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1DDEF" w14:textId="77777777" w:rsidR="0066310B" w:rsidRPr="00BB1E38" w:rsidRDefault="00333D54" w:rsidP="007E0EE8">
      <w:pPr>
        <w:tabs>
          <w:tab w:val="left" w:pos="6237"/>
        </w:tabs>
        <w:spacing w:before="6"/>
        <w:rPr>
          <w:color w:val="FFFFFF"/>
        </w:rPr>
      </w:pPr>
      <w:r w:rsidRPr="00BB1E38">
        <w:rPr>
          <w:noProof/>
          <w:color w:val="FFFFFF"/>
          <w:lang w:val="en-GB" w:eastAsia="en-GB"/>
        </w:rPr>
        <mc:AlternateContent>
          <mc:Choice Requires="wps">
            <w:drawing>
              <wp:anchor distT="0" distB="0" distL="114300" distR="114300" simplePos="0" relativeHeight="251670016" behindDoc="0" locked="0" layoutInCell="1" allowOverlap="1" wp14:anchorId="03FC6FE9" wp14:editId="065DF2FF">
                <wp:simplePos x="0" y="0"/>
                <wp:positionH relativeFrom="column">
                  <wp:posOffset>6967364</wp:posOffset>
                </wp:positionH>
                <wp:positionV relativeFrom="paragraph">
                  <wp:posOffset>-620023</wp:posOffset>
                </wp:positionV>
                <wp:extent cx="23495" cy="10683875"/>
                <wp:effectExtent l="0" t="0" r="33655" b="22225"/>
                <wp:wrapNone/>
                <wp:docPr id="6" name="Rovná spojnica 6"/>
                <wp:cNvGraphicFramePr/>
                <a:graphic xmlns:a="http://schemas.openxmlformats.org/drawingml/2006/main">
                  <a:graphicData uri="http://schemas.microsoft.com/office/word/2010/wordprocessingShape">
                    <wps:wsp>
                      <wps:cNvCnPr/>
                      <wps:spPr>
                        <a:xfrm>
                          <a:off x="0" y="0"/>
                          <a:ext cx="23495" cy="1068387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5ADC23" id="Rovná spojnica 6"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548.6pt,-48.8pt" to="550.4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" strokecolor="white [3212]" strokeweight="2pt">
                <v:stroke joinstyle="miter"/>
              </v:line>
            </w:pict>
          </mc:Fallback>
        </mc:AlternateContent>
      </w:r>
      <w:r w:rsidRPr="00BB1E38">
        <w:rPr>
          <w:noProof/>
          <w:color w:val="FFFFFF"/>
          <w:lang w:val="en-GB" w:eastAsia="en-GB"/>
        </w:rPr>
        <mc:AlternateContent>
          <mc:Choice Requires="wps">
            <w:drawing>
              <wp:anchor distT="0" distB="0" distL="114300" distR="114300" simplePos="0" relativeHeight="251655680" behindDoc="0" locked="0" layoutInCell="1" allowOverlap="1" wp14:anchorId="5D3FE0B3" wp14:editId="769C187A">
                <wp:simplePos x="0" y="0"/>
                <wp:positionH relativeFrom="column">
                  <wp:posOffset>-7620</wp:posOffset>
                </wp:positionH>
                <wp:positionV relativeFrom="paragraph">
                  <wp:posOffset>-619125</wp:posOffset>
                </wp:positionV>
                <wp:extent cx="9525" cy="10740390"/>
                <wp:effectExtent l="0" t="0" r="28575" b="22860"/>
                <wp:wrapNone/>
                <wp:docPr id="1" name="Rovná spojnica 1"/>
                <wp:cNvGraphicFramePr/>
                <a:graphic xmlns:a="http://schemas.openxmlformats.org/drawingml/2006/main">
                  <a:graphicData uri="http://schemas.microsoft.com/office/word/2010/wordprocessingShape">
                    <wps:wsp>
                      <wps:cNvCnPr/>
                      <wps:spPr>
                        <a:xfrm>
                          <a:off x="0" y="0"/>
                          <a:ext cx="9525" cy="1074039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DBD48A" id="Rovná spojnica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8.75pt" to=".15pt,7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" strokecolor="white [3212]" strokeweight="2pt">
                <v:stroke joinstyle="miter"/>
              </v:line>
            </w:pict>
          </mc:Fallback>
        </mc:AlternateContent>
      </w:r>
    </w:p>
    <w:p w14:paraId="615BEC8B" w14:textId="77777777" w:rsidR="0066310B" w:rsidRPr="00BB1E38" w:rsidRDefault="00B758B7" w:rsidP="007E0EE8">
      <w:pPr>
        <w:tabs>
          <w:tab w:val="left" w:pos="6237"/>
        </w:tabs>
        <w:spacing w:before="6"/>
        <w:rPr>
          <w:color w:val="FFFFFF"/>
        </w:rPr>
      </w:pPr>
      <w:r w:rsidRPr="00BB1E38">
        <w:rPr>
          <w:noProof/>
          <w:color w:val="FFFFFF"/>
          <w:lang w:val="en-GB" w:eastAsia="en-GB"/>
        </w:rPr>
        <w:drawing>
          <wp:inline distT="0" distB="0" distL="0" distR="0" wp14:anchorId="5D63FE46" wp14:editId="601EAA4E">
            <wp:extent cx="6990945" cy="5778230"/>
            <wp:effectExtent l="0" t="0" r="0" b="0"/>
            <wp:docPr id="7" name="Obrázok 7" descr="C:\Users\Vladislava\Desktop\2. šujan, clavijo, NS, 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slava\Desktop\2. šujan, clavijo, NS, 19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0945" cy="5778230"/>
                    </a:xfrm>
                    <a:prstGeom prst="rect">
                      <a:avLst/>
                    </a:prstGeom>
                    <a:noFill/>
                    <a:ln>
                      <a:noFill/>
                    </a:ln>
                  </pic:spPr>
                </pic:pic>
              </a:graphicData>
            </a:graphic>
          </wp:inline>
        </w:drawing>
      </w:r>
      <w:r w:rsidR="0066310B" w:rsidRPr="00BB1E38">
        <w:rPr>
          <w:color w:val="FFFFFF"/>
        </w:rPr>
        <w:br w:type="textWrapping" w:clear="all"/>
      </w:r>
    </w:p>
    <w:p w14:paraId="1E8E7EB8" w14:textId="77777777" w:rsidR="0089293F" w:rsidRPr="00BB1E38" w:rsidRDefault="00EE0E45" w:rsidP="007E0EE8">
      <w:pPr>
        <w:tabs>
          <w:tab w:val="left" w:pos="6237"/>
        </w:tabs>
        <w:spacing w:before="6"/>
        <w:jc w:val="center"/>
      </w:pPr>
      <w:r w:rsidRPr="00BB1E38">
        <w:rPr>
          <w:noProof/>
          <w:lang w:val="en-GB" w:eastAsia="en-GB"/>
        </w:rPr>
        <mc:AlternateContent>
          <mc:Choice Requires="wpg">
            <w:drawing>
              <wp:anchor distT="0" distB="0" distL="114300" distR="114300" simplePos="0" relativeHeight="251658240" behindDoc="1" locked="0" layoutInCell="1" allowOverlap="1" wp14:anchorId="13785B3D" wp14:editId="0B50F207">
                <wp:simplePos x="0" y="0"/>
                <wp:positionH relativeFrom="page">
                  <wp:posOffset>-8890</wp:posOffset>
                </wp:positionH>
                <wp:positionV relativeFrom="page">
                  <wp:posOffset>-70485</wp:posOffset>
                </wp:positionV>
                <wp:extent cx="7560310" cy="10800080"/>
                <wp:effectExtent l="0" t="0" r="254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00080"/>
                          <a:chOff x="0" y="0"/>
                          <a:chExt cx="11906" cy="17008"/>
                        </a:xfrm>
                      </wpg:grpSpPr>
                      <wps:wsp>
                        <wps:cNvPr id="3" name="Freeform 3"/>
                        <wps:cNvSpPr>
                          <a:spLocks/>
                        </wps:cNvSpPr>
                        <wps:spPr bwMode="auto">
                          <a:xfrm>
                            <a:off x="0" y="0"/>
                            <a:ext cx="11906" cy="17008"/>
                          </a:xfrm>
                          <a:custGeom>
                            <a:avLst/>
                            <a:gdLst>
                              <a:gd name="T0" fmla="*/ 0 w 11906"/>
                              <a:gd name="T1" fmla="*/ 17008 h 17008"/>
                              <a:gd name="T2" fmla="*/ 11906 w 11906"/>
                              <a:gd name="T3" fmla="*/ 17008 h 17008"/>
                              <a:gd name="T4" fmla="*/ 11906 w 11906"/>
                              <a:gd name="T5" fmla="*/ 0 h 17008"/>
                              <a:gd name="T6" fmla="*/ 0 w 11906"/>
                              <a:gd name="T7" fmla="*/ 0 h 17008"/>
                              <a:gd name="T8" fmla="*/ 0 w 11906"/>
                              <a:gd name="T9" fmla="*/ 17008 h 17008"/>
                            </a:gdLst>
                            <a:ahLst/>
                            <a:cxnLst>
                              <a:cxn ang="0">
                                <a:pos x="T0" y="T1"/>
                              </a:cxn>
                              <a:cxn ang="0">
                                <a:pos x="T2" y="T3"/>
                              </a:cxn>
                              <a:cxn ang="0">
                                <a:pos x="T4" y="T5"/>
                              </a:cxn>
                              <a:cxn ang="0">
                                <a:pos x="T6" y="T7"/>
                              </a:cxn>
                              <a:cxn ang="0">
                                <a:pos x="T8" y="T9"/>
                              </a:cxn>
                            </a:cxnLst>
                            <a:rect l="0" t="0" r="r" b="b"/>
                            <a:pathLst>
                              <a:path w="11906" h="17008">
                                <a:moveTo>
                                  <a:pt x="0" y="17008"/>
                                </a:moveTo>
                                <a:lnTo>
                                  <a:pt x="11906" y="17008"/>
                                </a:lnTo>
                                <a:lnTo>
                                  <a:pt x="11906" y="0"/>
                                </a:lnTo>
                                <a:lnTo>
                                  <a:pt x="0" y="0"/>
                                </a:lnTo>
                                <a:lnTo>
                                  <a:pt x="0" y="17008"/>
                                </a:lnTo>
                              </a:path>
                            </a:pathLst>
                          </a:custGeom>
                          <a:solidFill>
                            <a:srgbClr val="8B010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C300B8" w14:textId="77777777" w:rsidR="00B814AC" w:rsidRDefault="00B814AC" w:rsidP="004B56E0">
                              <w:pPr>
                                <w:tabs>
                                  <w:tab w:val="left" w:pos="6237"/>
                                </w:tabs>
                                <w:spacing w:before="6"/>
                                <w:jc w:val="center"/>
                                <w:rPr>
                                  <w:color w:val="FFFFFF"/>
                                  <w:sz w:val="22"/>
                                  <w:szCs w:val="22"/>
                                </w:rPr>
                              </w:pPr>
                            </w:p>
                            <w:p w14:paraId="79FF6E67" w14:textId="77777777" w:rsidR="00B814AC" w:rsidRDefault="00B814AC" w:rsidP="004B56E0">
                              <w:pPr>
                                <w:tabs>
                                  <w:tab w:val="left" w:pos="6237"/>
                                </w:tabs>
                                <w:spacing w:before="6"/>
                                <w:jc w:val="center"/>
                                <w:rPr>
                                  <w:color w:val="FFFFFF"/>
                                  <w:sz w:val="22"/>
                                  <w:szCs w:val="22"/>
                                </w:rPr>
                              </w:pPr>
                            </w:p>
                            <w:p w14:paraId="573B6445" w14:textId="77777777" w:rsidR="00B814AC" w:rsidRDefault="00B814AC" w:rsidP="004B56E0">
                              <w:pPr>
                                <w:tabs>
                                  <w:tab w:val="left" w:pos="6237"/>
                                </w:tabs>
                                <w:spacing w:before="6"/>
                                <w:jc w:val="center"/>
                                <w:rPr>
                                  <w:color w:val="FFFFFF"/>
                                  <w:sz w:val="22"/>
                                  <w:szCs w:val="22"/>
                                </w:rPr>
                              </w:pPr>
                            </w:p>
                            <w:p w14:paraId="1C8298D7" w14:textId="77777777" w:rsidR="00B814AC" w:rsidRDefault="00B814AC" w:rsidP="004B56E0">
                              <w:pPr>
                                <w:tabs>
                                  <w:tab w:val="left" w:pos="6237"/>
                                </w:tabs>
                                <w:spacing w:before="6"/>
                                <w:jc w:val="center"/>
                                <w:rPr>
                                  <w:color w:val="FFFFFF"/>
                                  <w:sz w:val="22"/>
                                  <w:szCs w:val="22"/>
                                </w:rPr>
                              </w:pPr>
                            </w:p>
                            <w:p w14:paraId="592E278D" w14:textId="77777777" w:rsidR="00B814AC" w:rsidRDefault="00B814AC" w:rsidP="004B56E0">
                              <w:pPr>
                                <w:tabs>
                                  <w:tab w:val="left" w:pos="6237"/>
                                </w:tabs>
                                <w:spacing w:before="6"/>
                                <w:jc w:val="center"/>
                                <w:rPr>
                                  <w:color w:val="FFFFFF"/>
                                  <w:sz w:val="22"/>
                                  <w:szCs w:val="22"/>
                                </w:rPr>
                              </w:pPr>
                            </w:p>
                            <w:p w14:paraId="5AB035F2" w14:textId="77777777" w:rsidR="00B814AC" w:rsidRDefault="00B814AC" w:rsidP="004B56E0">
                              <w:pPr>
                                <w:tabs>
                                  <w:tab w:val="left" w:pos="6237"/>
                                </w:tabs>
                                <w:spacing w:before="6"/>
                                <w:jc w:val="center"/>
                                <w:rPr>
                                  <w:color w:val="FFFFFF"/>
                                  <w:sz w:val="22"/>
                                  <w:szCs w:val="22"/>
                                </w:rPr>
                              </w:pPr>
                            </w:p>
                            <w:p w14:paraId="35126A11" w14:textId="77777777" w:rsidR="00B814AC" w:rsidRDefault="00B814AC" w:rsidP="004B56E0">
                              <w:pPr>
                                <w:tabs>
                                  <w:tab w:val="left" w:pos="6237"/>
                                </w:tabs>
                                <w:spacing w:before="6"/>
                                <w:jc w:val="center"/>
                                <w:rPr>
                                  <w:color w:val="FFFFFF"/>
                                  <w:sz w:val="22"/>
                                  <w:szCs w:val="22"/>
                                </w:rPr>
                              </w:pPr>
                            </w:p>
                            <w:p w14:paraId="1E7BF042" w14:textId="77777777" w:rsidR="00B814AC" w:rsidRDefault="00B814AC" w:rsidP="004B56E0">
                              <w:pPr>
                                <w:tabs>
                                  <w:tab w:val="left" w:pos="6237"/>
                                </w:tabs>
                                <w:spacing w:before="6"/>
                                <w:jc w:val="center"/>
                                <w:rPr>
                                  <w:color w:val="FFFFFF"/>
                                  <w:sz w:val="22"/>
                                  <w:szCs w:val="22"/>
                                </w:rPr>
                              </w:pPr>
                            </w:p>
                            <w:p w14:paraId="13BCE4E7" w14:textId="77777777" w:rsidR="00B814AC" w:rsidRDefault="00B814AC" w:rsidP="004B56E0">
                              <w:pPr>
                                <w:tabs>
                                  <w:tab w:val="left" w:pos="6237"/>
                                </w:tabs>
                                <w:spacing w:before="6"/>
                                <w:jc w:val="center"/>
                                <w:rPr>
                                  <w:color w:val="FFFFFF"/>
                                  <w:sz w:val="22"/>
                                  <w:szCs w:val="22"/>
                                </w:rPr>
                              </w:pPr>
                            </w:p>
                            <w:p w14:paraId="50A62BFD" w14:textId="77777777" w:rsidR="00B814AC" w:rsidRDefault="00B814AC" w:rsidP="004B56E0">
                              <w:pPr>
                                <w:tabs>
                                  <w:tab w:val="left" w:pos="6237"/>
                                </w:tabs>
                                <w:spacing w:before="6"/>
                                <w:jc w:val="center"/>
                                <w:rPr>
                                  <w:color w:val="FFFFFF"/>
                                  <w:sz w:val="22"/>
                                  <w:szCs w:val="22"/>
                                </w:rPr>
                              </w:pPr>
                            </w:p>
                            <w:p w14:paraId="11F259FC" w14:textId="77777777" w:rsidR="00B814AC" w:rsidRDefault="00B814AC" w:rsidP="004B56E0">
                              <w:pPr>
                                <w:tabs>
                                  <w:tab w:val="left" w:pos="6237"/>
                                </w:tabs>
                                <w:spacing w:before="6"/>
                                <w:jc w:val="center"/>
                                <w:rPr>
                                  <w:color w:val="FFFFFF"/>
                                  <w:sz w:val="22"/>
                                  <w:szCs w:val="22"/>
                                </w:rPr>
                              </w:pPr>
                            </w:p>
                            <w:p w14:paraId="1972E08E" w14:textId="77777777" w:rsidR="00B814AC" w:rsidRDefault="00B814AC" w:rsidP="004B56E0">
                              <w:pPr>
                                <w:tabs>
                                  <w:tab w:val="left" w:pos="6237"/>
                                </w:tabs>
                                <w:spacing w:before="6"/>
                                <w:jc w:val="center"/>
                                <w:rPr>
                                  <w:color w:val="FFFFFF"/>
                                  <w:sz w:val="22"/>
                                  <w:szCs w:val="22"/>
                                </w:rPr>
                              </w:pPr>
                            </w:p>
                            <w:p w14:paraId="671D706A" w14:textId="77777777" w:rsidR="00B814AC" w:rsidRDefault="00B814AC" w:rsidP="004B56E0">
                              <w:pPr>
                                <w:tabs>
                                  <w:tab w:val="left" w:pos="6237"/>
                                </w:tabs>
                                <w:spacing w:before="6"/>
                                <w:jc w:val="center"/>
                                <w:rPr>
                                  <w:color w:val="FFFFFF"/>
                                  <w:sz w:val="22"/>
                                  <w:szCs w:val="22"/>
                                </w:rPr>
                              </w:pPr>
                            </w:p>
                            <w:p w14:paraId="6F6E81A0" w14:textId="77777777" w:rsidR="00B814AC" w:rsidRDefault="00B814AC" w:rsidP="004B56E0">
                              <w:pPr>
                                <w:tabs>
                                  <w:tab w:val="left" w:pos="6237"/>
                                </w:tabs>
                                <w:spacing w:before="6"/>
                                <w:jc w:val="center"/>
                                <w:rPr>
                                  <w:color w:val="FFFFFF"/>
                                  <w:sz w:val="22"/>
                                  <w:szCs w:val="22"/>
                                </w:rPr>
                              </w:pPr>
                            </w:p>
                            <w:p w14:paraId="7D6FBF46" w14:textId="77777777" w:rsidR="00B814AC" w:rsidRDefault="00B814AC" w:rsidP="004B56E0">
                              <w:pPr>
                                <w:tabs>
                                  <w:tab w:val="left" w:pos="6237"/>
                                </w:tabs>
                                <w:spacing w:before="6"/>
                                <w:jc w:val="center"/>
                                <w:rPr>
                                  <w:color w:val="FFFFFF"/>
                                  <w:sz w:val="22"/>
                                  <w:szCs w:val="22"/>
                                </w:rPr>
                              </w:pPr>
                            </w:p>
                            <w:p w14:paraId="4309CCDA" w14:textId="77777777" w:rsidR="00B814AC" w:rsidRDefault="00B814AC" w:rsidP="004B56E0">
                              <w:pPr>
                                <w:tabs>
                                  <w:tab w:val="left" w:pos="6237"/>
                                </w:tabs>
                                <w:spacing w:before="6"/>
                                <w:jc w:val="center"/>
                                <w:rPr>
                                  <w:color w:val="FFFFFF"/>
                                  <w:sz w:val="22"/>
                                  <w:szCs w:val="22"/>
                                </w:rPr>
                              </w:pPr>
                            </w:p>
                            <w:p w14:paraId="6A049ABD" w14:textId="77777777" w:rsidR="00B814AC" w:rsidRDefault="00B814AC" w:rsidP="004B56E0">
                              <w:pPr>
                                <w:tabs>
                                  <w:tab w:val="left" w:pos="6237"/>
                                </w:tabs>
                                <w:spacing w:before="6"/>
                                <w:jc w:val="center"/>
                                <w:rPr>
                                  <w:color w:val="FFFFFF"/>
                                  <w:sz w:val="22"/>
                                  <w:szCs w:val="22"/>
                                </w:rPr>
                              </w:pPr>
                            </w:p>
                            <w:p w14:paraId="4DB132CE" w14:textId="77777777" w:rsidR="00B814AC" w:rsidRDefault="00B814AC" w:rsidP="004B56E0">
                              <w:pPr>
                                <w:tabs>
                                  <w:tab w:val="left" w:pos="6237"/>
                                </w:tabs>
                                <w:spacing w:before="6"/>
                                <w:jc w:val="center"/>
                                <w:rPr>
                                  <w:color w:val="FFFFFF"/>
                                  <w:sz w:val="22"/>
                                  <w:szCs w:val="22"/>
                                </w:rPr>
                              </w:pPr>
                            </w:p>
                            <w:p w14:paraId="21F6E320" w14:textId="77777777" w:rsidR="00B814AC" w:rsidRDefault="00B814AC" w:rsidP="004B56E0">
                              <w:pPr>
                                <w:tabs>
                                  <w:tab w:val="left" w:pos="6237"/>
                                </w:tabs>
                                <w:spacing w:before="6"/>
                                <w:jc w:val="center"/>
                                <w:rPr>
                                  <w:color w:val="FFFFFF"/>
                                  <w:sz w:val="22"/>
                                  <w:szCs w:val="22"/>
                                </w:rPr>
                              </w:pPr>
                            </w:p>
                            <w:p w14:paraId="177417BF" w14:textId="77777777" w:rsidR="00B814AC" w:rsidRDefault="00B814AC" w:rsidP="004B56E0">
                              <w:pPr>
                                <w:tabs>
                                  <w:tab w:val="left" w:pos="6237"/>
                                </w:tabs>
                                <w:spacing w:before="6"/>
                                <w:jc w:val="center"/>
                                <w:rPr>
                                  <w:color w:val="FFFFFF"/>
                                  <w:sz w:val="22"/>
                                  <w:szCs w:val="22"/>
                                </w:rPr>
                              </w:pPr>
                            </w:p>
                            <w:p w14:paraId="5BBFBB0C" w14:textId="77777777" w:rsidR="00B814AC" w:rsidRDefault="00B814AC" w:rsidP="004B56E0">
                              <w:pPr>
                                <w:tabs>
                                  <w:tab w:val="left" w:pos="6237"/>
                                </w:tabs>
                                <w:spacing w:before="6"/>
                                <w:jc w:val="center"/>
                                <w:rPr>
                                  <w:color w:val="FFFFFF"/>
                                  <w:sz w:val="22"/>
                                  <w:szCs w:val="22"/>
                                </w:rPr>
                              </w:pPr>
                            </w:p>
                            <w:p w14:paraId="6577B232" w14:textId="77777777" w:rsidR="00B814AC" w:rsidRDefault="00B814AC" w:rsidP="004B56E0">
                              <w:pPr>
                                <w:tabs>
                                  <w:tab w:val="left" w:pos="6237"/>
                                </w:tabs>
                                <w:spacing w:before="6"/>
                                <w:jc w:val="center"/>
                                <w:rPr>
                                  <w:color w:val="FFFFFF"/>
                                  <w:sz w:val="22"/>
                                  <w:szCs w:val="22"/>
                                </w:rPr>
                              </w:pPr>
                            </w:p>
                            <w:p w14:paraId="3BFC0527" w14:textId="77777777" w:rsidR="00B814AC" w:rsidRDefault="00B814AC" w:rsidP="004B56E0">
                              <w:pPr>
                                <w:tabs>
                                  <w:tab w:val="left" w:pos="6237"/>
                                </w:tabs>
                                <w:spacing w:before="6"/>
                                <w:jc w:val="center"/>
                                <w:rPr>
                                  <w:color w:val="FFFFFF"/>
                                  <w:sz w:val="22"/>
                                  <w:szCs w:val="22"/>
                                </w:rPr>
                              </w:pPr>
                            </w:p>
                            <w:p w14:paraId="4E5E6C9A" w14:textId="77777777" w:rsidR="00B814AC" w:rsidRDefault="00B814AC" w:rsidP="004B56E0">
                              <w:pPr>
                                <w:tabs>
                                  <w:tab w:val="left" w:pos="6237"/>
                                </w:tabs>
                                <w:spacing w:before="6"/>
                                <w:jc w:val="center"/>
                                <w:rPr>
                                  <w:color w:val="FFFFFF"/>
                                  <w:sz w:val="22"/>
                                  <w:szCs w:val="22"/>
                                </w:rPr>
                              </w:pPr>
                            </w:p>
                            <w:p w14:paraId="17793C12" w14:textId="77777777" w:rsidR="00B814AC" w:rsidRDefault="00B814AC" w:rsidP="004B56E0">
                              <w:pPr>
                                <w:tabs>
                                  <w:tab w:val="left" w:pos="6237"/>
                                </w:tabs>
                                <w:spacing w:before="6"/>
                                <w:jc w:val="center"/>
                                <w:rPr>
                                  <w:color w:val="FFFFFF"/>
                                  <w:sz w:val="22"/>
                                  <w:szCs w:val="22"/>
                                </w:rPr>
                              </w:pPr>
                            </w:p>
                            <w:p w14:paraId="21023623" w14:textId="77777777" w:rsidR="00B814AC" w:rsidRDefault="00B814AC" w:rsidP="004B56E0">
                              <w:pPr>
                                <w:tabs>
                                  <w:tab w:val="left" w:pos="6237"/>
                                </w:tabs>
                                <w:spacing w:before="6"/>
                                <w:jc w:val="center"/>
                                <w:rPr>
                                  <w:color w:val="FFFFFF"/>
                                  <w:sz w:val="22"/>
                                  <w:szCs w:val="22"/>
                                </w:rPr>
                              </w:pPr>
                            </w:p>
                            <w:p w14:paraId="6CE3AE02" w14:textId="77777777" w:rsidR="00B814AC" w:rsidRDefault="00B814AC" w:rsidP="004B56E0">
                              <w:pPr>
                                <w:tabs>
                                  <w:tab w:val="left" w:pos="6237"/>
                                </w:tabs>
                                <w:spacing w:before="6"/>
                                <w:jc w:val="center"/>
                                <w:rPr>
                                  <w:color w:val="FFFFFF"/>
                                  <w:sz w:val="22"/>
                                  <w:szCs w:val="22"/>
                                </w:rPr>
                              </w:pPr>
                            </w:p>
                            <w:p w14:paraId="759785FF" w14:textId="77777777" w:rsidR="00B814AC" w:rsidRDefault="00B814AC" w:rsidP="004B56E0">
                              <w:pPr>
                                <w:tabs>
                                  <w:tab w:val="left" w:pos="6237"/>
                                </w:tabs>
                                <w:spacing w:before="6"/>
                                <w:jc w:val="center"/>
                                <w:rPr>
                                  <w:color w:val="FFFFFF"/>
                                  <w:sz w:val="22"/>
                                  <w:szCs w:val="22"/>
                                </w:rPr>
                              </w:pPr>
                            </w:p>
                            <w:p w14:paraId="50FC90D4" w14:textId="77777777" w:rsidR="00B814AC" w:rsidRDefault="00B814AC" w:rsidP="004B56E0">
                              <w:pPr>
                                <w:tabs>
                                  <w:tab w:val="left" w:pos="6237"/>
                                </w:tabs>
                                <w:spacing w:before="6"/>
                                <w:jc w:val="center"/>
                                <w:rPr>
                                  <w:color w:val="FFFFFF"/>
                                  <w:sz w:val="22"/>
                                  <w:szCs w:val="22"/>
                                </w:rPr>
                              </w:pPr>
                            </w:p>
                            <w:p w14:paraId="044D0556" w14:textId="77777777" w:rsidR="00B814AC" w:rsidRDefault="00B814AC" w:rsidP="004B56E0">
                              <w:pPr>
                                <w:tabs>
                                  <w:tab w:val="left" w:pos="6237"/>
                                </w:tabs>
                                <w:spacing w:before="6"/>
                                <w:jc w:val="center"/>
                                <w:rPr>
                                  <w:color w:val="FFFFFF"/>
                                  <w:sz w:val="22"/>
                                  <w:szCs w:val="22"/>
                                </w:rPr>
                              </w:pPr>
                            </w:p>
                            <w:p w14:paraId="19D2726F" w14:textId="77777777" w:rsidR="00B814AC" w:rsidRDefault="00B814AC" w:rsidP="004B56E0">
                              <w:pPr>
                                <w:tabs>
                                  <w:tab w:val="left" w:pos="6237"/>
                                </w:tabs>
                                <w:spacing w:before="6"/>
                                <w:jc w:val="center"/>
                                <w:rPr>
                                  <w:color w:val="FFFFFF"/>
                                  <w:sz w:val="22"/>
                                  <w:szCs w:val="22"/>
                                </w:rPr>
                              </w:pPr>
                            </w:p>
                            <w:p w14:paraId="397CDD06" w14:textId="77777777" w:rsidR="00B814AC" w:rsidRDefault="00B814AC" w:rsidP="004B56E0">
                              <w:pPr>
                                <w:tabs>
                                  <w:tab w:val="left" w:pos="6237"/>
                                </w:tabs>
                                <w:spacing w:before="6"/>
                                <w:jc w:val="center"/>
                                <w:rPr>
                                  <w:color w:val="FFFFFF"/>
                                  <w:sz w:val="22"/>
                                  <w:szCs w:val="22"/>
                                </w:rPr>
                              </w:pPr>
                            </w:p>
                            <w:p w14:paraId="0637FAB6" w14:textId="77777777" w:rsidR="00B814AC" w:rsidRDefault="00B814AC" w:rsidP="004B56E0">
                              <w:pPr>
                                <w:tabs>
                                  <w:tab w:val="left" w:pos="6237"/>
                                </w:tabs>
                                <w:spacing w:before="6"/>
                                <w:jc w:val="center"/>
                                <w:rPr>
                                  <w:color w:val="FFFFFF"/>
                                  <w:sz w:val="22"/>
                                  <w:szCs w:val="22"/>
                                </w:rPr>
                              </w:pPr>
                            </w:p>
                            <w:p w14:paraId="2C99CF31" w14:textId="77777777" w:rsidR="00B814AC" w:rsidRDefault="00B814AC" w:rsidP="004B56E0">
                              <w:pPr>
                                <w:tabs>
                                  <w:tab w:val="left" w:pos="6237"/>
                                </w:tabs>
                                <w:spacing w:before="6"/>
                                <w:jc w:val="center"/>
                                <w:rPr>
                                  <w:color w:val="FFFFFF"/>
                                  <w:sz w:val="22"/>
                                  <w:szCs w:val="22"/>
                                </w:rPr>
                              </w:pPr>
                            </w:p>
                            <w:p w14:paraId="23AE51AF" w14:textId="77777777" w:rsidR="00B814AC" w:rsidRDefault="00B814AC" w:rsidP="004B56E0">
                              <w:pPr>
                                <w:tabs>
                                  <w:tab w:val="left" w:pos="6237"/>
                                </w:tabs>
                                <w:spacing w:before="6"/>
                                <w:jc w:val="center"/>
                                <w:rPr>
                                  <w:color w:val="FFFFFF"/>
                                  <w:sz w:val="22"/>
                                  <w:szCs w:val="22"/>
                                </w:rPr>
                              </w:pPr>
                            </w:p>
                            <w:p w14:paraId="718079F7" w14:textId="77777777" w:rsidR="00B814AC" w:rsidRDefault="00B814AC" w:rsidP="004B56E0">
                              <w:pPr>
                                <w:tabs>
                                  <w:tab w:val="left" w:pos="6237"/>
                                </w:tabs>
                                <w:spacing w:before="6"/>
                                <w:jc w:val="center"/>
                                <w:rPr>
                                  <w:color w:val="FFFFFF"/>
                                  <w:sz w:val="22"/>
                                  <w:szCs w:val="22"/>
                                </w:rPr>
                              </w:pPr>
                            </w:p>
                            <w:p w14:paraId="68D3FF4D" w14:textId="77777777" w:rsidR="00B814AC" w:rsidRDefault="00B814AC" w:rsidP="004B56E0">
                              <w:pPr>
                                <w:tabs>
                                  <w:tab w:val="left" w:pos="6237"/>
                                </w:tabs>
                                <w:spacing w:before="6"/>
                                <w:jc w:val="center"/>
                                <w:rPr>
                                  <w:color w:val="FFFFFF"/>
                                  <w:sz w:val="22"/>
                                  <w:szCs w:val="22"/>
                                </w:rPr>
                              </w:pPr>
                            </w:p>
                            <w:p w14:paraId="27F60F81" w14:textId="77777777" w:rsidR="00B814AC" w:rsidRDefault="00B814AC" w:rsidP="004B56E0">
                              <w:pPr>
                                <w:tabs>
                                  <w:tab w:val="left" w:pos="6237"/>
                                </w:tabs>
                                <w:spacing w:before="6"/>
                                <w:jc w:val="center"/>
                                <w:rPr>
                                  <w:color w:val="FFFFFF"/>
                                  <w:sz w:val="22"/>
                                  <w:szCs w:val="22"/>
                                </w:rPr>
                              </w:pPr>
                            </w:p>
                            <w:p w14:paraId="25BD9C3C" w14:textId="77777777" w:rsidR="00B814AC" w:rsidRDefault="00B814AC" w:rsidP="004B56E0">
                              <w:pPr>
                                <w:tabs>
                                  <w:tab w:val="left" w:pos="6237"/>
                                </w:tabs>
                                <w:spacing w:before="6"/>
                                <w:jc w:val="center"/>
                                <w:rPr>
                                  <w:color w:val="FFFFFF"/>
                                  <w:sz w:val="22"/>
                                  <w:szCs w:val="22"/>
                                </w:rPr>
                              </w:pPr>
                            </w:p>
                            <w:p w14:paraId="761F7180" w14:textId="77777777" w:rsidR="00B814AC" w:rsidRDefault="00B814AC" w:rsidP="004B56E0">
                              <w:pPr>
                                <w:tabs>
                                  <w:tab w:val="left" w:pos="6237"/>
                                </w:tabs>
                                <w:spacing w:before="6"/>
                                <w:jc w:val="center"/>
                                <w:rPr>
                                  <w:color w:val="FFFFFF"/>
                                  <w:sz w:val="22"/>
                                  <w:szCs w:val="22"/>
                                </w:rPr>
                              </w:pPr>
                            </w:p>
                            <w:p w14:paraId="2F52352F" w14:textId="77777777" w:rsidR="00B814AC" w:rsidRDefault="00B814AC" w:rsidP="004B56E0">
                              <w:pPr>
                                <w:tabs>
                                  <w:tab w:val="left" w:pos="6237"/>
                                </w:tabs>
                                <w:spacing w:before="6"/>
                                <w:jc w:val="center"/>
                                <w:rPr>
                                  <w:color w:val="FFFFFF"/>
                                  <w:sz w:val="22"/>
                                  <w:szCs w:val="22"/>
                                </w:rPr>
                              </w:pPr>
                            </w:p>
                            <w:p w14:paraId="7FCF254F" w14:textId="77777777" w:rsidR="00B814AC" w:rsidRDefault="00B814AC" w:rsidP="004B56E0">
                              <w:pPr>
                                <w:tabs>
                                  <w:tab w:val="left" w:pos="6237"/>
                                </w:tabs>
                                <w:spacing w:before="6"/>
                                <w:jc w:val="center"/>
                                <w:rPr>
                                  <w:color w:val="FFFFFF"/>
                                  <w:sz w:val="22"/>
                                  <w:szCs w:val="22"/>
                                </w:rPr>
                              </w:pPr>
                            </w:p>
                            <w:p w14:paraId="48D754B7" w14:textId="77777777" w:rsidR="00B814AC" w:rsidRDefault="00B814AC" w:rsidP="004B56E0">
                              <w:pPr>
                                <w:tabs>
                                  <w:tab w:val="left" w:pos="6237"/>
                                </w:tabs>
                                <w:spacing w:before="6"/>
                                <w:jc w:val="center"/>
                                <w:rPr>
                                  <w:color w:val="FFFFFF"/>
                                  <w:sz w:val="22"/>
                                  <w:szCs w:val="22"/>
                                </w:rPr>
                              </w:pPr>
                            </w:p>
                            <w:p w14:paraId="07D9C4A1" w14:textId="77777777" w:rsidR="00B814AC" w:rsidRDefault="00B814AC" w:rsidP="004B56E0">
                              <w:pPr>
                                <w:tabs>
                                  <w:tab w:val="left" w:pos="6237"/>
                                </w:tabs>
                                <w:spacing w:before="6"/>
                                <w:jc w:val="center"/>
                                <w:rPr>
                                  <w:color w:val="FFFFFF"/>
                                  <w:sz w:val="22"/>
                                  <w:szCs w:val="22"/>
                                </w:rPr>
                              </w:pPr>
                            </w:p>
                            <w:p w14:paraId="4859074A" w14:textId="77777777" w:rsidR="00B814AC" w:rsidRDefault="00B814AC" w:rsidP="004B56E0">
                              <w:pPr>
                                <w:tabs>
                                  <w:tab w:val="left" w:pos="6237"/>
                                </w:tabs>
                                <w:spacing w:before="6"/>
                                <w:jc w:val="center"/>
                                <w:rPr>
                                  <w:color w:val="FFFFFF"/>
                                  <w:sz w:val="22"/>
                                  <w:szCs w:val="22"/>
                                </w:rPr>
                              </w:pPr>
                            </w:p>
                            <w:p w14:paraId="1A798192" w14:textId="77777777" w:rsidR="00B814AC" w:rsidRDefault="00B814AC" w:rsidP="004B56E0">
                              <w:pPr>
                                <w:tabs>
                                  <w:tab w:val="left" w:pos="6237"/>
                                </w:tabs>
                                <w:spacing w:before="6"/>
                                <w:jc w:val="center"/>
                                <w:rPr>
                                  <w:color w:val="FFFFFF"/>
                                  <w:sz w:val="22"/>
                                  <w:szCs w:val="22"/>
                                </w:rPr>
                              </w:pPr>
                            </w:p>
                            <w:p w14:paraId="426C6FCB" w14:textId="77777777" w:rsidR="00B814AC" w:rsidRDefault="00B814AC" w:rsidP="004B56E0">
                              <w:pPr>
                                <w:tabs>
                                  <w:tab w:val="left" w:pos="6237"/>
                                </w:tabs>
                                <w:spacing w:before="6"/>
                                <w:jc w:val="center"/>
                                <w:rPr>
                                  <w:color w:val="FFFFFF"/>
                                  <w:sz w:val="22"/>
                                  <w:szCs w:val="22"/>
                                </w:rPr>
                              </w:pPr>
                            </w:p>
                            <w:p w14:paraId="55098999" w14:textId="77777777" w:rsidR="00B814AC" w:rsidRPr="006C751E" w:rsidRDefault="00B814AC" w:rsidP="00DA59B0">
                              <w:pPr>
                                <w:ind w:left="2124" w:firstLine="708"/>
                                <w:rPr>
                                  <w:rFonts w:ascii="Carlito" w:hAnsi="Carlito" w:cs="Carlito"/>
                                  <w:b/>
                                  <w:bCs/>
                                  <w:color w:val="FFFFFF"/>
                                  <w:sz w:val="56"/>
                                  <w:szCs w:val="56"/>
                                </w:rPr>
                              </w:pPr>
                              <w:r w:rsidRPr="006C751E">
                                <w:rPr>
                                  <w:rFonts w:ascii="Carlito" w:hAnsi="Carlito" w:cs="Carlito"/>
                                  <w:b/>
                                  <w:bCs/>
                                  <w:color w:val="FFFFFF"/>
                                  <w:sz w:val="56"/>
                                  <w:szCs w:val="56"/>
                                </w:rPr>
                                <w:t>SPRÁVA O</w:t>
                              </w:r>
                              <w:r w:rsidRPr="006C751E">
                                <w:rPr>
                                  <w:rFonts w:ascii="Calibri" w:hAnsi="Calibri" w:cs="Calibri"/>
                                  <w:b/>
                                  <w:bCs/>
                                  <w:color w:val="FFFFFF"/>
                                  <w:sz w:val="56"/>
                                  <w:szCs w:val="56"/>
                                </w:rPr>
                                <w:t> </w:t>
                              </w:r>
                              <w:r w:rsidRPr="006C751E">
                                <w:rPr>
                                  <w:rFonts w:ascii="Carlito" w:hAnsi="Carlito" w:cs="Carlito"/>
                                  <w:b/>
                                  <w:bCs/>
                                  <w:color w:val="FFFFFF"/>
                                  <w:sz w:val="56"/>
                                  <w:szCs w:val="56"/>
                                </w:rPr>
                                <w:t>ČINNOSTI</w:t>
                              </w:r>
                            </w:p>
                            <w:p w14:paraId="69F09E07" w14:textId="77777777" w:rsidR="00B814AC" w:rsidRPr="006C751E" w:rsidRDefault="00B814AC" w:rsidP="00DA59B0">
                              <w:pPr>
                                <w:ind w:left="2124" w:firstLine="708"/>
                                <w:rPr>
                                  <w:rFonts w:ascii="Carlito" w:hAnsi="Carlito" w:cs="Carlito"/>
                                  <w:b/>
                                  <w:bCs/>
                                  <w:color w:val="FFFFFF"/>
                                  <w:sz w:val="56"/>
                                  <w:szCs w:val="56"/>
                                </w:rPr>
                              </w:pPr>
                              <w:r w:rsidRPr="006C751E">
                                <w:rPr>
                                  <w:rFonts w:ascii="Carlito" w:hAnsi="Carlito" w:cs="Carlito"/>
                                  <w:b/>
                                  <w:bCs/>
                                  <w:color w:val="FFFFFF"/>
                                  <w:sz w:val="56"/>
                                  <w:szCs w:val="56"/>
                                </w:rPr>
                                <w:t>A</w:t>
                              </w:r>
                              <w:r w:rsidRPr="006C751E">
                                <w:rPr>
                                  <w:rFonts w:ascii="Calibri" w:hAnsi="Calibri" w:cs="Calibri"/>
                                  <w:b/>
                                  <w:bCs/>
                                  <w:color w:val="FFFFFF"/>
                                  <w:sz w:val="56"/>
                                  <w:szCs w:val="56"/>
                                </w:rPr>
                                <w:t> </w:t>
                              </w:r>
                              <w:r w:rsidRPr="006C751E">
                                <w:rPr>
                                  <w:rFonts w:ascii="Carlito" w:hAnsi="Carlito" w:cs="Carlito"/>
                                  <w:b/>
                                  <w:bCs/>
                                  <w:color w:val="FFFFFF"/>
                                  <w:sz w:val="56"/>
                                  <w:szCs w:val="56"/>
                                </w:rPr>
                                <w:t>HOSPODÁRENÍ</w:t>
                              </w:r>
                            </w:p>
                            <w:p w14:paraId="4EEB5E84" w14:textId="77777777" w:rsidR="00B814AC" w:rsidRPr="006C751E" w:rsidRDefault="00B814AC" w:rsidP="00DA59B0">
                              <w:pPr>
                                <w:ind w:left="2124" w:firstLine="708"/>
                                <w:rPr>
                                  <w:rFonts w:ascii="Carlito" w:hAnsi="Carlito" w:cs="Carlito"/>
                                  <w:b/>
                                  <w:bCs/>
                                  <w:color w:val="FFFFFF"/>
                                  <w:sz w:val="56"/>
                                  <w:szCs w:val="56"/>
                                </w:rPr>
                              </w:pPr>
                              <w:r w:rsidRPr="006C751E">
                                <w:rPr>
                                  <w:rFonts w:ascii="Carlito" w:hAnsi="Carlito" w:cs="Carlito"/>
                                  <w:b/>
                                  <w:bCs/>
                                  <w:color w:val="FFFFFF"/>
                                  <w:sz w:val="56"/>
                                  <w:szCs w:val="56"/>
                                </w:rPr>
                                <w:t>DIVADELNÉHO</w:t>
                              </w:r>
                            </w:p>
                            <w:p w14:paraId="3695BDFA" w14:textId="77777777" w:rsidR="00B814AC" w:rsidRPr="006C751E" w:rsidRDefault="00B814AC" w:rsidP="00DA59B0">
                              <w:pPr>
                                <w:ind w:left="2124" w:firstLine="708"/>
                                <w:rPr>
                                  <w:b/>
                                  <w:bCs/>
                                  <w:sz w:val="56"/>
                                  <w:szCs w:val="56"/>
                                </w:rPr>
                              </w:pPr>
                              <w:r w:rsidRPr="006C751E">
                                <w:rPr>
                                  <w:rFonts w:ascii="Carlito" w:hAnsi="Carlito" w:cs="Carlito"/>
                                  <w:b/>
                                  <w:bCs/>
                                  <w:color w:val="FFFFFF"/>
                                  <w:sz w:val="56"/>
                                  <w:szCs w:val="56"/>
                                </w:rPr>
                                <w:t>ÚSTAVU ZA ROK 202</w:t>
                              </w:r>
                              <w:r>
                                <w:rPr>
                                  <w:rFonts w:ascii="Carlito" w:hAnsi="Carlito" w:cs="Carlito"/>
                                  <w:b/>
                                  <w:bCs/>
                                  <w:color w:val="FFFFFF"/>
                                  <w:sz w:val="56"/>
                                  <w:szCs w:val="56"/>
                                </w:rPr>
                                <w:t>3</w:t>
                              </w:r>
                            </w:p>
                            <w:p w14:paraId="29A5F95C" w14:textId="77777777" w:rsidR="00B814AC" w:rsidRDefault="00B814A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3785B3D" id="Group 2" o:spid="_x0000_s1026" style="position:absolute;left:0;text-align:left;margin-left:-.7pt;margin-top:-5.55pt;width:595.3pt;height:850.4pt;z-index:-251658240;mso-position-horizontal-relative:page;mso-position-vertical-relative:page" coordsize="11906,1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">
                <v:shape id="Freeform 3" o:spid="_x0000_s1027" style="position:absolute;width:11906;height:17008;visibility:visible;mso-wrap-style:square;v-text-anchor:top" coordsize="11906,17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" adj="-11796480,,5400" path="m,17008r11906,l11906,,,,,17008e" fillcolor="#8b010e" stroked="f">
                  <v:stroke joinstyle="round"/>
                  <v:formulas/>
                  <v:path arrowok="t" o:connecttype="custom" o:connectlocs="0,17008;11906,17008;11906,0;0,0;0,17008" o:connectangles="0,0,0,0,0" textboxrect="0,0,11906,17008"/>
                  <v:textbox>
                    <w:txbxContent>
                      <w:p w14:paraId="5EC300B8" w14:textId="77777777" w:rsidR="00B814AC" w:rsidRDefault="00B814AC" w:rsidP="004B56E0">
                        <w:pPr>
                          <w:tabs>
                            <w:tab w:val="left" w:pos="6237"/>
                          </w:tabs>
                          <w:spacing w:before="6"/>
                          <w:jc w:val="center"/>
                          <w:rPr>
                            <w:color w:val="FFFFFF"/>
                            <w:sz w:val="22"/>
                            <w:szCs w:val="22"/>
                          </w:rPr>
                        </w:pPr>
                      </w:p>
                      <w:p w14:paraId="79FF6E67" w14:textId="77777777" w:rsidR="00B814AC" w:rsidRDefault="00B814AC" w:rsidP="004B56E0">
                        <w:pPr>
                          <w:tabs>
                            <w:tab w:val="left" w:pos="6237"/>
                          </w:tabs>
                          <w:spacing w:before="6"/>
                          <w:jc w:val="center"/>
                          <w:rPr>
                            <w:color w:val="FFFFFF"/>
                            <w:sz w:val="22"/>
                            <w:szCs w:val="22"/>
                          </w:rPr>
                        </w:pPr>
                      </w:p>
                      <w:p w14:paraId="573B6445" w14:textId="77777777" w:rsidR="00B814AC" w:rsidRDefault="00B814AC" w:rsidP="004B56E0">
                        <w:pPr>
                          <w:tabs>
                            <w:tab w:val="left" w:pos="6237"/>
                          </w:tabs>
                          <w:spacing w:before="6"/>
                          <w:jc w:val="center"/>
                          <w:rPr>
                            <w:color w:val="FFFFFF"/>
                            <w:sz w:val="22"/>
                            <w:szCs w:val="22"/>
                          </w:rPr>
                        </w:pPr>
                      </w:p>
                      <w:p w14:paraId="1C8298D7" w14:textId="77777777" w:rsidR="00B814AC" w:rsidRDefault="00B814AC" w:rsidP="004B56E0">
                        <w:pPr>
                          <w:tabs>
                            <w:tab w:val="left" w:pos="6237"/>
                          </w:tabs>
                          <w:spacing w:before="6"/>
                          <w:jc w:val="center"/>
                          <w:rPr>
                            <w:color w:val="FFFFFF"/>
                            <w:sz w:val="22"/>
                            <w:szCs w:val="22"/>
                          </w:rPr>
                        </w:pPr>
                      </w:p>
                      <w:p w14:paraId="592E278D" w14:textId="77777777" w:rsidR="00B814AC" w:rsidRDefault="00B814AC" w:rsidP="004B56E0">
                        <w:pPr>
                          <w:tabs>
                            <w:tab w:val="left" w:pos="6237"/>
                          </w:tabs>
                          <w:spacing w:before="6"/>
                          <w:jc w:val="center"/>
                          <w:rPr>
                            <w:color w:val="FFFFFF"/>
                            <w:sz w:val="22"/>
                            <w:szCs w:val="22"/>
                          </w:rPr>
                        </w:pPr>
                      </w:p>
                      <w:p w14:paraId="5AB035F2" w14:textId="77777777" w:rsidR="00B814AC" w:rsidRDefault="00B814AC" w:rsidP="004B56E0">
                        <w:pPr>
                          <w:tabs>
                            <w:tab w:val="left" w:pos="6237"/>
                          </w:tabs>
                          <w:spacing w:before="6"/>
                          <w:jc w:val="center"/>
                          <w:rPr>
                            <w:color w:val="FFFFFF"/>
                            <w:sz w:val="22"/>
                            <w:szCs w:val="22"/>
                          </w:rPr>
                        </w:pPr>
                      </w:p>
                      <w:p w14:paraId="35126A11" w14:textId="77777777" w:rsidR="00B814AC" w:rsidRDefault="00B814AC" w:rsidP="004B56E0">
                        <w:pPr>
                          <w:tabs>
                            <w:tab w:val="left" w:pos="6237"/>
                          </w:tabs>
                          <w:spacing w:before="6"/>
                          <w:jc w:val="center"/>
                          <w:rPr>
                            <w:color w:val="FFFFFF"/>
                            <w:sz w:val="22"/>
                            <w:szCs w:val="22"/>
                          </w:rPr>
                        </w:pPr>
                      </w:p>
                      <w:p w14:paraId="1E7BF042" w14:textId="77777777" w:rsidR="00B814AC" w:rsidRDefault="00B814AC" w:rsidP="004B56E0">
                        <w:pPr>
                          <w:tabs>
                            <w:tab w:val="left" w:pos="6237"/>
                          </w:tabs>
                          <w:spacing w:before="6"/>
                          <w:jc w:val="center"/>
                          <w:rPr>
                            <w:color w:val="FFFFFF"/>
                            <w:sz w:val="22"/>
                            <w:szCs w:val="22"/>
                          </w:rPr>
                        </w:pPr>
                      </w:p>
                      <w:p w14:paraId="13BCE4E7" w14:textId="77777777" w:rsidR="00B814AC" w:rsidRDefault="00B814AC" w:rsidP="004B56E0">
                        <w:pPr>
                          <w:tabs>
                            <w:tab w:val="left" w:pos="6237"/>
                          </w:tabs>
                          <w:spacing w:before="6"/>
                          <w:jc w:val="center"/>
                          <w:rPr>
                            <w:color w:val="FFFFFF"/>
                            <w:sz w:val="22"/>
                            <w:szCs w:val="22"/>
                          </w:rPr>
                        </w:pPr>
                      </w:p>
                      <w:p w14:paraId="50A62BFD" w14:textId="77777777" w:rsidR="00B814AC" w:rsidRDefault="00B814AC" w:rsidP="004B56E0">
                        <w:pPr>
                          <w:tabs>
                            <w:tab w:val="left" w:pos="6237"/>
                          </w:tabs>
                          <w:spacing w:before="6"/>
                          <w:jc w:val="center"/>
                          <w:rPr>
                            <w:color w:val="FFFFFF"/>
                            <w:sz w:val="22"/>
                            <w:szCs w:val="22"/>
                          </w:rPr>
                        </w:pPr>
                      </w:p>
                      <w:p w14:paraId="11F259FC" w14:textId="77777777" w:rsidR="00B814AC" w:rsidRDefault="00B814AC" w:rsidP="004B56E0">
                        <w:pPr>
                          <w:tabs>
                            <w:tab w:val="left" w:pos="6237"/>
                          </w:tabs>
                          <w:spacing w:before="6"/>
                          <w:jc w:val="center"/>
                          <w:rPr>
                            <w:color w:val="FFFFFF"/>
                            <w:sz w:val="22"/>
                            <w:szCs w:val="22"/>
                          </w:rPr>
                        </w:pPr>
                      </w:p>
                      <w:p w14:paraId="1972E08E" w14:textId="77777777" w:rsidR="00B814AC" w:rsidRDefault="00B814AC" w:rsidP="004B56E0">
                        <w:pPr>
                          <w:tabs>
                            <w:tab w:val="left" w:pos="6237"/>
                          </w:tabs>
                          <w:spacing w:before="6"/>
                          <w:jc w:val="center"/>
                          <w:rPr>
                            <w:color w:val="FFFFFF"/>
                            <w:sz w:val="22"/>
                            <w:szCs w:val="22"/>
                          </w:rPr>
                        </w:pPr>
                      </w:p>
                      <w:p w14:paraId="671D706A" w14:textId="77777777" w:rsidR="00B814AC" w:rsidRDefault="00B814AC" w:rsidP="004B56E0">
                        <w:pPr>
                          <w:tabs>
                            <w:tab w:val="left" w:pos="6237"/>
                          </w:tabs>
                          <w:spacing w:before="6"/>
                          <w:jc w:val="center"/>
                          <w:rPr>
                            <w:color w:val="FFFFFF"/>
                            <w:sz w:val="22"/>
                            <w:szCs w:val="22"/>
                          </w:rPr>
                        </w:pPr>
                      </w:p>
                      <w:p w14:paraId="6F6E81A0" w14:textId="77777777" w:rsidR="00B814AC" w:rsidRDefault="00B814AC" w:rsidP="004B56E0">
                        <w:pPr>
                          <w:tabs>
                            <w:tab w:val="left" w:pos="6237"/>
                          </w:tabs>
                          <w:spacing w:before="6"/>
                          <w:jc w:val="center"/>
                          <w:rPr>
                            <w:color w:val="FFFFFF"/>
                            <w:sz w:val="22"/>
                            <w:szCs w:val="22"/>
                          </w:rPr>
                        </w:pPr>
                      </w:p>
                      <w:p w14:paraId="7D6FBF46" w14:textId="77777777" w:rsidR="00B814AC" w:rsidRDefault="00B814AC" w:rsidP="004B56E0">
                        <w:pPr>
                          <w:tabs>
                            <w:tab w:val="left" w:pos="6237"/>
                          </w:tabs>
                          <w:spacing w:before="6"/>
                          <w:jc w:val="center"/>
                          <w:rPr>
                            <w:color w:val="FFFFFF"/>
                            <w:sz w:val="22"/>
                            <w:szCs w:val="22"/>
                          </w:rPr>
                        </w:pPr>
                      </w:p>
                      <w:p w14:paraId="4309CCDA" w14:textId="77777777" w:rsidR="00B814AC" w:rsidRDefault="00B814AC" w:rsidP="004B56E0">
                        <w:pPr>
                          <w:tabs>
                            <w:tab w:val="left" w:pos="6237"/>
                          </w:tabs>
                          <w:spacing w:before="6"/>
                          <w:jc w:val="center"/>
                          <w:rPr>
                            <w:color w:val="FFFFFF"/>
                            <w:sz w:val="22"/>
                            <w:szCs w:val="22"/>
                          </w:rPr>
                        </w:pPr>
                      </w:p>
                      <w:p w14:paraId="6A049ABD" w14:textId="77777777" w:rsidR="00B814AC" w:rsidRDefault="00B814AC" w:rsidP="004B56E0">
                        <w:pPr>
                          <w:tabs>
                            <w:tab w:val="left" w:pos="6237"/>
                          </w:tabs>
                          <w:spacing w:before="6"/>
                          <w:jc w:val="center"/>
                          <w:rPr>
                            <w:color w:val="FFFFFF"/>
                            <w:sz w:val="22"/>
                            <w:szCs w:val="22"/>
                          </w:rPr>
                        </w:pPr>
                      </w:p>
                      <w:p w14:paraId="4DB132CE" w14:textId="77777777" w:rsidR="00B814AC" w:rsidRDefault="00B814AC" w:rsidP="004B56E0">
                        <w:pPr>
                          <w:tabs>
                            <w:tab w:val="left" w:pos="6237"/>
                          </w:tabs>
                          <w:spacing w:before="6"/>
                          <w:jc w:val="center"/>
                          <w:rPr>
                            <w:color w:val="FFFFFF"/>
                            <w:sz w:val="22"/>
                            <w:szCs w:val="22"/>
                          </w:rPr>
                        </w:pPr>
                      </w:p>
                      <w:p w14:paraId="21F6E320" w14:textId="77777777" w:rsidR="00B814AC" w:rsidRDefault="00B814AC" w:rsidP="004B56E0">
                        <w:pPr>
                          <w:tabs>
                            <w:tab w:val="left" w:pos="6237"/>
                          </w:tabs>
                          <w:spacing w:before="6"/>
                          <w:jc w:val="center"/>
                          <w:rPr>
                            <w:color w:val="FFFFFF"/>
                            <w:sz w:val="22"/>
                            <w:szCs w:val="22"/>
                          </w:rPr>
                        </w:pPr>
                      </w:p>
                      <w:p w14:paraId="177417BF" w14:textId="77777777" w:rsidR="00B814AC" w:rsidRDefault="00B814AC" w:rsidP="004B56E0">
                        <w:pPr>
                          <w:tabs>
                            <w:tab w:val="left" w:pos="6237"/>
                          </w:tabs>
                          <w:spacing w:before="6"/>
                          <w:jc w:val="center"/>
                          <w:rPr>
                            <w:color w:val="FFFFFF"/>
                            <w:sz w:val="22"/>
                            <w:szCs w:val="22"/>
                          </w:rPr>
                        </w:pPr>
                      </w:p>
                      <w:p w14:paraId="5BBFBB0C" w14:textId="77777777" w:rsidR="00B814AC" w:rsidRDefault="00B814AC" w:rsidP="004B56E0">
                        <w:pPr>
                          <w:tabs>
                            <w:tab w:val="left" w:pos="6237"/>
                          </w:tabs>
                          <w:spacing w:before="6"/>
                          <w:jc w:val="center"/>
                          <w:rPr>
                            <w:color w:val="FFFFFF"/>
                            <w:sz w:val="22"/>
                            <w:szCs w:val="22"/>
                          </w:rPr>
                        </w:pPr>
                      </w:p>
                      <w:p w14:paraId="6577B232" w14:textId="77777777" w:rsidR="00B814AC" w:rsidRDefault="00B814AC" w:rsidP="004B56E0">
                        <w:pPr>
                          <w:tabs>
                            <w:tab w:val="left" w:pos="6237"/>
                          </w:tabs>
                          <w:spacing w:before="6"/>
                          <w:jc w:val="center"/>
                          <w:rPr>
                            <w:color w:val="FFFFFF"/>
                            <w:sz w:val="22"/>
                            <w:szCs w:val="22"/>
                          </w:rPr>
                        </w:pPr>
                      </w:p>
                      <w:p w14:paraId="3BFC0527" w14:textId="77777777" w:rsidR="00B814AC" w:rsidRDefault="00B814AC" w:rsidP="004B56E0">
                        <w:pPr>
                          <w:tabs>
                            <w:tab w:val="left" w:pos="6237"/>
                          </w:tabs>
                          <w:spacing w:before="6"/>
                          <w:jc w:val="center"/>
                          <w:rPr>
                            <w:color w:val="FFFFFF"/>
                            <w:sz w:val="22"/>
                            <w:szCs w:val="22"/>
                          </w:rPr>
                        </w:pPr>
                      </w:p>
                      <w:p w14:paraId="4E5E6C9A" w14:textId="77777777" w:rsidR="00B814AC" w:rsidRDefault="00B814AC" w:rsidP="004B56E0">
                        <w:pPr>
                          <w:tabs>
                            <w:tab w:val="left" w:pos="6237"/>
                          </w:tabs>
                          <w:spacing w:before="6"/>
                          <w:jc w:val="center"/>
                          <w:rPr>
                            <w:color w:val="FFFFFF"/>
                            <w:sz w:val="22"/>
                            <w:szCs w:val="22"/>
                          </w:rPr>
                        </w:pPr>
                      </w:p>
                      <w:p w14:paraId="17793C12" w14:textId="77777777" w:rsidR="00B814AC" w:rsidRDefault="00B814AC" w:rsidP="004B56E0">
                        <w:pPr>
                          <w:tabs>
                            <w:tab w:val="left" w:pos="6237"/>
                          </w:tabs>
                          <w:spacing w:before="6"/>
                          <w:jc w:val="center"/>
                          <w:rPr>
                            <w:color w:val="FFFFFF"/>
                            <w:sz w:val="22"/>
                            <w:szCs w:val="22"/>
                          </w:rPr>
                        </w:pPr>
                      </w:p>
                      <w:p w14:paraId="21023623" w14:textId="77777777" w:rsidR="00B814AC" w:rsidRDefault="00B814AC" w:rsidP="004B56E0">
                        <w:pPr>
                          <w:tabs>
                            <w:tab w:val="left" w:pos="6237"/>
                          </w:tabs>
                          <w:spacing w:before="6"/>
                          <w:jc w:val="center"/>
                          <w:rPr>
                            <w:color w:val="FFFFFF"/>
                            <w:sz w:val="22"/>
                            <w:szCs w:val="22"/>
                          </w:rPr>
                        </w:pPr>
                      </w:p>
                      <w:p w14:paraId="6CE3AE02" w14:textId="77777777" w:rsidR="00B814AC" w:rsidRDefault="00B814AC" w:rsidP="004B56E0">
                        <w:pPr>
                          <w:tabs>
                            <w:tab w:val="left" w:pos="6237"/>
                          </w:tabs>
                          <w:spacing w:before="6"/>
                          <w:jc w:val="center"/>
                          <w:rPr>
                            <w:color w:val="FFFFFF"/>
                            <w:sz w:val="22"/>
                            <w:szCs w:val="22"/>
                          </w:rPr>
                        </w:pPr>
                      </w:p>
                      <w:p w14:paraId="759785FF" w14:textId="77777777" w:rsidR="00B814AC" w:rsidRDefault="00B814AC" w:rsidP="004B56E0">
                        <w:pPr>
                          <w:tabs>
                            <w:tab w:val="left" w:pos="6237"/>
                          </w:tabs>
                          <w:spacing w:before="6"/>
                          <w:jc w:val="center"/>
                          <w:rPr>
                            <w:color w:val="FFFFFF"/>
                            <w:sz w:val="22"/>
                            <w:szCs w:val="22"/>
                          </w:rPr>
                        </w:pPr>
                      </w:p>
                      <w:p w14:paraId="50FC90D4" w14:textId="77777777" w:rsidR="00B814AC" w:rsidRDefault="00B814AC" w:rsidP="004B56E0">
                        <w:pPr>
                          <w:tabs>
                            <w:tab w:val="left" w:pos="6237"/>
                          </w:tabs>
                          <w:spacing w:before="6"/>
                          <w:jc w:val="center"/>
                          <w:rPr>
                            <w:color w:val="FFFFFF"/>
                            <w:sz w:val="22"/>
                            <w:szCs w:val="22"/>
                          </w:rPr>
                        </w:pPr>
                      </w:p>
                      <w:p w14:paraId="044D0556" w14:textId="77777777" w:rsidR="00B814AC" w:rsidRDefault="00B814AC" w:rsidP="004B56E0">
                        <w:pPr>
                          <w:tabs>
                            <w:tab w:val="left" w:pos="6237"/>
                          </w:tabs>
                          <w:spacing w:before="6"/>
                          <w:jc w:val="center"/>
                          <w:rPr>
                            <w:color w:val="FFFFFF"/>
                            <w:sz w:val="22"/>
                            <w:szCs w:val="22"/>
                          </w:rPr>
                        </w:pPr>
                      </w:p>
                      <w:p w14:paraId="19D2726F" w14:textId="77777777" w:rsidR="00B814AC" w:rsidRDefault="00B814AC" w:rsidP="004B56E0">
                        <w:pPr>
                          <w:tabs>
                            <w:tab w:val="left" w:pos="6237"/>
                          </w:tabs>
                          <w:spacing w:before="6"/>
                          <w:jc w:val="center"/>
                          <w:rPr>
                            <w:color w:val="FFFFFF"/>
                            <w:sz w:val="22"/>
                            <w:szCs w:val="22"/>
                          </w:rPr>
                        </w:pPr>
                      </w:p>
                      <w:p w14:paraId="397CDD06" w14:textId="77777777" w:rsidR="00B814AC" w:rsidRDefault="00B814AC" w:rsidP="004B56E0">
                        <w:pPr>
                          <w:tabs>
                            <w:tab w:val="left" w:pos="6237"/>
                          </w:tabs>
                          <w:spacing w:before="6"/>
                          <w:jc w:val="center"/>
                          <w:rPr>
                            <w:color w:val="FFFFFF"/>
                            <w:sz w:val="22"/>
                            <w:szCs w:val="22"/>
                          </w:rPr>
                        </w:pPr>
                      </w:p>
                      <w:p w14:paraId="0637FAB6" w14:textId="77777777" w:rsidR="00B814AC" w:rsidRDefault="00B814AC" w:rsidP="004B56E0">
                        <w:pPr>
                          <w:tabs>
                            <w:tab w:val="left" w:pos="6237"/>
                          </w:tabs>
                          <w:spacing w:before="6"/>
                          <w:jc w:val="center"/>
                          <w:rPr>
                            <w:color w:val="FFFFFF"/>
                            <w:sz w:val="22"/>
                            <w:szCs w:val="22"/>
                          </w:rPr>
                        </w:pPr>
                      </w:p>
                      <w:p w14:paraId="2C99CF31" w14:textId="77777777" w:rsidR="00B814AC" w:rsidRDefault="00B814AC" w:rsidP="004B56E0">
                        <w:pPr>
                          <w:tabs>
                            <w:tab w:val="left" w:pos="6237"/>
                          </w:tabs>
                          <w:spacing w:before="6"/>
                          <w:jc w:val="center"/>
                          <w:rPr>
                            <w:color w:val="FFFFFF"/>
                            <w:sz w:val="22"/>
                            <w:szCs w:val="22"/>
                          </w:rPr>
                        </w:pPr>
                      </w:p>
                      <w:p w14:paraId="23AE51AF" w14:textId="77777777" w:rsidR="00B814AC" w:rsidRDefault="00B814AC" w:rsidP="004B56E0">
                        <w:pPr>
                          <w:tabs>
                            <w:tab w:val="left" w:pos="6237"/>
                          </w:tabs>
                          <w:spacing w:before="6"/>
                          <w:jc w:val="center"/>
                          <w:rPr>
                            <w:color w:val="FFFFFF"/>
                            <w:sz w:val="22"/>
                            <w:szCs w:val="22"/>
                          </w:rPr>
                        </w:pPr>
                      </w:p>
                      <w:p w14:paraId="718079F7" w14:textId="77777777" w:rsidR="00B814AC" w:rsidRDefault="00B814AC" w:rsidP="004B56E0">
                        <w:pPr>
                          <w:tabs>
                            <w:tab w:val="left" w:pos="6237"/>
                          </w:tabs>
                          <w:spacing w:before="6"/>
                          <w:jc w:val="center"/>
                          <w:rPr>
                            <w:color w:val="FFFFFF"/>
                            <w:sz w:val="22"/>
                            <w:szCs w:val="22"/>
                          </w:rPr>
                        </w:pPr>
                      </w:p>
                      <w:p w14:paraId="68D3FF4D" w14:textId="77777777" w:rsidR="00B814AC" w:rsidRDefault="00B814AC" w:rsidP="004B56E0">
                        <w:pPr>
                          <w:tabs>
                            <w:tab w:val="left" w:pos="6237"/>
                          </w:tabs>
                          <w:spacing w:before="6"/>
                          <w:jc w:val="center"/>
                          <w:rPr>
                            <w:color w:val="FFFFFF"/>
                            <w:sz w:val="22"/>
                            <w:szCs w:val="22"/>
                          </w:rPr>
                        </w:pPr>
                      </w:p>
                      <w:p w14:paraId="27F60F81" w14:textId="77777777" w:rsidR="00B814AC" w:rsidRDefault="00B814AC" w:rsidP="004B56E0">
                        <w:pPr>
                          <w:tabs>
                            <w:tab w:val="left" w:pos="6237"/>
                          </w:tabs>
                          <w:spacing w:before="6"/>
                          <w:jc w:val="center"/>
                          <w:rPr>
                            <w:color w:val="FFFFFF"/>
                            <w:sz w:val="22"/>
                            <w:szCs w:val="22"/>
                          </w:rPr>
                        </w:pPr>
                      </w:p>
                      <w:p w14:paraId="25BD9C3C" w14:textId="77777777" w:rsidR="00B814AC" w:rsidRDefault="00B814AC" w:rsidP="004B56E0">
                        <w:pPr>
                          <w:tabs>
                            <w:tab w:val="left" w:pos="6237"/>
                          </w:tabs>
                          <w:spacing w:before="6"/>
                          <w:jc w:val="center"/>
                          <w:rPr>
                            <w:color w:val="FFFFFF"/>
                            <w:sz w:val="22"/>
                            <w:szCs w:val="22"/>
                          </w:rPr>
                        </w:pPr>
                      </w:p>
                      <w:p w14:paraId="761F7180" w14:textId="77777777" w:rsidR="00B814AC" w:rsidRDefault="00B814AC" w:rsidP="004B56E0">
                        <w:pPr>
                          <w:tabs>
                            <w:tab w:val="left" w:pos="6237"/>
                          </w:tabs>
                          <w:spacing w:before="6"/>
                          <w:jc w:val="center"/>
                          <w:rPr>
                            <w:color w:val="FFFFFF"/>
                            <w:sz w:val="22"/>
                            <w:szCs w:val="22"/>
                          </w:rPr>
                        </w:pPr>
                      </w:p>
                      <w:p w14:paraId="2F52352F" w14:textId="77777777" w:rsidR="00B814AC" w:rsidRDefault="00B814AC" w:rsidP="004B56E0">
                        <w:pPr>
                          <w:tabs>
                            <w:tab w:val="left" w:pos="6237"/>
                          </w:tabs>
                          <w:spacing w:before="6"/>
                          <w:jc w:val="center"/>
                          <w:rPr>
                            <w:color w:val="FFFFFF"/>
                            <w:sz w:val="22"/>
                            <w:szCs w:val="22"/>
                          </w:rPr>
                        </w:pPr>
                      </w:p>
                      <w:p w14:paraId="7FCF254F" w14:textId="77777777" w:rsidR="00B814AC" w:rsidRDefault="00B814AC" w:rsidP="004B56E0">
                        <w:pPr>
                          <w:tabs>
                            <w:tab w:val="left" w:pos="6237"/>
                          </w:tabs>
                          <w:spacing w:before="6"/>
                          <w:jc w:val="center"/>
                          <w:rPr>
                            <w:color w:val="FFFFFF"/>
                            <w:sz w:val="22"/>
                            <w:szCs w:val="22"/>
                          </w:rPr>
                        </w:pPr>
                      </w:p>
                      <w:p w14:paraId="48D754B7" w14:textId="77777777" w:rsidR="00B814AC" w:rsidRDefault="00B814AC" w:rsidP="004B56E0">
                        <w:pPr>
                          <w:tabs>
                            <w:tab w:val="left" w:pos="6237"/>
                          </w:tabs>
                          <w:spacing w:before="6"/>
                          <w:jc w:val="center"/>
                          <w:rPr>
                            <w:color w:val="FFFFFF"/>
                            <w:sz w:val="22"/>
                            <w:szCs w:val="22"/>
                          </w:rPr>
                        </w:pPr>
                      </w:p>
                      <w:p w14:paraId="07D9C4A1" w14:textId="77777777" w:rsidR="00B814AC" w:rsidRDefault="00B814AC" w:rsidP="004B56E0">
                        <w:pPr>
                          <w:tabs>
                            <w:tab w:val="left" w:pos="6237"/>
                          </w:tabs>
                          <w:spacing w:before="6"/>
                          <w:jc w:val="center"/>
                          <w:rPr>
                            <w:color w:val="FFFFFF"/>
                            <w:sz w:val="22"/>
                            <w:szCs w:val="22"/>
                          </w:rPr>
                        </w:pPr>
                      </w:p>
                      <w:p w14:paraId="4859074A" w14:textId="77777777" w:rsidR="00B814AC" w:rsidRDefault="00B814AC" w:rsidP="004B56E0">
                        <w:pPr>
                          <w:tabs>
                            <w:tab w:val="left" w:pos="6237"/>
                          </w:tabs>
                          <w:spacing w:before="6"/>
                          <w:jc w:val="center"/>
                          <w:rPr>
                            <w:color w:val="FFFFFF"/>
                            <w:sz w:val="22"/>
                            <w:szCs w:val="22"/>
                          </w:rPr>
                        </w:pPr>
                      </w:p>
                      <w:p w14:paraId="1A798192" w14:textId="77777777" w:rsidR="00B814AC" w:rsidRDefault="00B814AC" w:rsidP="004B56E0">
                        <w:pPr>
                          <w:tabs>
                            <w:tab w:val="left" w:pos="6237"/>
                          </w:tabs>
                          <w:spacing w:before="6"/>
                          <w:jc w:val="center"/>
                          <w:rPr>
                            <w:color w:val="FFFFFF"/>
                            <w:sz w:val="22"/>
                            <w:szCs w:val="22"/>
                          </w:rPr>
                        </w:pPr>
                      </w:p>
                      <w:p w14:paraId="426C6FCB" w14:textId="77777777" w:rsidR="00B814AC" w:rsidRDefault="00B814AC" w:rsidP="004B56E0">
                        <w:pPr>
                          <w:tabs>
                            <w:tab w:val="left" w:pos="6237"/>
                          </w:tabs>
                          <w:spacing w:before="6"/>
                          <w:jc w:val="center"/>
                          <w:rPr>
                            <w:color w:val="FFFFFF"/>
                            <w:sz w:val="22"/>
                            <w:szCs w:val="22"/>
                          </w:rPr>
                        </w:pPr>
                      </w:p>
                      <w:p w14:paraId="55098999" w14:textId="77777777" w:rsidR="00B814AC" w:rsidRPr="006C751E" w:rsidRDefault="00B814AC" w:rsidP="00DA59B0">
                        <w:pPr>
                          <w:ind w:left="2124" w:firstLine="708"/>
                          <w:rPr>
                            <w:rFonts w:ascii="Carlito" w:hAnsi="Carlito" w:cs="Carlito"/>
                            <w:b/>
                            <w:bCs/>
                            <w:color w:val="FFFFFF"/>
                            <w:sz w:val="56"/>
                            <w:szCs w:val="56"/>
                          </w:rPr>
                        </w:pPr>
                        <w:r w:rsidRPr="006C751E">
                          <w:rPr>
                            <w:rFonts w:ascii="Carlito" w:hAnsi="Carlito" w:cs="Carlito"/>
                            <w:b/>
                            <w:bCs/>
                            <w:color w:val="FFFFFF"/>
                            <w:sz w:val="56"/>
                            <w:szCs w:val="56"/>
                          </w:rPr>
                          <w:t>SPRÁVA O</w:t>
                        </w:r>
                        <w:r w:rsidRPr="006C751E">
                          <w:rPr>
                            <w:rFonts w:ascii="Calibri" w:hAnsi="Calibri" w:cs="Calibri"/>
                            <w:b/>
                            <w:bCs/>
                            <w:color w:val="FFFFFF"/>
                            <w:sz w:val="56"/>
                            <w:szCs w:val="56"/>
                          </w:rPr>
                          <w:t> </w:t>
                        </w:r>
                        <w:r w:rsidRPr="006C751E">
                          <w:rPr>
                            <w:rFonts w:ascii="Carlito" w:hAnsi="Carlito" w:cs="Carlito"/>
                            <w:b/>
                            <w:bCs/>
                            <w:color w:val="FFFFFF"/>
                            <w:sz w:val="56"/>
                            <w:szCs w:val="56"/>
                          </w:rPr>
                          <w:t>ČINNOSTI</w:t>
                        </w:r>
                      </w:p>
                      <w:p w14:paraId="69F09E07" w14:textId="77777777" w:rsidR="00B814AC" w:rsidRPr="006C751E" w:rsidRDefault="00B814AC" w:rsidP="00DA59B0">
                        <w:pPr>
                          <w:ind w:left="2124" w:firstLine="708"/>
                          <w:rPr>
                            <w:rFonts w:ascii="Carlito" w:hAnsi="Carlito" w:cs="Carlito"/>
                            <w:b/>
                            <w:bCs/>
                            <w:color w:val="FFFFFF"/>
                            <w:sz w:val="56"/>
                            <w:szCs w:val="56"/>
                          </w:rPr>
                        </w:pPr>
                        <w:r w:rsidRPr="006C751E">
                          <w:rPr>
                            <w:rFonts w:ascii="Carlito" w:hAnsi="Carlito" w:cs="Carlito"/>
                            <w:b/>
                            <w:bCs/>
                            <w:color w:val="FFFFFF"/>
                            <w:sz w:val="56"/>
                            <w:szCs w:val="56"/>
                          </w:rPr>
                          <w:t>A</w:t>
                        </w:r>
                        <w:r w:rsidRPr="006C751E">
                          <w:rPr>
                            <w:rFonts w:ascii="Calibri" w:hAnsi="Calibri" w:cs="Calibri"/>
                            <w:b/>
                            <w:bCs/>
                            <w:color w:val="FFFFFF"/>
                            <w:sz w:val="56"/>
                            <w:szCs w:val="56"/>
                          </w:rPr>
                          <w:t> </w:t>
                        </w:r>
                        <w:r w:rsidRPr="006C751E">
                          <w:rPr>
                            <w:rFonts w:ascii="Carlito" w:hAnsi="Carlito" w:cs="Carlito"/>
                            <w:b/>
                            <w:bCs/>
                            <w:color w:val="FFFFFF"/>
                            <w:sz w:val="56"/>
                            <w:szCs w:val="56"/>
                          </w:rPr>
                          <w:t>HOSPODÁRENÍ</w:t>
                        </w:r>
                      </w:p>
                      <w:p w14:paraId="4EEB5E84" w14:textId="77777777" w:rsidR="00B814AC" w:rsidRPr="006C751E" w:rsidRDefault="00B814AC" w:rsidP="00DA59B0">
                        <w:pPr>
                          <w:ind w:left="2124" w:firstLine="708"/>
                          <w:rPr>
                            <w:rFonts w:ascii="Carlito" w:hAnsi="Carlito" w:cs="Carlito"/>
                            <w:b/>
                            <w:bCs/>
                            <w:color w:val="FFFFFF"/>
                            <w:sz w:val="56"/>
                            <w:szCs w:val="56"/>
                          </w:rPr>
                        </w:pPr>
                        <w:r w:rsidRPr="006C751E">
                          <w:rPr>
                            <w:rFonts w:ascii="Carlito" w:hAnsi="Carlito" w:cs="Carlito"/>
                            <w:b/>
                            <w:bCs/>
                            <w:color w:val="FFFFFF"/>
                            <w:sz w:val="56"/>
                            <w:szCs w:val="56"/>
                          </w:rPr>
                          <w:t>DIVADELNÉHO</w:t>
                        </w:r>
                      </w:p>
                      <w:p w14:paraId="3695BDFA" w14:textId="77777777" w:rsidR="00B814AC" w:rsidRPr="006C751E" w:rsidRDefault="00B814AC" w:rsidP="00DA59B0">
                        <w:pPr>
                          <w:ind w:left="2124" w:firstLine="708"/>
                          <w:rPr>
                            <w:b/>
                            <w:bCs/>
                            <w:sz w:val="56"/>
                            <w:szCs w:val="56"/>
                          </w:rPr>
                        </w:pPr>
                        <w:r w:rsidRPr="006C751E">
                          <w:rPr>
                            <w:rFonts w:ascii="Carlito" w:hAnsi="Carlito" w:cs="Carlito"/>
                            <w:b/>
                            <w:bCs/>
                            <w:color w:val="FFFFFF"/>
                            <w:sz w:val="56"/>
                            <w:szCs w:val="56"/>
                          </w:rPr>
                          <w:t>ÚSTAVU ZA ROK 202</w:t>
                        </w:r>
                        <w:r>
                          <w:rPr>
                            <w:rFonts w:ascii="Carlito" w:hAnsi="Carlito" w:cs="Carlito"/>
                            <w:b/>
                            <w:bCs/>
                            <w:color w:val="FFFFFF"/>
                            <w:sz w:val="56"/>
                            <w:szCs w:val="56"/>
                          </w:rPr>
                          <w:t>3</w:t>
                        </w:r>
                      </w:p>
                      <w:p w14:paraId="29A5F95C" w14:textId="77777777" w:rsidR="00B814AC" w:rsidRDefault="00B814AC"/>
                    </w:txbxContent>
                  </v:textbox>
                </v:shape>
                <w10:wrap anchorx="page" anchory="page"/>
              </v:group>
            </w:pict>
          </mc:Fallback>
        </mc:AlternateContent>
      </w:r>
    </w:p>
    <w:p w14:paraId="5BA013BC" w14:textId="77777777" w:rsidR="0089293F" w:rsidRPr="00BB1E38" w:rsidRDefault="0089293F" w:rsidP="007E0EE8"/>
    <w:p w14:paraId="27220AA9" w14:textId="77777777" w:rsidR="0089293F" w:rsidRPr="00BB1E38" w:rsidRDefault="0089293F" w:rsidP="007E0EE8"/>
    <w:p w14:paraId="5FFFB66E" w14:textId="77777777" w:rsidR="0089293F" w:rsidRPr="00BB1E38" w:rsidRDefault="0089293F" w:rsidP="007E0EE8"/>
    <w:p w14:paraId="70068D46" w14:textId="77777777" w:rsidR="0089293F" w:rsidRPr="00BB1E38" w:rsidRDefault="0089293F" w:rsidP="007E0EE8"/>
    <w:p w14:paraId="4666A52C" w14:textId="77777777" w:rsidR="0089293F" w:rsidRPr="00BB1E38" w:rsidRDefault="0089293F" w:rsidP="007E0EE8"/>
    <w:p w14:paraId="6ADB74CE" w14:textId="77777777" w:rsidR="0089293F" w:rsidRPr="00BB1E38" w:rsidRDefault="0089293F" w:rsidP="007E0EE8"/>
    <w:p w14:paraId="001CEB4A" w14:textId="77777777" w:rsidR="0089293F" w:rsidRPr="00BB1E38" w:rsidRDefault="0089293F" w:rsidP="007E0EE8"/>
    <w:p w14:paraId="707B3173" w14:textId="77777777" w:rsidR="0089293F" w:rsidRPr="00BB1E38" w:rsidRDefault="0089293F" w:rsidP="007E0EE8"/>
    <w:p w14:paraId="4124F221" w14:textId="77777777" w:rsidR="0089293F" w:rsidRPr="00BB1E38" w:rsidRDefault="0089293F" w:rsidP="007E0EE8">
      <w:pPr>
        <w:tabs>
          <w:tab w:val="left" w:pos="3469"/>
        </w:tabs>
      </w:pPr>
    </w:p>
    <w:p w14:paraId="4169ACB0" w14:textId="77777777" w:rsidR="0089293F" w:rsidRPr="00BB1E38" w:rsidRDefault="0089293F" w:rsidP="007E0EE8">
      <w:pPr>
        <w:pStyle w:val="Bezriadkovania"/>
        <w:rPr>
          <w:lang w:val="sk-SK"/>
        </w:rPr>
      </w:pPr>
    </w:p>
    <w:p w14:paraId="0E12A778" w14:textId="77777777" w:rsidR="0089293F" w:rsidRPr="00BB1E38" w:rsidRDefault="0089293F" w:rsidP="007E0EE8">
      <w:pPr>
        <w:pStyle w:val="Bezriadkovania"/>
        <w:rPr>
          <w:lang w:val="sk-SK"/>
        </w:rPr>
      </w:pPr>
    </w:p>
    <w:p w14:paraId="7CAF5DAA" w14:textId="77777777" w:rsidR="0089293F" w:rsidRPr="00BB1E38" w:rsidRDefault="0089293F" w:rsidP="007E0EE8">
      <w:pPr>
        <w:pStyle w:val="Bezriadkovania"/>
        <w:rPr>
          <w:lang w:val="sk-SK"/>
        </w:rPr>
      </w:pPr>
    </w:p>
    <w:p w14:paraId="6EA93000" w14:textId="77777777" w:rsidR="0089293F" w:rsidRPr="00BB1E38" w:rsidRDefault="0089293F" w:rsidP="007E0EE8">
      <w:pPr>
        <w:pStyle w:val="Bezriadkovania"/>
        <w:rPr>
          <w:lang w:val="sk-SK"/>
        </w:rPr>
      </w:pPr>
    </w:p>
    <w:p w14:paraId="6BA369E8" w14:textId="77777777" w:rsidR="004B56E0" w:rsidRPr="00BB1E38" w:rsidRDefault="004B56E0" w:rsidP="007E0EE8">
      <w:pPr>
        <w:pStyle w:val="Bezriadkovania"/>
        <w:rPr>
          <w:lang w:val="sk-SK"/>
        </w:rPr>
      </w:pPr>
    </w:p>
    <w:p w14:paraId="7722D77F" w14:textId="77777777" w:rsidR="004B56E0" w:rsidRPr="00BB1E38" w:rsidRDefault="004B56E0" w:rsidP="007E0EE8">
      <w:pPr>
        <w:pStyle w:val="Bezriadkovania"/>
        <w:rPr>
          <w:lang w:val="sk-SK"/>
        </w:rPr>
      </w:pPr>
    </w:p>
    <w:p w14:paraId="0EB22AD6" w14:textId="77777777" w:rsidR="004B56E0" w:rsidRPr="00BB1E38" w:rsidRDefault="004B56E0" w:rsidP="007E0EE8">
      <w:pPr>
        <w:pStyle w:val="Bezriadkovania"/>
        <w:rPr>
          <w:lang w:val="sk-SK"/>
        </w:rPr>
      </w:pPr>
    </w:p>
    <w:p w14:paraId="6422056B" w14:textId="77777777" w:rsidR="004B56E0" w:rsidRPr="00BB1E38" w:rsidRDefault="004B56E0" w:rsidP="007E0EE8">
      <w:pPr>
        <w:pStyle w:val="Bezriadkovania"/>
        <w:rPr>
          <w:lang w:val="sk-SK"/>
        </w:rPr>
      </w:pPr>
    </w:p>
    <w:p w14:paraId="0836C420" w14:textId="77777777" w:rsidR="004B56E0" w:rsidRPr="00BB1E38" w:rsidRDefault="004B56E0" w:rsidP="007E0EE8">
      <w:pPr>
        <w:pStyle w:val="Bezriadkovania"/>
        <w:rPr>
          <w:lang w:val="sk-SK"/>
        </w:rPr>
      </w:pPr>
    </w:p>
    <w:p w14:paraId="380EA278" w14:textId="77777777" w:rsidR="004B56E0" w:rsidRPr="00BB1E38" w:rsidRDefault="004B56E0" w:rsidP="007E0EE8">
      <w:pPr>
        <w:pStyle w:val="Bezriadkovania"/>
        <w:rPr>
          <w:lang w:val="sk-SK"/>
        </w:rPr>
      </w:pPr>
    </w:p>
    <w:p w14:paraId="247B9AD4" w14:textId="77777777" w:rsidR="004B56E0" w:rsidRPr="00BB1E38" w:rsidRDefault="004B56E0" w:rsidP="007E0EE8">
      <w:pPr>
        <w:pStyle w:val="Bezriadkovania"/>
        <w:rPr>
          <w:lang w:val="sk-SK"/>
        </w:rPr>
      </w:pPr>
    </w:p>
    <w:p w14:paraId="34EF8A90" w14:textId="77777777" w:rsidR="004B56E0" w:rsidRPr="00BB1E38" w:rsidRDefault="004B56E0" w:rsidP="007E0EE8">
      <w:pPr>
        <w:pStyle w:val="Bezriadkovania"/>
        <w:rPr>
          <w:lang w:val="sk-SK"/>
        </w:rPr>
      </w:pPr>
    </w:p>
    <w:p w14:paraId="64A37E18" w14:textId="77777777" w:rsidR="00761D7A" w:rsidRPr="00BB1E38" w:rsidRDefault="00761D7A" w:rsidP="007E0EE8">
      <w:pPr>
        <w:pStyle w:val="Bezriadkovania"/>
        <w:rPr>
          <w:color w:val="C45911" w:themeColor="accent2" w:themeShade="BF"/>
          <w:lang w:val="sk-SK"/>
        </w:rPr>
      </w:pPr>
      <w:r w:rsidRPr="00BB1E38">
        <w:rPr>
          <w:lang w:val="sk-SK"/>
        </w:rPr>
        <w:t>Organizácia</w:t>
      </w:r>
      <w:r w:rsidRPr="00BB1E38">
        <w:rPr>
          <w:lang w:val="sk-SK"/>
        </w:rPr>
        <w:tab/>
      </w:r>
      <w:r w:rsidRPr="00BB1E38">
        <w:rPr>
          <w:lang w:val="sk-SK"/>
        </w:rPr>
        <w:tab/>
      </w:r>
      <w:r w:rsidRPr="00BB1E38">
        <w:rPr>
          <w:lang w:val="sk-SK"/>
        </w:rPr>
        <w:tab/>
      </w:r>
      <w:r w:rsidRPr="00BB1E38">
        <w:rPr>
          <w:lang w:val="sk-SK"/>
        </w:rPr>
        <w:tab/>
      </w:r>
      <w:r w:rsidRPr="00BB1E38">
        <w:rPr>
          <w:lang w:val="sk-SK"/>
        </w:rPr>
        <w:tab/>
      </w:r>
      <w:r w:rsidRPr="00FB518A">
        <w:rPr>
          <w:b/>
          <w:bCs/>
          <w:color w:val="C45911" w:themeColor="accent2" w:themeShade="BF"/>
          <w:lang w:val="sk-SK"/>
        </w:rPr>
        <w:t>Divadelný ústav</w:t>
      </w:r>
    </w:p>
    <w:p w14:paraId="6F293901" w14:textId="77777777" w:rsidR="00761D7A" w:rsidRPr="00BB1E38" w:rsidRDefault="00761D7A" w:rsidP="007E0EE8">
      <w:pPr>
        <w:pStyle w:val="Bezriadkovania"/>
        <w:rPr>
          <w:b/>
          <w:bCs/>
          <w:color w:val="C00000"/>
          <w:lang w:val="sk-SK"/>
        </w:rPr>
      </w:pPr>
      <w:r w:rsidRPr="00BB1E38">
        <w:rPr>
          <w:lang w:val="sk-SK"/>
        </w:rPr>
        <w:t>Rezort</w:t>
      </w:r>
      <w:r w:rsidRPr="00BB1E38">
        <w:rPr>
          <w:lang w:val="sk-SK"/>
        </w:rPr>
        <w:tab/>
      </w:r>
      <w:r w:rsidRPr="00BB1E38">
        <w:rPr>
          <w:lang w:val="sk-SK"/>
        </w:rPr>
        <w:tab/>
      </w:r>
      <w:r w:rsidRPr="00BB1E38">
        <w:rPr>
          <w:lang w:val="sk-SK"/>
        </w:rPr>
        <w:tab/>
      </w:r>
      <w:r w:rsidRPr="00BB1E38">
        <w:rPr>
          <w:lang w:val="sk-SK"/>
        </w:rPr>
        <w:tab/>
      </w:r>
      <w:r w:rsidRPr="00BB1E38">
        <w:rPr>
          <w:lang w:val="sk-SK"/>
        </w:rPr>
        <w:tab/>
      </w:r>
      <w:r w:rsidRPr="00BB1E38">
        <w:rPr>
          <w:lang w:val="sk-SK"/>
        </w:rPr>
        <w:tab/>
      </w:r>
      <w:r w:rsidRPr="00FB518A">
        <w:rPr>
          <w:b/>
          <w:bCs/>
          <w:color w:val="C45911" w:themeColor="accent2" w:themeShade="BF"/>
          <w:lang w:val="sk-SK"/>
        </w:rPr>
        <w:t>Ministerstvo kultúry Slovenskej republiky</w:t>
      </w:r>
    </w:p>
    <w:p w14:paraId="1B7CD6D9" w14:textId="77777777" w:rsidR="00761D7A" w:rsidRPr="00BB1E38" w:rsidRDefault="00761D7A" w:rsidP="007E0EE8">
      <w:pPr>
        <w:pStyle w:val="Bezriadkovania"/>
        <w:rPr>
          <w:b/>
          <w:bCs/>
          <w:color w:val="C00000"/>
          <w:lang w:val="sk-SK"/>
        </w:rPr>
      </w:pPr>
      <w:r w:rsidRPr="00BB1E38">
        <w:rPr>
          <w:lang w:val="sk-SK"/>
        </w:rPr>
        <w:t>Typ hospodárenia</w:t>
      </w:r>
      <w:r w:rsidRPr="00BB1E38">
        <w:rPr>
          <w:lang w:val="sk-SK"/>
        </w:rPr>
        <w:tab/>
      </w:r>
      <w:r w:rsidRPr="00BB1E38">
        <w:rPr>
          <w:lang w:val="sk-SK"/>
        </w:rPr>
        <w:tab/>
      </w:r>
      <w:r w:rsidRPr="00BB1E38">
        <w:rPr>
          <w:lang w:val="sk-SK"/>
        </w:rPr>
        <w:tab/>
      </w:r>
      <w:r w:rsidRPr="00BB1E38">
        <w:rPr>
          <w:lang w:val="sk-SK"/>
        </w:rPr>
        <w:tab/>
      </w:r>
      <w:r w:rsidRPr="00FB518A">
        <w:rPr>
          <w:b/>
          <w:bCs/>
          <w:color w:val="C45911" w:themeColor="accent2" w:themeShade="BF"/>
          <w:lang w:val="sk-SK"/>
        </w:rPr>
        <w:t>štátna príspevková organizácia</w:t>
      </w:r>
    </w:p>
    <w:p w14:paraId="1F4B037F" w14:textId="77777777" w:rsidR="00EC1E0E" w:rsidRPr="00BB1E38" w:rsidRDefault="00EC1E0E" w:rsidP="007E0EE8">
      <w:pPr>
        <w:rPr>
          <w:color w:val="C00000"/>
          <w:highlight w:val="yellow"/>
        </w:rPr>
      </w:pPr>
    </w:p>
    <w:p w14:paraId="1BD1EF9D" w14:textId="77777777" w:rsidR="00EA06CE" w:rsidRPr="00BB1E38" w:rsidRDefault="00EA06CE" w:rsidP="007E0EE8">
      <w:pPr>
        <w:rPr>
          <w:highlight w:val="yellow"/>
        </w:rPr>
      </w:pPr>
    </w:p>
    <w:p w14:paraId="5FE210A8" w14:textId="77777777" w:rsidR="00A423F1" w:rsidRPr="00BB1E38" w:rsidRDefault="00770B86" w:rsidP="007E0EE8">
      <w:pPr>
        <w:rPr>
          <w:b/>
          <w:color w:val="00B050"/>
        </w:rPr>
      </w:pPr>
      <w:r w:rsidRPr="00BB1E38">
        <w:rPr>
          <w:b/>
          <w:color w:val="00B050"/>
        </w:rPr>
        <w:t xml:space="preserve">               </w:t>
      </w:r>
    </w:p>
    <w:p w14:paraId="7EA5E6D4" w14:textId="77777777" w:rsidR="00770B86" w:rsidRPr="00BB1E38" w:rsidRDefault="00770B86" w:rsidP="007E0EE8">
      <w:pPr>
        <w:rPr>
          <w:b/>
          <w:color w:val="00B050"/>
        </w:rPr>
      </w:pPr>
    </w:p>
    <w:p w14:paraId="3D953F23" w14:textId="77777777" w:rsidR="00770B86" w:rsidRPr="00BB1E38" w:rsidRDefault="00770B86" w:rsidP="007E0EE8">
      <w:pPr>
        <w:rPr>
          <w:b/>
          <w:color w:val="00B050"/>
        </w:rPr>
      </w:pPr>
    </w:p>
    <w:p w14:paraId="21A3FFC1" w14:textId="77777777" w:rsidR="00761D7A" w:rsidRPr="00FB518A" w:rsidRDefault="00761D7A" w:rsidP="007E0EE8">
      <w:pPr>
        <w:pStyle w:val="Bezriadkovania"/>
        <w:ind w:left="4245" w:hanging="4245"/>
        <w:rPr>
          <w:b/>
          <w:bCs/>
          <w:color w:val="C45911" w:themeColor="accent2" w:themeShade="BF"/>
          <w:lang w:val="sk-SK"/>
        </w:rPr>
      </w:pPr>
      <w:r w:rsidRPr="00BB1E38">
        <w:rPr>
          <w:lang w:val="sk-SK"/>
        </w:rPr>
        <w:t>Miesto konania verejného odpočtu</w:t>
      </w:r>
      <w:r w:rsidRPr="00BB1E38">
        <w:rPr>
          <w:lang w:val="sk-SK"/>
        </w:rPr>
        <w:tab/>
      </w:r>
      <w:r w:rsidRPr="00FB518A">
        <w:rPr>
          <w:b/>
          <w:bCs/>
          <w:color w:val="C45911" w:themeColor="accent2" w:themeShade="BF"/>
          <w:lang w:val="sk-SK"/>
        </w:rPr>
        <w:t>Divadelný ústav, Jakubovo nám. 12, Bratislava</w:t>
      </w:r>
    </w:p>
    <w:p w14:paraId="2B974104" w14:textId="77777777" w:rsidR="00761D7A" w:rsidRPr="00FB518A" w:rsidRDefault="00761D7A" w:rsidP="007E0EE8">
      <w:pPr>
        <w:pStyle w:val="Bezriadkovania"/>
        <w:rPr>
          <w:b/>
          <w:bCs/>
          <w:color w:val="C45911" w:themeColor="accent2" w:themeShade="BF"/>
          <w:lang w:val="sk-SK"/>
        </w:rPr>
      </w:pPr>
      <w:r w:rsidRPr="00FB518A">
        <w:rPr>
          <w:b/>
          <w:bCs/>
          <w:color w:val="C45911" w:themeColor="accent2" w:themeShade="BF"/>
          <w:lang w:val="sk-SK"/>
        </w:rPr>
        <w:tab/>
      </w:r>
      <w:r w:rsidRPr="00FB518A">
        <w:rPr>
          <w:b/>
          <w:bCs/>
          <w:color w:val="C45911" w:themeColor="accent2" w:themeShade="BF"/>
          <w:lang w:val="sk-SK"/>
        </w:rPr>
        <w:tab/>
      </w:r>
      <w:r w:rsidRPr="00FB518A">
        <w:rPr>
          <w:b/>
          <w:bCs/>
          <w:color w:val="C45911" w:themeColor="accent2" w:themeShade="BF"/>
          <w:lang w:val="sk-SK"/>
        </w:rPr>
        <w:tab/>
      </w:r>
      <w:r w:rsidRPr="00FB518A">
        <w:rPr>
          <w:b/>
          <w:bCs/>
          <w:color w:val="C45911" w:themeColor="accent2" w:themeShade="BF"/>
          <w:lang w:val="sk-SK"/>
        </w:rPr>
        <w:tab/>
      </w:r>
      <w:r w:rsidRPr="00FB518A">
        <w:rPr>
          <w:b/>
          <w:bCs/>
          <w:color w:val="C45911" w:themeColor="accent2" w:themeShade="BF"/>
          <w:lang w:val="sk-SK"/>
        </w:rPr>
        <w:tab/>
      </w:r>
      <w:r w:rsidRPr="00FB518A">
        <w:rPr>
          <w:b/>
          <w:bCs/>
          <w:color w:val="C45911" w:themeColor="accent2" w:themeShade="BF"/>
          <w:lang w:val="sk-SK"/>
        </w:rPr>
        <w:tab/>
      </w:r>
      <w:r w:rsidR="005741B2" w:rsidRPr="00FB518A">
        <w:rPr>
          <w:b/>
          <w:bCs/>
          <w:color w:val="C45911" w:themeColor="accent2" w:themeShade="BF"/>
          <w:lang w:val="sk-SK"/>
        </w:rPr>
        <w:t>(</w:t>
      </w:r>
      <w:r w:rsidR="00D273D1" w:rsidRPr="00FB518A">
        <w:rPr>
          <w:b/>
          <w:bCs/>
          <w:color w:val="C45911" w:themeColor="accent2" w:themeShade="BF"/>
          <w:lang w:val="sk-SK"/>
        </w:rPr>
        <w:t>Izba manželov Borodáčovcov</w:t>
      </w:r>
      <w:r w:rsidRPr="00FB518A">
        <w:rPr>
          <w:b/>
          <w:bCs/>
          <w:color w:val="C45911" w:themeColor="accent2" w:themeShade="BF"/>
          <w:lang w:val="sk-SK"/>
        </w:rPr>
        <w:t>)</w:t>
      </w:r>
    </w:p>
    <w:p w14:paraId="64A60F3E" w14:textId="77777777" w:rsidR="00E657C7" w:rsidRPr="00D6787F" w:rsidRDefault="00761D7A" w:rsidP="007E0EE8">
      <w:pPr>
        <w:pStyle w:val="Bezriadkovania"/>
        <w:rPr>
          <w:b/>
          <w:color w:val="C00000"/>
          <w:lang w:val="sk-SK"/>
        </w:rPr>
      </w:pPr>
      <w:r w:rsidRPr="00BB1E38">
        <w:rPr>
          <w:lang w:val="sk-SK"/>
        </w:rPr>
        <w:t>Termín konania verejného odpočtu</w:t>
      </w:r>
      <w:r w:rsidRPr="00BB1E38">
        <w:rPr>
          <w:lang w:val="sk-SK"/>
        </w:rPr>
        <w:tab/>
      </w:r>
      <w:r w:rsidRPr="00BB1E38">
        <w:rPr>
          <w:lang w:val="sk-SK"/>
        </w:rPr>
        <w:tab/>
      </w:r>
      <w:r w:rsidR="00F222E4">
        <w:rPr>
          <w:b/>
          <w:color w:val="C45911" w:themeColor="accent2" w:themeShade="BF"/>
          <w:lang w:val="sk-SK"/>
        </w:rPr>
        <w:t xml:space="preserve">23. apríla 2024 o 13:00 hod. </w:t>
      </w:r>
    </w:p>
    <w:p w14:paraId="51A3A0BA" w14:textId="77777777" w:rsidR="00F01087" w:rsidRPr="00BB1E38" w:rsidRDefault="00F01087" w:rsidP="007E0EE8">
      <w:pPr>
        <w:pStyle w:val="Bezriadkovania"/>
        <w:rPr>
          <w:b/>
          <w:color w:val="C00000"/>
          <w:lang w:val="sk-SK"/>
        </w:rPr>
      </w:pPr>
    </w:p>
    <w:p w14:paraId="0D59EC4B" w14:textId="77777777" w:rsidR="00F01087" w:rsidRPr="00BB1E38" w:rsidRDefault="00F01087" w:rsidP="007E0EE8">
      <w:pPr>
        <w:pStyle w:val="Bezriadkovania"/>
        <w:rPr>
          <w:b/>
          <w:color w:val="C00000"/>
          <w:lang w:val="sk-SK"/>
        </w:rPr>
      </w:pPr>
    </w:p>
    <w:p w14:paraId="4DCAC23A" w14:textId="77777777" w:rsidR="00F01087" w:rsidRPr="00BB1E38" w:rsidRDefault="00F01087" w:rsidP="007E0EE8">
      <w:pPr>
        <w:pStyle w:val="Bezriadkovania"/>
        <w:rPr>
          <w:b/>
          <w:color w:val="C00000"/>
          <w:lang w:val="sk-SK"/>
        </w:rPr>
      </w:pPr>
    </w:p>
    <w:p w14:paraId="768A01C2" w14:textId="77777777" w:rsidR="00F01087" w:rsidRPr="00BB1E38" w:rsidRDefault="00F01087" w:rsidP="007E0EE8">
      <w:pPr>
        <w:pStyle w:val="Bezriadkovania"/>
        <w:rPr>
          <w:b/>
          <w:color w:val="C00000"/>
          <w:lang w:val="sk-SK"/>
        </w:rPr>
      </w:pPr>
    </w:p>
    <w:p w14:paraId="277275C0" w14:textId="77777777" w:rsidR="007C13CE" w:rsidRPr="00BB1E38" w:rsidRDefault="007C13CE" w:rsidP="007E0EE8"/>
    <w:p w14:paraId="6D1C0D68" w14:textId="77777777" w:rsidR="00F01087" w:rsidRPr="00BB1E38" w:rsidRDefault="00F01087" w:rsidP="007E0EE8">
      <w:pPr>
        <w:pStyle w:val="Bezriadkovania"/>
        <w:rPr>
          <w:b/>
          <w:color w:val="C00000"/>
          <w:lang w:val="sk-SK"/>
        </w:rPr>
      </w:pPr>
    </w:p>
    <w:p w14:paraId="683B33A2" w14:textId="77777777" w:rsidR="00F01087" w:rsidRPr="00BB1E38" w:rsidRDefault="00F01087" w:rsidP="007E0EE8">
      <w:pPr>
        <w:pStyle w:val="Bezriadkovania"/>
        <w:rPr>
          <w:b/>
          <w:color w:val="C00000"/>
          <w:lang w:val="sk-SK"/>
        </w:rPr>
      </w:pPr>
    </w:p>
    <w:p w14:paraId="4238BA93" w14:textId="77777777" w:rsidR="00F01087" w:rsidRPr="00BB1E38" w:rsidRDefault="00F01087" w:rsidP="007E0EE8">
      <w:pPr>
        <w:pStyle w:val="Bezriadkovania"/>
        <w:rPr>
          <w:b/>
          <w:color w:val="C00000"/>
          <w:lang w:val="sk-SK"/>
        </w:rPr>
      </w:pPr>
    </w:p>
    <w:p w14:paraId="155A6263" w14:textId="77777777" w:rsidR="00F01087" w:rsidRPr="00BB1E38" w:rsidRDefault="00F01087" w:rsidP="007E0EE8">
      <w:pPr>
        <w:pStyle w:val="Bezriadkovania"/>
        <w:rPr>
          <w:b/>
          <w:color w:val="C00000"/>
          <w:lang w:val="sk-SK"/>
        </w:rPr>
      </w:pPr>
    </w:p>
    <w:p w14:paraId="477D204B" w14:textId="77777777" w:rsidR="00F01087" w:rsidRPr="00BB1E38" w:rsidRDefault="00F01087" w:rsidP="007E0EE8">
      <w:pPr>
        <w:pStyle w:val="Bezriadkovania"/>
        <w:rPr>
          <w:b/>
          <w:color w:val="C00000"/>
          <w:lang w:val="sk-SK"/>
        </w:rPr>
      </w:pPr>
    </w:p>
    <w:p w14:paraId="264CBD28" w14:textId="77777777" w:rsidR="00F01087" w:rsidRPr="00BB1E38" w:rsidRDefault="00F01087" w:rsidP="007E0EE8">
      <w:pPr>
        <w:pStyle w:val="Bezriadkovania"/>
        <w:rPr>
          <w:b/>
          <w:color w:val="C00000"/>
          <w:lang w:val="sk-SK"/>
        </w:rPr>
      </w:pPr>
    </w:p>
    <w:p w14:paraId="69016E30" w14:textId="77777777" w:rsidR="00F01087" w:rsidRPr="00BB1E38" w:rsidRDefault="00F01087" w:rsidP="007E0EE8">
      <w:pPr>
        <w:pStyle w:val="Bezriadkovania"/>
        <w:rPr>
          <w:b/>
          <w:color w:val="C00000"/>
          <w:lang w:val="sk-SK"/>
        </w:rPr>
      </w:pPr>
    </w:p>
    <w:p w14:paraId="76ED0C4A" w14:textId="77777777" w:rsidR="00F01087" w:rsidRPr="00BB1E38" w:rsidRDefault="00F01087" w:rsidP="007E0EE8">
      <w:pPr>
        <w:pStyle w:val="Bezriadkovania"/>
        <w:rPr>
          <w:b/>
          <w:color w:val="C00000"/>
          <w:lang w:val="sk-SK"/>
        </w:rPr>
      </w:pPr>
    </w:p>
    <w:p w14:paraId="7EFD5F73" w14:textId="77777777" w:rsidR="00F01087" w:rsidRPr="00BB1E38" w:rsidRDefault="00F01087" w:rsidP="007E0EE8">
      <w:pPr>
        <w:pStyle w:val="Bezriadkovania"/>
        <w:rPr>
          <w:b/>
          <w:color w:val="C00000"/>
          <w:lang w:val="sk-SK"/>
        </w:rPr>
      </w:pPr>
    </w:p>
    <w:p w14:paraId="5943C69F" w14:textId="77777777" w:rsidR="00F01087" w:rsidRPr="00BB1E38" w:rsidRDefault="00F01087" w:rsidP="007E0EE8">
      <w:pPr>
        <w:pStyle w:val="Bezriadkovania"/>
        <w:rPr>
          <w:b/>
          <w:color w:val="C00000"/>
          <w:lang w:val="sk-SK"/>
        </w:rPr>
      </w:pPr>
    </w:p>
    <w:p w14:paraId="1827A7BE" w14:textId="77777777" w:rsidR="00F01087" w:rsidRPr="00BB1E38" w:rsidRDefault="00F01087" w:rsidP="007E0EE8">
      <w:pPr>
        <w:pStyle w:val="Bezriadkovania"/>
        <w:rPr>
          <w:b/>
          <w:color w:val="C00000"/>
          <w:lang w:val="sk-SK"/>
        </w:rPr>
      </w:pPr>
    </w:p>
    <w:p w14:paraId="445ADFAB" w14:textId="77777777" w:rsidR="00F01087" w:rsidRPr="006911C5" w:rsidRDefault="00F01087" w:rsidP="007E0EE8">
      <w:pPr>
        <w:jc w:val="both"/>
        <w:rPr>
          <w:b/>
        </w:rPr>
      </w:pPr>
      <w:r w:rsidRPr="00191729">
        <w:rPr>
          <w:b/>
        </w:rPr>
        <w:t xml:space="preserve">Správa o činnosti a hospodárení </w:t>
      </w:r>
      <w:r w:rsidR="00586BDB" w:rsidRPr="00191729">
        <w:rPr>
          <w:b/>
        </w:rPr>
        <w:t xml:space="preserve">Divadelného ústavu </w:t>
      </w:r>
      <w:r w:rsidR="000C4B4D" w:rsidRPr="00191729">
        <w:rPr>
          <w:b/>
        </w:rPr>
        <w:t>za rok 202</w:t>
      </w:r>
      <w:r w:rsidR="00947E49" w:rsidRPr="00191729">
        <w:rPr>
          <w:b/>
        </w:rPr>
        <w:t>3</w:t>
      </w:r>
      <w:r w:rsidRPr="00191729">
        <w:rPr>
          <w:b/>
        </w:rPr>
        <w:t xml:space="preserve"> – plnenie úloh vyplý</w:t>
      </w:r>
      <w:r w:rsidR="000C4B4D" w:rsidRPr="00191729">
        <w:rPr>
          <w:b/>
        </w:rPr>
        <w:t>vajúcich z kontraktu na rok 202</w:t>
      </w:r>
      <w:r w:rsidR="00947E49" w:rsidRPr="00191729">
        <w:rPr>
          <w:b/>
        </w:rPr>
        <w:t>3</w:t>
      </w:r>
      <w:r w:rsidRPr="00191729">
        <w:rPr>
          <w:b/>
        </w:rPr>
        <w:t xml:space="preserve"> je zverejnená </w:t>
      </w:r>
      <w:r w:rsidR="00C172E8" w:rsidRPr="00191729">
        <w:rPr>
          <w:b/>
        </w:rPr>
        <w:t>na internetovej stránke</w:t>
      </w:r>
      <w:r w:rsidR="00586BDB" w:rsidRPr="00191729">
        <w:rPr>
          <w:b/>
        </w:rPr>
        <w:t xml:space="preserve"> organizácie a </w:t>
      </w:r>
      <w:r w:rsidRPr="00191729">
        <w:rPr>
          <w:b/>
        </w:rPr>
        <w:t>na adrese</w:t>
      </w:r>
      <w:r w:rsidR="00586BDB" w:rsidRPr="00191729">
        <w:rPr>
          <w:b/>
        </w:rPr>
        <w:t xml:space="preserve"> Ministerstva </w:t>
      </w:r>
      <w:r w:rsidR="00586BDB" w:rsidRPr="006911C5">
        <w:rPr>
          <w:b/>
        </w:rPr>
        <w:t>kultúry Slovenskej republiky</w:t>
      </w:r>
      <w:r w:rsidRPr="006911C5">
        <w:rPr>
          <w:b/>
        </w:rPr>
        <w:t>:</w:t>
      </w:r>
    </w:p>
    <w:p w14:paraId="6D436D13" w14:textId="77777777" w:rsidR="00F01087" w:rsidRPr="006911C5" w:rsidRDefault="00F01087" w:rsidP="007E0EE8">
      <w:pPr>
        <w:pStyle w:val="Bezriadkovania"/>
        <w:rPr>
          <w:b/>
          <w:lang w:val="sk-SK"/>
        </w:rPr>
      </w:pPr>
    </w:p>
    <w:p w14:paraId="4EBC5675" w14:textId="77777777" w:rsidR="00761D7A" w:rsidRPr="00191729" w:rsidRDefault="00C92AF9" w:rsidP="007E0EE8">
      <w:pPr>
        <w:pStyle w:val="Bezriadkovania"/>
        <w:rPr>
          <w:lang w:val="sk-SK"/>
        </w:rPr>
      </w:pPr>
      <w:r w:rsidRPr="006911C5">
        <w:rPr>
          <w:b/>
          <w:bCs/>
          <w:lang w:val="sk-SK"/>
        </w:rPr>
        <w:t>https://www.culture.gov.sk/ministerstvo/organizacie-ministerstva/verejne-odpocty/</w:t>
      </w:r>
    </w:p>
    <w:p w14:paraId="2A4D975A" w14:textId="77777777" w:rsidR="00761D7A" w:rsidRPr="00FB518A" w:rsidRDefault="00761D7A" w:rsidP="007E0EE8">
      <w:pPr>
        <w:pStyle w:val="Bezriadkovania"/>
        <w:rPr>
          <w:color w:val="C45911" w:themeColor="accent2" w:themeShade="BF"/>
          <w:lang w:val="sk-SK"/>
        </w:rPr>
      </w:pPr>
    </w:p>
    <w:p w14:paraId="7DB43128" w14:textId="77777777" w:rsidR="00761D7A" w:rsidRPr="00FB518A" w:rsidRDefault="00761D7A" w:rsidP="007E0EE8">
      <w:pPr>
        <w:pStyle w:val="Bezriadkovania"/>
        <w:rPr>
          <w:color w:val="C45911" w:themeColor="accent2" w:themeShade="BF"/>
          <w:lang w:val="sk-SK"/>
        </w:rPr>
      </w:pPr>
    </w:p>
    <w:p w14:paraId="04CEC718" w14:textId="77777777" w:rsidR="00761D7A" w:rsidRPr="00BB1E38" w:rsidRDefault="00761D7A" w:rsidP="007E0EE8">
      <w:pPr>
        <w:pStyle w:val="Bezriadkovania"/>
        <w:rPr>
          <w:lang w:val="sk-SK"/>
        </w:rPr>
      </w:pPr>
    </w:p>
    <w:p w14:paraId="0BB88511" w14:textId="77777777" w:rsidR="00761D7A" w:rsidRPr="00BB1E38" w:rsidRDefault="00761D7A" w:rsidP="007E0EE8">
      <w:pPr>
        <w:pStyle w:val="Bezriadkovania"/>
        <w:rPr>
          <w:lang w:val="sk-SK"/>
        </w:rPr>
      </w:pPr>
    </w:p>
    <w:p w14:paraId="40D58A22" w14:textId="77777777" w:rsidR="00761D7A" w:rsidRPr="00BB1E38" w:rsidRDefault="00761D7A" w:rsidP="007E0EE8">
      <w:pPr>
        <w:pStyle w:val="Bezriadkovania"/>
        <w:rPr>
          <w:lang w:val="sk-SK"/>
        </w:rPr>
      </w:pPr>
    </w:p>
    <w:p w14:paraId="5B211397" w14:textId="77777777" w:rsidR="00761D7A" w:rsidRPr="00BB1E38" w:rsidRDefault="00761D7A" w:rsidP="007E0EE8">
      <w:pPr>
        <w:pStyle w:val="Bezriadkovania"/>
        <w:rPr>
          <w:lang w:val="sk-SK"/>
        </w:rPr>
      </w:pPr>
    </w:p>
    <w:p w14:paraId="1EF96E82" w14:textId="77777777" w:rsidR="00761D7A" w:rsidRPr="00BB1E38" w:rsidRDefault="00761D7A" w:rsidP="007E0EE8">
      <w:pPr>
        <w:pStyle w:val="Bezriadkovania"/>
        <w:rPr>
          <w:lang w:val="sk-SK"/>
        </w:rPr>
      </w:pPr>
    </w:p>
    <w:p w14:paraId="62114538" w14:textId="77777777" w:rsidR="00761D7A" w:rsidRPr="00BB1E38" w:rsidRDefault="00761D7A" w:rsidP="007E0EE8">
      <w:pPr>
        <w:pStyle w:val="Bezriadkovania"/>
        <w:rPr>
          <w:lang w:val="sk-SK"/>
        </w:rPr>
      </w:pPr>
    </w:p>
    <w:p w14:paraId="4B9966EF" w14:textId="77777777" w:rsidR="00EA31D3" w:rsidRPr="00BB1E38" w:rsidRDefault="00EA31D3" w:rsidP="007E0EE8">
      <w:pPr>
        <w:pStyle w:val="Bezriadkovania"/>
        <w:rPr>
          <w:lang w:val="sk-SK"/>
        </w:rPr>
      </w:pPr>
    </w:p>
    <w:p w14:paraId="570EC6C0" w14:textId="77777777" w:rsidR="00734C9A" w:rsidRPr="00BB1E38" w:rsidRDefault="00734C9A" w:rsidP="007E0EE8">
      <w:pPr>
        <w:pStyle w:val="Bezriadkovania"/>
        <w:rPr>
          <w:lang w:val="sk-SK"/>
        </w:rPr>
      </w:pPr>
    </w:p>
    <w:p w14:paraId="6CEB8B1D" w14:textId="77777777" w:rsidR="00704E39" w:rsidRPr="00BB1E38" w:rsidRDefault="00704E39" w:rsidP="007E0EE8">
      <w:pPr>
        <w:rPr>
          <w:b/>
          <w:color w:val="C00000"/>
        </w:rPr>
      </w:pPr>
    </w:p>
    <w:p w14:paraId="2344CFCC" w14:textId="77777777" w:rsidR="00704E39" w:rsidRPr="00BB1E38" w:rsidRDefault="00704E39" w:rsidP="007E0EE8">
      <w:pPr>
        <w:rPr>
          <w:b/>
          <w:color w:val="C00000"/>
        </w:rPr>
      </w:pPr>
    </w:p>
    <w:p w14:paraId="21E48D1E" w14:textId="77777777" w:rsidR="00704E39" w:rsidRPr="00BB1E38" w:rsidRDefault="00704E39" w:rsidP="007E0EE8">
      <w:pPr>
        <w:rPr>
          <w:b/>
          <w:color w:val="C00000"/>
        </w:rPr>
      </w:pPr>
    </w:p>
    <w:p w14:paraId="580680BA" w14:textId="77777777" w:rsidR="00704E39" w:rsidRPr="00BB1E38" w:rsidRDefault="00704E39" w:rsidP="007E0EE8">
      <w:pPr>
        <w:rPr>
          <w:b/>
          <w:color w:val="C00000"/>
        </w:rPr>
      </w:pPr>
    </w:p>
    <w:p w14:paraId="0C854EB1" w14:textId="77777777" w:rsidR="004B56E0" w:rsidRPr="00BB1E38" w:rsidRDefault="004B56E0" w:rsidP="007E0EE8">
      <w:pPr>
        <w:rPr>
          <w:b/>
          <w:color w:val="C00000"/>
        </w:rPr>
      </w:pPr>
    </w:p>
    <w:p w14:paraId="71289E16" w14:textId="77777777" w:rsidR="004B56E0" w:rsidRPr="00BB1E38" w:rsidRDefault="004B56E0" w:rsidP="007E0EE8">
      <w:pPr>
        <w:rPr>
          <w:b/>
          <w:color w:val="C00000"/>
        </w:rPr>
      </w:pPr>
    </w:p>
    <w:p w14:paraId="3E459E44" w14:textId="77777777" w:rsidR="00761D7A" w:rsidRPr="00BB1E38" w:rsidRDefault="00761D7A" w:rsidP="007E0EE8">
      <w:pPr>
        <w:rPr>
          <w:color w:val="C45911" w:themeColor="accent2" w:themeShade="BF"/>
        </w:rPr>
      </w:pPr>
      <w:r w:rsidRPr="00BB1E38">
        <w:rPr>
          <w:b/>
          <w:color w:val="C45911" w:themeColor="accent2" w:themeShade="BF"/>
        </w:rPr>
        <w:t>OBSAH</w:t>
      </w:r>
    </w:p>
    <w:p w14:paraId="0FD55C51" w14:textId="77777777" w:rsidR="00761D7A" w:rsidRPr="00BB1E38" w:rsidRDefault="00761D7A" w:rsidP="007E0EE8">
      <w:pPr>
        <w:pStyle w:val="Bezriadkovania"/>
        <w:rPr>
          <w:lang w:val="sk-SK"/>
        </w:rPr>
      </w:pPr>
    </w:p>
    <w:p w14:paraId="07433917" w14:textId="77777777" w:rsidR="00761D7A" w:rsidRPr="00BB1E38" w:rsidRDefault="00761D7A" w:rsidP="007E0EE8">
      <w:pPr>
        <w:pStyle w:val="Bezriadkovania"/>
        <w:rPr>
          <w:lang w:val="sk-SK"/>
        </w:rPr>
      </w:pPr>
      <w:r w:rsidRPr="00BB1E38">
        <w:rPr>
          <w:lang w:val="sk-SK"/>
        </w:rPr>
        <w:tab/>
      </w:r>
      <w:r w:rsidRPr="00BB1E38">
        <w:rPr>
          <w:lang w:val="sk-SK"/>
        </w:rPr>
        <w:tab/>
      </w:r>
      <w:r w:rsidRPr="00BB1E38">
        <w:rPr>
          <w:lang w:val="sk-SK"/>
        </w:rPr>
        <w:tab/>
      </w:r>
      <w:r w:rsidRPr="00BB1E38">
        <w:rPr>
          <w:lang w:val="sk-SK"/>
        </w:rPr>
        <w:tab/>
      </w:r>
      <w:r w:rsidRPr="00BB1E38">
        <w:rPr>
          <w:lang w:val="sk-SK"/>
        </w:rPr>
        <w:tab/>
      </w:r>
    </w:p>
    <w:p w14:paraId="38F1DA88" w14:textId="77777777" w:rsidR="00761D7A" w:rsidRPr="00F222E4" w:rsidRDefault="00761D7A" w:rsidP="007E0EE8">
      <w:pPr>
        <w:pStyle w:val="Bezriadkovania"/>
        <w:numPr>
          <w:ilvl w:val="0"/>
          <w:numId w:val="2"/>
        </w:numPr>
        <w:rPr>
          <w:bCs/>
          <w:lang w:val="sk-SK"/>
        </w:rPr>
      </w:pPr>
      <w:r w:rsidRPr="00F222E4">
        <w:rPr>
          <w:bCs/>
          <w:lang w:val="sk-SK"/>
        </w:rPr>
        <w:t>Identifikácia organizácie</w:t>
      </w:r>
      <w:r w:rsidRPr="00F222E4">
        <w:rPr>
          <w:bCs/>
          <w:lang w:val="sk-SK"/>
        </w:rPr>
        <w:tab/>
      </w:r>
      <w:r w:rsidRPr="00F222E4">
        <w:rPr>
          <w:bCs/>
          <w:lang w:val="sk-SK"/>
        </w:rPr>
        <w:tab/>
      </w:r>
      <w:r w:rsidRPr="00F222E4">
        <w:rPr>
          <w:bCs/>
          <w:lang w:val="sk-SK"/>
        </w:rPr>
        <w:tab/>
      </w:r>
      <w:r w:rsidRPr="00F222E4">
        <w:rPr>
          <w:bCs/>
          <w:lang w:val="sk-SK"/>
        </w:rPr>
        <w:tab/>
      </w:r>
      <w:r w:rsidRPr="00F222E4">
        <w:rPr>
          <w:bCs/>
          <w:lang w:val="sk-SK"/>
        </w:rPr>
        <w:tab/>
      </w:r>
      <w:r w:rsidRPr="00F222E4">
        <w:rPr>
          <w:bCs/>
          <w:lang w:val="sk-SK"/>
        </w:rPr>
        <w:tab/>
      </w:r>
      <w:r w:rsidRPr="00F222E4">
        <w:rPr>
          <w:bCs/>
          <w:lang w:val="sk-SK"/>
        </w:rPr>
        <w:tab/>
      </w:r>
      <w:r w:rsidRPr="00F222E4">
        <w:rPr>
          <w:bCs/>
          <w:lang w:val="sk-SK"/>
        </w:rPr>
        <w:tab/>
      </w:r>
    </w:p>
    <w:p w14:paraId="31596F92" w14:textId="77777777" w:rsidR="00761D7A" w:rsidRPr="00F222E4" w:rsidRDefault="00F222E4" w:rsidP="007E0EE8">
      <w:pPr>
        <w:pStyle w:val="Bezriadkovania"/>
        <w:numPr>
          <w:ilvl w:val="0"/>
          <w:numId w:val="2"/>
        </w:numPr>
        <w:rPr>
          <w:bCs/>
          <w:lang w:val="sk-SK"/>
        </w:rPr>
      </w:pPr>
      <w:r w:rsidRPr="00F222E4">
        <w:rPr>
          <w:bCs/>
          <w:lang w:val="sk-SK"/>
        </w:rPr>
        <w:t>Pôsobnosť a strednodobý výhľad organizácie</w:t>
      </w:r>
      <w:r w:rsidR="00761D7A" w:rsidRPr="00F222E4">
        <w:rPr>
          <w:bCs/>
          <w:lang w:val="sk-SK"/>
        </w:rPr>
        <w:tab/>
      </w:r>
      <w:r w:rsidR="00761D7A" w:rsidRPr="00F222E4">
        <w:rPr>
          <w:bCs/>
          <w:lang w:val="sk-SK"/>
        </w:rPr>
        <w:tab/>
      </w:r>
      <w:r w:rsidR="00761D7A" w:rsidRPr="00F222E4">
        <w:rPr>
          <w:bCs/>
          <w:lang w:val="sk-SK"/>
        </w:rPr>
        <w:tab/>
      </w:r>
      <w:r w:rsidR="00761D7A" w:rsidRPr="00F222E4">
        <w:rPr>
          <w:bCs/>
          <w:lang w:val="sk-SK"/>
        </w:rPr>
        <w:tab/>
        <w:t xml:space="preserve"> </w:t>
      </w:r>
    </w:p>
    <w:p w14:paraId="4F19F78D" w14:textId="77777777" w:rsidR="00290225" w:rsidRPr="00F222E4" w:rsidRDefault="00F222E4" w:rsidP="007E0EE8">
      <w:pPr>
        <w:pStyle w:val="Bezriadkovania"/>
        <w:numPr>
          <w:ilvl w:val="0"/>
          <w:numId w:val="2"/>
        </w:numPr>
        <w:rPr>
          <w:bCs/>
          <w:lang w:val="sk-SK"/>
        </w:rPr>
      </w:pPr>
      <w:r w:rsidRPr="00F222E4">
        <w:rPr>
          <w:bCs/>
          <w:lang w:val="sk-SK"/>
        </w:rPr>
        <w:t xml:space="preserve">Kontrakt </w:t>
      </w:r>
      <w:r w:rsidR="00AC0DAD">
        <w:rPr>
          <w:bCs/>
          <w:lang w:val="sk-SK"/>
        </w:rPr>
        <w:t>organizácie so zriaďovateľom</w:t>
      </w:r>
      <w:r w:rsidR="00774CA1">
        <w:rPr>
          <w:bCs/>
          <w:lang w:val="sk-SK"/>
        </w:rPr>
        <w:t xml:space="preserve"> </w:t>
      </w:r>
      <w:r w:rsidR="00FD1017">
        <w:rPr>
          <w:bCs/>
          <w:lang w:val="sk-SK"/>
        </w:rPr>
        <w:t>a jeho pln</w:t>
      </w:r>
      <w:r w:rsidRPr="00F222E4">
        <w:rPr>
          <w:bCs/>
          <w:lang w:val="sk-SK"/>
        </w:rPr>
        <w:t>enie</w:t>
      </w:r>
      <w:r w:rsidR="000C4B4D" w:rsidRPr="00F222E4">
        <w:rPr>
          <w:bCs/>
          <w:lang w:val="sk-SK"/>
        </w:rPr>
        <w:t xml:space="preserve"> </w:t>
      </w:r>
    </w:p>
    <w:p w14:paraId="323AA8F3" w14:textId="77777777" w:rsidR="00761D7A" w:rsidRPr="00F222E4" w:rsidRDefault="00761D7A" w:rsidP="007E0EE8">
      <w:pPr>
        <w:pStyle w:val="Bezriadkovania"/>
        <w:numPr>
          <w:ilvl w:val="0"/>
          <w:numId w:val="2"/>
        </w:numPr>
        <w:rPr>
          <w:bCs/>
          <w:lang w:val="sk-SK"/>
        </w:rPr>
      </w:pPr>
      <w:r w:rsidRPr="00F222E4">
        <w:rPr>
          <w:bCs/>
          <w:lang w:val="sk-SK"/>
        </w:rPr>
        <w:t>Rozpočet organizácie</w:t>
      </w:r>
    </w:p>
    <w:p w14:paraId="0F704C1F" w14:textId="77777777" w:rsidR="00290225" w:rsidRPr="00F222E4" w:rsidRDefault="00F222E4" w:rsidP="007E0EE8">
      <w:pPr>
        <w:pStyle w:val="Bezriadkovania"/>
        <w:numPr>
          <w:ilvl w:val="0"/>
          <w:numId w:val="2"/>
        </w:numPr>
        <w:rPr>
          <w:bCs/>
          <w:lang w:val="sk-SK"/>
        </w:rPr>
      </w:pPr>
      <w:r w:rsidRPr="00F222E4">
        <w:rPr>
          <w:bCs/>
          <w:lang w:val="sk-SK"/>
        </w:rPr>
        <w:t>Personálne otázky</w:t>
      </w:r>
    </w:p>
    <w:p w14:paraId="6224EC92" w14:textId="77777777" w:rsidR="00FD1017" w:rsidRPr="00FD1017" w:rsidRDefault="00FD1017" w:rsidP="007E0EE8">
      <w:pPr>
        <w:pStyle w:val="Bezriadkovania"/>
        <w:numPr>
          <w:ilvl w:val="0"/>
          <w:numId w:val="2"/>
        </w:numPr>
        <w:rPr>
          <w:bCs/>
          <w:lang w:val="sk-SK"/>
        </w:rPr>
      </w:pPr>
      <w:r>
        <w:rPr>
          <w:bCs/>
          <w:color w:val="000000"/>
          <w:lang w:val="sk-SK"/>
        </w:rPr>
        <w:t>Podnikateľská činnosť</w:t>
      </w:r>
    </w:p>
    <w:p w14:paraId="3D94766E" w14:textId="77777777" w:rsidR="00FD1017" w:rsidRPr="00FD1017" w:rsidRDefault="00FD1017" w:rsidP="007E0EE8">
      <w:pPr>
        <w:pStyle w:val="Bezriadkovania"/>
        <w:numPr>
          <w:ilvl w:val="0"/>
          <w:numId w:val="2"/>
        </w:numPr>
        <w:rPr>
          <w:bCs/>
          <w:lang w:val="sk-SK"/>
        </w:rPr>
      </w:pPr>
      <w:r>
        <w:rPr>
          <w:bCs/>
          <w:color w:val="000000"/>
          <w:lang w:val="sk-SK"/>
        </w:rPr>
        <w:t xml:space="preserve">Zhodnotenie majetkovej pozície organizácie </w:t>
      </w:r>
    </w:p>
    <w:p w14:paraId="03902831" w14:textId="77777777" w:rsidR="00290225" w:rsidRPr="00FD1017" w:rsidRDefault="00FD1017" w:rsidP="007E0EE8">
      <w:pPr>
        <w:pStyle w:val="Bezriadkovania"/>
        <w:numPr>
          <w:ilvl w:val="0"/>
          <w:numId w:val="2"/>
        </w:numPr>
        <w:rPr>
          <w:bCs/>
          <w:lang w:val="sk-SK"/>
        </w:rPr>
      </w:pPr>
      <w:r>
        <w:rPr>
          <w:bCs/>
          <w:color w:val="000000"/>
          <w:lang w:val="sk-SK"/>
        </w:rPr>
        <w:t>Hodnotenie a analýza vývoja organizácie v danom roku</w:t>
      </w:r>
      <w:r w:rsidR="00761D7A" w:rsidRPr="00F222E4">
        <w:rPr>
          <w:bCs/>
          <w:color w:val="000000"/>
          <w:lang w:val="sk-SK"/>
        </w:rPr>
        <w:tab/>
      </w:r>
    </w:p>
    <w:p w14:paraId="4C628531" w14:textId="77777777" w:rsidR="00FD1017" w:rsidRPr="00F222E4" w:rsidRDefault="00FD1017" w:rsidP="007E0EE8">
      <w:pPr>
        <w:pStyle w:val="Bezriadkovania"/>
        <w:numPr>
          <w:ilvl w:val="0"/>
          <w:numId w:val="2"/>
        </w:numPr>
        <w:rPr>
          <w:bCs/>
          <w:lang w:val="sk-SK"/>
        </w:rPr>
      </w:pPr>
      <w:r>
        <w:rPr>
          <w:bCs/>
          <w:lang w:val="sk-SK"/>
        </w:rPr>
        <w:t>Hlavné skupiny užívateľov výstupov organizácie.</w:t>
      </w:r>
    </w:p>
    <w:p w14:paraId="7A9C74C6" w14:textId="77777777" w:rsidR="00B262E8" w:rsidRPr="00F222E4" w:rsidRDefault="00FD1017" w:rsidP="00FD1017">
      <w:pPr>
        <w:pStyle w:val="Bezriadkovania"/>
        <w:rPr>
          <w:bCs/>
          <w:lang w:val="sk-SK"/>
        </w:rPr>
      </w:pPr>
      <w:r>
        <w:rPr>
          <w:bCs/>
          <w:lang w:val="sk-SK"/>
        </w:rPr>
        <w:t xml:space="preserve">            </w:t>
      </w:r>
      <w:r w:rsidR="00B262E8" w:rsidRPr="00F222E4">
        <w:rPr>
          <w:bCs/>
          <w:lang w:val="sk-SK"/>
        </w:rPr>
        <w:t>Prílohy</w:t>
      </w:r>
    </w:p>
    <w:p w14:paraId="5F38D72C" w14:textId="77777777" w:rsidR="00761D7A" w:rsidRPr="00F222E4" w:rsidRDefault="00B262E8" w:rsidP="002F0945">
      <w:pPr>
        <w:pStyle w:val="Bezriadkovania"/>
        <w:numPr>
          <w:ilvl w:val="0"/>
          <w:numId w:val="7"/>
        </w:numPr>
        <w:ind w:left="714" w:hanging="357"/>
        <w:rPr>
          <w:bCs/>
          <w:lang w:val="sk-SK"/>
        </w:rPr>
      </w:pPr>
      <w:r w:rsidRPr="00F222E4">
        <w:rPr>
          <w:bCs/>
          <w:lang w:val="sk-SK"/>
        </w:rPr>
        <w:t xml:space="preserve">Organizačná </w:t>
      </w:r>
      <w:r w:rsidR="00F222E4" w:rsidRPr="00F222E4">
        <w:rPr>
          <w:bCs/>
          <w:lang w:val="sk-SK"/>
        </w:rPr>
        <w:t xml:space="preserve">štruktúra </w:t>
      </w:r>
      <w:r w:rsidRPr="00F222E4">
        <w:rPr>
          <w:bCs/>
          <w:lang w:val="sk-SK"/>
        </w:rPr>
        <w:t>Divadeln</w:t>
      </w:r>
      <w:r w:rsidR="000C4B4D" w:rsidRPr="00F222E4">
        <w:rPr>
          <w:bCs/>
          <w:lang w:val="sk-SK"/>
        </w:rPr>
        <w:t>ého ústavu platná k 31. 12. 202</w:t>
      </w:r>
      <w:r w:rsidR="00947E49" w:rsidRPr="00F222E4">
        <w:rPr>
          <w:bCs/>
          <w:lang w:val="sk-SK"/>
        </w:rPr>
        <w:t>3</w:t>
      </w:r>
      <w:r w:rsidRPr="00F222E4">
        <w:rPr>
          <w:bCs/>
          <w:lang w:val="sk-SK"/>
        </w:rPr>
        <w:t xml:space="preserve"> (príloha č. 1)</w:t>
      </w:r>
    </w:p>
    <w:p w14:paraId="22A3ADF2" w14:textId="77777777" w:rsidR="00F222E4" w:rsidRPr="00F222E4" w:rsidRDefault="00F222E4" w:rsidP="00F222E4">
      <w:pPr>
        <w:pStyle w:val="Bezriadkovania"/>
        <w:numPr>
          <w:ilvl w:val="0"/>
          <w:numId w:val="7"/>
        </w:numPr>
        <w:ind w:left="714" w:hanging="357"/>
        <w:rPr>
          <w:bCs/>
          <w:lang w:val="sk-SK"/>
        </w:rPr>
      </w:pPr>
      <w:r w:rsidRPr="00F222E4">
        <w:rPr>
          <w:bCs/>
          <w:lang w:val="sk-SK"/>
        </w:rPr>
        <w:t>Zhodnotenie výsledkov kontrol</w:t>
      </w:r>
      <w:r w:rsidR="002D5D27">
        <w:rPr>
          <w:bCs/>
          <w:lang w:val="sk-SK"/>
        </w:rPr>
        <w:t xml:space="preserve"> </w:t>
      </w:r>
      <w:r w:rsidRPr="00F222E4">
        <w:rPr>
          <w:bCs/>
          <w:lang w:val="sk-SK"/>
        </w:rPr>
        <w:t xml:space="preserve"> k 31.12.2023</w:t>
      </w:r>
      <w:r w:rsidR="00892ACF">
        <w:rPr>
          <w:bCs/>
          <w:lang w:val="sk-SK"/>
        </w:rPr>
        <w:t xml:space="preserve"> </w:t>
      </w:r>
      <w:r w:rsidRPr="00F222E4">
        <w:rPr>
          <w:bCs/>
          <w:lang w:val="sk-SK"/>
        </w:rPr>
        <w:t>(príloha č. 2)</w:t>
      </w:r>
    </w:p>
    <w:p w14:paraId="7C54D329" w14:textId="77777777" w:rsidR="00761D7A" w:rsidRPr="00F222E4" w:rsidRDefault="00761D7A" w:rsidP="002F0945">
      <w:pPr>
        <w:pStyle w:val="Bezriadkovania"/>
        <w:numPr>
          <w:ilvl w:val="0"/>
          <w:numId w:val="7"/>
        </w:numPr>
        <w:ind w:left="714" w:hanging="357"/>
        <w:rPr>
          <w:bCs/>
          <w:lang w:val="sk-SK"/>
        </w:rPr>
      </w:pPr>
      <w:r w:rsidRPr="00F222E4">
        <w:rPr>
          <w:bCs/>
          <w:lang w:val="sk-SK"/>
        </w:rPr>
        <w:t>Výberová bibliografi</w:t>
      </w:r>
      <w:r w:rsidR="000C4B4D" w:rsidRPr="00F222E4">
        <w:rPr>
          <w:bCs/>
          <w:lang w:val="sk-SK"/>
        </w:rPr>
        <w:t>a Divadelného ústavu za rok 202</w:t>
      </w:r>
      <w:r w:rsidR="00947E49" w:rsidRPr="00F222E4">
        <w:rPr>
          <w:bCs/>
          <w:lang w:val="sk-SK"/>
        </w:rPr>
        <w:t>3</w:t>
      </w:r>
      <w:r w:rsidR="00B262E8" w:rsidRPr="00F222E4">
        <w:rPr>
          <w:bCs/>
          <w:lang w:val="sk-SK"/>
        </w:rPr>
        <w:t xml:space="preserve"> (príloha č. </w:t>
      </w:r>
      <w:r w:rsidR="00F222E4" w:rsidRPr="00F222E4">
        <w:rPr>
          <w:bCs/>
          <w:lang w:val="sk-SK"/>
        </w:rPr>
        <w:t>3</w:t>
      </w:r>
      <w:r w:rsidRPr="00F222E4">
        <w:rPr>
          <w:bCs/>
          <w:lang w:val="sk-SK"/>
        </w:rPr>
        <w:t>)</w:t>
      </w:r>
    </w:p>
    <w:p w14:paraId="5D35B937" w14:textId="77777777" w:rsidR="00761D7A" w:rsidRPr="00F222E4" w:rsidRDefault="00761D7A" w:rsidP="002F0945">
      <w:pPr>
        <w:pStyle w:val="Bezriadkovania"/>
        <w:numPr>
          <w:ilvl w:val="0"/>
          <w:numId w:val="7"/>
        </w:numPr>
        <w:ind w:left="714" w:hanging="357"/>
        <w:rPr>
          <w:bCs/>
          <w:lang w:val="sk-SK"/>
        </w:rPr>
      </w:pPr>
      <w:r w:rsidRPr="00F222E4">
        <w:rPr>
          <w:bCs/>
          <w:lang w:val="sk-SK"/>
        </w:rPr>
        <w:t xml:space="preserve">Štatistické ukazovatele Divadelného ústavu </w:t>
      </w:r>
      <w:r w:rsidR="000C4B4D" w:rsidRPr="00F222E4">
        <w:rPr>
          <w:bCs/>
          <w:lang w:val="sk-SK"/>
        </w:rPr>
        <w:t>za rok 202</w:t>
      </w:r>
      <w:r w:rsidR="00947E49" w:rsidRPr="00F222E4">
        <w:rPr>
          <w:bCs/>
          <w:lang w:val="sk-SK"/>
        </w:rPr>
        <w:t>3</w:t>
      </w:r>
      <w:r w:rsidR="00A76831" w:rsidRPr="00F222E4">
        <w:rPr>
          <w:bCs/>
          <w:lang w:val="sk-SK"/>
        </w:rPr>
        <w:t xml:space="preserve"> </w:t>
      </w:r>
      <w:r w:rsidR="00B262E8" w:rsidRPr="00F222E4">
        <w:rPr>
          <w:bCs/>
          <w:lang w:val="sk-SK"/>
        </w:rPr>
        <w:t xml:space="preserve">(príloha č. </w:t>
      </w:r>
      <w:r w:rsidR="00F222E4" w:rsidRPr="00F222E4">
        <w:rPr>
          <w:bCs/>
          <w:lang w:val="sk-SK"/>
        </w:rPr>
        <w:t>4</w:t>
      </w:r>
      <w:r w:rsidRPr="00F222E4">
        <w:rPr>
          <w:bCs/>
          <w:lang w:val="sk-SK"/>
        </w:rPr>
        <w:t>)</w:t>
      </w:r>
    </w:p>
    <w:p w14:paraId="710F4D6B" w14:textId="77777777" w:rsidR="001E6336" w:rsidRPr="00F222E4" w:rsidRDefault="001E6336" w:rsidP="002F0945">
      <w:pPr>
        <w:pStyle w:val="Bezriadkovania"/>
        <w:numPr>
          <w:ilvl w:val="0"/>
          <w:numId w:val="7"/>
        </w:numPr>
        <w:ind w:left="714" w:hanging="357"/>
        <w:rPr>
          <w:bCs/>
          <w:lang w:val="sk-SK"/>
        </w:rPr>
      </w:pPr>
      <w:r w:rsidRPr="00F222E4">
        <w:rPr>
          <w:bCs/>
          <w:lang w:val="sk-SK"/>
        </w:rPr>
        <w:t>Program Štúdia 12 za rok</w:t>
      </w:r>
      <w:r w:rsidR="000C4B4D" w:rsidRPr="00F222E4">
        <w:rPr>
          <w:bCs/>
          <w:lang w:val="sk-SK"/>
        </w:rPr>
        <w:t xml:space="preserve"> 202</w:t>
      </w:r>
      <w:r w:rsidR="00947E49" w:rsidRPr="00F222E4">
        <w:rPr>
          <w:bCs/>
          <w:lang w:val="sk-SK"/>
        </w:rPr>
        <w:t>3</w:t>
      </w:r>
      <w:r w:rsidR="00B262E8" w:rsidRPr="00F222E4">
        <w:rPr>
          <w:bCs/>
          <w:lang w:val="sk-SK"/>
        </w:rPr>
        <w:t xml:space="preserve"> (príloha č. </w:t>
      </w:r>
      <w:r w:rsidR="00F222E4" w:rsidRPr="00F222E4">
        <w:rPr>
          <w:bCs/>
          <w:lang w:val="sk-SK"/>
        </w:rPr>
        <w:t>5</w:t>
      </w:r>
      <w:r w:rsidR="00761D7A" w:rsidRPr="00F222E4">
        <w:rPr>
          <w:bCs/>
          <w:lang w:val="sk-SK"/>
        </w:rPr>
        <w:t>)</w:t>
      </w:r>
    </w:p>
    <w:p w14:paraId="7319E4EC" w14:textId="77777777" w:rsidR="00B814AC" w:rsidRDefault="00BB1E38" w:rsidP="00B814AC">
      <w:pPr>
        <w:pStyle w:val="Bezriadkovania"/>
        <w:numPr>
          <w:ilvl w:val="0"/>
          <w:numId w:val="7"/>
        </w:numPr>
        <w:ind w:left="714" w:hanging="357"/>
        <w:rPr>
          <w:bCs/>
          <w:lang w:val="sk-SK"/>
        </w:rPr>
      </w:pPr>
      <w:r w:rsidRPr="00F222E4">
        <w:rPr>
          <w:bCs/>
          <w:lang w:val="sk-SK"/>
        </w:rPr>
        <w:t xml:space="preserve">Merateľné ukazovatele (príloha č. </w:t>
      </w:r>
      <w:r w:rsidR="00F222E4" w:rsidRPr="00F222E4">
        <w:rPr>
          <w:bCs/>
          <w:lang w:val="sk-SK"/>
        </w:rPr>
        <w:t>6</w:t>
      </w:r>
      <w:r w:rsidRPr="00F222E4">
        <w:rPr>
          <w:bCs/>
          <w:lang w:val="sk-SK"/>
        </w:rPr>
        <w:t>)</w:t>
      </w:r>
    </w:p>
    <w:p w14:paraId="43703708" w14:textId="77777777" w:rsidR="00DF6CA9" w:rsidRPr="00B814AC" w:rsidRDefault="0080554D" w:rsidP="00B814AC">
      <w:pPr>
        <w:pStyle w:val="Bezriadkovania"/>
        <w:numPr>
          <w:ilvl w:val="0"/>
          <w:numId w:val="7"/>
        </w:numPr>
        <w:ind w:left="714" w:hanging="357"/>
        <w:rPr>
          <w:bCs/>
          <w:lang w:val="sk-SK"/>
        </w:rPr>
      </w:pPr>
      <w:r w:rsidRPr="00B814AC">
        <w:rPr>
          <w:bCs/>
          <w:lang w:val="sk-SK"/>
        </w:rPr>
        <w:t>Tabuľkové prílohy č. 1</w:t>
      </w:r>
      <w:r w:rsidR="00DF6CA9" w:rsidRPr="00B814AC">
        <w:rPr>
          <w:bCs/>
          <w:lang w:val="sk-SK"/>
        </w:rPr>
        <w:t xml:space="preserve"> –</w:t>
      </w:r>
      <w:r w:rsidR="001E6336" w:rsidRPr="00B814AC">
        <w:rPr>
          <w:bCs/>
          <w:lang w:val="sk-SK"/>
        </w:rPr>
        <w:t xml:space="preserve"> 1</w:t>
      </w:r>
      <w:r w:rsidR="00B814AC" w:rsidRPr="00B814AC">
        <w:rPr>
          <w:bCs/>
          <w:lang w:val="sk-SK"/>
        </w:rPr>
        <w:t>5</w:t>
      </w:r>
      <w:r w:rsidR="00B814AC">
        <w:rPr>
          <w:bCs/>
          <w:lang w:val="sk-SK"/>
        </w:rPr>
        <w:t xml:space="preserve"> (príloha č. 7)</w:t>
      </w:r>
    </w:p>
    <w:p w14:paraId="42FC0D24" w14:textId="77777777" w:rsidR="005F2130" w:rsidRPr="00191729" w:rsidRDefault="005F2130" w:rsidP="007E0EE8">
      <w:pPr>
        <w:pStyle w:val="Bezriadkovania"/>
        <w:ind w:left="360"/>
        <w:rPr>
          <w:bCs/>
          <w:lang w:val="sk-SK"/>
        </w:rPr>
      </w:pPr>
    </w:p>
    <w:p w14:paraId="5A90F2BF" w14:textId="77777777" w:rsidR="00597558" w:rsidRPr="00BB1E38" w:rsidRDefault="00597558" w:rsidP="007E0EE8">
      <w:pPr>
        <w:pStyle w:val="Bezriadkovania"/>
        <w:ind w:left="360"/>
        <w:rPr>
          <w:b/>
          <w:bCs/>
          <w:lang w:val="sk-SK"/>
        </w:rPr>
      </w:pPr>
    </w:p>
    <w:p w14:paraId="05BD6CF8" w14:textId="77777777" w:rsidR="00597558" w:rsidRPr="00BB1E38" w:rsidRDefault="00597558" w:rsidP="007E0EE8">
      <w:pPr>
        <w:pStyle w:val="Bezriadkovania"/>
        <w:ind w:left="360"/>
        <w:rPr>
          <w:b/>
          <w:bCs/>
          <w:lang w:val="sk-SK"/>
        </w:rPr>
      </w:pPr>
    </w:p>
    <w:p w14:paraId="4F0A28EE" w14:textId="77777777" w:rsidR="00290225" w:rsidRPr="00BB1E38" w:rsidRDefault="00290225" w:rsidP="007E0EE8">
      <w:pPr>
        <w:pStyle w:val="Bezriadkovania"/>
        <w:ind w:left="360"/>
        <w:rPr>
          <w:b/>
          <w:bCs/>
          <w:lang w:val="sk-SK"/>
        </w:rPr>
      </w:pPr>
    </w:p>
    <w:p w14:paraId="53D10D33" w14:textId="77777777" w:rsidR="00290225" w:rsidRPr="00BB1E38" w:rsidRDefault="00290225" w:rsidP="007E0EE8">
      <w:pPr>
        <w:pStyle w:val="Bezriadkovania"/>
        <w:ind w:left="360"/>
        <w:rPr>
          <w:b/>
          <w:bCs/>
          <w:lang w:val="sk-SK"/>
        </w:rPr>
      </w:pPr>
    </w:p>
    <w:p w14:paraId="15F43618" w14:textId="77777777" w:rsidR="00290225" w:rsidRPr="00BB1E38" w:rsidRDefault="00290225" w:rsidP="007E0EE8">
      <w:pPr>
        <w:pStyle w:val="Bezriadkovania"/>
        <w:ind w:left="360"/>
        <w:rPr>
          <w:b/>
          <w:bCs/>
          <w:lang w:val="sk-SK"/>
        </w:rPr>
      </w:pPr>
    </w:p>
    <w:p w14:paraId="54CC0505" w14:textId="77777777" w:rsidR="00734C9A" w:rsidRPr="00BB1E38" w:rsidRDefault="00734C9A" w:rsidP="007E0EE8">
      <w:pPr>
        <w:pStyle w:val="Bezriadkovania"/>
        <w:ind w:left="360"/>
        <w:rPr>
          <w:b/>
          <w:bCs/>
          <w:lang w:val="sk-SK"/>
        </w:rPr>
      </w:pPr>
    </w:p>
    <w:p w14:paraId="31E9638A" w14:textId="77777777" w:rsidR="004B56E0" w:rsidRPr="00BB1E38" w:rsidRDefault="004B56E0" w:rsidP="007E0EE8">
      <w:pPr>
        <w:pStyle w:val="Bezriadkovania"/>
        <w:ind w:left="360"/>
        <w:rPr>
          <w:b/>
          <w:bCs/>
          <w:lang w:val="sk-SK"/>
        </w:rPr>
      </w:pPr>
    </w:p>
    <w:p w14:paraId="619C6CFD" w14:textId="77777777" w:rsidR="004B56E0" w:rsidRPr="00BB1E38" w:rsidRDefault="004B56E0" w:rsidP="007E0EE8">
      <w:pPr>
        <w:pStyle w:val="Bezriadkovania"/>
        <w:ind w:left="360"/>
        <w:rPr>
          <w:b/>
          <w:bCs/>
          <w:lang w:val="sk-SK"/>
        </w:rPr>
      </w:pPr>
    </w:p>
    <w:p w14:paraId="490E072B" w14:textId="77777777" w:rsidR="004B56E0" w:rsidRPr="00BB1E38" w:rsidRDefault="004B56E0" w:rsidP="007E0EE8">
      <w:pPr>
        <w:pStyle w:val="Bezriadkovania"/>
        <w:ind w:left="360"/>
        <w:rPr>
          <w:b/>
          <w:bCs/>
          <w:lang w:val="sk-SK"/>
        </w:rPr>
      </w:pPr>
    </w:p>
    <w:p w14:paraId="3A35CD9F" w14:textId="77777777" w:rsidR="004B56E0" w:rsidRPr="00BB1E38" w:rsidRDefault="004B56E0" w:rsidP="007E0EE8">
      <w:pPr>
        <w:pStyle w:val="Bezriadkovania"/>
        <w:ind w:left="360"/>
        <w:rPr>
          <w:b/>
          <w:bCs/>
          <w:lang w:val="sk-SK"/>
        </w:rPr>
      </w:pPr>
    </w:p>
    <w:p w14:paraId="3D1E0DCD" w14:textId="77777777" w:rsidR="004B56E0" w:rsidRDefault="004B56E0" w:rsidP="007E0EE8">
      <w:pPr>
        <w:pStyle w:val="Bezriadkovania"/>
        <w:ind w:left="360"/>
        <w:rPr>
          <w:b/>
          <w:bCs/>
          <w:lang w:val="sk-SK"/>
        </w:rPr>
      </w:pPr>
    </w:p>
    <w:p w14:paraId="45043E6D" w14:textId="77777777" w:rsidR="00F1035E" w:rsidRDefault="00F1035E" w:rsidP="007E0EE8">
      <w:pPr>
        <w:pStyle w:val="Bezriadkovania"/>
        <w:ind w:left="360"/>
        <w:rPr>
          <w:b/>
          <w:bCs/>
          <w:lang w:val="sk-SK"/>
        </w:rPr>
      </w:pPr>
    </w:p>
    <w:p w14:paraId="4EDBA3FA" w14:textId="77777777" w:rsidR="00F1035E" w:rsidRDefault="00F1035E" w:rsidP="007E0EE8">
      <w:pPr>
        <w:pStyle w:val="Bezriadkovania"/>
        <w:ind w:left="360"/>
        <w:rPr>
          <w:b/>
          <w:bCs/>
          <w:lang w:val="sk-SK"/>
        </w:rPr>
      </w:pPr>
    </w:p>
    <w:p w14:paraId="5B2E997E" w14:textId="77777777" w:rsidR="00F1035E" w:rsidRDefault="00F1035E" w:rsidP="007E0EE8">
      <w:pPr>
        <w:pStyle w:val="Bezriadkovania"/>
        <w:ind w:left="360"/>
        <w:rPr>
          <w:b/>
          <w:bCs/>
          <w:lang w:val="sk-SK"/>
        </w:rPr>
      </w:pPr>
    </w:p>
    <w:p w14:paraId="25C3514A" w14:textId="77777777" w:rsidR="00F1035E" w:rsidRDefault="00F1035E" w:rsidP="007E0EE8">
      <w:pPr>
        <w:pStyle w:val="Bezriadkovania"/>
        <w:ind w:left="360"/>
        <w:rPr>
          <w:b/>
          <w:bCs/>
          <w:lang w:val="sk-SK"/>
        </w:rPr>
      </w:pPr>
    </w:p>
    <w:p w14:paraId="5112478B" w14:textId="77777777" w:rsidR="00F1035E" w:rsidRDefault="00F1035E" w:rsidP="007E0EE8">
      <w:pPr>
        <w:pStyle w:val="Bezriadkovania"/>
        <w:ind w:left="360"/>
        <w:rPr>
          <w:b/>
          <w:bCs/>
          <w:lang w:val="sk-SK"/>
        </w:rPr>
      </w:pPr>
    </w:p>
    <w:p w14:paraId="454F7A29" w14:textId="77777777" w:rsidR="00F1035E" w:rsidRDefault="00F1035E" w:rsidP="007E0EE8">
      <w:pPr>
        <w:pStyle w:val="Bezriadkovania"/>
        <w:ind w:left="360"/>
        <w:rPr>
          <w:b/>
          <w:bCs/>
          <w:lang w:val="sk-SK"/>
        </w:rPr>
      </w:pPr>
    </w:p>
    <w:p w14:paraId="150E487F" w14:textId="77777777" w:rsidR="00F1035E" w:rsidRDefault="00F1035E" w:rsidP="007E0EE8">
      <w:pPr>
        <w:pStyle w:val="Bezriadkovania"/>
        <w:ind w:left="360"/>
        <w:rPr>
          <w:b/>
          <w:bCs/>
          <w:lang w:val="sk-SK"/>
        </w:rPr>
      </w:pPr>
    </w:p>
    <w:p w14:paraId="5FFFDC31" w14:textId="77777777" w:rsidR="00F1035E" w:rsidRDefault="00F1035E" w:rsidP="007E0EE8">
      <w:pPr>
        <w:pStyle w:val="Bezriadkovania"/>
        <w:ind w:left="360"/>
        <w:rPr>
          <w:b/>
          <w:bCs/>
          <w:lang w:val="sk-SK"/>
        </w:rPr>
      </w:pPr>
    </w:p>
    <w:p w14:paraId="75AF3C82" w14:textId="77777777" w:rsidR="00F1035E" w:rsidRDefault="00F1035E" w:rsidP="007E0EE8">
      <w:pPr>
        <w:pStyle w:val="Bezriadkovania"/>
        <w:ind w:left="360"/>
        <w:rPr>
          <w:b/>
          <w:bCs/>
          <w:lang w:val="sk-SK"/>
        </w:rPr>
      </w:pPr>
    </w:p>
    <w:p w14:paraId="5EB138F7" w14:textId="77777777" w:rsidR="00F1035E" w:rsidRDefault="00F1035E" w:rsidP="007E0EE8">
      <w:pPr>
        <w:pStyle w:val="Bezriadkovania"/>
        <w:ind w:left="360"/>
        <w:rPr>
          <w:b/>
          <w:bCs/>
          <w:lang w:val="sk-SK"/>
        </w:rPr>
      </w:pPr>
    </w:p>
    <w:p w14:paraId="4FE351BE" w14:textId="77777777" w:rsidR="00F1035E" w:rsidRDefault="00F1035E" w:rsidP="007E0EE8">
      <w:pPr>
        <w:pStyle w:val="Bezriadkovania"/>
        <w:ind w:left="360"/>
        <w:rPr>
          <w:b/>
          <w:bCs/>
          <w:lang w:val="sk-SK"/>
        </w:rPr>
      </w:pPr>
    </w:p>
    <w:p w14:paraId="5EC3C315" w14:textId="77777777" w:rsidR="00F1035E" w:rsidRDefault="00F1035E" w:rsidP="007E0EE8">
      <w:pPr>
        <w:pStyle w:val="Bezriadkovania"/>
        <w:ind w:left="360"/>
        <w:rPr>
          <w:b/>
          <w:bCs/>
          <w:lang w:val="sk-SK"/>
        </w:rPr>
      </w:pPr>
    </w:p>
    <w:p w14:paraId="171FED66" w14:textId="77777777" w:rsidR="00F1035E" w:rsidRDefault="00F1035E" w:rsidP="007E0EE8">
      <w:pPr>
        <w:pStyle w:val="Bezriadkovania"/>
        <w:ind w:left="360"/>
        <w:rPr>
          <w:b/>
          <w:bCs/>
          <w:lang w:val="sk-SK"/>
        </w:rPr>
      </w:pPr>
    </w:p>
    <w:p w14:paraId="3EE323B1" w14:textId="77777777" w:rsidR="00F1035E" w:rsidRDefault="00F1035E" w:rsidP="007E0EE8">
      <w:pPr>
        <w:pStyle w:val="Bezriadkovania"/>
        <w:ind w:left="360"/>
        <w:rPr>
          <w:b/>
          <w:bCs/>
          <w:lang w:val="sk-SK"/>
        </w:rPr>
      </w:pPr>
    </w:p>
    <w:p w14:paraId="2ADD1BA3" w14:textId="77777777" w:rsidR="009B1E97" w:rsidRPr="00BB1E38" w:rsidRDefault="009B1E97" w:rsidP="007E0EE8">
      <w:pPr>
        <w:pStyle w:val="Bezriadkovania"/>
        <w:ind w:left="360"/>
        <w:rPr>
          <w:b/>
          <w:bCs/>
          <w:lang w:val="sk-SK"/>
        </w:rPr>
      </w:pPr>
    </w:p>
    <w:p w14:paraId="7F7A09FD" w14:textId="77777777" w:rsidR="004B56E0" w:rsidRPr="00BB1E38" w:rsidRDefault="004B56E0" w:rsidP="007E0EE8">
      <w:pPr>
        <w:pStyle w:val="Bezriadkovania"/>
        <w:ind w:left="360"/>
        <w:rPr>
          <w:b/>
          <w:bCs/>
          <w:lang w:val="sk-SK"/>
        </w:rPr>
      </w:pPr>
    </w:p>
    <w:p w14:paraId="07DE1D95" w14:textId="77777777" w:rsidR="00F222E4" w:rsidRDefault="00F222E4" w:rsidP="007E0EE8">
      <w:pPr>
        <w:pStyle w:val="Bezriadkovania"/>
        <w:rPr>
          <w:b/>
          <w:bCs/>
          <w:lang w:val="sk-SK"/>
        </w:rPr>
      </w:pPr>
    </w:p>
    <w:p w14:paraId="6F219B8B" w14:textId="77777777" w:rsidR="00B814AC" w:rsidRPr="00BB1E38" w:rsidRDefault="00B814AC" w:rsidP="007E0EE8">
      <w:pPr>
        <w:pStyle w:val="Bezriadkovania"/>
        <w:rPr>
          <w:b/>
          <w:bCs/>
          <w:lang w:val="sk-SK"/>
        </w:rPr>
      </w:pPr>
    </w:p>
    <w:p w14:paraId="77590919" w14:textId="77777777" w:rsidR="00761D7A" w:rsidRPr="00FB518A" w:rsidRDefault="00761D7A" w:rsidP="007E0EE8">
      <w:pPr>
        <w:pStyle w:val="Bezriadkovania"/>
        <w:numPr>
          <w:ilvl w:val="0"/>
          <w:numId w:val="5"/>
        </w:numPr>
        <w:rPr>
          <w:b/>
          <w:color w:val="C45911" w:themeColor="accent2" w:themeShade="BF"/>
          <w:lang w:val="sk-SK"/>
        </w:rPr>
      </w:pPr>
      <w:r w:rsidRPr="00FB518A">
        <w:rPr>
          <w:b/>
          <w:color w:val="C45911" w:themeColor="accent2" w:themeShade="BF"/>
          <w:lang w:val="sk-SK"/>
        </w:rPr>
        <w:lastRenderedPageBreak/>
        <w:t>IDENTIFIKÁCIA ORGANIZÁCIE</w:t>
      </w:r>
    </w:p>
    <w:p w14:paraId="2DBEE99C" w14:textId="77777777" w:rsidR="00761D7A" w:rsidRPr="00BB1E38" w:rsidRDefault="00761D7A" w:rsidP="007E0EE8">
      <w:pPr>
        <w:pStyle w:val="Bezriadkovania"/>
        <w:rPr>
          <w:b/>
          <w:bCs/>
          <w:lang w:val="sk-SK"/>
        </w:rPr>
      </w:pPr>
    </w:p>
    <w:p w14:paraId="1014E44F" w14:textId="77777777" w:rsidR="00761D7A" w:rsidRPr="00BB1E38" w:rsidRDefault="00761D7A" w:rsidP="007E0EE8">
      <w:pPr>
        <w:pStyle w:val="Bezriadkovania"/>
        <w:rPr>
          <w:lang w:val="sk-SK"/>
        </w:rPr>
      </w:pPr>
    </w:p>
    <w:p w14:paraId="0C876DFD" w14:textId="77777777" w:rsidR="00761D7A" w:rsidRPr="00BB1E38" w:rsidRDefault="00761D7A" w:rsidP="007E0EE8">
      <w:pPr>
        <w:pStyle w:val="Bezriadkovania"/>
        <w:rPr>
          <w:lang w:val="sk-SK"/>
        </w:rPr>
      </w:pPr>
      <w:r w:rsidRPr="00FB518A">
        <w:rPr>
          <w:color w:val="C45911" w:themeColor="accent2" w:themeShade="BF"/>
          <w:lang w:val="sk-SK"/>
        </w:rPr>
        <w:t>Názov organizácie</w:t>
      </w:r>
      <w:r w:rsidRPr="00BB1E38">
        <w:rPr>
          <w:lang w:val="sk-SK"/>
        </w:rPr>
        <w:tab/>
      </w:r>
      <w:r w:rsidRPr="00BB1E38">
        <w:rPr>
          <w:lang w:val="sk-SK"/>
        </w:rPr>
        <w:tab/>
      </w:r>
      <w:r w:rsidRPr="00BB1E38">
        <w:rPr>
          <w:lang w:val="sk-SK"/>
        </w:rPr>
        <w:tab/>
      </w:r>
      <w:r w:rsidRPr="00BB1E38">
        <w:rPr>
          <w:b/>
          <w:bCs/>
          <w:lang w:val="sk-SK"/>
        </w:rPr>
        <w:t>Divadelný ústav</w:t>
      </w:r>
    </w:p>
    <w:p w14:paraId="42933ABB" w14:textId="77777777" w:rsidR="004C42E2" w:rsidRPr="00BB1E38" w:rsidRDefault="004C42E2" w:rsidP="007E0EE8">
      <w:pPr>
        <w:pStyle w:val="Bezriadkovania"/>
        <w:rPr>
          <w:color w:val="C00000"/>
          <w:lang w:val="sk-SK"/>
        </w:rPr>
      </w:pPr>
    </w:p>
    <w:p w14:paraId="2540FE23" w14:textId="77777777" w:rsidR="00761D7A" w:rsidRPr="00BB1E38" w:rsidRDefault="00761D7A" w:rsidP="007E0EE8">
      <w:pPr>
        <w:pStyle w:val="Bezriadkovania"/>
        <w:rPr>
          <w:lang w:val="sk-SK"/>
        </w:rPr>
      </w:pPr>
      <w:r w:rsidRPr="00FB518A">
        <w:rPr>
          <w:color w:val="C45911" w:themeColor="accent2" w:themeShade="BF"/>
          <w:lang w:val="sk-SK"/>
        </w:rPr>
        <w:t>Sídlo organizácie</w:t>
      </w:r>
      <w:r w:rsidRPr="00BB1E38">
        <w:rPr>
          <w:lang w:val="sk-SK"/>
        </w:rPr>
        <w:tab/>
      </w:r>
      <w:r w:rsidRPr="00BB1E38">
        <w:rPr>
          <w:lang w:val="sk-SK"/>
        </w:rPr>
        <w:tab/>
      </w:r>
      <w:r w:rsidRPr="00BB1E38">
        <w:rPr>
          <w:lang w:val="sk-SK"/>
        </w:rPr>
        <w:tab/>
      </w:r>
      <w:r w:rsidRPr="00BB1E38">
        <w:rPr>
          <w:b/>
          <w:bCs/>
          <w:lang w:val="sk-SK"/>
        </w:rPr>
        <w:t xml:space="preserve">Jakubovo nám. 12, 813 57 Bratislava </w:t>
      </w:r>
    </w:p>
    <w:p w14:paraId="49625543" w14:textId="77777777" w:rsidR="00761D7A" w:rsidRPr="00BB1E38" w:rsidRDefault="00761D7A" w:rsidP="007E0EE8">
      <w:pPr>
        <w:pStyle w:val="Bezriadkovania"/>
        <w:ind w:left="2832" w:firstLine="708"/>
        <w:rPr>
          <w:lang w:val="sk-SK"/>
        </w:rPr>
      </w:pPr>
      <w:r w:rsidRPr="00BB1E38">
        <w:rPr>
          <w:lang w:val="sk-SK"/>
        </w:rPr>
        <w:t>Tel.: +421 2 2048 710</w:t>
      </w:r>
      <w:r w:rsidR="00D43777" w:rsidRPr="00BB1E38">
        <w:rPr>
          <w:lang w:val="sk-SK"/>
        </w:rPr>
        <w:t>2-3</w:t>
      </w:r>
      <w:r w:rsidRPr="00BB1E38">
        <w:rPr>
          <w:lang w:val="sk-SK"/>
        </w:rPr>
        <w:t>, fax: +4210205293 1571</w:t>
      </w:r>
    </w:p>
    <w:p w14:paraId="5C6DCF4B" w14:textId="77777777" w:rsidR="00761D7A" w:rsidRPr="00BB1E38" w:rsidRDefault="00761D7A" w:rsidP="007E0EE8">
      <w:pPr>
        <w:pStyle w:val="Bezriadkovania"/>
        <w:ind w:left="2832" w:firstLine="708"/>
        <w:rPr>
          <w:lang w:val="sk-SK"/>
        </w:rPr>
      </w:pPr>
      <w:r w:rsidRPr="00BB1E38">
        <w:rPr>
          <w:lang w:val="sk-SK"/>
        </w:rPr>
        <w:t xml:space="preserve">email: </w:t>
      </w:r>
      <w:hyperlink r:id="rId10" w:history="1">
        <w:r w:rsidR="00BD48EA" w:rsidRPr="00BB1E38">
          <w:rPr>
            <w:rStyle w:val="Hypertextovprepojenie"/>
            <w:lang w:val="sk-SK"/>
          </w:rPr>
          <w:t>du@theatre.sk</w:t>
        </w:r>
      </w:hyperlink>
    </w:p>
    <w:p w14:paraId="7BB655EC" w14:textId="77777777" w:rsidR="00761D7A" w:rsidRPr="00BB1E38" w:rsidRDefault="000A4523" w:rsidP="007E0EE8">
      <w:pPr>
        <w:pStyle w:val="Bezriadkovania"/>
        <w:ind w:left="2832" w:firstLine="708"/>
        <w:rPr>
          <w:lang w:val="sk-SK"/>
        </w:rPr>
      </w:pPr>
      <w:hyperlink r:id="rId11" w:history="1">
        <w:r w:rsidR="00463D39" w:rsidRPr="00BB1E38">
          <w:rPr>
            <w:rStyle w:val="Hypertextovprepojenie"/>
            <w:lang w:val="sk-SK"/>
          </w:rPr>
          <w:t>www.theatre.sk</w:t>
        </w:r>
      </w:hyperlink>
    </w:p>
    <w:p w14:paraId="1D0B2B3C" w14:textId="77777777" w:rsidR="00463D39" w:rsidRPr="00BB1E38" w:rsidRDefault="00463D39" w:rsidP="007E0EE8">
      <w:pPr>
        <w:pStyle w:val="Bezriadkovania"/>
        <w:ind w:left="2832" w:firstLine="708"/>
        <w:rPr>
          <w:bCs/>
          <w:lang w:val="sk-SK"/>
        </w:rPr>
      </w:pPr>
    </w:p>
    <w:p w14:paraId="508650DF" w14:textId="77777777" w:rsidR="00761D7A" w:rsidRPr="00BB1E38" w:rsidRDefault="00761D7A" w:rsidP="007E0EE8">
      <w:pPr>
        <w:pStyle w:val="Bezriadkovania"/>
        <w:rPr>
          <w:b/>
          <w:bCs/>
          <w:lang w:val="sk-SK"/>
        </w:rPr>
      </w:pPr>
      <w:r w:rsidRPr="00FB518A">
        <w:rPr>
          <w:color w:val="C45911" w:themeColor="accent2" w:themeShade="BF"/>
          <w:lang w:val="sk-SK"/>
        </w:rPr>
        <w:t>Identifikačné číslo organizácie</w:t>
      </w:r>
      <w:r w:rsidR="00DA59B0" w:rsidRPr="00BB1E38">
        <w:rPr>
          <w:lang w:val="sk-SK"/>
        </w:rPr>
        <w:tab/>
      </w:r>
      <w:r w:rsidR="008B37EB" w:rsidRPr="00BB1E38">
        <w:rPr>
          <w:b/>
          <w:lang w:val="sk-SK"/>
        </w:rPr>
        <w:t>00</w:t>
      </w:r>
      <w:r w:rsidRPr="00BB1E38">
        <w:rPr>
          <w:b/>
          <w:bCs/>
          <w:lang w:val="sk-SK"/>
        </w:rPr>
        <w:t>164 691</w:t>
      </w:r>
    </w:p>
    <w:p w14:paraId="4BD95E11" w14:textId="77777777" w:rsidR="004C42E2" w:rsidRPr="00BB1E38" w:rsidRDefault="004C42E2" w:rsidP="007E0EE8">
      <w:pPr>
        <w:pStyle w:val="Bezriadkovania"/>
        <w:rPr>
          <w:color w:val="C00000"/>
          <w:lang w:val="sk-SK"/>
        </w:rPr>
      </w:pPr>
    </w:p>
    <w:p w14:paraId="6CFA90F5" w14:textId="77777777" w:rsidR="00761D7A" w:rsidRPr="00BB1E38" w:rsidRDefault="00761D7A" w:rsidP="007E0EE8">
      <w:pPr>
        <w:pStyle w:val="Bezriadkovania"/>
        <w:rPr>
          <w:lang w:val="sk-SK"/>
        </w:rPr>
      </w:pPr>
      <w:r w:rsidRPr="00FB518A">
        <w:rPr>
          <w:color w:val="C45911" w:themeColor="accent2" w:themeShade="BF"/>
          <w:lang w:val="sk-SK"/>
        </w:rPr>
        <w:t>Zriaďovateľ</w:t>
      </w:r>
      <w:r w:rsidRPr="00BB1E38">
        <w:rPr>
          <w:color w:val="C00000"/>
          <w:lang w:val="sk-SK"/>
        </w:rPr>
        <w:tab/>
      </w:r>
      <w:r w:rsidRPr="00BB1E38">
        <w:rPr>
          <w:lang w:val="sk-SK"/>
        </w:rPr>
        <w:tab/>
      </w:r>
      <w:r w:rsidRPr="00BB1E38">
        <w:rPr>
          <w:lang w:val="sk-SK"/>
        </w:rPr>
        <w:tab/>
      </w:r>
      <w:r w:rsidRPr="00BB1E38">
        <w:rPr>
          <w:lang w:val="sk-SK"/>
        </w:rPr>
        <w:tab/>
      </w:r>
      <w:r w:rsidRPr="00BB1E38">
        <w:rPr>
          <w:b/>
          <w:bCs/>
          <w:lang w:val="sk-SK"/>
        </w:rPr>
        <w:t>Ministerstvo kultúry Slovenskej republiky</w:t>
      </w:r>
    </w:p>
    <w:p w14:paraId="6397FE96" w14:textId="77777777" w:rsidR="004C42E2" w:rsidRPr="00BB1E38" w:rsidRDefault="004C42E2" w:rsidP="007E0EE8">
      <w:pPr>
        <w:pStyle w:val="Bezriadkovania"/>
        <w:rPr>
          <w:color w:val="C00000"/>
          <w:lang w:val="sk-SK"/>
        </w:rPr>
      </w:pPr>
    </w:p>
    <w:p w14:paraId="590EBCCC" w14:textId="77777777" w:rsidR="00761D7A" w:rsidRPr="00BB1E38" w:rsidRDefault="00761D7A" w:rsidP="007E0EE8">
      <w:pPr>
        <w:pStyle w:val="Bezriadkovania"/>
        <w:rPr>
          <w:b/>
          <w:bCs/>
          <w:lang w:val="sk-SK"/>
        </w:rPr>
      </w:pPr>
      <w:r w:rsidRPr="00FB518A">
        <w:rPr>
          <w:color w:val="C45911" w:themeColor="accent2" w:themeShade="BF"/>
          <w:lang w:val="sk-SK"/>
        </w:rPr>
        <w:t>Dátum zriadenia</w:t>
      </w:r>
      <w:r w:rsidRPr="00BB1E38">
        <w:rPr>
          <w:lang w:val="sk-SK"/>
        </w:rPr>
        <w:tab/>
      </w:r>
      <w:r w:rsidRPr="00BB1E38">
        <w:rPr>
          <w:lang w:val="sk-SK"/>
        </w:rPr>
        <w:tab/>
      </w:r>
      <w:r w:rsidRPr="00BB1E38">
        <w:rPr>
          <w:lang w:val="sk-SK"/>
        </w:rPr>
        <w:tab/>
      </w:r>
      <w:r w:rsidR="00DA59B0" w:rsidRPr="00BB1E38">
        <w:rPr>
          <w:b/>
          <w:bCs/>
          <w:lang w:val="sk-SK"/>
        </w:rPr>
        <w:t xml:space="preserve">1. </w:t>
      </w:r>
      <w:r w:rsidRPr="00BB1E38">
        <w:rPr>
          <w:b/>
          <w:bCs/>
          <w:lang w:val="sk-SK"/>
        </w:rPr>
        <w:t>1. 1969</w:t>
      </w:r>
    </w:p>
    <w:p w14:paraId="256DC510" w14:textId="77777777" w:rsidR="004C42E2" w:rsidRPr="00BB1E38" w:rsidRDefault="004C42E2" w:rsidP="007E0EE8">
      <w:pPr>
        <w:pStyle w:val="Bezriadkovania"/>
        <w:rPr>
          <w:color w:val="C00000"/>
          <w:lang w:val="sk-SK"/>
        </w:rPr>
      </w:pPr>
    </w:p>
    <w:p w14:paraId="7F2DC050" w14:textId="77777777" w:rsidR="00BD48EA" w:rsidRPr="00BB1E38" w:rsidRDefault="00761D7A" w:rsidP="007E0EE8">
      <w:pPr>
        <w:pStyle w:val="Bezriadkovania"/>
        <w:rPr>
          <w:color w:val="C00000"/>
          <w:lang w:val="sk-SK"/>
        </w:rPr>
      </w:pPr>
      <w:r w:rsidRPr="00FB518A">
        <w:rPr>
          <w:color w:val="C45911" w:themeColor="accent2" w:themeShade="BF"/>
          <w:lang w:val="sk-SK"/>
        </w:rPr>
        <w:t>Zriaďovacia listina</w:t>
      </w:r>
      <w:r w:rsidRPr="00BB1E38">
        <w:rPr>
          <w:color w:val="C45911" w:themeColor="accent2" w:themeShade="BF"/>
          <w:lang w:val="sk-SK"/>
        </w:rPr>
        <w:t xml:space="preserve"> </w:t>
      </w:r>
      <w:r w:rsidRPr="00BB1E38">
        <w:rPr>
          <w:color w:val="C00000"/>
          <w:lang w:val="sk-SK"/>
        </w:rPr>
        <w:tab/>
      </w:r>
      <w:r w:rsidRPr="00BB1E38">
        <w:rPr>
          <w:color w:val="C00000"/>
          <w:lang w:val="sk-SK"/>
        </w:rPr>
        <w:tab/>
      </w:r>
    </w:p>
    <w:p w14:paraId="1937C489" w14:textId="77777777" w:rsidR="00761D7A" w:rsidRPr="00BB1E38" w:rsidRDefault="00761D7A" w:rsidP="007E0EE8">
      <w:pPr>
        <w:pStyle w:val="Bezriadkovania"/>
        <w:rPr>
          <w:lang w:val="sk-SK"/>
        </w:rPr>
      </w:pPr>
      <w:r w:rsidRPr="00BB1E38">
        <w:rPr>
          <w:lang w:val="sk-SK"/>
        </w:rPr>
        <w:tab/>
      </w:r>
    </w:p>
    <w:p w14:paraId="0B7B7ED5" w14:textId="77777777" w:rsidR="00BD48EA" w:rsidRPr="00BB1E38" w:rsidRDefault="00BD48EA" w:rsidP="007E0EE8">
      <w:pPr>
        <w:pStyle w:val="Bezriadkovania"/>
        <w:jc w:val="both"/>
        <w:rPr>
          <w:lang w:val="sk-SK"/>
        </w:rPr>
      </w:pPr>
      <w:r w:rsidRPr="00BB1E38">
        <w:rPr>
          <w:lang w:val="sk-SK"/>
        </w:rPr>
        <w:t>Rozhodnutie Ministerstva kultúry Slovenskej republiky o vydaní zriaďovacej listiny Divadelného ústavu zo dňa 8. 12. 2014 pod číslom MK – 3055/2014–110/20846, platnej s účinnosťou od 1. 1. 2015</w:t>
      </w:r>
      <w:r w:rsidRPr="00BB1E38">
        <w:rPr>
          <w:bCs/>
          <w:lang w:val="sk-SK"/>
        </w:rPr>
        <w:t>.</w:t>
      </w:r>
      <w:r w:rsidRPr="00BB1E38">
        <w:rPr>
          <w:lang w:val="sk-SK"/>
        </w:rPr>
        <w:t xml:space="preserve">    </w:t>
      </w:r>
    </w:p>
    <w:p w14:paraId="1BBD7AA9" w14:textId="77777777" w:rsidR="00BD48EA" w:rsidRPr="00BB1E38" w:rsidRDefault="00BD48EA" w:rsidP="007E0EE8">
      <w:pPr>
        <w:pStyle w:val="Bezriadkovania"/>
        <w:rPr>
          <w:lang w:val="sk-SK"/>
        </w:rPr>
      </w:pPr>
    </w:p>
    <w:p w14:paraId="4F177199" w14:textId="77777777" w:rsidR="00761D7A" w:rsidRPr="00BB1E38" w:rsidRDefault="00761D7A" w:rsidP="007E0EE8">
      <w:pPr>
        <w:pStyle w:val="Bezriadkovania"/>
        <w:rPr>
          <w:b/>
          <w:bCs/>
          <w:lang w:val="sk-SK"/>
        </w:rPr>
      </w:pPr>
    </w:p>
    <w:p w14:paraId="516DCA01" w14:textId="77777777" w:rsidR="00761D7A" w:rsidRPr="00BB1E38" w:rsidRDefault="00761D7A" w:rsidP="007E0EE8">
      <w:pPr>
        <w:pStyle w:val="Bezriadkovania"/>
        <w:rPr>
          <w:lang w:val="sk-SK"/>
        </w:rPr>
      </w:pPr>
      <w:r w:rsidRPr="00FB518A">
        <w:rPr>
          <w:color w:val="C45911" w:themeColor="accent2" w:themeShade="BF"/>
          <w:lang w:val="sk-SK"/>
        </w:rPr>
        <w:t>Forma hospodárenia</w:t>
      </w:r>
      <w:r w:rsidRPr="00BB1E38">
        <w:rPr>
          <w:color w:val="C00000"/>
          <w:lang w:val="sk-SK"/>
        </w:rPr>
        <w:tab/>
      </w:r>
      <w:r w:rsidRPr="00BB1E38">
        <w:rPr>
          <w:lang w:val="sk-SK"/>
        </w:rPr>
        <w:tab/>
      </w:r>
      <w:r w:rsidRPr="00BB1E38">
        <w:rPr>
          <w:lang w:val="sk-SK"/>
        </w:rPr>
        <w:tab/>
      </w:r>
      <w:r w:rsidRPr="00BB1E38">
        <w:rPr>
          <w:b/>
          <w:bCs/>
          <w:lang w:val="sk-SK"/>
        </w:rPr>
        <w:t>štátna</w:t>
      </w:r>
      <w:r w:rsidRPr="00BB1E38">
        <w:rPr>
          <w:lang w:val="sk-SK"/>
        </w:rPr>
        <w:t xml:space="preserve"> </w:t>
      </w:r>
      <w:r w:rsidRPr="00BB1E38">
        <w:rPr>
          <w:b/>
          <w:bCs/>
          <w:lang w:val="sk-SK"/>
        </w:rPr>
        <w:t>príspevková organizácia</w:t>
      </w:r>
    </w:p>
    <w:p w14:paraId="7BEB76E1" w14:textId="77777777" w:rsidR="00761D7A" w:rsidRPr="00BB1E38" w:rsidRDefault="00761D7A" w:rsidP="007E0EE8">
      <w:pPr>
        <w:pStyle w:val="Bezriadkovania"/>
        <w:rPr>
          <w:u w:val="single"/>
          <w:lang w:val="sk-SK"/>
        </w:rPr>
      </w:pPr>
    </w:p>
    <w:p w14:paraId="133C92DF" w14:textId="77777777" w:rsidR="00761D7A" w:rsidRPr="00BB1E38" w:rsidRDefault="00761D7A" w:rsidP="007E0EE8">
      <w:pPr>
        <w:pStyle w:val="Bezriadkovania"/>
        <w:rPr>
          <w:b/>
          <w:bCs/>
          <w:lang w:val="sk-SK"/>
        </w:rPr>
      </w:pPr>
      <w:r w:rsidRPr="00BB1E38">
        <w:rPr>
          <w:color w:val="C45911" w:themeColor="accent2" w:themeShade="BF"/>
          <w:lang w:val="sk-SK"/>
        </w:rPr>
        <w:t>Štatutárny orgán</w:t>
      </w:r>
      <w:r w:rsidRPr="00BB1E38">
        <w:rPr>
          <w:lang w:val="sk-SK"/>
        </w:rPr>
        <w:tab/>
      </w:r>
      <w:r w:rsidRPr="00BB1E38">
        <w:rPr>
          <w:lang w:val="sk-SK"/>
        </w:rPr>
        <w:tab/>
      </w:r>
      <w:r w:rsidRPr="00BB1E38">
        <w:rPr>
          <w:lang w:val="sk-SK"/>
        </w:rPr>
        <w:tab/>
      </w:r>
      <w:r w:rsidR="00DD2829" w:rsidRPr="00BB1E38">
        <w:rPr>
          <w:b/>
          <w:lang w:val="sk-SK"/>
        </w:rPr>
        <w:t>doc</w:t>
      </w:r>
      <w:r w:rsidRPr="00BB1E38">
        <w:rPr>
          <w:b/>
          <w:bCs/>
          <w:lang w:val="sk-SK"/>
        </w:rPr>
        <w:t xml:space="preserve">. </w:t>
      </w:r>
      <w:r w:rsidR="006F2EC8">
        <w:rPr>
          <w:b/>
          <w:bCs/>
          <w:lang w:val="sk-SK"/>
        </w:rPr>
        <w:t xml:space="preserve">Mgr. art. </w:t>
      </w:r>
      <w:r w:rsidRPr="00BB1E38">
        <w:rPr>
          <w:b/>
          <w:bCs/>
          <w:lang w:val="sk-SK"/>
        </w:rPr>
        <w:t>Vladislava Fekete, ArtD.</w:t>
      </w:r>
    </w:p>
    <w:p w14:paraId="15DB35AE" w14:textId="77777777" w:rsidR="00761D7A" w:rsidRPr="00BB1E38" w:rsidRDefault="00761D7A" w:rsidP="007E0EE8">
      <w:pPr>
        <w:pStyle w:val="Bezriadkovania"/>
        <w:rPr>
          <w:lang w:val="sk-SK"/>
        </w:rPr>
      </w:pPr>
    </w:p>
    <w:p w14:paraId="15A6FE53" w14:textId="77777777" w:rsidR="00761D7A" w:rsidRPr="00FB518A" w:rsidRDefault="00761D7A" w:rsidP="007E0EE8">
      <w:pPr>
        <w:pStyle w:val="Bezriadkovania"/>
        <w:rPr>
          <w:color w:val="C45911" w:themeColor="accent2" w:themeShade="BF"/>
          <w:lang w:val="sk-SK"/>
        </w:rPr>
      </w:pPr>
      <w:r w:rsidRPr="00FB518A">
        <w:rPr>
          <w:color w:val="C45911" w:themeColor="accent2" w:themeShade="BF"/>
          <w:lang w:val="sk-SK"/>
        </w:rPr>
        <w:t>Členovia vedenia organiz</w:t>
      </w:r>
      <w:r w:rsidR="000C4B4D" w:rsidRPr="00FB518A">
        <w:rPr>
          <w:color w:val="C45911" w:themeColor="accent2" w:themeShade="BF"/>
          <w:lang w:val="sk-SK"/>
        </w:rPr>
        <w:t>ácie k 31. 12. 202</w:t>
      </w:r>
      <w:r w:rsidR="00947E49" w:rsidRPr="00FB518A">
        <w:rPr>
          <w:color w:val="C45911" w:themeColor="accent2" w:themeShade="BF"/>
          <w:lang w:val="sk-SK"/>
        </w:rPr>
        <w:t>3</w:t>
      </w:r>
      <w:r w:rsidR="00B814AC">
        <w:rPr>
          <w:color w:val="C45911" w:themeColor="accent2" w:themeShade="BF"/>
          <w:lang w:val="sk-SK"/>
        </w:rPr>
        <w:t>:</w:t>
      </w:r>
    </w:p>
    <w:p w14:paraId="42776CC6" w14:textId="77777777" w:rsidR="00761D7A" w:rsidRPr="00BB1E38" w:rsidRDefault="00761D7A" w:rsidP="007E0EE8">
      <w:pPr>
        <w:pStyle w:val="Bezriadkovania"/>
        <w:rPr>
          <w:lang w:val="sk-SK"/>
        </w:rPr>
      </w:pPr>
    </w:p>
    <w:p w14:paraId="7A94D1BA" w14:textId="77777777" w:rsidR="00947E49" w:rsidRPr="00074694" w:rsidRDefault="00947E49" w:rsidP="00947E49">
      <w:pPr>
        <w:pStyle w:val="Bezriadkovania"/>
        <w:jc w:val="both"/>
        <w:rPr>
          <w:lang w:val="sk-SK"/>
        </w:rPr>
      </w:pPr>
      <w:r w:rsidRPr="00074694">
        <w:rPr>
          <w:b/>
          <w:lang w:val="sk-SK"/>
        </w:rPr>
        <w:t xml:space="preserve">Mgr. Zuzana Nemcová, </w:t>
      </w:r>
      <w:r w:rsidRPr="00074694">
        <w:rPr>
          <w:lang w:val="sk-SK"/>
        </w:rPr>
        <w:t>vedúca Centra divadelnej dokumentácie,</w:t>
      </w:r>
    </w:p>
    <w:p w14:paraId="3A3EB8B1" w14:textId="77777777" w:rsidR="00947E49" w:rsidRPr="00074694" w:rsidRDefault="00947E49" w:rsidP="00947E49">
      <w:pPr>
        <w:pStyle w:val="Bezriadkovania"/>
        <w:jc w:val="both"/>
        <w:rPr>
          <w:lang w:val="sk-SK"/>
        </w:rPr>
      </w:pPr>
      <w:r w:rsidRPr="00074694">
        <w:rPr>
          <w:b/>
          <w:lang w:val="sk-SK"/>
        </w:rPr>
        <w:t>Mgr. Alžbeta Vakulová</w:t>
      </w:r>
      <w:r w:rsidRPr="00074694">
        <w:rPr>
          <w:lang w:val="sk-SK"/>
        </w:rPr>
        <w:t xml:space="preserve">, vedúca Oddelenia informačných systémov,  </w:t>
      </w:r>
    </w:p>
    <w:p w14:paraId="13403C57" w14:textId="77777777" w:rsidR="00947E49" w:rsidRPr="00074694" w:rsidRDefault="00947E49" w:rsidP="00947E49">
      <w:pPr>
        <w:pStyle w:val="Bezriadkovania"/>
        <w:jc w:val="both"/>
        <w:rPr>
          <w:lang w:val="sk-SK"/>
        </w:rPr>
      </w:pPr>
      <w:r w:rsidRPr="00074694">
        <w:rPr>
          <w:b/>
          <w:lang w:val="sk-SK"/>
        </w:rPr>
        <w:t>Mgr. Andrea Dömeová</w:t>
      </w:r>
      <w:r w:rsidRPr="00074694">
        <w:rPr>
          <w:lang w:val="sk-SK"/>
        </w:rPr>
        <w:t xml:space="preserve">, vedúca Centra edičnej činnosti,  </w:t>
      </w:r>
    </w:p>
    <w:p w14:paraId="22578783" w14:textId="77777777" w:rsidR="00947E49" w:rsidRPr="00074694" w:rsidRDefault="00947E49" w:rsidP="00947E49">
      <w:pPr>
        <w:pStyle w:val="Bezriadkovania"/>
        <w:jc w:val="both"/>
        <w:rPr>
          <w:lang w:val="sk-SK"/>
        </w:rPr>
      </w:pPr>
      <w:r w:rsidRPr="00074694">
        <w:rPr>
          <w:b/>
        </w:rPr>
        <w:t>Mgr. Dária Fojtíková Fehérová, PhD.,</w:t>
      </w:r>
      <w:r w:rsidRPr="00074694">
        <w:rPr>
          <w:lang w:val="sk-SK"/>
        </w:rPr>
        <w:t xml:space="preserve">vedúca Centra výskumu a vzdelávania v divadle, </w:t>
      </w:r>
    </w:p>
    <w:p w14:paraId="12F65F05" w14:textId="77777777" w:rsidR="00947E49" w:rsidRPr="00074694" w:rsidRDefault="00947E49" w:rsidP="00947E49">
      <w:pPr>
        <w:pStyle w:val="Bezriadkovania"/>
        <w:jc w:val="both"/>
        <w:rPr>
          <w:b/>
          <w:lang w:val="sk-SK"/>
        </w:rPr>
      </w:pPr>
      <w:r w:rsidRPr="00074694">
        <w:rPr>
          <w:b/>
          <w:lang w:val="sk-SK"/>
        </w:rPr>
        <w:t>Mgr. Dominika Zaťková</w:t>
      </w:r>
      <w:r w:rsidRPr="00074694">
        <w:rPr>
          <w:lang w:val="sk-SK"/>
        </w:rPr>
        <w:t>, vedúca Oddelenia vzdelávania,</w:t>
      </w:r>
    </w:p>
    <w:p w14:paraId="10A7FFA9" w14:textId="77777777" w:rsidR="00947E49" w:rsidRPr="00074694" w:rsidRDefault="00947E49" w:rsidP="00947E49">
      <w:pPr>
        <w:pStyle w:val="Bezriadkovania"/>
        <w:jc w:val="both"/>
        <w:rPr>
          <w:lang w:val="sk-SK"/>
        </w:rPr>
      </w:pPr>
      <w:r w:rsidRPr="00074694">
        <w:rPr>
          <w:b/>
          <w:lang w:val="sk-SK"/>
        </w:rPr>
        <w:t>PhDr. Diana Selecká</w:t>
      </w:r>
      <w:r w:rsidRPr="00074694">
        <w:rPr>
          <w:lang w:val="sk-SK"/>
        </w:rPr>
        <w:t>, vedúca Centra prezentácie a marketingu,</w:t>
      </w:r>
    </w:p>
    <w:p w14:paraId="1807BCC1" w14:textId="77777777" w:rsidR="00947E49" w:rsidRPr="00074694" w:rsidRDefault="00947E49" w:rsidP="00947E49">
      <w:pPr>
        <w:pStyle w:val="Bezriadkovania"/>
        <w:jc w:val="both"/>
        <w:rPr>
          <w:lang w:val="sk-SK"/>
        </w:rPr>
      </w:pPr>
      <w:r w:rsidRPr="00074694">
        <w:rPr>
          <w:b/>
          <w:lang w:val="sk-SK"/>
        </w:rPr>
        <w:t>Mgr. art. Dušan Poliščák</w:t>
      </w:r>
      <w:r w:rsidRPr="00074694">
        <w:rPr>
          <w:lang w:val="sk-SK"/>
        </w:rPr>
        <w:t>, vedúci Oddelenia prezentácie,</w:t>
      </w:r>
    </w:p>
    <w:p w14:paraId="7BE10117" w14:textId="77777777" w:rsidR="00947E49" w:rsidRPr="00074694" w:rsidRDefault="00947E49" w:rsidP="00947E49">
      <w:pPr>
        <w:pStyle w:val="Bezriadkovania"/>
        <w:jc w:val="both"/>
        <w:rPr>
          <w:lang w:val="sk-SK"/>
        </w:rPr>
      </w:pPr>
      <w:r w:rsidRPr="00074694">
        <w:rPr>
          <w:b/>
          <w:lang w:val="sk-SK"/>
        </w:rPr>
        <w:t>Bc. Milada Mercová</w:t>
      </w:r>
      <w:r w:rsidRPr="00074694">
        <w:rPr>
          <w:lang w:val="sk-SK"/>
        </w:rPr>
        <w:t xml:space="preserve">, vedúca Centra ekonomiky a administratívy. </w:t>
      </w:r>
    </w:p>
    <w:p w14:paraId="01F3CC6A" w14:textId="77777777" w:rsidR="001A1CC8" w:rsidRPr="00BB1E38" w:rsidRDefault="001A1CC8" w:rsidP="007E0EE8">
      <w:pPr>
        <w:pStyle w:val="Bezriadkovania"/>
        <w:jc w:val="both"/>
        <w:rPr>
          <w:lang w:val="sk-SK"/>
        </w:rPr>
      </w:pPr>
    </w:p>
    <w:p w14:paraId="00F5B822" w14:textId="77777777" w:rsidR="009A1245" w:rsidRPr="00BB1E38" w:rsidRDefault="009A1245" w:rsidP="007E0EE8">
      <w:pPr>
        <w:rPr>
          <w:color w:val="C00000"/>
        </w:rPr>
      </w:pPr>
    </w:p>
    <w:p w14:paraId="6DA5979D" w14:textId="77777777" w:rsidR="005521A8" w:rsidRPr="00FB518A" w:rsidRDefault="00427955" w:rsidP="007E0EE8">
      <w:pPr>
        <w:pStyle w:val="Bezriadkovania"/>
        <w:jc w:val="both"/>
        <w:rPr>
          <w:b/>
          <w:color w:val="C45911" w:themeColor="accent2" w:themeShade="BF"/>
          <w:lang w:val="sk-SK"/>
        </w:rPr>
      </w:pPr>
      <w:r w:rsidRPr="00FB518A">
        <w:rPr>
          <w:b/>
          <w:color w:val="C45911" w:themeColor="accent2" w:themeShade="BF"/>
          <w:lang w:val="sk-SK"/>
        </w:rPr>
        <w:t>H</w:t>
      </w:r>
      <w:r w:rsidR="00BB1E38" w:rsidRPr="00FB518A">
        <w:rPr>
          <w:b/>
          <w:color w:val="C45911" w:themeColor="accent2" w:themeShade="BF"/>
          <w:lang w:val="sk-SK"/>
        </w:rPr>
        <w:t>LAVNÉ ČINNOSTI ORGANIZÁCIE</w:t>
      </w:r>
      <w:r w:rsidRPr="00FB518A">
        <w:rPr>
          <w:b/>
          <w:color w:val="C45911" w:themeColor="accent2" w:themeShade="BF"/>
          <w:lang w:val="sk-SK"/>
        </w:rPr>
        <w:tab/>
      </w:r>
      <w:r w:rsidRPr="00FB518A">
        <w:rPr>
          <w:b/>
          <w:color w:val="C45911" w:themeColor="accent2" w:themeShade="BF"/>
          <w:lang w:val="sk-SK"/>
        </w:rPr>
        <w:tab/>
      </w:r>
    </w:p>
    <w:p w14:paraId="04B659C5" w14:textId="77777777" w:rsidR="00BB1E38" w:rsidRDefault="00BB1E38" w:rsidP="007E0EE8">
      <w:pPr>
        <w:pStyle w:val="Bezriadkovania"/>
        <w:jc w:val="both"/>
        <w:rPr>
          <w:lang w:val="sk-SK"/>
        </w:rPr>
      </w:pPr>
    </w:p>
    <w:p w14:paraId="629E850D" w14:textId="77777777" w:rsidR="00947E49" w:rsidRPr="00074694" w:rsidRDefault="00947E49" w:rsidP="00947E49">
      <w:pPr>
        <w:pStyle w:val="Bezriadkovania"/>
        <w:jc w:val="both"/>
        <w:rPr>
          <w:lang w:val="sk-SK"/>
        </w:rPr>
      </w:pPr>
      <w:r w:rsidRPr="00074694">
        <w:rPr>
          <w:lang w:val="sk-SK"/>
        </w:rPr>
        <w:t xml:space="preserve">Divadelný ústav, založený v roku 1969 (od roku 1961 detašované pracovisko Divadelného ústavu Praha) je celoslovenskou odbornou inštitúciou v priamom riadení Ministerstva kultúry SR, ktorá sa zaoberá komplexným výskumom, dokumentáciou a poskytovaním informácii vo vzťahu k divadelnej kultúre na Slovensku od vzniku prvej profesionálnej scény v roku 1920. Vo svojej odbornej činnosti systematicky zhromažďuje, vedecky spracováva a sprístupňuje zbierkové, archívne a dokumentačné fondy z histórie a súčasnosti slovenského profesionálneho divadla a zabezpečuje komplexný informačný systém o profesionálnom divadle na Slovensku. Vydáva odbornú pôvodnú a svetovú teatrologickú literatúru a divadelné hry slovenských i zahraničných autorov, spolupracuje s partnerskými inštitúciami na Slovensku aj v zahraničí, najmä s partnermi krajín V4. Vo vzťahu k zahraničiu je Divadelný ústav členom medzinárodných mimovládnych organizácií </w:t>
      </w:r>
      <w:r w:rsidRPr="00074694">
        <w:rPr>
          <w:b/>
          <w:lang w:val="sk-SK"/>
        </w:rPr>
        <w:t>ITI, ENICPA,  IETM, SIBMAS a ICOM</w:t>
      </w:r>
      <w:r w:rsidRPr="00074694">
        <w:rPr>
          <w:bCs/>
          <w:lang w:val="sk-SK"/>
        </w:rPr>
        <w:t>,</w:t>
      </w:r>
      <w:r w:rsidRPr="00074694">
        <w:rPr>
          <w:lang w:val="sk-SK"/>
        </w:rPr>
        <w:t xml:space="preserve"> prostredníctvom ktorých sa zapája do medzinárodných odborných teatrologických aktivít a projektov a v rámci tejto spolupráce i svojich ďalších pravidelných aktivít napomáha prezentácii slovenského divadla v zahraničí.</w:t>
      </w:r>
    </w:p>
    <w:p w14:paraId="76631D2F" w14:textId="77777777" w:rsidR="00947E49" w:rsidRPr="00074694" w:rsidRDefault="00947E49" w:rsidP="00947E49">
      <w:pPr>
        <w:pStyle w:val="Bezriadkovania"/>
        <w:jc w:val="both"/>
        <w:rPr>
          <w:lang w:val="sk-SK"/>
        </w:rPr>
      </w:pPr>
    </w:p>
    <w:p w14:paraId="53638FA1" w14:textId="77777777" w:rsidR="00947E49" w:rsidRPr="00074694" w:rsidRDefault="00947E49" w:rsidP="00947E49">
      <w:pPr>
        <w:pStyle w:val="Bezriadkovania"/>
        <w:jc w:val="both"/>
        <w:rPr>
          <w:lang w:val="sk-SK"/>
        </w:rPr>
      </w:pPr>
      <w:r w:rsidRPr="00074694">
        <w:rPr>
          <w:lang w:val="sk-SK"/>
        </w:rPr>
        <w:t xml:space="preserve">Na základe rozhodnutia Sekcie verejnej správy Ministerstva vnútra Slovenskej republiky listom č. SVS-204-2002/0433 zo dňa 27. 9. 2002 plní Divadelný ústav funkciu </w:t>
      </w:r>
      <w:r w:rsidRPr="00074694">
        <w:rPr>
          <w:b/>
          <w:lang w:val="sk-SK"/>
        </w:rPr>
        <w:t>Archívu</w:t>
      </w:r>
      <w:r w:rsidRPr="00074694">
        <w:rPr>
          <w:bCs/>
          <w:lang w:val="sk-SK"/>
        </w:rPr>
        <w:t xml:space="preserve"> </w:t>
      </w:r>
      <w:r w:rsidRPr="00074694">
        <w:rPr>
          <w:b/>
          <w:lang w:val="sk-SK"/>
        </w:rPr>
        <w:t>osobitého významu</w:t>
      </w:r>
      <w:r w:rsidRPr="00074694">
        <w:rPr>
          <w:lang w:val="sk-SK"/>
        </w:rPr>
        <w:t xml:space="preserve">. Listom Sekcie verejnej správy MV SR č. SVS-204-2005/01082 zo dňa 15. 7. 2005 bol Archív Divadelného ústavu zaradený medzi </w:t>
      </w:r>
      <w:r w:rsidRPr="00074694">
        <w:rPr>
          <w:b/>
          <w:lang w:val="sk-SK"/>
        </w:rPr>
        <w:t>Špecializované verejné archívy</w:t>
      </w:r>
      <w:r w:rsidRPr="00074694">
        <w:rPr>
          <w:lang w:val="sk-SK"/>
        </w:rPr>
        <w:t xml:space="preserve"> </w:t>
      </w:r>
      <w:r w:rsidRPr="00074694">
        <w:rPr>
          <w:bCs/>
          <w:lang w:val="sk-SK"/>
        </w:rPr>
        <w:t>Slovenskej republiky</w:t>
      </w:r>
      <w:r w:rsidRPr="00074694">
        <w:rPr>
          <w:lang w:val="sk-SK"/>
        </w:rPr>
        <w:t xml:space="preserve"> s akreditovaným pracoviskom výskumu a vývoja. Sekcia kultúrneho dedičstva Ministerstva kultúry Slovenskej republiky zaevidovala listom č. MK-1227/2006-400/4464 zo dňa 6. 3. 2006 pod registračným číslom RM 86/2006 </w:t>
      </w:r>
      <w:r w:rsidRPr="00074694">
        <w:rPr>
          <w:b/>
          <w:lang w:val="sk-SK"/>
        </w:rPr>
        <w:t>Múzeum Divadelného</w:t>
      </w:r>
      <w:r w:rsidRPr="00074694">
        <w:rPr>
          <w:bCs/>
          <w:lang w:val="sk-SK"/>
        </w:rPr>
        <w:t xml:space="preserve"> </w:t>
      </w:r>
      <w:r w:rsidRPr="00074694">
        <w:rPr>
          <w:b/>
          <w:lang w:val="sk-SK"/>
        </w:rPr>
        <w:t>ústavu</w:t>
      </w:r>
      <w:r w:rsidRPr="00074694">
        <w:rPr>
          <w:lang w:val="sk-SK"/>
        </w:rPr>
        <w:t>,</w:t>
      </w:r>
      <w:r w:rsidRPr="00074694">
        <w:rPr>
          <w:bCs/>
          <w:lang w:val="sk-SK"/>
        </w:rPr>
        <w:t xml:space="preserve"> </w:t>
      </w:r>
      <w:r w:rsidRPr="00074694">
        <w:rPr>
          <w:lang w:val="sk-SK"/>
        </w:rPr>
        <w:t>z čoho vyplýva pre inštitúciu ďalšia odborná činnosť. Rozhodnutím Ministerstva školstva Slovenskej republiky</w:t>
      </w:r>
      <w:r w:rsidR="009B1E97">
        <w:rPr>
          <w:lang w:val="sk-SK"/>
        </w:rPr>
        <w:t xml:space="preserve"> </w:t>
      </w:r>
      <w:r w:rsidRPr="00074694">
        <w:rPr>
          <w:lang w:val="sk-SK"/>
        </w:rPr>
        <w:t xml:space="preserve">č. CD-2009-4124948235-1:11 zo dňa 9. 2. 2010 získal Divadelný ústav </w:t>
      </w:r>
      <w:r w:rsidRPr="00074694">
        <w:rPr>
          <w:b/>
          <w:bCs/>
          <w:lang w:val="sk-SK"/>
        </w:rPr>
        <w:t>Osvedčenie o spôsobilosti vykonávať výskum a vývoj</w:t>
      </w:r>
      <w:r w:rsidRPr="00074694">
        <w:rPr>
          <w:lang w:val="sk-SK"/>
        </w:rPr>
        <w:t xml:space="preserve">. </w:t>
      </w:r>
      <w:r w:rsidRPr="00074694">
        <w:rPr>
          <w:b/>
          <w:bCs/>
          <w:lang w:val="sk-SK"/>
        </w:rPr>
        <w:t>Osvedčenie</w:t>
      </w:r>
      <w:r w:rsidRPr="00074694">
        <w:rPr>
          <w:lang w:val="sk-SK"/>
        </w:rPr>
        <w:t xml:space="preserve"> bolo opätovne potvrdené na obdobie ďalších šiestich rokov Rozhodnutím Ministerstva školstva, vedy, výskumu a športu Slovenskej republiky č. 2016-6715/2082:1-15F0 zo dňa 10. 2. 2016 a najnovšie Rozhodnutím Ministerstva školstva, vedy, výskumu a športu Slovenskej republiky č. 2022/11905:1-D1230 zo dňa 8. 2. 2022 na obdobie ďalších šiestich rokov.</w:t>
      </w:r>
    </w:p>
    <w:p w14:paraId="2D8A018F" w14:textId="77777777" w:rsidR="00947E49" w:rsidRPr="00074694" w:rsidRDefault="00947E49" w:rsidP="00947E49">
      <w:pPr>
        <w:pStyle w:val="Bezriadkovania"/>
        <w:jc w:val="both"/>
        <w:rPr>
          <w:lang w:val="sk-SK"/>
        </w:rPr>
      </w:pPr>
    </w:p>
    <w:p w14:paraId="226A9E46" w14:textId="77777777" w:rsidR="00947E49" w:rsidRPr="00074694" w:rsidRDefault="00947E49" w:rsidP="00947E49">
      <w:pPr>
        <w:pStyle w:val="Bezriadkovania"/>
        <w:jc w:val="both"/>
        <w:rPr>
          <w:lang w:val="sk-SK"/>
        </w:rPr>
      </w:pPr>
      <w:r>
        <w:rPr>
          <w:lang w:val="sk-SK"/>
        </w:rPr>
        <w:t>Už v</w:t>
      </w:r>
      <w:r w:rsidRPr="00074694">
        <w:rPr>
          <w:lang w:val="sk-SK"/>
        </w:rPr>
        <w:t xml:space="preserve"> roku 2007 rozšíril Divadelný ústav svoje aktivity o činnosť </w:t>
      </w:r>
      <w:r w:rsidRPr="00074694">
        <w:rPr>
          <w:b/>
          <w:bCs/>
          <w:lang w:val="sk-SK"/>
        </w:rPr>
        <w:t>Centra výskumu divadla</w:t>
      </w:r>
      <w:r w:rsidRPr="00074694">
        <w:rPr>
          <w:bCs/>
          <w:lang w:val="sk-SK"/>
        </w:rPr>
        <w:t xml:space="preserve">, ktoré vytvára platformu pre vedeckú a výskumnú činnosť v oblasti divadelnej histórie, teórie a kritiky, sústreďuje sa na oblasť dejín slovenského divadla a drámy, vytvára moderné metódy pre ich analytické spracovanie, spresňuje terminológiu divadelných reálií a postihuje pozíciu slovenského divadla a drámy v stredoeurópskom kontexte. Od marca 2007 </w:t>
      </w:r>
      <w:r w:rsidRPr="00074694">
        <w:rPr>
          <w:lang w:val="sk-SK"/>
        </w:rPr>
        <w:t xml:space="preserve">vydáva mesačník o divadelnom dianí a umení na Slovensku </w:t>
      </w:r>
      <w:r w:rsidRPr="00074694">
        <w:rPr>
          <w:b/>
          <w:bCs/>
          <w:lang w:val="sk-SK"/>
        </w:rPr>
        <w:t>kød – konkrétne ø divadle</w:t>
      </w:r>
      <w:r w:rsidRPr="00074694">
        <w:rPr>
          <w:bCs/>
          <w:lang w:val="sk-SK"/>
        </w:rPr>
        <w:t xml:space="preserve"> obsahujúci recenzie aktuálnych divadelných inscenácií slovenských divadiel, rozhovory o divadle, portréty slovenských tvorcov, profily a programy slovenských divadiel, informácie o divadelných festivaloch, knihy o divadle, nové divadelné hry a preklady. Divadelný ústav je zakladateľom projektu </w:t>
      </w:r>
      <w:r w:rsidRPr="00074694">
        <w:rPr>
          <w:b/>
          <w:bCs/>
          <w:lang w:val="sk-SK"/>
        </w:rPr>
        <w:t>Nová dráma/New Drama</w:t>
      </w:r>
      <w:r w:rsidRPr="00074694">
        <w:rPr>
          <w:bCs/>
          <w:lang w:val="sk-SK"/>
        </w:rPr>
        <w:t xml:space="preserve"> a už niekoľko rokov hlavným organizátorom </w:t>
      </w:r>
      <w:r w:rsidRPr="00074694">
        <w:rPr>
          <w:b/>
          <w:bCs/>
          <w:lang w:val="sk-SK"/>
        </w:rPr>
        <w:t>Festivalu inscenácií súčasnej drámy Nová dráma/New Drama,</w:t>
      </w:r>
      <w:r w:rsidRPr="00074694">
        <w:rPr>
          <w:lang w:val="sk-SK"/>
        </w:rPr>
        <w:t xml:space="preserve"> spoluvyhlasovateľom súťaže pôvodnej dramatickej tvorby </w:t>
      </w:r>
      <w:r w:rsidRPr="00074694">
        <w:rPr>
          <w:b/>
          <w:bCs/>
          <w:lang w:val="sk-SK"/>
        </w:rPr>
        <w:t>DRÁMA</w:t>
      </w:r>
      <w:r w:rsidRPr="00074694">
        <w:rPr>
          <w:lang w:val="sk-SK"/>
        </w:rPr>
        <w:t xml:space="preserve"> a </w:t>
      </w:r>
      <w:r w:rsidRPr="00074694">
        <w:rPr>
          <w:b/>
          <w:lang w:val="sk-SK"/>
        </w:rPr>
        <w:t>Dramaticky mladí</w:t>
      </w:r>
      <w:r w:rsidRPr="00074694">
        <w:rPr>
          <w:lang w:val="sk-SK"/>
        </w:rPr>
        <w:t>. V rámci</w:t>
      </w:r>
      <w:r w:rsidRPr="00074694">
        <w:rPr>
          <w:bCs/>
          <w:lang w:val="sk-SK"/>
        </w:rPr>
        <w:t xml:space="preserve"> priestoru </w:t>
      </w:r>
      <w:r w:rsidRPr="00074694">
        <w:rPr>
          <w:b/>
          <w:bCs/>
          <w:lang w:val="sk-SK"/>
        </w:rPr>
        <w:t>Štúdio 12</w:t>
      </w:r>
      <w:r w:rsidRPr="00074694">
        <w:rPr>
          <w:bCs/>
          <w:lang w:val="sk-SK"/>
        </w:rPr>
        <w:t xml:space="preserve"> – štúdia pre novú drámu – prezentuje súčasnú slovenskú a európsku drámu i divadlo, usporadúva semináre, workshopy, scénické čítania; vo svojich ďalších aktivitách </w:t>
      </w:r>
      <w:r w:rsidRPr="00074694">
        <w:rPr>
          <w:lang w:val="sk-SK"/>
        </w:rPr>
        <w:t xml:space="preserve">zabezpečuje domáce a zahraničné výstavy a ponúka služby knižnice, videotéky, fonotéky, prezentačné štúdium fondov a zbierok, rešeršné služby, reprografické služby, výstrižkovú službu, predaj domácej a zahraničnej divadelnej literatúry v Informačnom centre </w:t>
      </w:r>
      <w:r w:rsidRPr="00074694">
        <w:rPr>
          <w:b/>
          <w:lang w:val="sk-SK"/>
        </w:rPr>
        <w:t>PROSPERO</w:t>
      </w:r>
      <w:r w:rsidRPr="00074694">
        <w:rPr>
          <w:lang w:val="sk-SK"/>
        </w:rPr>
        <w:t>. Za svoju vydavateľskú a výstavnú činnosť získal Divadelný ústav viacero významných ocenení.</w:t>
      </w:r>
    </w:p>
    <w:p w14:paraId="6F46964E" w14:textId="77777777" w:rsidR="001A1CC8" w:rsidRPr="00BB1E38" w:rsidRDefault="001A1CC8" w:rsidP="007E0EE8">
      <w:pPr>
        <w:pStyle w:val="Bezriadkovania"/>
        <w:jc w:val="both"/>
        <w:rPr>
          <w:lang w:val="sk-SK"/>
        </w:rPr>
      </w:pPr>
    </w:p>
    <w:p w14:paraId="020114FE" w14:textId="77777777" w:rsidR="001A1CC8" w:rsidRPr="00BB1E38" w:rsidRDefault="001A1CC8" w:rsidP="007E0EE8">
      <w:pPr>
        <w:pStyle w:val="Bezriadkovania"/>
        <w:jc w:val="both"/>
        <w:rPr>
          <w:lang w:val="sk-SK"/>
        </w:rPr>
      </w:pPr>
    </w:p>
    <w:p w14:paraId="7E8F020D" w14:textId="77777777" w:rsidR="00784A38" w:rsidRPr="00BB1E38" w:rsidRDefault="00784A38" w:rsidP="007E0EE8">
      <w:pPr>
        <w:pStyle w:val="Bezriadkovania"/>
        <w:jc w:val="both"/>
        <w:rPr>
          <w:lang w:val="sk-SK"/>
        </w:rPr>
      </w:pPr>
    </w:p>
    <w:p w14:paraId="4F4EAC41" w14:textId="77777777" w:rsidR="00784A38" w:rsidRPr="00BB1E38" w:rsidRDefault="00784A38" w:rsidP="007E0EE8">
      <w:pPr>
        <w:pStyle w:val="Bezriadkovania"/>
        <w:jc w:val="both"/>
        <w:rPr>
          <w:lang w:val="sk-SK"/>
        </w:rPr>
      </w:pPr>
    </w:p>
    <w:p w14:paraId="18330A04" w14:textId="77777777" w:rsidR="003C3D38" w:rsidRPr="00BB1E38" w:rsidRDefault="003C3D38" w:rsidP="007E0EE8">
      <w:pPr>
        <w:pStyle w:val="Bezriadkovania"/>
        <w:jc w:val="both"/>
        <w:rPr>
          <w:lang w:val="sk-SK"/>
        </w:rPr>
      </w:pPr>
    </w:p>
    <w:p w14:paraId="7913EB1B" w14:textId="77777777" w:rsidR="003C3D38" w:rsidRPr="00BB1E38" w:rsidRDefault="003C3D38" w:rsidP="007E0EE8">
      <w:pPr>
        <w:pStyle w:val="Bezriadkovania"/>
        <w:jc w:val="both"/>
        <w:rPr>
          <w:lang w:val="sk-SK"/>
        </w:rPr>
      </w:pPr>
    </w:p>
    <w:p w14:paraId="0C2F58BB" w14:textId="77777777" w:rsidR="00012855" w:rsidRPr="00BB1E38" w:rsidRDefault="00012855" w:rsidP="007E0EE8">
      <w:pPr>
        <w:pStyle w:val="Bezriadkovania"/>
        <w:jc w:val="both"/>
        <w:rPr>
          <w:lang w:val="sk-SK"/>
        </w:rPr>
      </w:pPr>
    </w:p>
    <w:p w14:paraId="0F6BC365" w14:textId="77777777" w:rsidR="00FA3B64" w:rsidRDefault="00FA3B64" w:rsidP="007E0EE8">
      <w:pPr>
        <w:pStyle w:val="Bezriadkovania"/>
        <w:rPr>
          <w:lang w:val="sk-SK"/>
        </w:rPr>
      </w:pPr>
    </w:p>
    <w:p w14:paraId="3433BBC7" w14:textId="77777777" w:rsidR="00BB1E38" w:rsidRPr="00BB1E38" w:rsidRDefault="00BB1E38" w:rsidP="007E0EE8">
      <w:pPr>
        <w:pStyle w:val="Bezriadkovania"/>
        <w:rPr>
          <w:b/>
          <w:color w:val="C00000"/>
          <w:w w:val="110"/>
          <w:lang w:val="sk-SK"/>
        </w:rPr>
      </w:pPr>
    </w:p>
    <w:p w14:paraId="3FB7A313" w14:textId="77777777" w:rsidR="00586BDB" w:rsidRDefault="00586BDB" w:rsidP="007E0EE8">
      <w:pPr>
        <w:pStyle w:val="Bezriadkovania"/>
        <w:rPr>
          <w:b/>
          <w:color w:val="C00000"/>
          <w:w w:val="110"/>
          <w:lang w:val="sk-SK"/>
        </w:rPr>
      </w:pPr>
    </w:p>
    <w:p w14:paraId="02F7EB52" w14:textId="77777777" w:rsidR="00BB1E38" w:rsidRDefault="00BB1E38" w:rsidP="007E0EE8">
      <w:pPr>
        <w:pStyle w:val="Bezriadkovania"/>
        <w:rPr>
          <w:b/>
          <w:color w:val="C00000"/>
          <w:w w:val="110"/>
          <w:lang w:val="sk-SK"/>
        </w:rPr>
      </w:pPr>
    </w:p>
    <w:p w14:paraId="7C0B4CFA" w14:textId="77777777" w:rsidR="00BB1E38" w:rsidRDefault="00BB1E38" w:rsidP="007E0EE8">
      <w:pPr>
        <w:pStyle w:val="Bezriadkovania"/>
        <w:rPr>
          <w:b/>
          <w:color w:val="C00000"/>
          <w:w w:val="110"/>
          <w:lang w:val="sk-SK"/>
        </w:rPr>
      </w:pPr>
    </w:p>
    <w:p w14:paraId="589508C2" w14:textId="77777777" w:rsidR="00BB1E38" w:rsidRDefault="00BB1E38" w:rsidP="007E0EE8">
      <w:pPr>
        <w:pStyle w:val="Bezriadkovania"/>
        <w:rPr>
          <w:b/>
          <w:color w:val="C00000"/>
          <w:w w:val="110"/>
          <w:lang w:val="sk-SK"/>
        </w:rPr>
      </w:pPr>
    </w:p>
    <w:p w14:paraId="687DE7A5" w14:textId="77777777" w:rsidR="00BB1E38" w:rsidRDefault="00BB1E38" w:rsidP="007E0EE8">
      <w:pPr>
        <w:pStyle w:val="Bezriadkovania"/>
        <w:rPr>
          <w:b/>
          <w:color w:val="C00000"/>
          <w:w w:val="110"/>
          <w:lang w:val="sk-SK"/>
        </w:rPr>
      </w:pPr>
    </w:p>
    <w:p w14:paraId="412C97BB" w14:textId="77777777" w:rsidR="00BB1E38" w:rsidRDefault="00BB1E38" w:rsidP="007E0EE8">
      <w:pPr>
        <w:pStyle w:val="Bezriadkovania"/>
        <w:rPr>
          <w:b/>
          <w:color w:val="C00000"/>
          <w:w w:val="110"/>
          <w:lang w:val="sk-SK"/>
        </w:rPr>
      </w:pPr>
    </w:p>
    <w:p w14:paraId="66C5C543" w14:textId="77777777" w:rsidR="00BB1E38" w:rsidRDefault="00BB1E38" w:rsidP="007E0EE8">
      <w:pPr>
        <w:pStyle w:val="Bezriadkovania"/>
        <w:rPr>
          <w:b/>
          <w:color w:val="C00000"/>
          <w:w w:val="110"/>
          <w:lang w:val="sk-SK"/>
        </w:rPr>
      </w:pPr>
    </w:p>
    <w:p w14:paraId="4C2D7D7F" w14:textId="77777777" w:rsidR="00F222E4" w:rsidRDefault="00F222E4" w:rsidP="007E0EE8">
      <w:pPr>
        <w:pStyle w:val="Bezriadkovania"/>
        <w:rPr>
          <w:b/>
          <w:color w:val="C00000"/>
          <w:w w:val="110"/>
          <w:lang w:val="sk-SK"/>
        </w:rPr>
      </w:pPr>
    </w:p>
    <w:p w14:paraId="08344908" w14:textId="77777777" w:rsidR="00F222E4" w:rsidRDefault="00F222E4" w:rsidP="007E0EE8">
      <w:pPr>
        <w:pStyle w:val="Bezriadkovania"/>
        <w:rPr>
          <w:b/>
          <w:color w:val="C00000"/>
          <w:w w:val="110"/>
          <w:lang w:val="sk-SK"/>
        </w:rPr>
      </w:pPr>
    </w:p>
    <w:p w14:paraId="58E26DDA" w14:textId="77777777" w:rsidR="00703985" w:rsidRDefault="00703985" w:rsidP="007E0EE8">
      <w:pPr>
        <w:pStyle w:val="Bezriadkovania"/>
        <w:rPr>
          <w:b/>
          <w:color w:val="C00000"/>
          <w:w w:val="110"/>
          <w:lang w:val="sk-SK"/>
        </w:rPr>
      </w:pPr>
    </w:p>
    <w:p w14:paraId="019D3C03" w14:textId="77777777" w:rsidR="00B814AC" w:rsidRDefault="00B814AC" w:rsidP="007E0EE8">
      <w:pPr>
        <w:pStyle w:val="Bezriadkovania"/>
        <w:rPr>
          <w:b/>
          <w:color w:val="C00000"/>
          <w:w w:val="110"/>
          <w:lang w:val="sk-SK"/>
        </w:rPr>
      </w:pPr>
    </w:p>
    <w:p w14:paraId="0813DD37" w14:textId="77777777" w:rsidR="00703985" w:rsidRDefault="00703985" w:rsidP="007E0EE8">
      <w:pPr>
        <w:pStyle w:val="Bezriadkovania"/>
        <w:rPr>
          <w:b/>
          <w:color w:val="C00000"/>
          <w:w w:val="110"/>
          <w:lang w:val="sk-SK"/>
        </w:rPr>
      </w:pPr>
    </w:p>
    <w:p w14:paraId="7D1A3B34" w14:textId="77777777" w:rsidR="00BB1E38" w:rsidRDefault="00BB1E38" w:rsidP="007E0EE8">
      <w:pPr>
        <w:pStyle w:val="Bezriadkovania"/>
        <w:rPr>
          <w:b/>
          <w:color w:val="C00000"/>
          <w:w w:val="110"/>
          <w:lang w:val="sk-SK"/>
        </w:rPr>
      </w:pPr>
    </w:p>
    <w:p w14:paraId="725E3662" w14:textId="77777777" w:rsidR="00614127" w:rsidRPr="00FB518A" w:rsidRDefault="00614127" w:rsidP="00F222E4">
      <w:pPr>
        <w:autoSpaceDE w:val="0"/>
        <w:autoSpaceDN w:val="0"/>
        <w:adjustRightInd w:val="0"/>
        <w:rPr>
          <w:b/>
          <w:color w:val="C45911" w:themeColor="accent2" w:themeShade="BF"/>
        </w:rPr>
      </w:pPr>
      <w:r w:rsidRPr="00FB518A">
        <w:rPr>
          <w:b/>
          <w:color w:val="C45911" w:themeColor="accent2" w:themeShade="BF"/>
          <w:w w:val="110"/>
        </w:rPr>
        <w:lastRenderedPageBreak/>
        <w:t xml:space="preserve">2. </w:t>
      </w:r>
      <w:r w:rsidR="00F222E4">
        <w:rPr>
          <w:b/>
          <w:color w:val="C45911" w:themeColor="accent2" w:themeShade="BF"/>
        </w:rPr>
        <w:t>P</w:t>
      </w:r>
      <w:r w:rsidR="00F222E4" w:rsidRPr="00524F72">
        <w:rPr>
          <w:color w:val="C45911" w:themeColor="accent2" w:themeShade="BF"/>
          <w:lang w:val="en-GB"/>
        </w:rPr>
        <w:t>Ô</w:t>
      </w:r>
      <w:r w:rsidR="00524F72">
        <w:rPr>
          <w:b/>
          <w:color w:val="C45911" w:themeColor="accent2" w:themeShade="BF"/>
        </w:rPr>
        <w:t>SO</w:t>
      </w:r>
      <w:r w:rsidR="00F222E4">
        <w:rPr>
          <w:b/>
          <w:color w:val="C45911" w:themeColor="accent2" w:themeShade="BF"/>
        </w:rPr>
        <w:t>BNOSŤ</w:t>
      </w:r>
      <w:r w:rsidR="001E41B6" w:rsidRPr="00FB518A">
        <w:rPr>
          <w:b/>
          <w:color w:val="C45911" w:themeColor="accent2" w:themeShade="BF"/>
        </w:rPr>
        <w:t xml:space="preserve"> </w:t>
      </w:r>
      <w:r w:rsidR="00794014" w:rsidRPr="00FB518A">
        <w:rPr>
          <w:b/>
          <w:color w:val="C45911" w:themeColor="accent2" w:themeShade="BF"/>
        </w:rPr>
        <w:t xml:space="preserve"> </w:t>
      </w:r>
      <w:r w:rsidR="00F222E4">
        <w:rPr>
          <w:b/>
          <w:color w:val="C45911" w:themeColor="accent2" w:themeShade="BF"/>
        </w:rPr>
        <w:t>A STREDNODOBÝ VÝHĽAD</w:t>
      </w:r>
      <w:r w:rsidR="001E41B6" w:rsidRPr="00FB518A">
        <w:rPr>
          <w:b/>
          <w:color w:val="C45911" w:themeColor="accent2" w:themeShade="BF"/>
        </w:rPr>
        <w:t xml:space="preserve"> </w:t>
      </w:r>
      <w:r w:rsidR="00794014" w:rsidRPr="00FB518A">
        <w:rPr>
          <w:b/>
          <w:color w:val="C45911" w:themeColor="accent2" w:themeShade="BF"/>
        </w:rPr>
        <w:t xml:space="preserve"> </w:t>
      </w:r>
      <w:r w:rsidR="001E41B6" w:rsidRPr="00FB518A">
        <w:rPr>
          <w:b/>
          <w:color w:val="C45911" w:themeColor="accent2" w:themeShade="BF"/>
        </w:rPr>
        <w:t>ORGANIZÁCIE</w:t>
      </w:r>
    </w:p>
    <w:p w14:paraId="235932D5" w14:textId="77777777" w:rsidR="001E41B6" w:rsidRPr="00BB1E38" w:rsidRDefault="001E41B6" w:rsidP="007E0EE8">
      <w:pPr>
        <w:pStyle w:val="Bezriadkovania"/>
        <w:rPr>
          <w:u w:val="single"/>
          <w:lang w:val="sk-SK"/>
        </w:rPr>
      </w:pPr>
    </w:p>
    <w:p w14:paraId="2FFFD824" w14:textId="77777777" w:rsidR="00947E49" w:rsidRPr="00074694" w:rsidRDefault="00947E49" w:rsidP="00947E49">
      <w:pPr>
        <w:pStyle w:val="Bezriadkovania"/>
        <w:jc w:val="both"/>
        <w:rPr>
          <w:lang w:val="sk-SK"/>
        </w:rPr>
      </w:pPr>
      <w:r w:rsidRPr="00074694">
        <w:rPr>
          <w:lang w:val="sk-SK"/>
        </w:rPr>
        <w:t>Divadelný ústav plní niekoľko nezastupiteľných úloh v oblasti mapovania a výskumu profesionálnej divadelnej kultúry na Slovensku.</w:t>
      </w:r>
    </w:p>
    <w:p w14:paraId="0513B0DA" w14:textId="77777777" w:rsidR="00947E49" w:rsidRPr="00074694" w:rsidRDefault="00947E49" w:rsidP="00947E49">
      <w:pPr>
        <w:pStyle w:val="Bezriadkovania"/>
        <w:jc w:val="both"/>
        <w:rPr>
          <w:lang w:val="sk-SK"/>
        </w:rPr>
      </w:pPr>
    </w:p>
    <w:p w14:paraId="5F745184" w14:textId="77777777" w:rsidR="00947E49" w:rsidRPr="00074694" w:rsidRDefault="00947E49" w:rsidP="00947E49">
      <w:pPr>
        <w:pStyle w:val="Bezriadkovania"/>
        <w:jc w:val="both"/>
        <w:rPr>
          <w:lang w:val="sk-SK"/>
        </w:rPr>
      </w:pPr>
      <w:r w:rsidRPr="00074694">
        <w:rPr>
          <w:lang w:val="sk-SK"/>
        </w:rPr>
        <w:t xml:space="preserve">Základné odborné činnosti sú zamerané najmä na: </w:t>
      </w:r>
    </w:p>
    <w:p w14:paraId="0C68293F" w14:textId="77777777" w:rsidR="00947E49" w:rsidRPr="00191729" w:rsidRDefault="00947E49" w:rsidP="00947E49">
      <w:pPr>
        <w:pStyle w:val="Bezriadkovania"/>
        <w:jc w:val="both"/>
        <w:rPr>
          <w:b/>
          <w:bCs/>
          <w:iCs/>
          <w:lang w:val="sk-SK"/>
        </w:rPr>
      </w:pPr>
      <w:r w:rsidRPr="00191729">
        <w:rPr>
          <w:b/>
          <w:bCs/>
          <w:iCs/>
          <w:lang w:val="sk-SK"/>
        </w:rPr>
        <w:t xml:space="preserve">Odborné činnosti súvisiace s divadelnou kultúrou na Slovensku a smerom do zahraničia (dokumentačné, archivačné, knižničné, múzejné, vzdelávacie, informačné, edičné, výstavné, prezentačné a pod.) </w:t>
      </w:r>
    </w:p>
    <w:p w14:paraId="130305C5"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odborné zhromažďovanie, spracovanie, uchovávanie a sprístupňovanie archívnych, múzejných, dokumentačných, knižničných, audiovizuálnych a scénografických zbierok a fondov viažucich sa k minulosti a súčasnosti divadelnej kultúry na Slovensku (zriaďované a nezriaďované divadelné a tanečné divadlá a subjekty, festivaly, profesijné inštitúcie a projektová činnosť);</w:t>
      </w:r>
    </w:p>
    <w:p w14:paraId="76010CA9"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napĺňanie špecializovaných databáz – predovšetkým Informačného systému Divadelného ústavu THEATRE.SK, ale i ďalších špeciálnych databáz: Bach Inventáre – elektronický katalóg Špecializovaného verejného archívu, ARL – knižničný systém, CEMUZ – centrálna evidencia múzejných zbierok;</w:t>
      </w:r>
    </w:p>
    <w:p w14:paraId="214FB525"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digitalizácia zbierok a fondov;</w:t>
      </w:r>
    </w:p>
    <w:p w14:paraId="09E508C3"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prevádzkovanie Virtuálnej databázy slovenského divadla – etheatre.sk ako jedinečnej platformy, ktorá spája vyše 1 000 000 údajov o profesionálnom divadle a viac než 80 000 digitalizovaných dokumentov (predovšetkým sú to fotografie, bulletiny, digitalizáty múzejných objektov 2D a 3D, recenzie a kritiky);</w:t>
      </w:r>
    </w:p>
    <w:p w14:paraId="328DDCC9"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 xml:space="preserve">činnosť Centra výskumu a vzdelávania v divadle ako platformy pre vedeckú a výskumnú prácu slovenských i zahraničných divadelných vedcov realizujúcej základný historický a aktuálny výskum </w:t>
      </w:r>
      <w:r w:rsidR="0088615E">
        <w:t xml:space="preserve">               </w:t>
      </w:r>
      <w:r w:rsidRPr="00074694">
        <w:t>v oblasti divadelnej kultúry na Slovensku s presahmi na európske projekty;</w:t>
      </w:r>
    </w:p>
    <w:p w14:paraId="075BCA7D"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ročné štatistické výkazy pre ŠÚ SR a MK SR;</w:t>
      </w:r>
    </w:p>
    <w:p w14:paraId="6773CB1D"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vydavateľská činnosť – pôvodné a prekladové teatrologické publikácie, vydávanie periodickej a neperiodickej tlače, distribúcia a prezentácia knižných publikácií;</w:t>
      </w:r>
    </w:p>
    <w:p w14:paraId="60441018"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 xml:space="preserve">vydávanie časopisu </w:t>
      </w:r>
      <w:r w:rsidRPr="00074694">
        <w:rPr>
          <w:i/>
        </w:rPr>
        <w:t>kød – konkrétne ø divadle</w:t>
      </w:r>
      <w:r w:rsidRPr="00074694">
        <w:t xml:space="preserve"> (mesačník) a jeho distribúcia;</w:t>
      </w:r>
    </w:p>
    <w:p w14:paraId="2E2A4C86"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prezentácia a distribúcia knižných publikácií;</w:t>
      </w:r>
    </w:p>
    <w:p w14:paraId="27C6886C"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prevádzkovanie Informačného centra Prospero;</w:t>
      </w:r>
    </w:p>
    <w:p w14:paraId="066C659D"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 xml:space="preserve">výstavná činnosť – výstavy na Slovensku a v zahraničí; </w:t>
      </w:r>
    </w:p>
    <w:p w14:paraId="0782EB5D"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služby verejnosti – sprístupňovanie dokumentačných, múzejných a archívnych fondov, informačná a konzultačná činnosť, knižničné služby, služby videotéky, služby priebežného spracúvania bibliografie, atď.;</w:t>
      </w:r>
    </w:p>
    <w:p w14:paraId="448C1285"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Štúdio 12 – platforma nového divadla a novej drámy;</w:t>
      </w:r>
    </w:p>
    <w:p w14:paraId="4CAF59F3"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realizácia projektu Nová dráma/New Drama, ktorý zahŕňa rovnomenný festival, knižnú edíciu, dielne a workshopy kreatívneho písania;</w:t>
      </w:r>
    </w:p>
    <w:p w14:paraId="7E1A8CC0"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realizácia celoslovenského projektu Noc divadiel;</w:t>
      </w:r>
    </w:p>
    <w:p w14:paraId="5B969AE8"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realizácia celoslovenského projektu Dramaticky mladí s cieľom vytvoriť vzdelávaciu platformu pre najmladších divadelných autorov;</w:t>
      </w:r>
    </w:p>
    <w:p w14:paraId="3BC1AB8B"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koordinácia nových foriem práce s publikom;</w:t>
      </w:r>
    </w:p>
    <w:p w14:paraId="0FDED79B"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spolupráca s divadlami, divadelnými inštitúciami a festivalmi na Slovensku;</w:t>
      </w:r>
    </w:p>
    <w:p w14:paraId="7301FC32"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 xml:space="preserve">spolupráca s divadlami, divadelnými inštitúciami, festivalmi a mimovládnymi organizáciami </w:t>
      </w:r>
      <w:r w:rsidR="0055766E">
        <w:t xml:space="preserve">                          </w:t>
      </w:r>
      <w:r w:rsidRPr="00074694">
        <w:t>v zahraničí;</w:t>
      </w:r>
    </w:p>
    <w:p w14:paraId="2E34EE6B"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analytická, poradenská, konzultačná a štatistická činnosť pre zriaďovateľa MK SR;</w:t>
      </w:r>
    </w:p>
    <w:p w14:paraId="3FAB5A36" w14:textId="77777777" w:rsidR="00947E49" w:rsidRPr="00074694" w:rsidRDefault="00947E49" w:rsidP="003C5EBD">
      <w:pPr>
        <w:pStyle w:val="Odsekzoznamu"/>
        <w:numPr>
          <w:ilvl w:val="0"/>
          <w:numId w:val="72"/>
        </w:numPr>
        <w:overflowPunct w:val="0"/>
        <w:autoSpaceDE w:val="0"/>
        <w:autoSpaceDN w:val="0"/>
        <w:adjustRightInd w:val="0"/>
        <w:spacing w:after="200"/>
        <w:contextualSpacing/>
        <w:jc w:val="both"/>
      </w:pPr>
      <w:r w:rsidRPr="00074694">
        <w:t>prevádzkovanie internetovej stránky www.theatre.sk (vrátane ďalších špeciálnych projektových stránok) a pravidelné zverejňovanie informácií o divadelnom dianí na Slovensku a v zahraničí (programy, profily divadiel, festivaly, podporné programy a granty, semináre, periodiká, teatrologická literatúra).</w:t>
      </w:r>
    </w:p>
    <w:p w14:paraId="2BB08D34" w14:textId="77777777" w:rsidR="00947E49" w:rsidRPr="00074694" w:rsidRDefault="00947E49" w:rsidP="00947E49">
      <w:pPr>
        <w:jc w:val="both"/>
      </w:pPr>
      <w:r w:rsidRPr="00074694">
        <w:t xml:space="preserve">Divadelný ústav je jedinou inštitúciou na Slovensku, ktorá vykonáva uvedené aktivity. </w:t>
      </w:r>
    </w:p>
    <w:p w14:paraId="2F25D796" w14:textId="77777777" w:rsidR="00947E49" w:rsidRPr="00074694" w:rsidRDefault="00947E49" w:rsidP="00947E49">
      <w:pPr>
        <w:pStyle w:val="Bezriadkovania"/>
        <w:jc w:val="both"/>
        <w:rPr>
          <w:lang w:val="sk-SK" w:eastAsia="sk-SK"/>
        </w:rPr>
      </w:pPr>
    </w:p>
    <w:p w14:paraId="59CC6B35" w14:textId="77777777" w:rsidR="009B1E97" w:rsidRDefault="009B1E97" w:rsidP="00947E49">
      <w:pPr>
        <w:pStyle w:val="Bezriadkovania"/>
        <w:jc w:val="both"/>
        <w:rPr>
          <w:b/>
          <w:color w:val="C45911" w:themeColor="accent2" w:themeShade="BF"/>
          <w:lang w:val="sk-SK"/>
        </w:rPr>
      </w:pPr>
    </w:p>
    <w:p w14:paraId="1239C8AB" w14:textId="77777777" w:rsidR="009B1E97" w:rsidRDefault="009B1E97" w:rsidP="00947E49">
      <w:pPr>
        <w:pStyle w:val="Bezriadkovania"/>
        <w:jc w:val="both"/>
        <w:rPr>
          <w:b/>
          <w:color w:val="C45911" w:themeColor="accent2" w:themeShade="BF"/>
          <w:lang w:val="sk-SK"/>
        </w:rPr>
      </w:pPr>
    </w:p>
    <w:p w14:paraId="4DD3F7A0" w14:textId="77777777" w:rsidR="00947E49" w:rsidRPr="00FB518A" w:rsidRDefault="00947E49" w:rsidP="00947E49">
      <w:pPr>
        <w:pStyle w:val="Bezriadkovania"/>
        <w:jc w:val="both"/>
        <w:rPr>
          <w:b/>
          <w:color w:val="C45911" w:themeColor="accent2" w:themeShade="BF"/>
          <w:lang w:val="sk-SK"/>
        </w:rPr>
      </w:pPr>
      <w:r w:rsidRPr="00FB518A">
        <w:rPr>
          <w:b/>
          <w:color w:val="C45911" w:themeColor="accent2" w:themeShade="BF"/>
          <w:lang w:val="sk-SK"/>
        </w:rPr>
        <w:lastRenderedPageBreak/>
        <w:t>Strednodobý výhľad organizácie</w:t>
      </w:r>
    </w:p>
    <w:p w14:paraId="57CF951B" w14:textId="77777777" w:rsidR="00947E49" w:rsidRPr="00074694" w:rsidRDefault="00947E49" w:rsidP="003C5EBD">
      <w:pPr>
        <w:pStyle w:val="Bezriadkovania"/>
        <w:numPr>
          <w:ilvl w:val="0"/>
          <w:numId w:val="24"/>
        </w:numPr>
        <w:jc w:val="both"/>
        <w:rPr>
          <w:b/>
          <w:lang w:val="sk-SK"/>
        </w:rPr>
      </w:pPr>
      <w:r w:rsidRPr="00074694">
        <w:rPr>
          <w:b/>
          <w:lang w:val="sk-SK"/>
        </w:rPr>
        <w:t xml:space="preserve">Strategický plán rozvoja Divadelného ústavu 2021 – 2026 </w:t>
      </w:r>
    </w:p>
    <w:p w14:paraId="519820CC" w14:textId="77777777" w:rsidR="00947E49" w:rsidRPr="00074694" w:rsidRDefault="00947E49" w:rsidP="00947E49">
      <w:pPr>
        <w:pStyle w:val="Bezriadkovania"/>
        <w:jc w:val="both"/>
        <w:rPr>
          <w:lang w:val="sk-SK"/>
        </w:rPr>
      </w:pPr>
      <w:r w:rsidRPr="00074694">
        <w:rPr>
          <w:lang w:val="sk-SK"/>
        </w:rPr>
        <w:t xml:space="preserve">Inštitúcia predložila v januári 2021 na MK SR interný dokument Strategický plán rozvoja Divadelného ústavu 2021 – 2026, nakoľko k 31. 12. 2020 ukončením Roku slovenského divadla 2020 sa naplnili strategické ciele inštitúcie v oblasti základných a prioritných činností. </w:t>
      </w:r>
    </w:p>
    <w:p w14:paraId="542F12D7" w14:textId="77777777" w:rsidR="00947E49" w:rsidRPr="00074694" w:rsidRDefault="00947E49" w:rsidP="00947E49">
      <w:pPr>
        <w:jc w:val="both"/>
      </w:pPr>
      <w:r w:rsidRPr="00074694">
        <w:t xml:space="preserve">Strategický plán rozvoja Divadelného ústavu vznikol ako štúdia, ktorej cieľom je nadviazať na predchádzajúce predložené a schválené stratégie, dokument Návrh na vyhlásenie roka 2020 za Rok slovenského divadla a jeho organizačné a finančné zabezpečenie, Implementačný plán revízie výdavkov na kultúru 2021 – 2025, Stratégiu rozvoja kultúry Slovenskej republiky, </w:t>
      </w:r>
      <w:r w:rsidRPr="00074694">
        <w:rPr>
          <w:rStyle w:val="Siln2"/>
          <w:color w:val="231F20"/>
          <w:bdr w:val="none" w:sz="0" w:space="0" w:color="auto" w:frame="1"/>
          <w:shd w:val="clear" w:color="auto" w:fill="FFFFFF"/>
        </w:rPr>
        <w:t xml:space="preserve">Koncepciu udržateľného rozvoja kultúry 2030 hlavného mesta Slovenskej republiky Bratislavy, </w:t>
      </w:r>
      <w:r w:rsidRPr="00074694">
        <w:rPr>
          <w:color w:val="231F20"/>
          <w:shd w:val="clear" w:color="auto" w:fill="FFFFFF"/>
        </w:rPr>
        <w:t xml:space="preserve">ciele udržateľného rozvoja SDGs – Sustainable Development Goals, </w:t>
      </w:r>
      <w:r w:rsidRPr="00074694">
        <w:rPr>
          <w:rStyle w:val="Siln2"/>
          <w:color w:val="231F20"/>
          <w:bdr w:val="none" w:sz="0" w:space="0" w:color="auto" w:frame="1"/>
          <w:shd w:val="clear" w:color="auto" w:fill="FFFFFF"/>
        </w:rPr>
        <w:t xml:space="preserve">atď. </w:t>
      </w:r>
      <w:r w:rsidRPr="00074694">
        <w:t>s cieľom vplývať na:</w:t>
      </w:r>
    </w:p>
    <w:p w14:paraId="2CF2AF0D" w14:textId="77777777" w:rsidR="00947E49" w:rsidRPr="00074694" w:rsidRDefault="00947E49" w:rsidP="003C5EBD">
      <w:pPr>
        <w:pStyle w:val="Odsekzoznamu"/>
        <w:numPr>
          <w:ilvl w:val="0"/>
          <w:numId w:val="13"/>
        </w:numPr>
        <w:overflowPunct w:val="0"/>
        <w:autoSpaceDE w:val="0"/>
        <w:autoSpaceDN w:val="0"/>
        <w:adjustRightInd w:val="0"/>
        <w:spacing w:after="200"/>
        <w:contextualSpacing/>
        <w:jc w:val="both"/>
      </w:pPr>
      <w:r w:rsidRPr="00074694">
        <w:t>udržateľnosť odborného zamerania inštitúcie v domácom a zahraničnom kontexte;</w:t>
      </w:r>
    </w:p>
    <w:p w14:paraId="7532639B" w14:textId="77777777" w:rsidR="00947E49" w:rsidRPr="00074694" w:rsidRDefault="00947E49" w:rsidP="003C5EBD">
      <w:pPr>
        <w:pStyle w:val="Odsekzoznamu"/>
        <w:numPr>
          <w:ilvl w:val="0"/>
          <w:numId w:val="13"/>
        </w:numPr>
        <w:overflowPunct w:val="0"/>
        <w:autoSpaceDE w:val="0"/>
        <w:autoSpaceDN w:val="0"/>
        <w:adjustRightInd w:val="0"/>
        <w:spacing w:after="200"/>
        <w:contextualSpacing/>
        <w:jc w:val="both"/>
      </w:pPr>
      <w:r w:rsidRPr="00074694">
        <w:t>zaistiť profesionalitu a transparentnosť inštitúcie ako štátnej príspevkovej organizácie.</w:t>
      </w:r>
    </w:p>
    <w:p w14:paraId="29242201" w14:textId="77777777" w:rsidR="00947E49" w:rsidRPr="00074694" w:rsidRDefault="00947E49" w:rsidP="00947E49">
      <w:pPr>
        <w:pStyle w:val="Odsekzoznamu"/>
        <w:spacing w:after="200"/>
        <w:ind w:left="0"/>
        <w:contextualSpacing/>
        <w:jc w:val="both"/>
      </w:pPr>
      <w:r w:rsidRPr="00074694">
        <w:t>Nemenej dôležitým faktorom pri koncipovaní stratégie je aj obdobie poznačené pandémiou COVID-19, ktoré poznačilo aktivity inštitúcie v rok</w:t>
      </w:r>
      <w:r>
        <w:t>och</w:t>
      </w:r>
      <w:r w:rsidRPr="00074694">
        <w:t xml:space="preserve"> 2020 a 2021.</w:t>
      </w:r>
    </w:p>
    <w:p w14:paraId="6A393B08" w14:textId="77777777" w:rsidR="00947E49" w:rsidRPr="00074694" w:rsidRDefault="00947E49" w:rsidP="00947E49">
      <w:pPr>
        <w:pStyle w:val="Odsekzoznamu"/>
        <w:spacing w:after="200"/>
        <w:ind w:left="0"/>
        <w:contextualSpacing/>
        <w:jc w:val="both"/>
      </w:pPr>
      <w:r w:rsidRPr="00074694">
        <w:t>Do strategického plánu sú zaradené tie ciele, ktoré sú vzhľadom na celkovú pandemickú situáciu a následný pokles ekonomiky reálne uskutočniteľné v sledovanom období. Rozvojové stratégie sa budú realizovať na úrovni inštitúcie, projektov a používateľov služieb inštitúcie:</w:t>
      </w:r>
    </w:p>
    <w:p w14:paraId="309A845D" w14:textId="77777777" w:rsidR="00947E49" w:rsidRPr="00074694" w:rsidRDefault="00947E49" w:rsidP="003C5EBD">
      <w:pPr>
        <w:pStyle w:val="Odsekzoznamu"/>
        <w:numPr>
          <w:ilvl w:val="0"/>
          <w:numId w:val="23"/>
        </w:numPr>
        <w:spacing w:after="200"/>
        <w:contextualSpacing/>
        <w:jc w:val="both"/>
      </w:pPr>
      <w:r w:rsidRPr="00074694">
        <w:t>inštitucionálno-organizačné stratégie: reorganizácia oddelení vzhľadom na ukončenie niektorých významných dlhodobých a krátkodobých projektov v roku 2020 a nastavenie nového smerovania; posilnenie tímovej spolupráce; podpora vzdelávania zamestnancov;</w:t>
      </w:r>
    </w:p>
    <w:p w14:paraId="32D4B130" w14:textId="77777777" w:rsidR="00947E49" w:rsidRPr="00074694" w:rsidRDefault="00947E49" w:rsidP="003C5EBD">
      <w:pPr>
        <w:pStyle w:val="Odsekzoznamu"/>
        <w:numPr>
          <w:ilvl w:val="0"/>
          <w:numId w:val="23"/>
        </w:numPr>
        <w:spacing w:after="200"/>
        <w:contextualSpacing/>
        <w:jc w:val="both"/>
      </w:pPr>
      <w:r w:rsidRPr="00074694">
        <w:t>stratégia sieťovej spolupráce: s partnerskými inštitúciami (doma a v zahraničí), s novými relevantnými partnermi;</w:t>
      </w:r>
    </w:p>
    <w:p w14:paraId="249E4A44" w14:textId="77777777" w:rsidR="00947E49" w:rsidRPr="00074694" w:rsidRDefault="00947E49" w:rsidP="003C5EBD">
      <w:pPr>
        <w:pStyle w:val="Odsekzoznamu"/>
        <w:numPr>
          <w:ilvl w:val="0"/>
          <w:numId w:val="23"/>
        </w:numPr>
        <w:spacing w:after="200"/>
        <w:contextualSpacing/>
        <w:jc w:val="both"/>
      </w:pPr>
      <w:r w:rsidRPr="00074694">
        <w:t xml:space="preserve">stratégia inštitucionálnej promócie: zväčšenie viditeľnosti inštitúcie a jej projektov v online a offline prostredí; aktívne využívanie nových marketingových nástrojov; </w:t>
      </w:r>
    </w:p>
    <w:p w14:paraId="6793E5A6" w14:textId="77777777" w:rsidR="00947E49" w:rsidRPr="00074694" w:rsidRDefault="00947E49" w:rsidP="003C5EBD">
      <w:pPr>
        <w:pStyle w:val="Odsekzoznamu"/>
        <w:numPr>
          <w:ilvl w:val="0"/>
          <w:numId w:val="23"/>
        </w:numPr>
        <w:spacing w:after="200"/>
        <w:contextualSpacing/>
        <w:jc w:val="both"/>
      </w:pPr>
      <w:r w:rsidRPr="00074694">
        <w:t xml:space="preserve">rozvojová finančná stratégia: posilnenia viaczdrojového financovania.  </w:t>
      </w:r>
    </w:p>
    <w:p w14:paraId="2FDDEE11" w14:textId="77777777" w:rsidR="00947E49" w:rsidRPr="00074694" w:rsidRDefault="00947E49" w:rsidP="00947E49">
      <w:pPr>
        <w:pStyle w:val="Odsekzoznamu"/>
        <w:spacing w:after="200"/>
        <w:ind w:left="0"/>
        <w:contextualSpacing/>
        <w:jc w:val="both"/>
      </w:pPr>
    </w:p>
    <w:p w14:paraId="7002D711" w14:textId="77777777" w:rsidR="00947E49" w:rsidRPr="00074694" w:rsidRDefault="00947E49" w:rsidP="003C5EBD">
      <w:pPr>
        <w:pStyle w:val="Odsekzoznamu"/>
        <w:numPr>
          <w:ilvl w:val="0"/>
          <w:numId w:val="24"/>
        </w:numPr>
        <w:overflowPunct w:val="0"/>
        <w:autoSpaceDE w:val="0"/>
        <w:autoSpaceDN w:val="0"/>
        <w:adjustRightInd w:val="0"/>
        <w:spacing w:after="200"/>
        <w:contextualSpacing/>
        <w:jc w:val="both"/>
        <w:textAlignment w:val="baseline"/>
        <w:rPr>
          <w:b/>
        </w:rPr>
      </w:pPr>
      <w:r w:rsidRPr="00074694">
        <w:rPr>
          <w:b/>
        </w:rPr>
        <w:t>Zásobník investičných zámerov</w:t>
      </w:r>
    </w:p>
    <w:p w14:paraId="38019FA9" w14:textId="77777777" w:rsidR="00947E49" w:rsidRPr="00074694" w:rsidRDefault="00947E49" w:rsidP="00947E49">
      <w:pPr>
        <w:pStyle w:val="Odsekzoznamu"/>
        <w:spacing w:after="200"/>
        <w:ind w:left="0"/>
        <w:contextualSpacing/>
        <w:jc w:val="both"/>
      </w:pPr>
      <w:r w:rsidRPr="00074694">
        <w:t xml:space="preserve">Na výzvu zriaďovateľa MK SR vypracovala inštitúcia zoznam a popis investičných zámerov pre </w:t>
      </w:r>
      <w:r w:rsidR="00C850D8">
        <w:t>nasledujúce obdobi</w:t>
      </w:r>
      <w:r w:rsidR="00B814AC">
        <w:t>a</w:t>
      </w:r>
      <w:r w:rsidR="00C850D8">
        <w:t>. Zamerala s</w:t>
      </w:r>
      <w:r w:rsidRPr="00074694">
        <w:t>a</w:t>
      </w:r>
      <w:r w:rsidR="00C850D8">
        <w:t xml:space="preserve"> </w:t>
      </w:r>
      <w:r w:rsidRPr="00074694">
        <w:t>na nasledujúce oblasti:</w:t>
      </w:r>
    </w:p>
    <w:p w14:paraId="3156F33B"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pPr>
      <w:r w:rsidRPr="00074694">
        <w:t>akvizičné nákupy do Múzea DÚ,</w:t>
      </w:r>
    </w:p>
    <w:p w14:paraId="6FBDFA4B"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pPr>
      <w:r w:rsidRPr="00074694">
        <w:t>Múzeum Lasicu a Satinského,</w:t>
      </w:r>
    </w:p>
    <w:p w14:paraId="6638039C"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pPr>
      <w:r>
        <w:t>v</w:t>
      </w:r>
      <w:r w:rsidRPr="00074694">
        <w:t>ýroba a inštalácia samonosnej svetelnej rampy do Štúdia 12,</w:t>
      </w:r>
    </w:p>
    <w:p w14:paraId="0DEF54F6" w14:textId="77777777" w:rsidR="00B814AC" w:rsidRDefault="00B814AC" w:rsidP="003C5EBD">
      <w:pPr>
        <w:pStyle w:val="Odsekzoznamu"/>
        <w:numPr>
          <w:ilvl w:val="0"/>
          <w:numId w:val="71"/>
        </w:numPr>
        <w:overflowPunct w:val="0"/>
        <w:autoSpaceDE w:val="0"/>
        <w:autoSpaceDN w:val="0"/>
        <w:adjustRightInd w:val="0"/>
        <w:spacing w:after="200"/>
        <w:contextualSpacing/>
        <w:jc w:val="both"/>
        <w:textAlignment w:val="baseline"/>
        <w:rPr>
          <w:color w:val="000000"/>
        </w:rPr>
      </w:pPr>
      <w:r w:rsidRPr="00074694">
        <w:rPr>
          <w:color w:val="000000"/>
        </w:rPr>
        <w:t>prerábka elektroinštalácie v priestoroch Štúdia 12</w:t>
      </w:r>
    </w:p>
    <w:p w14:paraId="319B1A50"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rPr>
          <w:color w:val="000000"/>
        </w:rPr>
      </w:pPr>
      <w:r w:rsidRPr="00074694">
        <w:rPr>
          <w:color w:val="000000"/>
        </w:rPr>
        <w:t>vytvorenie platobnej brány pre portál Virtuálna databáza slovenského divadla – etheatre.sk,</w:t>
      </w:r>
    </w:p>
    <w:p w14:paraId="264D4AB4"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rPr>
          <w:color w:val="000000"/>
        </w:rPr>
      </w:pPr>
      <w:r w:rsidRPr="00074694">
        <w:rPr>
          <w:color w:val="000000"/>
        </w:rPr>
        <w:t>vytvorenie stálej expozície Múzea DÚ,</w:t>
      </w:r>
    </w:p>
    <w:p w14:paraId="7E37947C"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rPr>
          <w:color w:val="000000"/>
        </w:rPr>
      </w:pPr>
      <w:r w:rsidRPr="00074694">
        <w:rPr>
          <w:color w:val="000000"/>
        </w:rPr>
        <w:t>vytvorenie audiovizuálneho pracoviska,</w:t>
      </w:r>
    </w:p>
    <w:p w14:paraId="3548429F"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rPr>
          <w:color w:val="000000"/>
        </w:rPr>
      </w:pPr>
      <w:r w:rsidRPr="00074694">
        <w:rPr>
          <w:color w:val="000000"/>
        </w:rPr>
        <w:t>vybudovanie reštaurátorsko-technického pracoviska,</w:t>
      </w:r>
    </w:p>
    <w:p w14:paraId="3030A50E" w14:textId="77777777" w:rsidR="00947E49" w:rsidRPr="00074694" w:rsidRDefault="00947E49" w:rsidP="003C5EBD">
      <w:pPr>
        <w:pStyle w:val="Odsekzoznamu"/>
        <w:numPr>
          <w:ilvl w:val="0"/>
          <w:numId w:val="71"/>
        </w:numPr>
        <w:overflowPunct w:val="0"/>
        <w:autoSpaceDE w:val="0"/>
        <w:autoSpaceDN w:val="0"/>
        <w:adjustRightInd w:val="0"/>
        <w:spacing w:after="200"/>
        <w:contextualSpacing/>
        <w:jc w:val="both"/>
        <w:textAlignment w:val="baseline"/>
        <w:rPr>
          <w:color w:val="000000"/>
        </w:rPr>
      </w:pPr>
      <w:r w:rsidRPr="00074694">
        <w:rPr>
          <w:color w:val="000000"/>
        </w:rPr>
        <w:t>vývoj evidencií v IS T</w:t>
      </w:r>
      <w:r w:rsidR="00B814AC">
        <w:rPr>
          <w:color w:val="000000"/>
        </w:rPr>
        <w:t>HEATRE.SK</w:t>
      </w:r>
      <w:r w:rsidRPr="00074694">
        <w:rPr>
          <w:color w:val="000000"/>
        </w:rPr>
        <w:t>,</w:t>
      </w:r>
    </w:p>
    <w:p w14:paraId="5538D503" w14:textId="77777777" w:rsidR="00947E49" w:rsidRPr="00B814AC" w:rsidRDefault="00B814AC" w:rsidP="00B814AC">
      <w:pPr>
        <w:pStyle w:val="Odsekzoznamu"/>
        <w:numPr>
          <w:ilvl w:val="0"/>
          <w:numId w:val="71"/>
        </w:numPr>
        <w:overflowPunct w:val="0"/>
        <w:autoSpaceDE w:val="0"/>
        <w:autoSpaceDN w:val="0"/>
        <w:adjustRightInd w:val="0"/>
        <w:spacing w:after="200"/>
        <w:contextualSpacing/>
        <w:jc w:val="both"/>
        <w:textAlignment w:val="baseline"/>
        <w:rPr>
          <w:color w:val="000000"/>
        </w:rPr>
      </w:pPr>
      <w:r>
        <w:rPr>
          <w:color w:val="000000"/>
        </w:rPr>
        <w:t>nová webová stránka organizácie.</w:t>
      </w:r>
    </w:p>
    <w:p w14:paraId="0050C682" w14:textId="77777777" w:rsidR="00947E49" w:rsidRPr="00074694" w:rsidRDefault="00947E49" w:rsidP="00947E49">
      <w:pPr>
        <w:pStyle w:val="Odsekzoznamu"/>
        <w:spacing w:after="200"/>
        <w:ind w:left="0"/>
        <w:contextualSpacing/>
        <w:jc w:val="both"/>
      </w:pPr>
    </w:p>
    <w:p w14:paraId="35DC2AB7" w14:textId="77777777" w:rsidR="00947E49" w:rsidRPr="00074694" w:rsidRDefault="00947E49" w:rsidP="003C5EBD">
      <w:pPr>
        <w:pStyle w:val="Odsekzoznamu"/>
        <w:numPr>
          <w:ilvl w:val="0"/>
          <w:numId w:val="26"/>
        </w:numPr>
        <w:overflowPunct w:val="0"/>
        <w:autoSpaceDE w:val="0"/>
        <w:autoSpaceDN w:val="0"/>
        <w:adjustRightInd w:val="0"/>
        <w:spacing w:after="200"/>
        <w:contextualSpacing/>
        <w:jc w:val="both"/>
        <w:textAlignment w:val="baseline"/>
        <w:rPr>
          <w:b/>
        </w:rPr>
      </w:pPr>
      <w:r w:rsidRPr="00074694">
        <w:rPr>
          <w:b/>
        </w:rPr>
        <w:t>Virtuálna databáza slovenského divadla – etheatre.sk</w:t>
      </w:r>
    </w:p>
    <w:p w14:paraId="5A5F7EE1" w14:textId="77777777" w:rsidR="00947E49" w:rsidRPr="00074694" w:rsidRDefault="00947E49" w:rsidP="00947E49">
      <w:pPr>
        <w:pStyle w:val="Odsekzoznamu"/>
        <w:spacing w:after="200"/>
        <w:ind w:left="0"/>
        <w:contextualSpacing/>
        <w:jc w:val="both"/>
      </w:pPr>
      <w:r w:rsidRPr="00074694">
        <w:t>Sprístupnením Virtuálnej databázy slovenského divadla na stránke etheatre.sk sa Divadlený ústav zaradil k inštitúciám s virtuálnym prístupom k uchovávaným dátam a digitalizovaným dokumentom. Uvedená databáza je v oblasti scénických umení európskym unikátom, keďže na jednom mieste zoskupuje a najmä prepája vyše milión dát a viac než 80 tisíc digitálnych dokumentačných materiálov. V nasledujúcej dekáde sa uskutoční jej dopĺňanie digitálnym obsahom a vytvorenie platobnej brány pre portál.</w:t>
      </w:r>
    </w:p>
    <w:p w14:paraId="1C936225" w14:textId="77777777" w:rsidR="00947E49" w:rsidRPr="00074694" w:rsidRDefault="00947E49" w:rsidP="003C5EBD">
      <w:pPr>
        <w:numPr>
          <w:ilvl w:val="0"/>
          <w:numId w:val="27"/>
        </w:numPr>
        <w:overflowPunct w:val="0"/>
        <w:autoSpaceDE w:val="0"/>
        <w:autoSpaceDN w:val="0"/>
        <w:adjustRightInd w:val="0"/>
        <w:jc w:val="both"/>
        <w:textAlignment w:val="baseline"/>
      </w:pPr>
      <w:r w:rsidRPr="00074694">
        <w:rPr>
          <w:b/>
        </w:rPr>
        <w:t>Online platformy, ktoré v súčasnosti poskytuje Divadelný ústav</w:t>
      </w:r>
    </w:p>
    <w:p w14:paraId="5D28E833" w14:textId="77777777" w:rsidR="00947E49" w:rsidRPr="00074694" w:rsidRDefault="00947E49" w:rsidP="00C850D8">
      <w:pPr>
        <w:jc w:val="both"/>
      </w:pPr>
      <w:r w:rsidRPr="00074694">
        <w:t>V poslednom období sú mimoriadne vyhľadávané a populárne aj rôzne podoby virtuálnych platforiem a databáz, ktoré sprístupňuje aj Divadelný ústav. V uvedenom trende bude inštitúcia pokračovať aj naďalej a v tejto chvíli ponúka:</w:t>
      </w:r>
    </w:p>
    <w:p w14:paraId="0560E6AA" w14:textId="77777777" w:rsidR="00C850D8" w:rsidRDefault="00C850D8" w:rsidP="00C850D8">
      <w:pPr>
        <w:jc w:val="both"/>
        <w:rPr>
          <w:u w:val="single"/>
        </w:rPr>
      </w:pPr>
    </w:p>
    <w:p w14:paraId="717DBE14" w14:textId="77777777" w:rsidR="00947E49" w:rsidRPr="00074694" w:rsidRDefault="00947E49" w:rsidP="009B1E97">
      <w:pPr>
        <w:pStyle w:val="Odsekzoznamu"/>
        <w:numPr>
          <w:ilvl w:val="0"/>
          <w:numId w:val="89"/>
        </w:numPr>
        <w:jc w:val="both"/>
      </w:pPr>
      <w:r w:rsidRPr="00074694">
        <w:t>Zlatá kolekcia slovenského profesionálneho divadla – rekonštrukcie kľúčových slovenských inscenácií 20. storočia s kompletným dokumentačným materiálom vo výbere divadelných historikov, kritikov, teatrológov, dramaturgov a režisérov.</w:t>
      </w:r>
    </w:p>
    <w:p w14:paraId="7FF1F98D" w14:textId="77777777" w:rsidR="00C15D25" w:rsidRDefault="00C15D25" w:rsidP="00C850D8">
      <w:pPr>
        <w:jc w:val="both"/>
        <w:rPr>
          <w:u w:val="single"/>
        </w:rPr>
      </w:pPr>
    </w:p>
    <w:p w14:paraId="00FF92D5" w14:textId="77777777" w:rsidR="00947E49" w:rsidRPr="009B1E97" w:rsidRDefault="00C850D8" w:rsidP="009B1E97">
      <w:pPr>
        <w:pStyle w:val="Odsekzoznamu"/>
        <w:numPr>
          <w:ilvl w:val="0"/>
          <w:numId w:val="89"/>
        </w:numPr>
        <w:jc w:val="both"/>
        <w:rPr>
          <w:u w:val="single"/>
        </w:rPr>
      </w:pPr>
      <w:r w:rsidRPr="00C850D8">
        <w:t>Divadlené prechádzky – w</w:t>
      </w:r>
      <w:r w:rsidR="00947E49" w:rsidRPr="00074694">
        <w:t xml:space="preserve">ebová a mobilná aplikácia, ktorá obsahuje tematické trasy, resp. prepája okruhy medzi divadlami, divadelnými budovami a školami, významnými miestami, kaviarňami a pohostinstvami, umeleckými pamiatkami, pamätnými budovami, sochami a bustami po desiatich slovenských mestách </w:t>
      </w:r>
      <w:r w:rsidR="00947E49" w:rsidRPr="009B1E97">
        <w:rPr>
          <w:bCs/>
        </w:rPr>
        <w:t>Bratislava, Banská Bystrica, Košice, Liptovský Mikuláš, Martin, Nitra, Prešov, Sobotište, Trnava, Zvolen.</w:t>
      </w:r>
    </w:p>
    <w:p w14:paraId="67B0AB8D" w14:textId="77777777" w:rsidR="00C15D25" w:rsidRDefault="00C15D25" w:rsidP="00C850D8">
      <w:pPr>
        <w:jc w:val="both"/>
        <w:rPr>
          <w:u w:val="single"/>
        </w:rPr>
      </w:pPr>
    </w:p>
    <w:p w14:paraId="7FB22693" w14:textId="77777777" w:rsidR="00947E49" w:rsidRPr="00074694" w:rsidRDefault="00947E49" w:rsidP="009B1E97">
      <w:pPr>
        <w:pStyle w:val="Odsekzoznamu"/>
        <w:numPr>
          <w:ilvl w:val="0"/>
          <w:numId w:val="89"/>
        </w:numPr>
        <w:jc w:val="both"/>
      </w:pPr>
      <w:r w:rsidRPr="00074694">
        <w:t>Slovník diva</w:t>
      </w:r>
      <w:r w:rsidR="00C850D8">
        <w:t>delných kritkov a publicistov – p</w:t>
      </w:r>
      <w:r w:rsidRPr="00074694">
        <w:t>rehľadné on-line encyklopedické dielo, ktoré heslovite spracováva osobnosti kritiky  a</w:t>
      </w:r>
      <w:r>
        <w:t xml:space="preserve"> </w:t>
      </w:r>
      <w:r w:rsidRPr="00074694">
        <w:t>publicistiky od vzniku profesionálneho divadla na Slovensku po koniec minulého storočia.</w:t>
      </w:r>
    </w:p>
    <w:p w14:paraId="707EBF59" w14:textId="77777777" w:rsidR="00C15D25" w:rsidRDefault="00C15D25" w:rsidP="00C850D8">
      <w:pPr>
        <w:jc w:val="both"/>
        <w:rPr>
          <w:u w:val="single"/>
        </w:rPr>
      </w:pPr>
    </w:p>
    <w:p w14:paraId="497FB38A" w14:textId="77777777" w:rsidR="00947E49" w:rsidRPr="00C850D8" w:rsidRDefault="00C15D25" w:rsidP="009B1E97">
      <w:pPr>
        <w:pStyle w:val="Odsekzoznamu"/>
        <w:numPr>
          <w:ilvl w:val="0"/>
          <w:numId w:val="89"/>
        </w:numPr>
        <w:jc w:val="both"/>
      </w:pPr>
      <w:r w:rsidRPr="00C850D8">
        <w:t>S</w:t>
      </w:r>
      <w:r w:rsidR="00947E49" w:rsidRPr="00C850D8">
        <w:t>lovenské scénické umenie</w:t>
      </w:r>
      <w:r w:rsidR="00C850D8">
        <w:t xml:space="preserve"> – </w:t>
      </w:r>
      <w:r w:rsidR="00947E49" w:rsidRPr="009B1E97">
        <w:rPr>
          <w:shd w:val="clear" w:color="auto" w:fill="FFFFFF"/>
        </w:rPr>
        <w:t>webové sídlo performingarts.theatre.sk prináša profily a prehľad tvorbou vybraných osobností z oblastí réžie a choreografie, ktoré sa v súčasnosti aktívne podieľajú na formovaní poetiky aj estetiky slovenského divadla. Vo výbere sa momentálne nachádza tridsať režisérok/režisérov a dvadsať choreografiek/choreografov či subjektov súčasného tanca.</w:t>
      </w:r>
      <w:r w:rsidR="002A04DA">
        <w:rPr>
          <w:shd w:val="clear" w:color="auto" w:fill="FFFFFF"/>
        </w:rPr>
        <w:t xml:space="preserve"> Tretím segmentom platformy je segment scénografie, ktorý sa zverejní v roku 2024.</w:t>
      </w:r>
    </w:p>
    <w:p w14:paraId="431798DD" w14:textId="77777777" w:rsidR="00C15D25" w:rsidRDefault="00C15D25" w:rsidP="00C850D8">
      <w:pPr>
        <w:jc w:val="both"/>
        <w:rPr>
          <w:u w:val="single"/>
        </w:rPr>
      </w:pPr>
    </w:p>
    <w:p w14:paraId="7B50270E" w14:textId="77777777" w:rsidR="00947E49" w:rsidRPr="00074694" w:rsidRDefault="00C15D25" w:rsidP="009B1E97">
      <w:pPr>
        <w:pStyle w:val="Odsekzoznamu"/>
        <w:numPr>
          <w:ilvl w:val="0"/>
          <w:numId w:val="89"/>
        </w:numPr>
        <w:jc w:val="both"/>
      </w:pPr>
      <w:r w:rsidRPr="00C850D8">
        <w:t>G</w:t>
      </w:r>
      <w:r w:rsidR="00947E49" w:rsidRPr="00C850D8">
        <w:t>oogle arts &amp; culture</w:t>
      </w:r>
      <w:r w:rsidR="00C850D8">
        <w:t xml:space="preserve"> – </w:t>
      </w:r>
      <w:r w:rsidR="00947E49" w:rsidRPr="00074694">
        <w:t xml:space="preserve">Divadelný ústav nadviazal dlhodobú zmluvnú spoluprácu so spoločnosťou Google. Prvým výstupom bolo  zverenenie nasnímanej výstavy </w:t>
      </w:r>
      <w:r w:rsidR="00947E49" w:rsidRPr="009B1E97">
        <w:rPr>
          <w:i/>
        </w:rPr>
        <w:t>Divadelné storočie – stopy a postoje</w:t>
      </w:r>
      <w:r w:rsidR="00947E49" w:rsidRPr="00074694">
        <w:t xml:space="preserve"> formou street view. Zároveň spolupráca pokračovala vytvorením profilu Divadelného ústavu na online platforme Google Arts &amp; Culture. Profil inštitúcie obsahuje nasnímanú výstavu </w:t>
      </w:r>
      <w:r w:rsidR="00947E49" w:rsidRPr="009B1E97">
        <w:rPr>
          <w:i/>
        </w:rPr>
        <w:t>Divadelné storočie – stopy a postoje</w:t>
      </w:r>
      <w:r w:rsidR="00947E49" w:rsidRPr="00074694">
        <w:t xml:space="preserve"> s prepojením na vybrané exponáty. Súčasťou profilu je aj priebežne sa rozširujúca zbierka digitalizovaných exponátov zo zbierok a fondov DÚ (predovšetkým múzejného a dokumentačného) a profilové „stories“ – príbehy, ktoré spájajú vybrané exponáty zo zbierok DÚ a ďalších inštitúcií či súkromníkov do pútavého príbehu. K 3</w:t>
      </w:r>
      <w:r w:rsidR="002A04DA">
        <w:t>1</w:t>
      </w:r>
      <w:r w:rsidR="00947E49" w:rsidRPr="00074694">
        <w:t xml:space="preserve">. </w:t>
      </w:r>
      <w:r w:rsidR="002A04DA">
        <w:t>12</w:t>
      </w:r>
      <w:r w:rsidR="00947E49" w:rsidRPr="00074694">
        <w:t>. 202</w:t>
      </w:r>
      <w:r w:rsidR="00947E49">
        <w:t>3</w:t>
      </w:r>
      <w:r w:rsidR="00947E49" w:rsidRPr="00074694">
        <w:t xml:space="preserve"> sa na platforme Google Arts &amp; Culture nachádza 277 exponátov a 12 príbehov: </w:t>
      </w:r>
      <w:r w:rsidR="00947E49" w:rsidRPr="009B1E97">
        <w:rPr>
          <w:i/>
        </w:rPr>
        <w:t xml:space="preserve">Divadelná architektúra na Slovensku (2 príbehy); Reč divadelného plagátu/Slovenský divadelný plagát po roku 1989 zo zbierok Divadelného ústavu v Bratislave (2 príbehy); Vznik Slovenského národného divadla; Faust v bábkovom divadle na Slovensku; Shakespeare na Slovensku; Scénograf Ladislav Vychodil; Kostýmová výtvarníčka Ludmila Purkyňová; Milan Sládek, svetoznámy slovenský režisér, herec a mím; Pavol Országh Hviezdoslav </w:t>
      </w:r>
      <w:r w:rsidR="0055766E">
        <w:rPr>
          <w:i/>
        </w:rPr>
        <w:t xml:space="preserve">                   </w:t>
      </w:r>
      <w:r w:rsidR="00947E49" w:rsidRPr="009B1E97">
        <w:rPr>
          <w:i/>
        </w:rPr>
        <w:t>v slovenskom divadle</w:t>
      </w:r>
      <w:r w:rsidR="00947E49" w:rsidRPr="00074694">
        <w:t xml:space="preserve">. </w:t>
      </w:r>
    </w:p>
    <w:p w14:paraId="4CF73CF2" w14:textId="77777777" w:rsidR="00C15D25" w:rsidRDefault="00C15D25" w:rsidP="00C850D8">
      <w:pPr>
        <w:jc w:val="both"/>
        <w:rPr>
          <w:u w:val="single"/>
        </w:rPr>
      </w:pPr>
    </w:p>
    <w:p w14:paraId="43E9E94E" w14:textId="77777777" w:rsidR="00947E49" w:rsidRPr="00074694" w:rsidRDefault="00947E49" w:rsidP="009B1E97">
      <w:pPr>
        <w:pStyle w:val="Odsekzoznamu"/>
        <w:numPr>
          <w:ilvl w:val="0"/>
          <w:numId w:val="89"/>
        </w:numPr>
        <w:jc w:val="both"/>
      </w:pPr>
      <w:r w:rsidRPr="00074694">
        <w:t>Slovak Drama in Translation – databáza prekladov slovenskej drámy do svetových jazykov, ich zverejnenie, spolu s anotáciou diela jednotlivých dramatičiek a dramatikov.</w:t>
      </w:r>
    </w:p>
    <w:p w14:paraId="7FA8238F" w14:textId="77777777" w:rsidR="00C15D25" w:rsidRDefault="00C15D25" w:rsidP="00C850D8">
      <w:pPr>
        <w:jc w:val="both"/>
        <w:rPr>
          <w:u w:val="single"/>
        </w:rPr>
      </w:pPr>
    </w:p>
    <w:p w14:paraId="70691710" w14:textId="77777777" w:rsidR="00947E49" w:rsidRPr="00074694" w:rsidRDefault="00947E49" w:rsidP="009B1E97">
      <w:pPr>
        <w:pStyle w:val="Odsekzoznamu"/>
        <w:numPr>
          <w:ilvl w:val="0"/>
          <w:numId w:val="89"/>
        </w:numPr>
        <w:jc w:val="both"/>
      </w:pPr>
      <w:r w:rsidRPr="00074694">
        <w:t>Divadelná architektúra v strednej Európe – výstup z rovnomenného európskeho projektu, na ktorom sa zúčastnil Divadelný ústav. Prehľadná databáza popisuje a dokumentuje divadelné budovy na Slovensku a priestory, v ktorých sa koná divadelná činnosť.  Okrem toho uvádza aj technické parametre scén a budov, biografie architektov a okrem jej poznávacej a vzdelávacej hodnoty je aj nástrojom kultúrneho manažmentu a podpory mobility umelcov rovnako ako technikov, zvukových a svetelných dizajnérov, špecialistov a architektov.</w:t>
      </w:r>
    </w:p>
    <w:p w14:paraId="0AA6B33B" w14:textId="77777777" w:rsidR="00C15D25" w:rsidRDefault="00C15D25" w:rsidP="00FB518A">
      <w:pPr>
        <w:rPr>
          <w:u w:val="single"/>
        </w:rPr>
      </w:pPr>
    </w:p>
    <w:p w14:paraId="38369FFF" w14:textId="77777777" w:rsidR="00947E49" w:rsidRPr="00074694" w:rsidRDefault="00947E49" w:rsidP="009B1E97">
      <w:pPr>
        <w:pStyle w:val="Odsekzoznamu"/>
        <w:numPr>
          <w:ilvl w:val="0"/>
          <w:numId w:val="90"/>
        </w:numPr>
        <w:jc w:val="both"/>
      </w:pPr>
      <w:r w:rsidRPr="00074694">
        <w:t>Divadelná galéria – sprístupnenie dokumentačno-vzdelávacích výstav Divadelného ústavu podľa jednotlivých kategórií: Javiskové osudy slovenských klasikov, Piliere slovenského profesionálneho divadla, Tváre slovenského profesionálneho divadla – činohra, Tváre slovenského profesionálneho divadla – opera a balet, Umelecké a historické priestory slovenského profesionálneho divadla, Svet v zrkadle divadla – umenie, spoločnosť, osobnosti.</w:t>
      </w:r>
    </w:p>
    <w:p w14:paraId="22A4D101" w14:textId="77777777" w:rsidR="00C15D25" w:rsidRDefault="00C15D25" w:rsidP="00FB518A">
      <w:pPr>
        <w:rPr>
          <w:u w:val="single"/>
        </w:rPr>
      </w:pPr>
    </w:p>
    <w:p w14:paraId="27F2E543" w14:textId="77777777" w:rsidR="00947E49" w:rsidRPr="00074694" w:rsidRDefault="00947E49" w:rsidP="009B1E97">
      <w:pPr>
        <w:pStyle w:val="Odsekzoznamu"/>
        <w:numPr>
          <w:ilvl w:val="0"/>
          <w:numId w:val="90"/>
        </w:numPr>
        <w:jc w:val="both"/>
      </w:pPr>
      <w:r w:rsidRPr="00074694">
        <w:lastRenderedPageBreak/>
        <w:t xml:space="preserve">História slovenského divadla – krátky sprievodca históriou a súčasnosťou slovenského divadla a tanca v rôznych jazykových mutáciách. Jednotlivé segmenty sú zamerané na divadlo a drámu na území dnešného Slovenska do roku 1920, vznik Slovenského národného divadla, divadelnú sieť, divadelnú architektúru, druhy a žánre  divadla, drámu, moderné formy divadla, komunitné a menšinové divadlo, scénografiu a kostýmový dizajn, divadelné školstvo, inštitúcie, kritiku a festivaly. </w:t>
      </w:r>
      <w:r w:rsidRPr="009B1E97">
        <w:rPr>
          <w:b/>
          <w:bCs/>
        </w:rPr>
        <w:t> </w:t>
      </w:r>
    </w:p>
    <w:p w14:paraId="2C520346" w14:textId="77777777" w:rsidR="00C15D25" w:rsidRDefault="00C15D25" w:rsidP="00FB518A">
      <w:pPr>
        <w:rPr>
          <w:u w:val="single"/>
        </w:rPr>
      </w:pPr>
    </w:p>
    <w:p w14:paraId="6154564A" w14:textId="77777777" w:rsidR="00947E49" w:rsidRPr="00074694" w:rsidRDefault="00947E49" w:rsidP="009B1E97">
      <w:pPr>
        <w:pStyle w:val="Odsekzoznamu"/>
        <w:numPr>
          <w:ilvl w:val="0"/>
          <w:numId w:val="90"/>
        </w:numPr>
        <w:jc w:val="both"/>
      </w:pPr>
      <w:r w:rsidRPr="00C850D8">
        <w:t xml:space="preserve">Europeana Photography: From the Origins of Photography to the Europe of Images/Fotografie pre Europeanu: Od počiatkov fotografie k Európe </w:t>
      </w:r>
      <w:r w:rsidRPr="009B1E97">
        <w:rPr>
          <w:iCs/>
        </w:rPr>
        <w:t>obrazov</w:t>
      </w:r>
      <w:r w:rsidRPr="00074694">
        <w:t xml:space="preserve"> – kolekcia najstarších divadelných a paradivadelných fotografií z obdobia 1839 – 1939. Kolekcia vznikla ako súčasť európskeho projektu, na ktorom sa zúčastnil Divadelný ústav v rokoch 2012 – 2015. Na projekte spolupracovalo devätnásť zástupcov z trinástich členských štátov Európskej únie. Cieľom bola digitalizácia pol milióna historických fotografií, ktoré vznikli v rozpätí rokov 1839 – 1939 a následné vytvorenie unikátnej kolekcie ako záznamu doby vypovedajúc</w:t>
      </w:r>
      <w:r w:rsidR="0055766E">
        <w:t>eho</w:t>
      </w:r>
      <w:r w:rsidRPr="00074694">
        <w:t xml:space="preserve"> o sociálnych, politických a kultúrnych zmenách v Európe v spomenutom období.</w:t>
      </w:r>
    </w:p>
    <w:p w14:paraId="7B7F481F" w14:textId="77777777" w:rsidR="00C15D25" w:rsidRDefault="00C15D25" w:rsidP="00C15D25">
      <w:pPr>
        <w:rPr>
          <w:u w:val="single"/>
        </w:rPr>
      </w:pPr>
    </w:p>
    <w:p w14:paraId="5CFEB509" w14:textId="77777777" w:rsidR="00947E49" w:rsidRPr="00074694" w:rsidRDefault="00C850D8" w:rsidP="009B1E97">
      <w:pPr>
        <w:pStyle w:val="Odsekzoznamu"/>
        <w:numPr>
          <w:ilvl w:val="0"/>
          <w:numId w:val="90"/>
        </w:numPr>
        <w:jc w:val="both"/>
      </w:pPr>
      <w:r w:rsidRPr="00C850D8">
        <w:t>Knižničný katalóg š</w:t>
      </w:r>
      <w:r w:rsidR="00947E49" w:rsidRPr="00C850D8">
        <w:t>pecálnej knižnice Divadelného ústavu</w:t>
      </w:r>
      <w:r w:rsidRPr="00C850D8">
        <w:t xml:space="preserve"> –</w:t>
      </w:r>
      <w:r w:rsidR="00947E49" w:rsidRPr="00074694">
        <w:t xml:space="preserve"> knižnica Divadelného ústavu sprístupnila verejnosti knižničný katalóg, ktorý širokej čitateľskej obci ponúka publikácie Divadelného ústavu, ako aj možnosť vytvorenia a spravovania si vlastného konta. Súčasťou katalógu je aj prístup ku katalogizačným záznamom divadelných bulletinov od 1920 do roku 1956. </w:t>
      </w:r>
      <w:r w:rsidR="00947E49" w:rsidRPr="00C15D25">
        <w:t>https://kniznica.theatre.sk/arl-du/sk/</w:t>
      </w:r>
    </w:p>
    <w:p w14:paraId="32740A23" w14:textId="77777777" w:rsidR="00947E49" w:rsidRDefault="00947E49" w:rsidP="00947E49">
      <w:pPr>
        <w:rPr>
          <w:i/>
          <w:iCs/>
        </w:rPr>
      </w:pPr>
    </w:p>
    <w:p w14:paraId="28B5C1D3" w14:textId="77777777" w:rsidR="002A04DA" w:rsidRPr="00B814AC" w:rsidRDefault="002A04DA" w:rsidP="002A04DA">
      <w:pPr>
        <w:pStyle w:val="Odsekzoznamu"/>
        <w:numPr>
          <w:ilvl w:val="0"/>
          <w:numId w:val="27"/>
        </w:numPr>
        <w:rPr>
          <w:b/>
          <w:i/>
          <w:iCs/>
        </w:rPr>
      </w:pPr>
      <w:r w:rsidRPr="00B814AC">
        <w:rPr>
          <w:b/>
        </w:rPr>
        <w:t>Elektronická verzia časopisu </w:t>
      </w:r>
      <w:r w:rsidRPr="00B814AC">
        <w:rPr>
          <w:b/>
          <w:i/>
          <w:iCs/>
        </w:rPr>
        <w:t>kød – konkrétne ø divadle.</w:t>
      </w:r>
    </w:p>
    <w:p w14:paraId="5FD97EB6" w14:textId="77777777" w:rsidR="002A04DA" w:rsidRPr="002A04DA" w:rsidRDefault="002A04DA" w:rsidP="002A04DA">
      <w:pPr>
        <w:jc w:val="both"/>
      </w:pPr>
      <w:r>
        <w:t xml:space="preserve">V roku 2024 je naplánovaný prechod časopisu </w:t>
      </w:r>
      <w:r w:rsidRPr="002A04DA">
        <w:rPr>
          <w:i/>
          <w:iCs/>
        </w:rPr>
        <w:t>kød – konkrétne ø divadle</w:t>
      </w:r>
      <w:r>
        <w:rPr>
          <w:i/>
          <w:iCs/>
        </w:rPr>
        <w:t xml:space="preserve"> </w:t>
      </w:r>
      <w:r>
        <w:t xml:space="preserve">na elektronickú platformu z niekoľkých relevantných dôvodov: ekonomického, udržateľného a najmä z dôvodu modernizácie, aktualizácie  a rozšírenia prístupu časopisu rôznym cieľovým skupinám. </w:t>
      </w:r>
    </w:p>
    <w:p w14:paraId="35DEFBC3" w14:textId="77777777" w:rsidR="002A04DA" w:rsidRPr="00074694" w:rsidRDefault="002A04DA" w:rsidP="00947E49">
      <w:pPr>
        <w:rPr>
          <w:i/>
          <w:iCs/>
        </w:rPr>
      </w:pPr>
    </w:p>
    <w:p w14:paraId="466D340B" w14:textId="77777777" w:rsidR="00947E49" w:rsidRPr="00C15D25" w:rsidRDefault="00947E49" w:rsidP="00947E49">
      <w:pPr>
        <w:rPr>
          <w:b/>
          <w:color w:val="C45911" w:themeColor="accent2" w:themeShade="BF"/>
        </w:rPr>
      </w:pPr>
      <w:r w:rsidRPr="00C15D25">
        <w:rPr>
          <w:b/>
          <w:color w:val="C45911" w:themeColor="accent2" w:themeShade="BF"/>
        </w:rPr>
        <w:t xml:space="preserve">Aktivity a činnosti Divadleného ústavu vychádzajú predovšetkým z nasledovných zákonov: </w:t>
      </w:r>
    </w:p>
    <w:p w14:paraId="6672596B" w14:textId="77777777" w:rsidR="00947E49" w:rsidRPr="00074694" w:rsidRDefault="00947E49" w:rsidP="003C5EBD">
      <w:pPr>
        <w:pStyle w:val="Bezriadkovania"/>
        <w:numPr>
          <w:ilvl w:val="0"/>
          <w:numId w:val="73"/>
        </w:numPr>
        <w:jc w:val="both"/>
        <w:rPr>
          <w:lang w:val="sk-SK"/>
        </w:rPr>
      </w:pPr>
      <w:r w:rsidRPr="00074694">
        <w:rPr>
          <w:lang w:val="sk-SK"/>
        </w:rPr>
        <w:t xml:space="preserve">Zákon č. 416/2001 Z. z. o prechode niektorých pôsobností z orgánov štátnej správy na obce  a na vyššie územné celky </w:t>
      </w:r>
      <w:r w:rsidRPr="00074694">
        <w:rPr>
          <w:rStyle w:val="h1a"/>
        </w:rPr>
        <w:t>(v znení neskorších zákonov),</w:t>
      </w:r>
      <w:r w:rsidRPr="00074694">
        <w:rPr>
          <w:lang w:val="sk-SK"/>
        </w:rPr>
        <w:t xml:space="preserve"> </w:t>
      </w:r>
    </w:p>
    <w:p w14:paraId="4BDD4C64" w14:textId="77777777" w:rsidR="00947E49" w:rsidRPr="00074694" w:rsidRDefault="00947E49" w:rsidP="003C5EBD">
      <w:pPr>
        <w:pStyle w:val="Bezriadkovania"/>
        <w:numPr>
          <w:ilvl w:val="0"/>
          <w:numId w:val="73"/>
        </w:numPr>
        <w:jc w:val="both"/>
        <w:rPr>
          <w:lang w:val="sk-SK"/>
        </w:rPr>
      </w:pPr>
      <w:r w:rsidRPr="00074694">
        <w:rPr>
          <w:lang w:val="sk-SK"/>
        </w:rPr>
        <w:t xml:space="preserve">Zákon č.103/2014 Z. z. o divadelnej činnosti a hudobnej činnosti a o zmene a doplnení niektorých zákonov, </w:t>
      </w:r>
    </w:p>
    <w:p w14:paraId="03C86F19" w14:textId="77777777" w:rsidR="00947E49" w:rsidRPr="00074694" w:rsidRDefault="00947E49" w:rsidP="003C5EBD">
      <w:pPr>
        <w:pStyle w:val="Bezriadkovania"/>
        <w:numPr>
          <w:ilvl w:val="0"/>
          <w:numId w:val="73"/>
        </w:numPr>
        <w:jc w:val="both"/>
        <w:rPr>
          <w:lang w:val="sk-SK"/>
        </w:rPr>
      </w:pPr>
      <w:r w:rsidRPr="00074694">
        <w:rPr>
          <w:lang w:val="sk-SK"/>
        </w:rPr>
        <w:t>Vyhláška MK SR č. 230/2014 Z. z. o rozsahu vybraných informácií požadovaných od divadiel a hudobných inštitúcií,</w:t>
      </w:r>
    </w:p>
    <w:p w14:paraId="3B5AD299" w14:textId="77777777" w:rsidR="00947E49" w:rsidRPr="00074694" w:rsidRDefault="00947E49" w:rsidP="003C5EBD">
      <w:pPr>
        <w:pStyle w:val="Bezriadkovania"/>
        <w:numPr>
          <w:ilvl w:val="0"/>
          <w:numId w:val="73"/>
        </w:numPr>
        <w:jc w:val="both"/>
        <w:rPr>
          <w:lang w:val="sk-SK"/>
        </w:rPr>
      </w:pPr>
      <w:r w:rsidRPr="00074694">
        <w:rPr>
          <w:lang w:val="sk-SK"/>
        </w:rPr>
        <w:t>Zákon č. 206/2009 Z. z. Zákon o múzeách a o galériách a o ochrane predmetov kultúrnej hodnoty a o zmene zákona Slovenskej národnej rady č. 372/1990 Zb. o priestupkoch v znení neskorších predpisov,</w:t>
      </w:r>
    </w:p>
    <w:p w14:paraId="264DFA1F" w14:textId="77777777" w:rsidR="00947E49" w:rsidRPr="00074694" w:rsidRDefault="00947E49" w:rsidP="003C5EBD">
      <w:pPr>
        <w:pStyle w:val="Bezriadkovania"/>
        <w:numPr>
          <w:ilvl w:val="0"/>
          <w:numId w:val="73"/>
        </w:numPr>
        <w:jc w:val="both"/>
        <w:rPr>
          <w:lang w:val="sk-SK"/>
        </w:rPr>
      </w:pPr>
      <w:r w:rsidRPr="00074694">
        <w:rPr>
          <w:lang w:val="sk-SK"/>
        </w:rPr>
        <w:t>Výnos  Ministerstva kultúry Slovenskej republiky č. MK – 2544/2015-110/11648</w:t>
      </w:r>
      <w:r w:rsidR="00C15D25">
        <w:rPr>
          <w:lang w:val="sk-SK"/>
        </w:rPr>
        <w:t xml:space="preserve"> </w:t>
      </w:r>
      <w:r w:rsidRPr="00074694">
        <w:rPr>
          <w:lang w:val="sk-SK"/>
        </w:rPr>
        <w:t>z 10. augusta 2015, o podrobnostiach vykonávania  základných odborných činností v múzeách a v galériách a o evidencii predmetov kultúrnej hodnoty,</w:t>
      </w:r>
    </w:p>
    <w:p w14:paraId="18813621" w14:textId="77777777" w:rsidR="00947E49" w:rsidRPr="00074694" w:rsidRDefault="00947E49" w:rsidP="003C5EBD">
      <w:pPr>
        <w:pStyle w:val="Bezriadkovania"/>
        <w:numPr>
          <w:ilvl w:val="0"/>
          <w:numId w:val="73"/>
        </w:numPr>
        <w:jc w:val="both"/>
        <w:rPr>
          <w:lang w:val="sk-SK"/>
        </w:rPr>
      </w:pPr>
      <w:r w:rsidRPr="00074694">
        <w:rPr>
          <w:lang w:val="sk-SK"/>
        </w:rPr>
        <w:t>Zákon č. 395/2002 Z. z. – zákon o archívoch a registratúrach a o doplnení niektorých zákonov,</w:t>
      </w:r>
    </w:p>
    <w:p w14:paraId="300652AD" w14:textId="77777777" w:rsidR="00947E49" w:rsidRPr="00074694" w:rsidRDefault="00947E49" w:rsidP="003C5EBD">
      <w:pPr>
        <w:pStyle w:val="Bezriadkovania"/>
        <w:numPr>
          <w:ilvl w:val="0"/>
          <w:numId w:val="73"/>
        </w:numPr>
        <w:jc w:val="both"/>
        <w:rPr>
          <w:lang w:val="sk-SK"/>
        </w:rPr>
      </w:pPr>
      <w:r w:rsidRPr="00074694">
        <w:rPr>
          <w:lang w:val="sk-SK"/>
        </w:rPr>
        <w:t xml:space="preserve">Vyhláška č. 628/2002 MV SR, ktorou sa vykonávajú niektoré ustanovenia zákona o archívoch a registratúrach a o doplnení niektorých zákonov, </w:t>
      </w:r>
    </w:p>
    <w:p w14:paraId="7D9E83A5" w14:textId="77777777" w:rsidR="00947E49" w:rsidRPr="00074694" w:rsidRDefault="00947E49" w:rsidP="003C5EBD">
      <w:pPr>
        <w:pStyle w:val="Bezriadkovania"/>
        <w:numPr>
          <w:ilvl w:val="0"/>
          <w:numId w:val="73"/>
        </w:numPr>
        <w:jc w:val="both"/>
        <w:rPr>
          <w:rStyle w:val="h1a"/>
        </w:rPr>
      </w:pPr>
      <w:r w:rsidRPr="00074694">
        <w:rPr>
          <w:rStyle w:val="h1a"/>
        </w:rPr>
        <w:t xml:space="preserve">Zákon č.126/2015 Z. z.  o knižniciach a o zmene a doplnení zákona č. 206/2009 Z. z. o múzeách a o galériách a o ochrane predmetov kultúrnej hodnoty a o zmene zákona Slovenskej národnej rady č. 372/1990 Zb. o priestupkoch  v znení neskorších predpisov v znení zákona č. 38/2014 Z. z. </w:t>
      </w:r>
    </w:p>
    <w:p w14:paraId="452D581D" w14:textId="77777777" w:rsidR="00947E49" w:rsidRPr="00074694" w:rsidRDefault="00947E49" w:rsidP="003C5EBD">
      <w:pPr>
        <w:pStyle w:val="Bezriadkovania"/>
        <w:numPr>
          <w:ilvl w:val="0"/>
          <w:numId w:val="73"/>
        </w:numPr>
        <w:jc w:val="both"/>
      </w:pPr>
      <w:r w:rsidRPr="00074694">
        <w:t xml:space="preserve">Vyhláška </w:t>
      </w:r>
      <w:r w:rsidRPr="00074694">
        <w:rPr>
          <w:rStyle w:val="h1a"/>
        </w:rPr>
        <w:t>Ministerstva kultúry Slovenskej republiky č.</w:t>
      </w:r>
      <w:r w:rsidRPr="00074694">
        <w:t>201/2016 Z. z.,</w:t>
      </w:r>
      <w:r w:rsidRPr="00074694">
        <w:rPr>
          <w:rStyle w:val="h1a"/>
        </w:rPr>
        <w:t xml:space="preserve"> ktorou sa ustanovujú podrobnosti o spôsobe vedenia odbornej evidencie knižničných dokumentov a o revízii a vyraďovaní knižničného fondu v knižniciach,</w:t>
      </w:r>
    </w:p>
    <w:p w14:paraId="779A1E15" w14:textId="77777777" w:rsidR="00947E49" w:rsidRPr="00BB1E38" w:rsidRDefault="00947E49" w:rsidP="003C5EBD">
      <w:pPr>
        <w:pStyle w:val="Bezriadkovania"/>
        <w:numPr>
          <w:ilvl w:val="0"/>
          <w:numId w:val="73"/>
        </w:numPr>
        <w:jc w:val="both"/>
        <w:rPr>
          <w:lang w:val="sk-SK"/>
        </w:rPr>
      </w:pPr>
      <w:r>
        <w:rPr>
          <w:lang w:val="sk-SK"/>
        </w:rPr>
        <w:t xml:space="preserve">Zákon č. 265/2022 Z. z. zákon o vydavateľoch publikácií a o registri v oblasti médií a audiovízie a o zmene a doplnení niektorých zákonov (zákon o publikáciách), </w:t>
      </w:r>
    </w:p>
    <w:p w14:paraId="6E810BC1" w14:textId="77777777" w:rsidR="00947E49" w:rsidRPr="00074694" w:rsidRDefault="00947E49" w:rsidP="003C5EBD">
      <w:pPr>
        <w:pStyle w:val="Bezriadkovania"/>
        <w:numPr>
          <w:ilvl w:val="0"/>
          <w:numId w:val="73"/>
        </w:numPr>
        <w:jc w:val="both"/>
        <w:rPr>
          <w:lang w:val="sk-SK"/>
        </w:rPr>
      </w:pPr>
      <w:r w:rsidRPr="00074694">
        <w:rPr>
          <w:lang w:val="sk-SK"/>
        </w:rPr>
        <w:t>Zákon č. 185/2015 Z. z. – Autorský zákon,</w:t>
      </w:r>
    </w:p>
    <w:p w14:paraId="67ACDC54" w14:textId="77777777" w:rsidR="00947E49" w:rsidRPr="00074694" w:rsidRDefault="00947E49" w:rsidP="003C5EBD">
      <w:pPr>
        <w:pStyle w:val="Bezriadkovania"/>
        <w:numPr>
          <w:ilvl w:val="0"/>
          <w:numId w:val="73"/>
        </w:numPr>
        <w:jc w:val="both"/>
        <w:rPr>
          <w:u w:val="single"/>
          <w:lang w:val="sk-SK"/>
        </w:rPr>
      </w:pPr>
      <w:r w:rsidRPr="00074694">
        <w:rPr>
          <w:lang w:val="sk-SK"/>
        </w:rPr>
        <w:lastRenderedPageBreak/>
        <w:t>Zákon č. 207/2009 Z. z. o podmienkach vývozu a dovozu predmetu kultúrnej hodnoty a o doplnení zákona č. 652/2004 Z. z. o orgánoch štátnej správy v colníctve a o zmene a doplnení niektorých zákonov v znení neskorších predpisov,</w:t>
      </w:r>
    </w:p>
    <w:p w14:paraId="6D8D6E09" w14:textId="77777777" w:rsidR="00947E49" w:rsidRPr="00074694" w:rsidRDefault="00947E49" w:rsidP="003C5EBD">
      <w:pPr>
        <w:pStyle w:val="Bezriadkovania"/>
        <w:numPr>
          <w:ilvl w:val="0"/>
          <w:numId w:val="73"/>
        </w:numPr>
        <w:jc w:val="both"/>
        <w:rPr>
          <w:lang w:val="sk-SK"/>
        </w:rPr>
      </w:pPr>
      <w:r w:rsidRPr="00074694">
        <w:rPr>
          <w:lang w:val="sk-SK"/>
        </w:rPr>
        <w:t>Zákon č. 95/2019 Z. z. o  informačných technológiách vo verejnej správe a o zmene a doplnení niektorých zákonov,</w:t>
      </w:r>
    </w:p>
    <w:p w14:paraId="65C34235" w14:textId="77777777" w:rsidR="00947E49" w:rsidRPr="00074694" w:rsidRDefault="00947E49" w:rsidP="003C5EBD">
      <w:pPr>
        <w:pStyle w:val="Bezriadkovania"/>
        <w:numPr>
          <w:ilvl w:val="0"/>
          <w:numId w:val="73"/>
        </w:numPr>
        <w:jc w:val="both"/>
        <w:rPr>
          <w:lang w:val="sk-SK"/>
        </w:rPr>
      </w:pPr>
      <w:r w:rsidRPr="00074694">
        <w:rPr>
          <w:lang w:val="sk-SK"/>
        </w:rPr>
        <w:t>Vyhláška č. 78/2020 Z. z. Úradu podpredsedu vlády Slovenskej republiky pre investície a informatizáciu o štandardoch pre informačné technológie verejnej správy</w:t>
      </w:r>
    </w:p>
    <w:p w14:paraId="0ECFDDAC" w14:textId="77777777" w:rsidR="00947E49" w:rsidRPr="00074694" w:rsidRDefault="00947E49" w:rsidP="003C5EBD">
      <w:pPr>
        <w:numPr>
          <w:ilvl w:val="0"/>
          <w:numId w:val="73"/>
        </w:numPr>
        <w:overflowPunct w:val="0"/>
        <w:autoSpaceDE w:val="0"/>
        <w:autoSpaceDN w:val="0"/>
        <w:adjustRightInd w:val="0"/>
        <w:jc w:val="both"/>
        <w:textAlignment w:val="baseline"/>
      </w:pPr>
      <w:r w:rsidRPr="00074694">
        <w:t xml:space="preserve">Uznesenie vlády Slovenskej republiky č. 460/2011 k návrhu opatrení na zvýšenie transparentnosti v súvislosti s nákupom a využívaním informačno-komunikačných technológií vo verejnom sektore, </w:t>
      </w:r>
    </w:p>
    <w:p w14:paraId="5777D0F8" w14:textId="77777777" w:rsidR="00947E49" w:rsidRPr="00074694" w:rsidRDefault="00947E49" w:rsidP="003C5EBD">
      <w:pPr>
        <w:numPr>
          <w:ilvl w:val="0"/>
          <w:numId w:val="73"/>
        </w:numPr>
        <w:shd w:val="clear" w:color="auto" w:fill="FFFFFF"/>
        <w:overflowPunct w:val="0"/>
        <w:autoSpaceDE w:val="0"/>
        <w:autoSpaceDN w:val="0"/>
        <w:adjustRightInd w:val="0"/>
        <w:spacing w:before="60"/>
        <w:jc w:val="both"/>
        <w:textAlignment w:val="baseline"/>
        <w:rPr>
          <w:color w:val="070707"/>
        </w:rPr>
      </w:pPr>
      <w:r w:rsidRPr="00074694">
        <w:rPr>
          <w:color w:val="070707"/>
        </w:rPr>
        <w:t>Zákon č. 272/2016 Z. z.</w:t>
      </w:r>
      <w:r>
        <w:rPr>
          <w:color w:val="070707"/>
        </w:rPr>
        <w:t xml:space="preserve"> </w:t>
      </w:r>
      <w:r w:rsidRPr="00074694">
        <w:rPr>
          <w:rStyle w:val="h1a"/>
          <w:color w:val="070707"/>
        </w:rPr>
        <w:t>Zákon o dôveryhodných službách pre elektronické transakcie na vnútornom trhu a o zmene a doplnení niektorých zákonov (zákon o dôveryhodných službách)</w:t>
      </w:r>
    </w:p>
    <w:p w14:paraId="2A98B0DB" w14:textId="77777777" w:rsidR="00947E49" w:rsidRPr="00074694" w:rsidRDefault="00947E49" w:rsidP="003C5EBD">
      <w:pPr>
        <w:pStyle w:val="Bezriadkovania"/>
        <w:numPr>
          <w:ilvl w:val="0"/>
          <w:numId w:val="73"/>
        </w:numPr>
        <w:jc w:val="both"/>
        <w:rPr>
          <w:lang w:val="sk-SK"/>
        </w:rPr>
      </w:pPr>
      <w:r w:rsidRPr="00074694">
        <w:rPr>
          <w:lang w:val="sk-SK"/>
        </w:rPr>
        <w:t xml:space="preserve">Zákon č. 18/2018 Z. z. o ochrane osobných údajov a o zmene a doplnení niektorých zákonov </w:t>
      </w:r>
    </w:p>
    <w:p w14:paraId="3EC59794" w14:textId="77777777" w:rsidR="00947E49" w:rsidRPr="00074694" w:rsidRDefault="00947E49" w:rsidP="003C5EBD">
      <w:pPr>
        <w:pStyle w:val="Bezriadkovania"/>
        <w:numPr>
          <w:ilvl w:val="0"/>
          <w:numId w:val="73"/>
        </w:numPr>
        <w:jc w:val="both"/>
      </w:pPr>
      <w:r w:rsidRPr="00074694">
        <w:t>Zákon č. 343/2015 Z. z.</w:t>
      </w:r>
      <w:r w:rsidRPr="00074694">
        <w:rPr>
          <w:rStyle w:val="h1a"/>
        </w:rPr>
        <w:t xml:space="preserve"> o verejnom obstarávaní a o zmene a doplnení niektorých zákonov,</w:t>
      </w:r>
    </w:p>
    <w:p w14:paraId="3D54D053" w14:textId="77777777" w:rsidR="00947E49" w:rsidRPr="00074694" w:rsidRDefault="00947E49" w:rsidP="003C5EBD">
      <w:pPr>
        <w:pStyle w:val="Bezriadkovania"/>
        <w:numPr>
          <w:ilvl w:val="0"/>
          <w:numId w:val="73"/>
        </w:numPr>
        <w:jc w:val="both"/>
        <w:rPr>
          <w:lang w:val="sk-SK"/>
        </w:rPr>
      </w:pPr>
      <w:r w:rsidRPr="00074694">
        <w:rPr>
          <w:lang w:val="sk-SK"/>
        </w:rPr>
        <w:t>Zákon č. 283/2002 Z. z. o cestovných náhradách (v znení neskorších zákonov),</w:t>
      </w:r>
    </w:p>
    <w:p w14:paraId="79C8C588" w14:textId="77777777" w:rsidR="00947E49" w:rsidRPr="00074694" w:rsidRDefault="00947E49" w:rsidP="003C5EBD">
      <w:pPr>
        <w:pStyle w:val="Bezriadkovania"/>
        <w:numPr>
          <w:ilvl w:val="0"/>
          <w:numId w:val="73"/>
        </w:numPr>
        <w:jc w:val="both"/>
        <w:rPr>
          <w:rStyle w:val="h1a"/>
        </w:rPr>
      </w:pPr>
      <w:r w:rsidRPr="00074694">
        <w:rPr>
          <w:lang w:val="sk-SK"/>
        </w:rPr>
        <w:t xml:space="preserve">Zákon č. 211/2000 Z. z. </w:t>
      </w:r>
      <w:r w:rsidRPr="00074694">
        <w:rPr>
          <w:rStyle w:val="h1a"/>
        </w:rPr>
        <w:t xml:space="preserve">o slobodnom prístupe k informáciám a o zmene a doplnení niektorých zákonov (zákon o slobode informácií),  </w:t>
      </w:r>
    </w:p>
    <w:p w14:paraId="264EFA41" w14:textId="77777777" w:rsidR="00947E49" w:rsidRPr="00074694" w:rsidRDefault="00947E49" w:rsidP="003C5EBD">
      <w:pPr>
        <w:pStyle w:val="Bezriadkovania"/>
        <w:numPr>
          <w:ilvl w:val="0"/>
          <w:numId w:val="73"/>
        </w:numPr>
        <w:jc w:val="both"/>
        <w:rPr>
          <w:rStyle w:val="h1a"/>
        </w:rPr>
      </w:pPr>
      <w:r w:rsidRPr="00074694">
        <w:rPr>
          <w:lang w:val="sk-SK"/>
        </w:rPr>
        <w:t xml:space="preserve">Zákon č. 540/2001 Z. z. </w:t>
      </w:r>
      <w:r w:rsidRPr="00074694">
        <w:rPr>
          <w:rStyle w:val="h1a"/>
        </w:rPr>
        <w:t xml:space="preserve"> o štátnej štatistike (v znení neskorších zákonov),</w:t>
      </w:r>
    </w:p>
    <w:p w14:paraId="3EE34F3A" w14:textId="77777777" w:rsidR="00947E49" w:rsidRPr="00074694" w:rsidRDefault="00947E49" w:rsidP="003C5EBD">
      <w:pPr>
        <w:pStyle w:val="Bezriadkovania"/>
        <w:numPr>
          <w:ilvl w:val="0"/>
          <w:numId w:val="73"/>
        </w:numPr>
        <w:jc w:val="both"/>
        <w:rPr>
          <w:rStyle w:val="h1a"/>
          <w:lang w:val="sk-SK"/>
        </w:rPr>
      </w:pPr>
      <w:r w:rsidRPr="00074694">
        <w:t>Zákon č. 552/2003 Z. z.</w:t>
      </w:r>
      <w:r w:rsidRPr="00074694">
        <w:rPr>
          <w:rStyle w:val="h1a"/>
        </w:rPr>
        <w:t xml:space="preserve"> o výkone práce vo verejnom záujme (v znení neskorších zákonov),</w:t>
      </w:r>
    </w:p>
    <w:p w14:paraId="31634614" w14:textId="77777777" w:rsidR="00947E49" w:rsidRPr="00074694" w:rsidRDefault="00947E49" w:rsidP="003C5EBD">
      <w:pPr>
        <w:pStyle w:val="Bezriadkovania"/>
        <w:numPr>
          <w:ilvl w:val="0"/>
          <w:numId w:val="73"/>
        </w:numPr>
        <w:jc w:val="both"/>
        <w:rPr>
          <w:rStyle w:val="h1a"/>
          <w:lang w:val="sk-SK"/>
        </w:rPr>
      </w:pPr>
      <w:r w:rsidRPr="00074694">
        <w:t>Zákon č. 431/2002 Z. z.</w:t>
      </w:r>
      <w:r w:rsidRPr="00074694">
        <w:rPr>
          <w:rStyle w:val="h1a"/>
        </w:rPr>
        <w:t xml:space="preserve"> o účtovníctve (v znení neskorších zákonov),</w:t>
      </w:r>
    </w:p>
    <w:p w14:paraId="48843738" w14:textId="77777777" w:rsidR="00947E49" w:rsidRPr="00074694" w:rsidRDefault="00947E49" w:rsidP="003C5EBD">
      <w:pPr>
        <w:numPr>
          <w:ilvl w:val="0"/>
          <w:numId w:val="73"/>
        </w:numPr>
        <w:overflowPunct w:val="0"/>
        <w:autoSpaceDE w:val="0"/>
        <w:autoSpaceDN w:val="0"/>
        <w:adjustRightInd w:val="0"/>
        <w:jc w:val="both"/>
        <w:textAlignment w:val="baseline"/>
        <w:rPr>
          <w:bCs/>
        </w:rPr>
      </w:pPr>
      <w:r w:rsidRPr="00074694">
        <w:rPr>
          <w:bCs/>
        </w:rPr>
        <w:t>Zákon č. 523/2004 Z. z. o rozpočtových pravidlách verejnej správy a o zmene a doplnení niektorých zákonov,</w:t>
      </w:r>
    </w:p>
    <w:p w14:paraId="134743E7" w14:textId="77777777" w:rsidR="00947E49" w:rsidRPr="00074694" w:rsidRDefault="00947E49" w:rsidP="003C5EBD">
      <w:pPr>
        <w:numPr>
          <w:ilvl w:val="0"/>
          <w:numId w:val="73"/>
        </w:numPr>
        <w:overflowPunct w:val="0"/>
        <w:autoSpaceDE w:val="0"/>
        <w:autoSpaceDN w:val="0"/>
        <w:adjustRightInd w:val="0"/>
        <w:jc w:val="both"/>
        <w:textAlignment w:val="baseline"/>
      </w:pPr>
      <w:r w:rsidRPr="00074694">
        <w:rPr>
          <w:bCs/>
        </w:rPr>
        <w:t>Zákon 5</w:t>
      </w:r>
      <w:r>
        <w:rPr>
          <w:bCs/>
        </w:rPr>
        <w:t>26</w:t>
      </w:r>
      <w:r w:rsidRPr="00074694">
        <w:rPr>
          <w:bCs/>
        </w:rPr>
        <w:t>/202</w:t>
      </w:r>
      <w:r>
        <w:rPr>
          <w:bCs/>
        </w:rPr>
        <w:t xml:space="preserve">2 </w:t>
      </w:r>
      <w:r w:rsidRPr="00074694">
        <w:rPr>
          <w:bCs/>
        </w:rPr>
        <w:t>Z.z. o štátnom rozpočte na rok 202</w:t>
      </w:r>
      <w:r>
        <w:rPr>
          <w:bCs/>
        </w:rPr>
        <w:t>3</w:t>
      </w:r>
      <w:r w:rsidRPr="00074694">
        <w:rPr>
          <w:bCs/>
        </w:rPr>
        <w:t xml:space="preserve">,                                                                                                                 </w:t>
      </w:r>
    </w:p>
    <w:p w14:paraId="30049F41" w14:textId="77777777" w:rsidR="00947E49" w:rsidRPr="00074694" w:rsidRDefault="00947E49" w:rsidP="003C5EBD">
      <w:pPr>
        <w:numPr>
          <w:ilvl w:val="0"/>
          <w:numId w:val="73"/>
        </w:numPr>
        <w:overflowPunct w:val="0"/>
        <w:autoSpaceDE w:val="0"/>
        <w:autoSpaceDN w:val="0"/>
        <w:adjustRightInd w:val="0"/>
        <w:jc w:val="both"/>
        <w:textAlignment w:val="baseline"/>
        <w:rPr>
          <w:rStyle w:val="h1a"/>
        </w:rPr>
      </w:pPr>
      <w:r w:rsidRPr="00074694">
        <w:t xml:space="preserve">Zákon č. 553/2003 Z. z. </w:t>
      </w:r>
      <w:r w:rsidRPr="00074694">
        <w:rPr>
          <w:rStyle w:val="h1a"/>
        </w:rPr>
        <w:t>o odmeňovaní niektorých zamestnancov pri výkone práce vo verejnom záujme a o zmene a doplnení niektorých zákonov.</w:t>
      </w:r>
    </w:p>
    <w:p w14:paraId="3C5E4C24" w14:textId="77777777" w:rsidR="00947E49" w:rsidRPr="00074694" w:rsidRDefault="00947E49" w:rsidP="00947E49">
      <w:pPr>
        <w:ind w:left="720"/>
        <w:jc w:val="both"/>
        <w:rPr>
          <w:rStyle w:val="h1a"/>
        </w:rPr>
      </w:pPr>
    </w:p>
    <w:p w14:paraId="089BDE84" w14:textId="77777777" w:rsidR="00947E49" w:rsidRPr="00074694" w:rsidRDefault="00947E49" w:rsidP="00947E49">
      <w:pPr>
        <w:jc w:val="both"/>
      </w:pPr>
    </w:p>
    <w:p w14:paraId="5EB434D5" w14:textId="77777777" w:rsidR="00947E49" w:rsidRPr="00074694" w:rsidRDefault="00947E49" w:rsidP="00947E49">
      <w:pPr>
        <w:jc w:val="both"/>
      </w:pPr>
    </w:p>
    <w:p w14:paraId="425BC923" w14:textId="77777777" w:rsidR="00947E49" w:rsidRPr="00074694" w:rsidRDefault="00947E49" w:rsidP="00947E49">
      <w:pPr>
        <w:jc w:val="both"/>
      </w:pPr>
    </w:p>
    <w:p w14:paraId="564023EC" w14:textId="77777777" w:rsidR="00947E49" w:rsidRPr="00074694" w:rsidRDefault="00947E49" w:rsidP="00947E49">
      <w:pPr>
        <w:jc w:val="both"/>
      </w:pPr>
    </w:p>
    <w:p w14:paraId="75AEF743" w14:textId="77777777" w:rsidR="00947E49" w:rsidRPr="00074694" w:rsidRDefault="00947E49" w:rsidP="00947E49">
      <w:pPr>
        <w:jc w:val="both"/>
      </w:pPr>
    </w:p>
    <w:p w14:paraId="5450C012" w14:textId="77777777" w:rsidR="009E0C0E" w:rsidRDefault="009E0C0E" w:rsidP="007E0EE8">
      <w:pPr>
        <w:jc w:val="both"/>
        <w:rPr>
          <w:b/>
          <w:color w:val="C45911" w:themeColor="accent2" w:themeShade="BF"/>
        </w:rPr>
      </w:pPr>
    </w:p>
    <w:p w14:paraId="38E560C2" w14:textId="77777777" w:rsidR="009E0C0E" w:rsidRDefault="009E0C0E" w:rsidP="007E0EE8">
      <w:pPr>
        <w:jc w:val="both"/>
        <w:rPr>
          <w:b/>
          <w:color w:val="C45911" w:themeColor="accent2" w:themeShade="BF"/>
        </w:rPr>
      </w:pPr>
    </w:p>
    <w:p w14:paraId="52BDD3BC" w14:textId="77777777" w:rsidR="009E0C0E" w:rsidRDefault="009E0C0E" w:rsidP="007E0EE8">
      <w:pPr>
        <w:jc w:val="both"/>
        <w:rPr>
          <w:b/>
          <w:color w:val="C45911" w:themeColor="accent2" w:themeShade="BF"/>
        </w:rPr>
      </w:pPr>
    </w:p>
    <w:p w14:paraId="5770A44B" w14:textId="77777777" w:rsidR="009E0C0E" w:rsidRDefault="009E0C0E" w:rsidP="007E0EE8">
      <w:pPr>
        <w:jc w:val="both"/>
        <w:rPr>
          <w:b/>
          <w:color w:val="C45911" w:themeColor="accent2" w:themeShade="BF"/>
        </w:rPr>
      </w:pPr>
    </w:p>
    <w:p w14:paraId="175BB8A6" w14:textId="77777777" w:rsidR="006717C4" w:rsidRDefault="006717C4" w:rsidP="007E0EE8">
      <w:pPr>
        <w:jc w:val="both"/>
        <w:rPr>
          <w:b/>
          <w:color w:val="C45911" w:themeColor="accent2" w:themeShade="BF"/>
        </w:rPr>
      </w:pPr>
    </w:p>
    <w:p w14:paraId="34C78542" w14:textId="77777777" w:rsidR="006717C4" w:rsidRDefault="006717C4" w:rsidP="007E0EE8">
      <w:pPr>
        <w:jc w:val="both"/>
        <w:rPr>
          <w:b/>
          <w:color w:val="C45911" w:themeColor="accent2" w:themeShade="BF"/>
        </w:rPr>
      </w:pPr>
    </w:p>
    <w:p w14:paraId="654FFD5B" w14:textId="77777777" w:rsidR="006717C4" w:rsidRDefault="006717C4" w:rsidP="007E0EE8">
      <w:pPr>
        <w:jc w:val="both"/>
        <w:rPr>
          <w:b/>
          <w:color w:val="C45911" w:themeColor="accent2" w:themeShade="BF"/>
        </w:rPr>
      </w:pPr>
    </w:p>
    <w:p w14:paraId="48B777BB" w14:textId="77777777" w:rsidR="00947E49" w:rsidRDefault="00947E49" w:rsidP="007E0EE8">
      <w:pPr>
        <w:jc w:val="both"/>
        <w:rPr>
          <w:b/>
          <w:color w:val="C45911" w:themeColor="accent2" w:themeShade="BF"/>
        </w:rPr>
      </w:pPr>
    </w:p>
    <w:p w14:paraId="41791B72" w14:textId="77777777" w:rsidR="00C15D25" w:rsidRDefault="00C15D25" w:rsidP="007E0EE8">
      <w:pPr>
        <w:jc w:val="both"/>
        <w:rPr>
          <w:b/>
          <w:color w:val="C45911" w:themeColor="accent2" w:themeShade="BF"/>
        </w:rPr>
      </w:pPr>
    </w:p>
    <w:p w14:paraId="5E1ECE70" w14:textId="77777777" w:rsidR="00947E49" w:rsidRDefault="00947E49" w:rsidP="007E0EE8">
      <w:pPr>
        <w:jc w:val="both"/>
        <w:rPr>
          <w:b/>
          <w:color w:val="C45911" w:themeColor="accent2" w:themeShade="BF"/>
        </w:rPr>
      </w:pPr>
    </w:p>
    <w:p w14:paraId="5EE27959" w14:textId="77777777" w:rsidR="00947E49" w:rsidRDefault="00947E49" w:rsidP="007E0EE8">
      <w:pPr>
        <w:jc w:val="both"/>
        <w:rPr>
          <w:b/>
          <w:color w:val="C45911" w:themeColor="accent2" w:themeShade="BF"/>
        </w:rPr>
      </w:pPr>
    </w:p>
    <w:p w14:paraId="3156434B" w14:textId="77777777" w:rsidR="00947E49" w:rsidRDefault="00947E49" w:rsidP="007E0EE8">
      <w:pPr>
        <w:jc w:val="both"/>
        <w:rPr>
          <w:b/>
          <w:color w:val="C45911" w:themeColor="accent2" w:themeShade="BF"/>
        </w:rPr>
      </w:pPr>
    </w:p>
    <w:p w14:paraId="556066AB" w14:textId="77777777" w:rsidR="00C850D8" w:rsidRDefault="00C850D8" w:rsidP="007E0EE8">
      <w:pPr>
        <w:jc w:val="both"/>
        <w:rPr>
          <w:b/>
          <w:color w:val="C45911" w:themeColor="accent2" w:themeShade="BF"/>
        </w:rPr>
      </w:pPr>
    </w:p>
    <w:p w14:paraId="6E4F8077" w14:textId="77777777" w:rsidR="00C850D8" w:rsidRDefault="00C850D8" w:rsidP="007E0EE8">
      <w:pPr>
        <w:jc w:val="both"/>
        <w:rPr>
          <w:b/>
          <w:color w:val="C45911" w:themeColor="accent2" w:themeShade="BF"/>
        </w:rPr>
      </w:pPr>
    </w:p>
    <w:p w14:paraId="7B0046F8" w14:textId="77777777" w:rsidR="00C850D8" w:rsidRDefault="00C850D8" w:rsidP="007E0EE8">
      <w:pPr>
        <w:jc w:val="both"/>
        <w:rPr>
          <w:b/>
          <w:color w:val="C45911" w:themeColor="accent2" w:themeShade="BF"/>
        </w:rPr>
      </w:pPr>
    </w:p>
    <w:p w14:paraId="54AF8E1B" w14:textId="77777777" w:rsidR="00C850D8" w:rsidRDefault="00C850D8" w:rsidP="007E0EE8">
      <w:pPr>
        <w:jc w:val="both"/>
        <w:rPr>
          <w:b/>
          <w:color w:val="C45911" w:themeColor="accent2" w:themeShade="BF"/>
        </w:rPr>
      </w:pPr>
    </w:p>
    <w:p w14:paraId="6DEB7EF1" w14:textId="77777777" w:rsidR="00C850D8" w:rsidRDefault="00C850D8" w:rsidP="007E0EE8">
      <w:pPr>
        <w:jc w:val="both"/>
        <w:rPr>
          <w:b/>
          <w:color w:val="C45911" w:themeColor="accent2" w:themeShade="BF"/>
        </w:rPr>
      </w:pPr>
    </w:p>
    <w:p w14:paraId="7E71DB48" w14:textId="77777777" w:rsidR="00F1035E" w:rsidRDefault="00F1035E" w:rsidP="007E0EE8">
      <w:pPr>
        <w:jc w:val="both"/>
        <w:rPr>
          <w:b/>
          <w:color w:val="C45911" w:themeColor="accent2" w:themeShade="BF"/>
        </w:rPr>
      </w:pPr>
    </w:p>
    <w:p w14:paraId="70F6638C" w14:textId="77777777" w:rsidR="009B1E97" w:rsidRDefault="009B1E97" w:rsidP="007E0EE8">
      <w:pPr>
        <w:jc w:val="both"/>
        <w:rPr>
          <w:b/>
          <w:color w:val="C45911" w:themeColor="accent2" w:themeShade="BF"/>
        </w:rPr>
      </w:pPr>
    </w:p>
    <w:p w14:paraId="3755DE95" w14:textId="77777777" w:rsidR="002A04DA" w:rsidRDefault="002A04DA" w:rsidP="007E0EE8">
      <w:pPr>
        <w:jc w:val="both"/>
        <w:rPr>
          <w:b/>
          <w:color w:val="C45911" w:themeColor="accent2" w:themeShade="BF"/>
        </w:rPr>
      </w:pPr>
    </w:p>
    <w:p w14:paraId="7448C32E" w14:textId="77777777" w:rsidR="00B814AC" w:rsidRDefault="00B814AC" w:rsidP="007E0EE8">
      <w:pPr>
        <w:jc w:val="both"/>
        <w:rPr>
          <w:b/>
          <w:color w:val="C45911" w:themeColor="accent2" w:themeShade="BF"/>
        </w:rPr>
      </w:pPr>
    </w:p>
    <w:p w14:paraId="2674BFBD" w14:textId="77777777" w:rsidR="002A04DA" w:rsidRDefault="002A04DA" w:rsidP="007E0EE8">
      <w:pPr>
        <w:jc w:val="both"/>
        <w:rPr>
          <w:b/>
          <w:color w:val="C45911" w:themeColor="accent2" w:themeShade="BF"/>
        </w:rPr>
      </w:pPr>
    </w:p>
    <w:p w14:paraId="67EC6B3B" w14:textId="77777777" w:rsidR="00F31DA3" w:rsidRPr="00A06524" w:rsidRDefault="00794014" w:rsidP="007E0EE8">
      <w:pPr>
        <w:jc w:val="both"/>
        <w:rPr>
          <w:color w:val="C45911" w:themeColor="accent2" w:themeShade="BF"/>
        </w:rPr>
      </w:pPr>
      <w:r w:rsidRPr="00BB1E38">
        <w:rPr>
          <w:b/>
          <w:color w:val="C45911" w:themeColor="accent2" w:themeShade="BF"/>
        </w:rPr>
        <w:lastRenderedPageBreak/>
        <w:t xml:space="preserve">3. </w:t>
      </w:r>
      <w:r w:rsidR="00774CA1">
        <w:rPr>
          <w:b/>
          <w:color w:val="C45911" w:themeColor="accent2" w:themeShade="BF"/>
        </w:rPr>
        <w:t xml:space="preserve">KONTRAKT </w:t>
      </w:r>
      <w:r w:rsidR="00AC0DAD">
        <w:rPr>
          <w:b/>
          <w:color w:val="C45911" w:themeColor="accent2" w:themeShade="BF"/>
        </w:rPr>
        <w:t xml:space="preserve">ORGANIZÁCIE SO ZRIAĎOVATEĽOM </w:t>
      </w:r>
      <w:r w:rsidR="00774CA1">
        <w:rPr>
          <w:b/>
          <w:color w:val="C45911" w:themeColor="accent2" w:themeShade="BF"/>
        </w:rPr>
        <w:t>A JEHO  PLNENIE</w:t>
      </w:r>
    </w:p>
    <w:p w14:paraId="73DAB1C3" w14:textId="77777777" w:rsidR="00F31DA3" w:rsidRPr="00A06524" w:rsidRDefault="00F31DA3" w:rsidP="007E0EE8">
      <w:pPr>
        <w:pStyle w:val="Bezriadkovania"/>
        <w:rPr>
          <w:b/>
          <w:bCs/>
          <w:lang w:val="sk-SK"/>
        </w:rPr>
      </w:pPr>
    </w:p>
    <w:p w14:paraId="27E2854B" w14:textId="77777777" w:rsidR="00947E49" w:rsidRPr="00074694" w:rsidRDefault="00947E49" w:rsidP="00947E49">
      <w:pPr>
        <w:jc w:val="both"/>
        <w:rPr>
          <w:bCs/>
        </w:rPr>
      </w:pPr>
      <w:r w:rsidRPr="00F97F79">
        <w:rPr>
          <w:bCs/>
        </w:rPr>
        <w:t>V súlade so schváleným kontraktom na rok 2023, bol Divadelnému ústavu na základe Uznesenia vlády Slovenskej republiky a v súlade so zákonom č. 523/2004 Z. z. o rozpočtových pravidlách na rok 2023 schválený rozpis záväzných ukazovateľov štátneho rozpočtu listom  č. MK – 3016/2023-421/1684 zo dňa 26. 1. 2023</w:t>
      </w:r>
    </w:p>
    <w:p w14:paraId="38206709" w14:textId="77777777" w:rsidR="00947E49" w:rsidRPr="00074694" w:rsidRDefault="00947E49" w:rsidP="00947E49">
      <w:pPr>
        <w:jc w:val="both"/>
        <w:rPr>
          <w:bCs/>
        </w:rPr>
      </w:pPr>
    </w:p>
    <w:p w14:paraId="4E1DA779" w14:textId="77777777" w:rsidR="00947E49" w:rsidRPr="00F97F79" w:rsidRDefault="00947E49" w:rsidP="00947E49">
      <w:pPr>
        <w:jc w:val="both"/>
        <w:rPr>
          <w:b/>
        </w:rPr>
      </w:pPr>
      <w:r w:rsidRPr="00F97F79">
        <w:rPr>
          <w:b/>
        </w:rPr>
        <w:t>na bežný transfer celkom vo výške</w:t>
      </w:r>
      <w:r>
        <w:rPr>
          <w:b/>
        </w:rPr>
        <w:tab/>
      </w:r>
      <w:r w:rsidRPr="00F97F79">
        <w:rPr>
          <w:b/>
        </w:rPr>
        <w:tab/>
        <w:t>1 487 227 €</w:t>
      </w:r>
    </w:p>
    <w:p w14:paraId="62AEB9AD" w14:textId="77777777" w:rsidR="00947E49" w:rsidRPr="00F97F79" w:rsidRDefault="00947E49" w:rsidP="00947E49">
      <w:pPr>
        <w:spacing w:before="120"/>
        <w:jc w:val="both"/>
        <w:rPr>
          <w:b/>
        </w:rPr>
      </w:pPr>
      <w:r w:rsidRPr="00F97F79">
        <w:rPr>
          <w:b/>
        </w:rPr>
        <w:t xml:space="preserve">Program               </w:t>
      </w:r>
      <w:r w:rsidRPr="00F97F79">
        <w:rPr>
          <w:b/>
        </w:rPr>
        <w:tab/>
      </w:r>
      <w:r w:rsidRPr="00F97F79">
        <w:rPr>
          <w:b/>
        </w:rPr>
        <w:tab/>
      </w:r>
      <w:r w:rsidRPr="00F97F79">
        <w:rPr>
          <w:b/>
        </w:rPr>
        <w:tab/>
      </w:r>
      <w:r w:rsidRPr="00F97F79">
        <w:rPr>
          <w:b/>
        </w:rPr>
        <w:tab/>
        <w:t xml:space="preserve">08S Tvorba, šírenie, ochrana a prezentácia </w:t>
      </w:r>
      <w:r w:rsidRPr="00F97F79">
        <w:rPr>
          <w:b/>
        </w:rPr>
        <w:tab/>
      </w:r>
      <w:r w:rsidRPr="00F97F79">
        <w:rPr>
          <w:b/>
        </w:rPr>
        <w:tab/>
      </w:r>
      <w:r w:rsidRPr="00F97F79">
        <w:rPr>
          <w:b/>
        </w:rPr>
        <w:tab/>
      </w:r>
      <w:r w:rsidRPr="00F97F79">
        <w:rPr>
          <w:b/>
        </w:rPr>
        <w:tab/>
      </w:r>
      <w:r w:rsidRPr="00F97F79">
        <w:rPr>
          <w:b/>
        </w:rPr>
        <w:tab/>
      </w:r>
      <w:r w:rsidRPr="00F97F79">
        <w:rPr>
          <w:b/>
        </w:rPr>
        <w:tab/>
        <w:t xml:space="preserve">            </w:t>
      </w:r>
      <w:r>
        <w:rPr>
          <w:b/>
        </w:rPr>
        <w:tab/>
      </w:r>
      <w:r>
        <w:rPr>
          <w:b/>
        </w:rPr>
        <w:tab/>
      </w:r>
      <w:r w:rsidRPr="00F97F79">
        <w:rPr>
          <w:b/>
        </w:rPr>
        <w:t>kultúrnych hodnôt</w:t>
      </w:r>
    </w:p>
    <w:p w14:paraId="64161130" w14:textId="77777777" w:rsidR="00947E49" w:rsidRPr="00F97F79" w:rsidRDefault="00947E49" w:rsidP="00947E49">
      <w:pPr>
        <w:pStyle w:val="Nadpis6"/>
        <w:spacing w:before="0" w:after="0"/>
        <w:jc w:val="both"/>
        <w:rPr>
          <w:bCs w:val="0"/>
          <w:sz w:val="24"/>
          <w:szCs w:val="24"/>
        </w:rPr>
      </w:pPr>
      <w:r w:rsidRPr="00F97F79">
        <w:rPr>
          <w:bCs w:val="0"/>
          <w:sz w:val="24"/>
          <w:szCs w:val="24"/>
        </w:rPr>
        <w:t xml:space="preserve">Podprogram         </w:t>
      </w:r>
      <w:r w:rsidRPr="00F97F79">
        <w:rPr>
          <w:bCs w:val="0"/>
          <w:sz w:val="24"/>
          <w:szCs w:val="24"/>
        </w:rPr>
        <w:tab/>
      </w:r>
      <w:r w:rsidRPr="00F97F79">
        <w:rPr>
          <w:bCs w:val="0"/>
          <w:sz w:val="24"/>
          <w:szCs w:val="24"/>
        </w:rPr>
        <w:tab/>
      </w:r>
      <w:r w:rsidRPr="00F97F79">
        <w:rPr>
          <w:bCs w:val="0"/>
          <w:sz w:val="24"/>
          <w:szCs w:val="24"/>
        </w:rPr>
        <w:tab/>
      </w:r>
      <w:r w:rsidRPr="00F97F79">
        <w:rPr>
          <w:bCs w:val="0"/>
          <w:sz w:val="24"/>
          <w:szCs w:val="24"/>
        </w:rPr>
        <w:tab/>
        <w:t>08S0101 Divadlá a divadelná činnosť</w:t>
      </w:r>
      <w:r w:rsidRPr="00F97F79">
        <w:rPr>
          <w:bCs w:val="0"/>
          <w:sz w:val="24"/>
          <w:szCs w:val="24"/>
        </w:rPr>
        <w:tab/>
      </w:r>
      <w:r w:rsidRPr="00F97F79">
        <w:rPr>
          <w:bCs w:val="0"/>
          <w:sz w:val="24"/>
          <w:szCs w:val="24"/>
        </w:rPr>
        <w:tab/>
      </w:r>
    </w:p>
    <w:p w14:paraId="3D9E5B7E" w14:textId="77777777" w:rsidR="00947E49" w:rsidRPr="00F97F79" w:rsidRDefault="00947E49" w:rsidP="00947E49">
      <w:pPr>
        <w:jc w:val="both"/>
      </w:pPr>
      <w:r w:rsidRPr="00F97F79">
        <w:t>v členení:</w:t>
      </w:r>
    </w:p>
    <w:p w14:paraId="7F28D0AE" w14:textId="77777777" w:rsidR="00947E49" w:rsidRPr="00F97F79" w:rsidRDefault="00947E49" w:rsidP="00947E49">
      <w:pPr>
        <w:jc w:val="both"/>
      </w:pPr>
    </w:p>
    <w:p w14:paraId="5BDA903B" w14:textId="77777777" w:rsidR="00947E49" w:rsidRPr="00F97F79" w:rsidRDefault="00947E49" w:rsidP="00947E49">
      <w:pPr>
        <w:jc w:val="both"/>
        <w:rPr>
          <w:b/>
        </w:rPr>
      </w:pPr>
      <w:r w:rsidRPr="00F97F79">
        <w:rPr>
          <w:b/>
        </w:rPr>
        <w:t xml:space="preserve">Funkčná klasifikácia: 0.8.2.0 – </w:t>
      </w:r>
      <w:r>
        <w:rPr>
          <w:b/>
        </w:rPr>
        <w:t>Kultúrne služby</w:t>
      </w:r>
      <w:r>
        <w:rPr>
          <w:b/>
        </w:rPr>
        <w:tab/>
      </w:r>
      <w:r>
        <w:rPr>
          <w:b/>
        </w:rPr>
        <w:tab/>
      </w:r>
      <w:r>
        <w:rPr>
          <w:b/>
        </w:rPr>
        <w:tab/>
      </w:r>
      <w:r w:rsidRPr="00F97F79">
        <w:rPr>
          <w:b/>
          <w:bCs/>
        </w:rPr>
        <w:t>1 325 399 €</w:t>
      </w:r>
      <w:r w:rsidRPr="00F97F79">
        <w:rPr>
          <w:b/>
        </w:rPr>
        <w:tab/>
      </w:r>
    </w:p>
    <w:p w14:paraId="6ADC0C5C" w14:textId="77777777" w:rsidR="00947E49" w:rsidRPr="00F97F79" w:rsidRDefault="00947E49" w:rsidP="00947E49">
      <w:pPr>
        <w:jc w:val="both"/>
      </w:pPr>
    </w:p>
    <w:p w14:paraId="16D318F7" w14:textId="77777777" w:rsidR="00947E49" w:rsidRPr="00F97F79" w:rsidRDefault="00947E49" w:rsidP="00947E49">
      <w:pPr>
        <w:jc w:val="both"/>
        <w:rPr>
          <w:b/>
        </w:rPr>
      </w:pPr>
      <w:r w:rsidRPr="00F97F79">
        <w:rPr>
          <w:b/>
        </w:rPr>
        <w:t xml:space="preserve">Funkčná klasifikácia: 0.8.5.0 – Výskum a vývoj </w:t>
      </w:r>
      <w:r w:rsidRPr="00F97F79">
        <w:rPr>
          <w:b/>
        </w:rPr>
        <w:tab/>
      </w:r>
      <w:r w:rsidRPr="00F97F79">
        <w:rPr>
          <w:b/>
        </w:rPr>
        <w:tab/>
      </w:r>
    </w:p>
    <w:p w14:paraId="3B7172CE" w14:textId="77777777" w:rsidR="00947E49" w:rsidRPr="00F97F79" w:rsidRDefault="00947E49" w:rsidP="00947E49">
      <w:pPr>
        <w:jc w:val="both"/>
        <w:rPr>
          <w:b/>
        </w:rPr>
      </w:pPr>
      <w:r w:rsidRPr="00F97F79">
        <w:rPr>
          <w:b/>
        </w:rPr>
        <w:t>v oblasti r</w:t>
      </w:r>
      <w:r>
        <w:rPr>
          <w:b/>
        </w:rPr>
        <w:t>ekreácie, kultúry a náboženstva</w:t>
      </w:r>
      <w:r>
        <w:rPr>
          <w:b/>
        </w:rPr>
        <w:tab/>
      </w:r>
      <w:r>
        <w:rPr>
          <w:b/>
        </w:rPr>
        <w:tab/>
      </w:r>
      <w:r>
        <w:rPr>
          <w:b/>
        </w:rPr>
        <w:tab/>
      </w:r>
      <w:r w:rsidRPr="00F97F79">
        <w:rPr>
          <w:b/>
        </w:rPr>
        <w:t>137 428 €</w:t>
      </w:r>
    </w:p>
    <w:p w14:paraId="0A4E0FB9" w14:textId="77777777" w:rsidR="00947E49" w:rsidRPr="00F97F79" w:rsidRDefault="00947E49" w:rsidP="00947E49">
      <w:pPr>
        <w:jc w:val="both"/>
        <w:rPr>
          <w:b/>
        </w:rPr>
      </w:pPr>
    </w:p>
    <w:p w14:paraId="6FBDD93D" w14:textId="77777777" w:rsidR="00947E49" w:rsidRPr="00F97F79" w:rsidRDefault="00947E49" w:rsidP="00947E49">
      <w:pPr>
        <w:jc w:val="both"/>
        <w:rPr>
          <w:b/>
        </w:rPr>
      </w:pPr>
      <w:r>
        <w:rPr>
          <w:b/>
        </w:rPr>
        <w:t xml:space="preserve">Podprogram </w:t>
      </w:r>
      <w:r w:rsidRPr="00F97F79">
        <w:rPr>
          <w:b/>
        </w:rPr>
        <w:t>0EK0l</w:t>
      </w:r>
      <w:r>
        <w:rPr>
          <w:b/>
        </w:rPr>
        <w:tab/>
      </w:r>
      <w:r>
        <w:rPr>
          <w:b/>
        </w:rPr>
        <w:tab/>
      </w:r>
      <w:r>
        <w:rPr>
          <w:b/>
        </w:rPr>
        <w:tab/>
      </w:r>
      <w:r>
        <w:rPr>
          <w:b/>
        </w:rPr>
        <w:tab/>
      </w:r>
      <w:r>
        <w:rPr>
          <w:b/>
        </w:rPr>
        <w:tab/>
      </w:r>
      <w:r>
        <w:rPr>
          <w:b/>
        </w:rPr>
        <w:tab/>
      </w:r>
      <w:r>
        <w:rPr>
          <w:b/>
        </w:rPr>
        <w:tab/>
      </w:r>
      <w:r w:rsidRPr="00F97F79">
        <w:rPr>
          <w:b/>
        </w:rPr>
        <w:t>24 400 €</w:t>
      </w:r>
    </w:p>
    <w:p w14:paraId="6143D95E" w14:textId="77777777" w:rsidR="00947E49" w:rsidRPr="00F97F79" w:rsidRDefault="00947E49" w:rsidP="00947E49">
      <w:pPr>
        <w:jc w:val="both"/>
        <w:rPr>
          <w:b/>
        </w:rPr>
      </w:pPr>
      <w:r w:rsidRPr="00F97F79">
        <w:rPr>
          <w:b/>
        </w:rPr>
        <w:t>Informačné technológie</w:t>
      </w:r>
    </w:p>
    <w:p w14:paraId="02F6CDAF" w14:textId="77777777" w:rsidR="00947E49" w:rsidRPr="00F97F79" w:rsidRDefault="00947E49" w:rsidP="00947E49">
      <w:pPr>
        <w:jc w:val="both"/>
        <w:rPr>
          <w:bCs/>
        </w:rPr>
      </w:pPr>
    </w:p>
    <w:p w14:paraId="513D6094" w14:textId="77777777" w:rsidR="00947E49" w:rsidRPr="00F97F79" w:rsidRDefault="00947E49" w:rsidP="00947E49">
      <w:pPr>
        <w:pStyle w:val="Bezriadkovania"/>
        <w:jc w:val="both"/>
        <w:rPr>
          <w:b/>
          <w:bCs/>
        </w:rPr>
      </w:pPr>
      <w:r w:rsidRPr="00F97F79">
        <w:rPr>
          <w:b/>
          <w:bCs/>
        </w:rPr>
        <w:t xml:space="preserve">Kontrakt č. </w:t>
      </w:r>
      <w:r w:rsidRPr="004C39E7">
        <w:rPr>
          <w:b/>
          <w:bCs/>
          <w:sz w:val="22"/>
          <w:szCs w:val="22"/>
        </w:rPr>
        <w:t xml:space="preserve">MK </w:t>
      </w:r>
      <w:r>
        <w:rPr>
          <w:b/>
          <w:bCs/>
          <w:sz w:val="22"/>
          <w:szCs w:val="22"/>
        </w:rPr>
        <w:t>3177/2023-421/2004</w:t>
      </w:r>
      <w:r w:rsidRPr="00F97F79">
        <w:rPr>
          <w:b/>
          <w:bCs/>
        </w:rPr>
        <w:t xml:space="preserve"> </w:t>
      </w:r>
      <w:r>
        <w:rPr>
          <w:b/>
          <w:bCs/>
        </w:rPr>
        <w:t>na rok 2023</w:t>
      </w:r>
      <w:r w:rsidRPr="00F97F79">
        <w:rPr>
          <w:b/>
          <w:bCs/>
        </w:rPr>
        <w:t xml:space="preserve"> v čl. III – Platobné podmienky znie nasledovne: </w:t>
      </w:r>
    </w:p>
    <w:p w14:paraId="3AAEFBD7" w14:textId="77777777" w:rsidR="00947E49" w:rsidRPr="00074694" w:rsidRDefault="00947E49" w:rsidP="00947E49">
      <w:pPr>
        <w:pStyle w:val="Bezriadkovania"/>
        <w:jc w:val="both"/>
        <w:rPr>
          <w:b/>
          <w:bCs/>
          <w:highlight w:val="yellow"/>
        </w:rPr>
      </w:pPr>
    </w:p>
    <w:p w14:paraId="66002B10" w14:textId="77777777" w:rsidR="00947E49" w:rsidRPr="00F4790D" w:rsidRDefault="00947E49" w:rsidP="003C5EBD">
      <w:pPr>
        <w:numPr>
          <w:ilvl w:val="0"/>
          <w:numId w:val="33"/>
        </w:numPr>
        <w:spacing w:before="240"/>
        <w:ind w:left="426" w:hanging="426"/>
      </w:pPr>
      <w:r w:rsidRPr="00F4790D">
        <w:t>Objem finančných prostriedkov sa stanovuje v súlade so záväznými a orientačnými ukazovateľmi štátneho rozpočtu na rok 2023 pre rozpočtovú kapitolu Ministerstva kultúry Slovenskej republiky.</w:t>
      </w:r>
    </w:p>
    <w:p w14:paraId="2F80FB5A" w14:textId="77777777" w:rsidR="00947E49" w:rsidRPr="00F4790D" w:rsidRDefault="00947E49" w:rsidP="002A04DA">
      <w:pPr>
        <w:numPr>
          <w:ilvl w:val="0"/>
          <w:numId w:val="33"/>
        </w:numPr>
        <w:spacing w:before="240"/>
        <w:ind w:left="426" w:hanging="426"/>
        <w:jc w:val="both"/>
      </w:pPr>
      <w:r w:rsidRPr="00F4790D">
        <w:t>Príspevok zo štátneho rozpočtu na plnenie činností (ďalej len „príspevok“)  je v rámci bežných výdavkov stanovený v celkovej sume</w:t>
      </w:r>
      <w:r w:rsidRPr="00F4790D">
        <w:rPr>
          <w:lang w:val="en-GB" w:eastAsia="en-GB"/>
        </w:rPr>
        <w:t xml:space="preserve"> 1 487 227,00 </w:t>
      </w:r>
      <w:r w:rsidRPr="002A04DA">
        <w:t>€</w:t>
      </w:r>
      <w:r w:rsidRPr="00F4790D">
        <w:t xml:space="preserve"> (slovom: jedenmilión štyristoosemdesiatsedemtisícdvestodvadsaťsedem eur).</w:t>
      </w:r>
    </w:p>
    <w:p w14:paraId="02376CD0" w14:textId="77777777" w:rsidR="00947E49" w:rsidRPr="00F4790D" w:rsidRDefault="00947E49" w:rsidP="00C15D25">
      <w:pPr>
        <w:spacing w:before="240"/>
        <w:ind w:left="720" w:hanging="294"/>
      </w:pPr>
      <w:r w:rsidRPr="00F4790D">
        <w:t>Príspevok sa rozpisuje do konkrétnych činností (Príloha č. 2 vrátane Prílohy č. 3).</w:t>
      </w:r>
    </w:p>
    <w:p w14:paraId="2356151F" w14:textId="77777777" w:rsidR="00947E49" w:rsidRPr="00F4790D" w:rsidRDefault="00947E49" w:rsidP="00C15D25">
      <w:pPr>
        <w:widowControl w:val="0"/>
        <w:spacing w:before="240"/>
        <w:ind w:left="426" w:right="-6"/>
      </w:pPr>
      <w:r w:rsidRPr="00F4790D">
        <w:t>Orientačný ukazovateľ počtu zamestnancov je stanovený na 36 zamestnancov.</w:t>
      </w:r>
    </w:p>
    <w:p w14:paraId="38750A86" w14:textId="77777777" w:rsidR="00947E49" w:rsidRPr="00F4790D" w:rsidRDefault="00947E49" w:rsidP="003E130D">
      <w:pPr>
        <w:numPr>
          <w:ilvl w:val="0"/>
          <w:numId w:val="33"/>
        </w:numPr>
        <w:spacing w:before="240"/>
        <w:ind w:left="426" w:hanging="426"/>
        <w:jc w:val="both"/>
      </w:pPr>
      <w:r w:rsidRPr="00F4790D">
        <w:t xml:space="preserve">Činnosti a ukazovatele plnenia cieľov uvedené v Čl. II. je možné upravovať len </w:t>
      </w:r>
      <w:r w:rsidRPr="00F4790D">
        <w:br/>
        <w:t>po predchádzajúcom písomnom súhlase poskytovateľa.</w:t>
      </w:r>
    </w:p>
    <w:p w14:paraId="7D21935D" w14:textId="77777777" w:rsidR="00947E49" w:rsidRPr="00F4790D" w:rsidRDefault="00947E49" w:rsidP="003E130D">
      <w:pPr>
        <w:numPr>
          <w:ilvl w:val="0"/>
          <w:numId w:val="33"/>
        </w:numPr>
        <w:spacing w:before="240"/>
        <w:ind w:left="426" w:hanging="426"/>
        <w:jc w:val="both"/>
      </w:pPr>
      <w:r w:rsidRPr="00F4790D">
        <w:t xml:space="preserve">Poskytovateľ môže zvýšiť, alebo znížiť výšku poskytnutého príspevku podľa Čl. III. ods. 2  v závislosti od plnenia kontrahovaných činností a ukazovateľov plnenia cieľov uvedených </w:t>
      </w:r>
      <w:r w:rsidRPr="00F4790D">
        <w:br/>
        <w:t>v Čl. II.</w:t>
      </w:r>
    </w:p>
    <w:p w14:paraId="0C1F4B14" w14:textId="77777777" w:rsidR="00947E49" w:rsidRPr="00F4790D" w:rsidRDefault="00947E49" w:rsidP="003E130D">
      <w:pPr>
        <w:numPr>
          <w:ilvl w:val="0"/>
          <w:numId w:val="33"/>
        </w:numPr>
        <w:spacing w:before="240"/>
        <w:ind w:left="426" w:hanging="426"/>
        <w:jc w:val="both"/>
      </w:pPr>
      <w:r w:rsidRPr="00F4790D">
        <w:t xml:space="preserve">Prijímateľ môže vykonať realokáciu finančných prostriedkov (zvýšenie/zníženie) medzi jednotlivými činnosťami za podmienky dodržania celkovej výšky príspevku zo štátneho  rozpočtu podľa Čl. III. ods. 2 na realizáciu činností podľa Čl. II., okrem presunov v rámci kategórie 600 týkajúcich sa kategórie 610, presunov medzi programami rozpočtu, presunov medzi bežnými a kapitálovými výdavkami, presunov kapitálových výdavkov medzi investičnými akciami, na ktoré je potrebný predchádzajúci súhlas poskytovateľa. </w:t>
      </w:r>
    </w:p>
    <w:p w14:paraId="278FEE26" w14:textId="77777777" w:rsidR="00947E49" w:rsidRPr="00F4790D" w:rsidRDefault="00947E49" w:rsidP="003E130D">
      <w:pPr>
        <w:numPr>
          <w:ilvl w:val="0"/>
          <w:numId w:val="33"/>
        </w:numPr>
        <w:tabs>
          <w:tab w:val="left" w:pos="426"/>
        </w:tabs>
        <w:spacing w:before="240"/>
        <w:ind w:left="426"/>
        <w:jc w:val="both"/>
      </w:pPr>
      <w:r w:rsidRPr="00F4790D">
        <w:t xml:space="preserve">Ak prijímateľ v priebehu roka zistí nedostatok finančných prostriedkov na realizáciu činností podľa Čl. II., je povinný prioritne navrhnúť také úpravy týchto činností, ktoré umožnia realokáciu finančných prostriedkov v súlade s Čl. III, ods. 5 bez navýšenia celoročného príspevku. Zároveň je povinná s návrhom na zmenu použitia finančného príspevku upozorniť na všetky riziká, ktoré môžu nastať, na zmenu </w:t>
      </w:r>
      <w:r w:rsidRPr="00F4790D">
        <w:lastRenderedPageBreak/>
        <w:t>merateľných ukazovateľ a ďalšie skutočnosti. Každú zmenu týkajúcu sa financovania činností, t.</w:t>
      </w:r>
      <w:r>
        <w:t xml:space="preserve"> </w:t>
      </w:r>
      <w:r w:rsidRPr="00F4790D">
        <w:t>j. aj návrh na zmenu použitia finančného príspevku je prijímateľ povinný vopred prerokovať s vecnou sekciou. V prípade, ak nie je možné zabezpečiť realokáciu finančných prostriedkov, môže prijímateľ požiadať o zvýšenie celoročného príspevku, ktorého prílohou bude vyjadrenie vecnej sekcie o jeho nevyhnutnosti.</w:t>
      </w:r>
    </w:p>
    <w:p w14:paraId="57AFDDE7" w14:textId="77777777" w:rsidR="00947E49" w:rsidRPr="00F4790D" w:rsidRDefault="00947E49" w:rsidP="00947E49">
      <w:pPr>
        <w:ind w:left="1440"/>
        <w:jc w:val="both"/>
      </w:pPr>
    </w:p>
    <w:p w14:paraId="10E0C64E" w14:textId="77777777" w:rsidR="00947E49" w:rsidRPr="00F4790D" w:rsidRDefault="00947E49" w:rsidP="00947E49">
      <w:pPr>
        <w:jc w:val="both"/>
        <w:rPr>
          <w:b/>
        </w:rPr>
      </w:pPr>
      <w:r>
        <w:rPr>
          <w:b/>
        </w:rPr>
        <w:t>V Č</w:t>
      </w:r>
      <w:r w:rsidRPr="00F4790D">
        <w:rPr>
          <w:b/>
        </w:rPr>
        <w:t>l. II. upravuje Predmet kontraktu nasledovne:</w:t>
      </w:r>
    </w:p>
    <w:p w14:paraId="1A245A95" w14:textId="77777777" w:rsidR="00947E49" w:rsidRPr="00C15D25" w:rsidRDefault="00947E49" w:rsidP="003C5EBD">
      <w:pPr>
        <w:pStyle w:val="Odsekzoznamu"/>
        <w:numPr>
          <w:ilvl w:val="0"/>
          <w:numId w:val="69"/>
        </w:numPr>
        <w:spacing w:before="240"/>
        <w:jc w:val="both"/>
        <w:rPr>
          <w:i/>
        </w:rPr>
      </w:pPr>
      <w:r w:rsidRPr="00F4790D">
        <w:t>Kontrakt sa uzatvára v súlade so zriaďovacou listinou prijímateľa na poskytovanie verejných služieb a realizáciu nasledovných činností:</w:t>
      </w:r>
    </w:p>
    <w:p w14:paraId="7FB3BB1A" w14:textId="77777777" w:rsidR="00947E49" w:rsidRPr="00F4790D" w:rsidRDefault="00947E49" w:rsidP="003C5EBD">
      <w:pPr>
        <w:numPr>
          <w:ilvl w:val="0"/>
          <w:numId w:val="31"/>
        </w:numPr>
        <w:jc w:val="both"/>
      </w:pPr>
      <w:r w:rsidRPr="00F4790D">
        <w:t xml:space="preserve">odborné činnosti súvisiace s divadelnou kultúrou na Slovensku a smerom do zahraničia </w:t>
      </w:r>
    </w:p>
    <w:p w14:paraId="2D1DBE65" w14:textId="77777777" w:rsidR="00947E49" w:rsidRPr="00F4790D" w:rsidRDefault="00947E49" w:rsidP="00947E49">
      <w:pPr>
        <w:ind w:left="720"/>
        <w:jc w:val="both"/>
      </w:pPr>
      <w:r w:rsidRPr="00F4790D">
        <w:t>(dokumentačné, archívne, zbierkotvorné, múzejné, knižničné, informačné, edičné a vydavateľské, divadelné, metodicko-odborné, poradenské, konzultačné, vzdelávacie, expozičné, výstavné  a prezentačné, analytické, štatistické a ďalšie),</w:t>
      </w:r>
    </w:p>
    <w:p w14:paraId="691DFC89" w14:textId="77777777" w:rsidR="00947E49" w:rsidRPr="00F4790D" w:rsidRDefault="00947E49" w:rsidP="003C5EBD">
      <w:pPr>
        <w:numPr>
          <w:ilvl w:val="0"/>
          <w:numId w:val="31"/>
        </w:numPr>
        <w:jc w:val="both"/>
      </w:pPr>
      <w:r w:rsidRPr="00F4790D">
        <w:t>odborná vedecko-výskumná činnosť,</w:t>
      </w:r>
    </w:p>
    <w:p w14:paraId="3E6DF76D" w14:textId="77777777" w:rsidR="00947E49" w:rsidRPr="00F4790D" w:rsidRDefault="00947E49" w:rsidP="003C5EBD">
      <w:pPr>
        <w:numPr>
          <w:ilvl w:val="0"/>
          <w:numId w:val="31"/>
        </w:numPr>
        <w:jc w:val="both"/>
      </w:pPr>
      <w:r w:rsidRPr="00F4790D">
        <w:t>pri plnení činností a realizácii aktivít prihliadať na špecifické potreby osôb so zdravotným znevýhodnením v rámci technických, finančných a personálnych možností.</w:t>
      </w:r>
    </w:p>
    <w:p w14:paraId="1BB9DA68" w14:textId="77777777" w:rsidR="00947E49" w:rsidRPr="00F4790D" w:rsidRDefault="00947E49" w:rsidP="003C5EBD">
      <w:pPr>
        <w:pStyle w:val="Odsekzoznamu"/>
        <w:numPr>
          <w:ilvl w:val="0"/>
          <w:numId w:val="69"/>
        </w:numPr>
        <w:spacing w:before="240"/>
        <w:jc w:val="both"/>
      </w:pPr>
      <w:r w:rsidRPr="00F4790D">
        <w:t>Činnosti prijímateľa budú napĺňať najmä nasledovné ciele a ich merateľné ukazovatele:</w:t>
      </w:r>
    </w:p>
    <w:p w14:paraId="43FC7809" w14:textId="77777777" w:rsidR="00947E49" w:rsidRPr="00F4790D" w:rsidRDefault="00947E49" w:rsidP="003C5EBD">
      <w:pPr>
        <w:numPr>
          <w:ilvl w:val="0"/>
          <w:numId w:val="32"/>
        </w:numPr>
        <w:jc w:val="both"/>
        <w:rPr>
          <w:bCs/>
        </w:rPr>
      </w:pPr>
      <w:r w:rsidRPr="00F4790D">
        <w:t xml:space="preserve">sprístupňovanie a napĺňanie Informačného systému THEATRE.SK pre odbornú a širšiu verejnosť – zabezpečenie nárastu databázy minimálne o 6% oproti roku 2022, realizácia aktivít vyplývajúca zo štatútu Divadelného ústavu ako Špecializovaného verejného archívu, Múzea Divadelného ústavu a pracoviska s </w:t>
      </w:r>
      <w:r w:rsidRPr="00F4790D">
        <w:rPr>
          <w:bCs/>
        </w:rPr>
        <w:t>Osvedčením o spôsobilosti vykonávať výskum a vývoj (Centrum výskumu a vzdelávania v divadle),</w:t>
      </w:r>
    </w:p>
    <w:p w14:paraId="4795CA36" w14:textId="77777777" w:rsidR="00947E49" w:rsidRPr="00F4790D" w:rsidRDefault="00947E49" w:rsidP="003C5EBD">
      <w:pPr>
        <w:numPr>
          <w:ilvl w:val="0"/>
          <w:numId w:val="32"/>
        </w:numPr>
        <w:jc w:val="both"/>
      </w:pPr>
      <w:r w:rsidRPr="00F4790D">
        <w:t>publikačná činnosť (realizácia vydania pôvodných a prekladových teatrologických publikácií, resp. multimediálnych nosičov, vydávanie periodickej a neperiodickej tlače, distribúcia a prezentácia knižných publikácií v minimálnom počte 6),</w:t>
      </w:r>
    </w:p>
    <w:p w14:paraId="587B4465" w14:textId="77777777" w:rsidR="00947E49" w:rsidRPr="00F4790D" w:rsidRDefault="00947E49" w:rsidP="003C5EBD">
      <w:pPr>
        <w:numPr>
          <w:ilvl w:val="0"/>
          <w:numId w:val="32"/>
        </w:numPr>
        <w:jc w:val="both"/>
      </w:pPr>
      <w:r w:rsidRPr="00F4790D">
        <w:t>divadelná a edukačná činnosť (prevádzka Štúdia 12, tvorba a realizácia vlastných kultúrnych, edukačných a prezentačných  aktivít),</w:t>
      </w:r>
    </w:p>
    <w:p w14:paraId="0BFBBB2C" w14:textId="77777777" w:rsidR="00947E49" w:rsidRPr="00F4790D" w:rsidRDefault="00947E49" w:rsidP="003C5EBD">
      <w:pPr>
        <w:numPr>
          <w:ilvl w:val="0"/>
          <w:numId w:val="32"/>
        </w:numPr>
        <w:jc w:val="both"/>
      </w:pPr>
      <w:r w:rsidRPr="00F4790D">
        <w:t>výstavná činnosť (domáce a zahraničné výstavy v minimálnom počte 5),</w:t>
      </w:r>
    </w:p>
    <w:p w14:paraId="534850B7" w14:textId="77777777" w:rsidR="00947E49" w:rsidRPr="00F4790D" w:rsidRDefault="00947E49" w:rsidP="003C5EBD">
      <w:pPr>
        <w:numPr>
          <w:ilvl w:val="0"/>
          <w:numId w:val="32"/>
        </w:numPr>
        <w:jc w:val="both"/>
      </w:pPr>
      <w:r w:rsidRPr="00F4790D">
        <w:t>rozvíjanie medzinárodnej spolupráce a medzinárodných vzťahov,</w:t>
      </w:r>
    </w:p>
    <w:p w14:paraId="184D4C22" w14:textId="77777777" w:rsidR="00947E49" w:rsidRPr="00F4790D" w:rsidRDefault="00947E49" w:rsidP="003C5EBD">
      <w:pPr>
        <w:numPr>
          <w:ilvl w:val="0"/>
          <w:numId w:val="32"/>
        </w:numPr>
        <w:jc w:val="both"/>
      </w:pPr>
      <w:r w:rsidRPr="00F4790D">
        <w:t>aktivity reflektujúce významné výročia a celospoločenské udalosti, pripomenutie 30. výročia vzniku Slovenskej republiky,</w:t>
      </w:r>
    </w:p>
    <w:p w14:paraId="686E6B0C" w14:textId="77777777" w:rsidR="00947E49" w:rsidRPr="00F4790D" w:rsidRDefault="00947E49" w:rsidP="003C5EBD">
      <w:pPr>
        <w:numPr>
          <w:ilvl w:val="0"/>
          <w:numId w:val="32"/>
        </w:numPr>
        <w:jc w:val="both"/>
      </w:pPr>
      <w:r w:rsidRPr="00F4790D">
        <w:t>realizácia nových foriem práce s verejnosťou/publikom.</w:t>
      </w:r>
    </w:p>
    <w:p w14:paraId="6F0D9C20" w14:textId="77777777" w:rsidR="00947E49" w:rsidRPr="00774CA1" w:rsidRDefault="00947E49" w:rsidP="00947E49">
      <w:pPr>
        <w:spacing w:before="240"/>
        <w:jc w:val="both"/>
      </w:pPr>
      <w:r w:rsidRPr="00774CA1">
        <w:t xml:space="preserve">Jednotlivé činnosti a merateľné ukazovatele sú uvedené v Prílohe č. </w:t>
      </w:r>
      <w:r w:rsidR="00774CA1" w:rsidRPr="00774CA1">
        <w:t>6</w:t>
      </w:r>
      <w:r w:rsidRPr="00774CA1">
        <w:t>.</w:t>
      </w:r>
    </w:p>
    <w:p w14:paraId="782B5F9F" w14:textId="77777777" w:rsidR="00947E49" w:rsidRPr="00774CA1" w:rsidRDefault="00947E49" w:rsidP="00947E49">
      <w:pPr>
        <w:jc w:val="both"/>
      </w:pPr>
    </w:p>
    <w:p w14:paraId="33005B76" w14:textId="77777777" w:rsidR="00947E49" w:rsidRPr="00774CA1" w:rsidRDefault="00947E49" w:rsidP="003C5EBD">
      <w:pPr>
        <w:numPr>
          <w:ilvl w:val="0"/>
          <w:numId w:val="69"/>
        </w:numPr>
        <w:jc w:val="both"/>
      </w:pPr>
      <w:r w:rsidRPr="00774CA1">
        <w:t>Doplňujúce informácie od prijímateľa:</w:t>
      </w:r>
    </w:p>
    <w:p w14:paraId="2FC18BB8" w14:textId="77777777" w:rsidR="00947E49" w:rsidRPr="00774CA1" w:rsidRDefault="00947E49" w:rsidP="00947E49">
      <w:pPr>
        <w:ind w:firstLine="360"/>
        <w:jc w:val="both"/>
      </w:pPr>
      <w:r w:rsidRPr="00774CA1">
        <w:t>Skutočný počet zamestnancov k 1. 1. 2023 – 43 zamestnancov.</w:t>
      </w:r>
    </w:p>
    <w:p w14:paraId="2F19E11F" w14:textId="77777777" w:rsidR="00947E49" w:rsidRPr="00774CA1" w:rsidRDefault="00947E49" w:rsidP="00947E49">
      <w:pPr>
        <w:jc w:val="both"/>
        <w:rPr>
          <w:b/>
          <w:color w:val="FF0000"/>
        </w:rPr>
      </w:pPr>
    </w:p>
    <w:p w14:paraId="0EDE1C7C" w14:textId="77777777" w:rsidR="00947E49" w:rsidRPr="00774CA1" w:rsidRDefault="00947E49" w:rsidP="00947E49">
      <w:pPr>
        <w:pStyle w:val="Bezriadkovania"/>
        <w:jc w:val="both"/>
        <w:rPr>
          <w:bCs/>
          <w:lang w:val="sk-SK"/>
        </w:rPr>
      </w:pPr>
      <w:r w:rsidRPr="00774CA1">
        <w:rPr>
          <w:bCs/>
          <w:lang w:val="sk-SK"/>
        </w:rPr>
        <w:t xml:space="preserve">Plné znenie Kontraktu je uvedené na internetovej adrese: </w:t>
      </w:r>
      <w:hyperlink r:id="rId12" w:history="1">
        <w:r w:rsidRPr="00774CA1">
          <w:rPr>
            <w:rStyle w:val="Hypertextovprepojenie"/>
            <w:bCs/>
            <w:lang w:val="sk-SK"/>
          </w:rPr>
          <w:t>www.theatre.sk</w:t>
        </w:r>
      </w:hyperlink>
    </w:p>
    <w:p w14:paraId="79F779B1" w14:textId="77777777" w:rsidR="00947E49" w:rsidRDefault="00947E49" w:rsidP="00947E49">
      <w:pPr>
        <w:pStyle w:val="Bezriadkovania"/>
        <w:jc w:val="both"/>
        <w:rPr>
          <w:bCs/>
          <w:lang w:val="sk-SK"/>
        </w:rPr>
      </w:pPr>
      <w:r w:rsidRPr="00774CA1">
        <w:rPr>
          <w:bCs/>
          <w:lang w:val="sk-SK"/>
        </w:rPr>
        <w:t>Vecné plnenie jednotlivých aktivít podľa Kontraktu je uvedené v rámci bodu 3.1. tejto správy.</w:t>
      </w:r>
    </w:p>
    <w:p w14:paraId="2604616E" w14:textId="77777777" w:rsidR="00947E49" w:rsidRDefault="00947E49" w:rsidP="00947E49">
      <w:pPr>
        <w:pStyle w:val="Bezriadkovania"/>
        <w:jc w:val="both"/>
        <w:rPr>
          <w:bCs/>
          <w:lang w:val="sk-SK"/>
        </w:rPr>
      </w:pPr>
    </w:p>
    <w:p w14:paraId="111A829E" w14:textId="77777777" w:rsidR="00947E49" w:rsidRPr="00947E49" w:rsidRDefault="00947E49" w:rsidP="00947E49">
      <w:pPr>
        <w:pStyle w:val="Bezriadkovania"/>
        <w:jc w:val="both"/>
        <w:rPr>
          <w:bCs/>
          <w:sz w:val="18"/>
          <w:szCs w:val="18"/>
          <w:highlight w:val="yellow"/>
          <w:lang w:val="sk-SK"/>
        </w:rPr>
      </w:pPr>
    </w:p>
    <w:p w14:paraId="4111B014" w14:textId="77777777" w:rsidR="00947E49" w:rsidRPr="00947E49" w:rsidRDefault="00947E49" w:rsidP="00947E49">
      <w:pPr>
        <w:pStyle w:val="Bezriadkovania"/>
        <w:jc w:val="both"/>
        <w:rPr>
          <w:bCs/>
          <w:sz w:val="18"/>
          <w:szCs w:val="18"/>
          <w:highlight w:val="yellow"/>
          <w:lang w:val="sk-SK"/>
        </w:rPr>
      </w:pPr>
    </w:p>
    <w:p w14:paraId="5E9CD072" w14:textId="77777777" w:rsidR="00947E49" w:rsidRPr="00947E49" w:rsidRDefault="00947E49" w:rsidP="00947E49">
      <w:pPr>
        <w:pStyle w:val="Bezriadkovania"/>
        <w:jc w:val="both"/>
        <w:rPr>
          <w:bCs/>
          <w:highlight w:val="yellow"/>
          <w:lang w:val="sk-SK"/>
        </w:rPr>
      </w:pPr>
    </w:p>
    <w:p w14:paraId="40F595CF" w14:textId="77777777" w:rsidR="00947E49" w:rsidRDefault="00947E49" w:rsidP="00947E49">
      <w:pPr>
        <w:pStyle w:val="Bezriadkovania"/>
        <w:jc w:val="both"/>
        <w:rPr>
          <w:bCs/>
          <w:highlight w:val="yellow"/>
          <w:lang w:val="sk-SK"/>
        </w:rPr>
      </w:pPr>
    </w:p>
    <w:p w14:paraId="2880EB5C" w14:textId="77777777" w:rsidR="003E130D" w:rsidRDefault="003E130D" w:rsidP="00947E49">
      <w:pPr>
        <w:pStyle w:val="Bezriadkovania"/>
        <w:jc w:val="both"/>
        <w:rPr>
          <w:bCs/>
          <w:highlight w:val="yellow"/>
          <w:lang w:val="sk-SK"/>
        </w:rPr>
      </w:pPr>
    </w:p>
    <w:p w14:paraId="74D1F4FF" w14:textId="77777777" w:rsidR="003E130D" w:rsidRDefault="003E130D" w:rsidP="00947E49">
      <w:pPr>
        <w:pStyle w:val="Bezriadkovania"/>
        <w:jc w:val="both"/>
        <w:rPr>
          <w:bCs/>
          <w:highlight w:val="yellow"/>
          <w:lang w:val="sk-SK"/>
        </w:rPr>
      </w:pPr>
    </w:p>
    <w:p w14:paraId="35B0CCE7" w14:textId="77777777" w:rsidR="003E130D" w:rsidRDefault="003E130D" w:rsidP="00947E49">
      <w:pPr>
        <w:pStyle w:val="Bezriadkovania"/>
        <w:jc w:val="both"/>
        <w:rPr>
          <w:bCs/>
          <w:highlight w:val="yellow"/>
          <w:lang w:val="sk-SK"/>
        </w:rPr>
      </w:pPr>
    </w:p>
    <w:p w14:paraId="5AB193E8" w14:textId="77777777" w:rsidR="003E130D" w:rsidRDefault="003E130D" w:rsidP="00947E49">
      <w:pPr>
        <w:pStyle w:val="Bezriadkovania"/>
        <w:jc w:val="both"/>
        <w:rPr>
          <w:bCs/>
          <w:highlight w:val="yellow"/>
          <w:lang w:val="sk-SK"/>
        </w:rPr>
      </w:pPr>
    </w:p>
    <w:p w14:paraId="69840AE3" w14:textId="77777777" w:rsidR="003E130D" w:rsidRDefault="003E130D" w:rsidP="00947E49">
      <w:pPr>
        <w:pStyle w:val="Bezriadkovania"/>
        <w:jc w:val="both"/>
        <w:rPr>
          <w:bCs/>
          <w:highlight w:val="yellow"/>
          <w:lang w:val="sk-SK"/>
        </w:rPr>
      </w:pPr>
    </w:p>
    <w:p w14:paraId="09A29DFB" w14:textId="77777777" w:rsidR="003E130D" w:rsidRDefault="003E130D" w:rsidP="00947E49">
      <w:pPr>
        <w:pStyle w:val="Bezriadkovania"/>
        <w:jc w:val="both"/>
        <w:rPr>
          <w:bCs/>
          <w:highlight w:val="yellow"/>
          <w:lang w:val="sk-SK"/>
        </w:rPr>
      </w:pPr>
    </w:p>
    <w:tbl>
      <w:tblPr>
        <w:tblW w:w="11410" w:type="dxa"/>
        <w:tblLayout w:type="fixed"/>
        <w:tblCellMar>
          <w:left w:w="70" w:type="dxa"/>
          <w:right w:w="70" w:type="dxa"/>
        </w:tblCellMar>
        <w:tblLook w:val="04A0" w:firstRow="1" w:lastRow="0" w:firstColumn="1" w:lastColumn="0" w:noHBand="0" w:noVBand="1"/>
      </w:tblPr>
      <w:tblGrid>
        <w:gridCol w:w="2055"/>
        <w:gridCol w:w="283"/>
        <w:gridCol w:w="709"/>
        <w:gridCol w:w="164"/>
        <w:gridCol w:w="120"/>
        <w:gridCol w:w="708"/>
        <w:gridCol w:w="83"/>
        <w:gridCol w:w="201"/>
        <w:gridCol w:w="651"/>
        <w:gridCol w:w="58"/>
        <w:gridCol w:w="283"/>
        <w:gridCol w:w="483"/>
        <w:gridCol w:w="226"/>
        <w:gridCol w:w="283"/>
        <w:gridCol w:w="402"/>
        <w:gridCol w:w="449"/>
        <w:gridCol w:w="142"/>
        <w:gridCol w:w="261"/>
        <w:gridCol w:w="589"/>
        <w:gridCol w:w="142"/>
        <w:gridCol w:w="93"/>
        <w:gridCol w:w="474"/>
        <w:gridCol w:w="142"/>
        <w:gridCol w:w="236"/>
        <w:gridCol w:w="331"/>
        <w:gridCol w:w="283"/>
        <w:gridCol w:w="210"/>
        <w:gridCol w:w="357"/>
        <w:gridCol w:w="142"/>
        <w:gridCol w:w="850"/>
      </w:tblGrid>
      <w:tr w:rsidR="00BA5FBE" w14:paraId="3442ACD2" w14:textId="77777777" w:rsidTr="00774CA1">
        <w:trPr>
          <w:trHeight w:val="435"/>
        </w:trPr>
        <w:tc>
          <w:tcPr>
            <w:tcW w:w="11410" w:type="dxa"/>
            <w:gridSpan w:val="30"/>
            <w:tcBorders>
              <w:top w:val="nil"/>
              <w:left w:val="nil"/>
              <w:bottom w:val="nil"/>
              <w:right w:val="nil"/>
            </w:tcBorders>
            <w:shd w:val="clear" w:color="auto" w:fill="auto"/>
            <w:noWrap/>
            <w:vAlign w:val="center"/>
            <w:hideMark/>
          </w:tcPr>
          <w:p w14:paraId="3E934ECC" w14:textId="77777777" w:rsidR="00BA5FBE" w:rsidRDefault="00BA5FBE">
            <w:pPr>
              <w:rPr>
                <w:b/>
                <w:bCs/>
              </w:rPr>
            </w:pPr>
            <w:r>
              <w:rPr>
                <w:b/>
                <w:bCs/>
              </w:rPr>
              <w:lastRenderedPageBreak/>
              <w:t>Názov činnosti:  Odborné činnosti súvisiace s divadelnou kultúrou na Slovensku a merom do zahraničia (dokumentačné, archívne, zbierkotvorné, múzejné, knižničné, informačné, edičné)</w:t>
            </w:r>
          </w:p>
        </w:tc>
      </w:tr>
      <w:tr w:rsidR="00BA5FBE" w14:paraId="212B9681" w14:textId="77777777" w:rsidTr="00774CA1">
        <w:trPr>
          <w:trHeight w:val="440"/>
        </w:trPr>
        <w:tc>
          <w:tcPr>
            <w:tcW w:w="11410" w:type="dxa"/>
            <w:gridSpan w:val="30"/>
            <w:tcBorders>
              <w:top w:val="nil"/>
              <w:left w:val="nil"/>
              <w:bottom w:val="nil"/>
              <w:right w:val="nil"/>
            </w:tcBorders>
            <w:shd w:val="clear" w:color="auto" w:fill="auto"/>
            <w:noWrap/>
            <w:vAlign w:val="center"/>
            <w:hideMark/>
          </w:tcPr>
          <w:p w14:paraId="7CECBD6A" w14:textId="77777777" w:rsidR="00BA5FBE" w:rsidRDefault="00BA5FBE">
            <w:pPr>
              <w:rPr>
                <w:b/>
                <w:bCs/>
              </w:rPr>
            </w:pPr>
            <w:r>
              <w:rPr>
                <w:b/>
                <w:bCs/>
              </w:rPr>
              <w:t>Príloha č.: 3A</w:t>
            </w:r>
          </w:p>
        </w:tc>
      </w:tr>
      <w:tr w:rsidR="00BA5FBE" w14:paraId="7962AD3E" w14:textId="77777777" w:rsidTr="00774CA1">
        <w:trPr>
          <w:trHeight w:val="435"/>
        </w:trPr>
        <w:tc>
          <w:tcPr>
            <w:tcW w:w="20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39843E" w14:textId="77777777" w:rsidR="00BA5FBE" w:rsidRPr="003E130D" w:rsidRDefault="00BA5FBE">
            <w:pPr>
              <w:jc w:val="center"/>
              <w:rPr>
                <w:b/>
                <w:bCs/>
                <w:sz w:val="18"/>
                <w:szCs w:val="18"/>
              </w:rPr>
            </w:pPr>
            <w:r w:rsidRPr="003E130D">
              <w:rPr>
                <w:b/>
                <w:bCs/>
                <w:sz w:val="18"/>
                <w:szCs w:val="18"/>
              </w:rPr>
              <w:t xml:space="preserve">Výdavky na činnosť v členení podľa </w:t>
            </w:r>
            <w:r w:rsidRPr="003E130D">
              <w:rPr>
                <w:b/>
                <w:bCs/>
                <w:sz w:val="18"/>
                <w:szCs w:val="18"/>
              </w:rPr>
              <w:br/>
              <w:t>ekonomickej klasifikácie</w:t>
            </w:r>
          </w:p>
        </w:tc>
        <w:tc>
          <w:tcPr>
            <w:tcW w:w="9355" w:type="dxa"/>
            <w:gridSpan w:val="29"/>
            <w:tcBorders>
              <w:top w:val="single" w:sz="8" w:space="0" w:color="auto"/>
              <w:left w:val="nil"/>
              <w:bottom w:val="single" w:sz="8" w:space="0" w:color="auto"/>
              <w:right w:val="single" w:sz="8" w:space="0" w:color="000000"/>
            </w:tcBorders>
            <w:shd w:val="clear" w:color="auto" w:fill="auto"/>
            <w:noWrap/>
            <w:vAlign w:val="center"/>
            <w:hideMark/>
          </w:tcPr>
          <w:p w14:paraId="59930CE6" w14:textId="77777777" w:rsidR="00BA5FBE" w:rsidRPr="003E130D" w:rsidRDefault="00BA5FBE">
            <w:pPr>
              <w:jc w:val="center"/>
              <w:rPr>
                <w:b/>
                <w:bCs/>
                <w:sz w:val="18"/>
                <w:szCs w:val="18"/>
              </w:rPr>
            </w:pPr>
            <w:r w:rsidRPr="003E130D">
              <w:rPr>
                <w:b/>
                <w:bCs/>
                <w:sz w:val="18"/>
                <w:szCs w:val="18"/>
              </w:rPr>
              <w:t>Finančné krytie</w:t>
            </w:r>
          </w:p>
        </w:tc>
      </w:tr>
      <w:tr w:rsidR="00BA5FBE" w14:paraId="2B373A74" w14:textId="77777777" w:rsidTr="00774CA1">
        <w:trPr>
          <w:trHeight w:val="435"/>
        </w:trPr>
        <w:tc>
          <w:tcPr>
            <w:tcW w:w="2055" w:type="dxa"/>
            <w:vMerge/>
            <w:tcBorders>
              <w:top w:val="single" w:sz="8" w:space="0" w:color="auto"/>
              <w:left w:val="single" w:sz="8" w:space="0" w:color="auto"/>
              <w:bottom w:val="single" w:sz="8" w:space="0" w:color="000000"/>
              <w:right w:val="single" w:sz="8" w:space="0" w:color="auto"/>
            </w:tcBorders>
            <w:vAlign w:val="center"/>
            <w:hideMark/>
          </w:tcPr>
          <w:p w14:paraId="599D0D9F" w14:textId="77777777" w:rsidR="00BA5FBE" w:rsidRPr="003E130D" w:rsidRDefault="00BA5FBE">
            <w:pPr>
              <w:rPr>
                <w:b/>
                <w:bCs/>
                <w:sz w:val="18"/>
                <w:szCs w:val="18"/>
              </w:rPr>
            </w:pPr>
          </w:p>
        </w:tc>
        <w:tc>
          <w:tcPr>
            <w:tcW w:w="2977"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79206E64" w14:textId="77777777" w:rsidR="00BA5FBE" w:rsidRPr="003E130D" w:rsidRDefault="00BA5FBE">
            <w:pPr>
              <w:jc w:val="center"/>
              <w:rPr>
                <w:b/>
                <w:bCs/>
                <w:sz w:val="18"/>
                <w:szCs w:val="18"/>
              </w:rPr>
            </w:pPr>
            <w:r w:rsidRPr="003E130D">
              <w:rPr>
                <w:b/>
                <w:bCs/>
                <w:sz w:val="18"/>
                <w:szCs w:val="18"/>
              </w:rPr>
              <w:t>výdavky celkom</w:t>
            </w:r>
          </w:p>
        </w:tc>
        <w:tc>
          <w:tcPr>
            <w:tcW w:w="3118"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6C37E62A" w14:textId="77777777" w:rsidR="00BA5FBE" w:rsidRPr="003E130D" w:rsidRDefault="00BA5FBE">
            <w:pPr>
              <w:jc w:val="center"/>
              <w:rPr>
                <w:b/>
                <w:bCs/>
                <w:sz w:val="18"/>
                <w:szCs w:val="18"/>
              </w:rPr>
            </w:pPr>
            <w:r w:rsidRPr="003E130D">
              <w:rPr>
                <w:b/>
                <w:bCs/>
                <w:sz w:val="18"/>
                <w:szCs w:val="18"/>
              </w:rPr>
              <w:t>z prostriedkov ŠR</w:t>
            </w:r>
          </w:p>
        </w:tc>
        <w:tc>
          <w:tcPr>
            <w:tcW w:w="1701" w:type="dxa"/>
            <w:gridSpan w:val="7"/>
            <w:tcBorders>
              <w:top w:val="single" w:sz="8" w:space="0" w:color="auto"/>
              <w:left w:val="nil"/>
              <w:bottom w:val="single" w:sz="8" w:space="0" w:color="auto"/>
              <w:right w:val="nil"/>
            </w:tcBorders>
            <w:shd w:val="clear" w:color="auto" w:fill="auto"/>
            <w:noWrap/>
            <w:vAlign w:val="center"/>
            <w:hideMark/>
          </w:tcPr>
          <w:p w14:paraId="3785D291" w14:textId="77777777" w:rsidR="00BA5FBE" w:rsidRPr="003E130D" w:rsidRDefault="00BA5FBE">
            <w:pPr>
              <w:jc w:val="center"/>
              <w:rPr>
                <w:b/>
                <w:bCs/>
                <w:sz w:val="18"/>
                <w:szCs w:val="18"/>
              </w:rPr>
            </w:pPr>
            <w:r w:rsidRPr="003E130D">
              <w:rPr>
                <w:b/>
                <w:bCs/>
                <w:sz w:val="18"/>
                <w:szCs w:val="18"/>
              </w:rPr>
              <w:t>z tržieb a výnosov</w:t>
            </w:r>
          </w:p>
        </w:tc>
        <w:tc>
          <w:tcPr>
            <w:tcW w:w="155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EBE184" w14:textId="77777777" w:rsidR="00BA5FBE" w:rsidRPr="003E130D" w:rsidRDefault="00BA5FBE">
            <w:pPr>
              <w:jc w:val="center"/>
              <w:rPr>
                <w:b/>
                <w:bCs/>
                <w:sz w:val="18"/>
                <w:szCs w:val="18"/>
              </w:rPr>
            </w:pPr>
            <w:r w:rsidRPr="003E130D">
              <w:rPr>
                <w:b/>
                <w:bCs/>
                <w:sz w:val="18"/>
                <w:szCs w:val="18"/>
              </w:rPr>
              <w:t>z iných zdrojov</w:t>
            </w:r>
          </w:p>
        </w:tc>
      </w:tr>
      <w:tr w:rsidR="00CE7B8C" w14:paraId="74EDB091" w14:textId="77777777" w:rsidTr="00774CA1">
        <w:trPr>
          <w:trHeight w:val="435"/>
        </w:trPr>
        <w:tc>
          <w:tcPr>
            <w:tcW w:w="2055" w:type="dxa"/>
            <w:vMerge/>
            <w:tcBorders>
              <w:top w:val="single" w:sz="8" w:space="0" w:color="auto"/>
              <w:left w:val="single" w:sz="8" w:space="0" w:color="auto"/>
              <w:bottom w:val="single" w:sz="8" w:space="0" w:color="000000"/>
              <w:right w:val="single" w:sz="8" w:space="0" w:color="auto"/>
            </w:tcBorders>
            <w:vAlign w:val="center"/>
            <w:hideMark/>
          </w:tcPr>
          <w:p w14:paraId="00CA4225" w14:textId="77777777" w:rsidR="00BA5FBE" w:rsidRPr="003E130D" w:rsidRDefault="00BA5FBE">
            <w:pPr>
              <w:rPr>
                <w:b/>
                <w:bCs/>
                <w:sz w:val="18"/>
                <w:szCs w:val="18"/>
              </w:rPr>
            </w:pPr>
          </w:p>
        </w:tc>
        <w:tc>
          <w:tcPr>
            <w:tcW w:w="992" w:type="dxa"/>
            <w:gridSpan w:val="2"/>
            <w:tcBorders>
              <w:top w:val="nil"/>
              <w:left w:val="nil"/>
              <w:bottom w:val="single" w:sz="8" w:space="0" w:color="auto"/>
              <w:right w:val="nil"/>
            </w:tcBorders>
            <w:shd w:val="clear" w:color="auto" w:fill="auto"/>
            <w:noWrap/>
            <w:vAlign w:val="center"/>
            <w:hideMark/>
          </w:tcPr>
          <w:p w14:paraId="6A583C49" w14:textId="77777777" w:rsidR="00BA5FBE" w:rsidRPr="003E130D" w:rsidRDefault="00BA5FBE">
            <w:pPr>
              <w:jc w:val="center"/>
              <w:rPr>
                <w:b/>
                <w:bCs/>
                <w:sz w:val="18"/>
                <w:szCs w:val="18"/>
              </w:rPr>
            </w:pPr>
            <w:r w:rsidRPr="003E130D">
              <w:rPr>
                <w:b/>
                <w:bCs/>
                <w:sz w:val="18"/>
                <w:szCs w:val="18"/>
              </w:rPr>
              <w:t>kontrakt ****</w:t>
            </w:r>
          </w:p>
        </w:tc>
        <w:tc>
          <w:tcPr>
            <w:tcW w:w="992" w:type="dxa"/>
            <w:gridSpan w:val="3"/>
            <w:tcBorders>
              <w:top w:val="nil"/>
              <w:left w:val="single" w:sz="4" w:space="0" w:color="auto"/>
              <w:bottom w:val="single" w:sz="8" w:space="0" w:color="auto"/>
              <w:right w:val="single" w:sz="4" w:space="0" w:color="auto"/>
            </w:tcBorders>
            <w:shd w:val="clear" w:color="auto" w:fill="auto"/>
            <w:noWrap/>
            <w:vAlign w:val="center"/>
            <w:hideMark/>
          </w:tcPr>
          <w:p w14:paraId="560DBB39" w14:textId="77777777" w:rsidR="00BA5FBE" w:rsidRPr="003E130D" w:rsidRDefault="00BA5FBE">
            <w:pPr>
              <w:jc w:val="center"/>
              <w:rPr>
                <w:b/>
                <w:bCs/>
                <w:sz w:val="18"/>
                <w:szCs w:val="18"/>
              </w:rPr>
            </w:pPr>
            <w:r w:rsidRPr="003E130D">
              <w:rPr>
                <w:b/>
                <w:bCs/>
                <w:sz w:val="18"/>
                <w:szCs w:val="18"/>
              </w:rPr>
              <w:t>upravený *****</w:t>
            </w:r>
          </w:p>
        </w:tc>
        <w:tc>
          <w:tcPr>
            <w:tcW w:w="993" w:type="dxa"/>
            <w:gridSpan w:val="4"/>
            <w:tcBorders>
              <w:top w:val="nil"/>
              <w:left w:val="nil"/>
              <w:bottom w:val="single" w:sz="8" w:space="0" w:color="auto"/>
              <w:right w:val="single" w:sz="8" w:space="0" w:color="auto"/>
            </w:tcBorders>
            <w:shd w:val="clear" w:color="auto" w:fill="auto"/>
            <w:noWrap/>
            <w:vAlign w:val="center"/>
            <w:hideMark/>
          </w:tcPr>
          <w:p w14:paraId="67D464ED" w14:textId="77777777" w:rsidR="00BA5FBE" w:rsidRPr="003E130D" w:rsidRDefault="00BA5FBE">
            <w:pPr>
              <w:jc w:val="center"/>
              <w:rPr>
                <w:b/>
                <w:bCs/>
                <w:sz w:val="18"/>
                <w:szCs w:val="18"/>
              </w:rPr>
            </w:pPr>
            <w:r w:rsidRPr="003E130D">
              <w:rPr>
                <w:b/>
                <w:bCs/>
                <w:sz w:val="18"/>
                <w:szCs w:val="18"/>
              </w:rPr>
              <w:t>skutoč. ******</w:t>
            </w:r>
          </w:p>
        </w:tc>
        <w:tc>
          <w:tcPr>
            <w:tcW w:w="992" w:type="dxa"/>
            <w:gridSpan w:val="3"/>
            <w:tcBorders>
              <w:top w:val="nil"/>
              <w:left w:val="nil"/>
              <w:bottom w:val="single" w:sz="8" w:space="0" w:color="auto"/>
              <w:right w:val="nil"/>
            </w:tcBorders>
            <w:shd w:val="clear" w:color="auto" w:fill="auto"/>
            <w:noWrap/>
            <w:vAlign w:val="center"/>
            <w:hideMark/>
          </w:tcPr>
          <w:p w14:paraId="5A30D587" w14:textId="77777777" w:rsidR="00BA5FBE" w:rsidRPr="003E130D" w:rsidRDefault="00BA5FBE">
            <w:pPr>
              <w:jc w:val="center"/>
              <w:rPr>
                <w:b/>
                <w:bCs/>
                <w:sz w:val="18"/>
                <w:szCs w:val="18"/>
              </w:rPr>
            </w:pPr>
            <w:r w:rsidRPr="003E130D">
              <w:rPr>
                <w:b/>
                <w:bCs/>
                <w:sz w:val="18"/>
                <w:szCs w:val="18"/>
              </w:rPr>
              <w:t>kontrakt ****</w:t>
            </w:r>
          </w:p>
        </w:tc>
        <w:tc>
          <w:tcPr>
            <w:tcW w:w="1134" w:type="dxa"/>
            <w:gridSpan w:val="3"/>
            <w:tcBorders>
              <w:top w:val="nil"/>
              <w:left w:val="single" w:sz="4" w:space="0" w:color="auto"/>
              <w:bottom w:val="single" w:sz="8" w:space="0" w:color="auto"/>
              <w:right w:val="single" w:sz="4" w:space="0" w:color="auto"/>
            </w:tcBorders>
            <w:shd w:val="clear" w:color="auto" w:fill="auto"/>
            <w:noWrap/>
            <w:vAlign w:val="center"/>
            <w:hideMark/>
          </w:tcPr>
          <w:p w14:paraId="1E7C786F" w14:textId="77777777" w:rsidR="00BA5FBE" w:rsidRPr="003E130D" w:rsidRDefault="00BA5FBE">
            <w:pPr>
              <w:jc w:val="center"/>
              <w:rPr>
                <w:b/>
                <w:bCs/>
                <w:sz w:val="18"/>
                <w:szCs w:val="18"/>
              </w:rPr>
            </w:pPr>
            <w:r w:rsidRPr="003E130D">
              <w:rPr>
                <w:b/>
                <w:bCs/>
                <w:sz w:val="18"/>
                <w:szCs w:val="18"/>
              </w:rPr>
              <w:t>upravený *****</w:t>
            </w:r>
          </w:p>
        </w:tc>
        <w:tc>
          <w:tcPr>
            <w:tcW w:w="992" w:type="dxa"/>
            <w:gridSpan w:val="3"/>
            <w:tcBorders>
              <w:top w:val="nil"/>
              <w:left w:val="nil"/>
              <w:bottom w:val="single" w:sz="8" w:space="0" w:color="auto"/>
              <w:right w:val="single" w:sz="8" w:space="0" w:color="auto"/>
            </w:tcBorders>
            <w:shd w:val="clear" w:color="auto" w:fill="auto"/>
            <w:noWrap/>
            <w:vAlign w:val="center"/>
            <w:hideMark/>
          </w:tcPr>
          <w:p w14:paraId="2824EC61" w14:textId="77777777" w:rsidR="00BA5FBE" w:rsidRPr="003E130D" w:rsidRDefault="00BA5FBE">
            <w:pPr>
              <w:jc w:val="center"/>
              <w:rPr>
                <w:b/>
                <w:bCs/>
                <w:sz w:val="18"/>
                <w:szCs w:val="18"/>
              </w:rPr>
            </w:pPr>
            <w:r w:rsidRPr="003E130D">
              <w:rPr>
                <w:b/>
                <w:bCs/>
                <w:sz w:val="18"/>
                <w:szCs w:val="18"/>
              </w:rPr>
              <w:t>skutoč. ******</w:t>
            </w:r>
          </w:p>
        </w:tc>
        <w:tc>
          <w:tcPr>
            <w:tcW w:w="851" w:type="dxa"/>
            <w:gridSpan w:val="4"/>
            <w:tcBorders>
              <w:top w:val="nil"/>
              <w:left w:val="nil"/>
              <w:bottom w:val="single" w:sz="8" w:space="0" w:color="auto"/>
              <w:right w:val="single" w:sz="4" w:space="0" w:color="auto"/>
            </w:tcBorders>
            <w:shd w:val="clear" w:color="auto" w:fill="auto"/>
            <w:noWrap/>
            <w:vAlign w:val="center"/>
            <w:hideMark/>
          </w:tcPr>
          <w:p w14:paraId="2B8D059A" w14:textId="77777777" w:rsidR="00BA5FBE" w:rsidRPr="003E130D" w:rsidRDefault="00BA5FBE">
            <w:pPr>
              <w:jc w:val="center"/>
              <w:rPr>
                <w:b/>
                <w:bCs/>
                <w:sz w:val="18"/>
                <w:szCs w:val="18"/>
              </w:rPr>
            </w:pPr>
            <w:r w:rsidRPr="003E130D">
              <w:rPr>
                <w:b/>
                <w:bCs/>
                <w:sz w:val="18"/>
                <w:szCs w:val="18"/>
              </w:rPr>
              <w:t>kontrakt ****</w:t>
            </w:r>
          </w:p>
        </w:tc>
        <w:tc>
          <w:tcPr>
            <w:tcW w:w="850" w:type="dxa"/>
            <w:gridSpan w:val="3"/>
            <w:tcBorders>
              <w:top w:val="nil"/>
              <w:left w:val="nil"/>
              <w:bottom w:val="single" w:sz="8" w:space="0" w:color="auto"/>
              <w:right w:val="single" w:sz="8" w:space="0" w:color="auto"/>
            </w:tcBorders>
            <w:shd w:val="clear" w:color="auto" w:fill="auto"/>
            <w:noWrap/>
            <w:vAlign w:val="center"/>
            <w:hideMark/>
          </w:tcPr>
          <w:p w14:paraId="5C1CBFE8" w14:textId="77777777" w:rsidR="00BA5FBE" w:rsidRPr="003E130D" w:rsidRDefault="00BA5FBE">
            <w:pPr>
              <w:jc w:val="center"/>
              <w:rPr>
                <w:b/>
                <w:bCs/>
                <w:sz w:val="18"/>
                <w:szCs w:val="18"/>
              </w:rPr>
            </w:pPr>
            <w:r w:rsidRPr="003E130D">
              <w:rPr>
                <w:b/>
                <w:bCs/>
                <w:sz w:val="18"/>
                <w:szCs w:val="18"/>
              </w:rPr>
              <w:t>skutoč. ******</w:t>
            </w:r>
          </w:p>
        </w:tc>
        <w:tc>
          <w:tcPr>
            <w:tcW w:w="709" w:type="dxa"/>
            <w:gridSpan w:val="3"/>
            <w:tcBorders>
              <w:top w:val="nil"/>
              <w:left w:val="nil"/>
              <w:bottom w:val="single" w:sz="8" w:space="0" w:color="auto"/>
              <w:right w:val="single" w:sz="4" w:space="0" w:color="auto"/>
            </w:tcBorders>
            <w:shd w:val="clear" w:color="auto" w:fill="auto"/>
            <w:noWrap/>
            <w:vAlign w:val="center"/>
            <w:hideMark/>
          </w:tcPr>
          <w:p w14:paraId="55FB14C0" w14:textId="77777777" w:rsidR="00BA5FBE" w:rsidRPr="003E130D" w:rsidRDefault="00BA5FBE">
            <w:pPr>
              <w:jc w:val="center"/>
              <w:rPr>
                <w:b/>
                <w:bCs/>
                <w:sz w:val="18"/>
                <w:szCs w:val="18"/>
              </w:rPr>
            </w:pPr>
            <w:r w:rsidRPr="003E130D">
              <w:rPr>
                <w:b/>
                <w:bCs/>
                <w:sz w:val="18"/>
                <w:szCs w:val="18"/>
              </w:rPr>
              <w:t>kontrakt ****</w:t>
            </w:r>
          </w:p>
        </w:tc>
        <w:tc>
          <w:tcPr>
            <w:tcW w:w="850" w:type="dxa"/>
            <w:tcBorders>
              <w:top w:val="nil"/>
              <w:left w:val="nil"/>
              <w:bottom w:val="single" w:sz="8" w:space="0" w:color="auto"/>
              <w:right w:val="single" w:sz="8" w:space="0" w:color="auto"/>
            </w:tcBorders>
            <w:shd w:val="clear" w:color="auto" w:fill="auto"/>
            <w:noWrap/>
            <w:vAlign w:val="center"/>
            <w:hideMark/>
          </w:tcPr>
          <w:p w14:paraId="1C57F20D" w14:textId="77777777" w:rsidR="00BA5FBE" w:rsidRPr="003E130D" w:rsidRDefault="00BA5FBE">
            <w:pPr>
              <w:jc w:val="center"/>
              <w:rPr>
                <w:b/>
                <w:bCs/>
                <w:sz w:val="18"/>
                <w:szCs w:val="18"/>
              </w:rPr>
            </w:pPr>
            <w:r w:rsidRPr="003E130D">
              <w:rPr>
                <w:b/>
                <w:bCs/>
                <w:sz w:val="18"/>
                <w:szCs w:val="18"/>
              </w:rPr>
              <w:t>skutoč. ******</w:t>
            </w:r>
          </w:p>
        </w:tc>
      </w:tr>
      <w:tr w:rsidR="00CE7B8C" w14:paraId="765443BD" w14:textId="77777777" w:rsidTr="00774CA1">
        <w:trPr>
          <w:trHeight w:val="435"/>
        </w:trPr>
        <w:tc>
          <w:tcPr>
            <w:tcW w:w="2055" w:type="dxa"/>
            <w:tcBorders>
              <w:top w:val="nil"/>
              <w:left w:val="single" w:sz="8" w:space="0" w:color="auto"/>
              <w:bottom w:val="single" w:sz="4" w:space="0" w:color="auto"/>
              <w:right w:val="nil"/>
            </w:tcBorders>
            <w:shd w:val="clear" w:color="auto" w:fill="auto"/>
            <w:noWrap/>
            <w:vAlign w:val="center"/>
            <w:hideMark/>
          </w:tcPr>
          <w:p w14:paraId="5D9B8E54" w14:textId="77777777" w:rsidR="00BA5FBE" w:rsidRPr="00CE7B8C" w:rsidRDefault="00BA5FBE">
            <w:pPr>
              <w:rPr>
                <w:sz w:val="16"/>
                <w:szCs w:val="16"/>
              </w:rPr>
            </w:pPr>
            <w:r w:rsidRPr="00CE7B8C">
              <w:rPr>
                <w:sz w:val="16"/>
                <w:szCs w:val="16"/>
              </w:rPr>
              <w:t xml:space="preserve"> 610 </w:t>
            </w:r>
            <w:r w:rsidR="003E130D" w:rsidRPr="00CE7B8C">
              <w:rPr>
                <w:sz w:val="16"/>
                <w:szCs w:val="16"/>
              </w:rPr>
              <w:t>–</w:t>
            </w:r>
            <w:r w:rsidRPr="00CE7B8C">
              <w:rPr>
                <w:sz w:val="16"/>
                <w:szCs w:val="16"/>
              </w:rPr>
              <w:t xml:space="preserve"> Mzdy, platy, služobné príjmy a OOV spolu</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3B01CD6" w14:textId="77777777" w:rsidR="00BA5FBE" w:rsidRPr="00CE7B8C" w:rsidRDefault="00CE7B8C" w:rsidP="003E130D">
            <w:pPr>
              <w:rPr>
                <w:sz w:val="16"/>
                <w:szCs w:val="16"/>
              </w:rPr>
            </w:pPr>
            <w:r>
              <w:rPr>
                <w:sz w:val="16"/>
                <w:szCs w:val="16"/>
              </w:rPr>
              <w:t xml:space="preserve">  </w:t>
            </w:r>
            <w:r w:rsidR="00BA5FBE" w:rsidRPr="00CE7B8C">
              <w:rPr>
                <w:sz w:val="16"/>
                <w:szCs w:val="16"/>
              </w:rPr>
              <w:t>677 390,00</w:t>
            </w:r>
          </w:p>
        </w:tc>
        <w:tc>
          <w:tcPr>
            <w:tcW w:w="992" w:type="dxa"/>
            <w:gridSpan w:val="3"/>
            <w:tcBorders>
              <w:top w:val="nil"/>
              <w:left w:val="nil"/>
              <w:bottom w:val="single" w:sz="4" w:space="0" w:color="auto"/>
              <w:right w:val="nil"/>
            </w:tcBorders>
            <w:shd w:val="clear" w:color="auto" w:fill="auto"/>
            <w:noWrap/>
            <w:vAlign w:val="center"/>
            <w:hideMark/>
          </w:tcPr>
          <w:p w14:paraId="064EFBF0" w14:textId="77777777" w:rsidR="00BA5FBE" w:rsidRPr="00CE7B8C" w:rsidRDefault="00CE7B8C" w:rsidP="003E130D">
            <w:pPr>
              <w:rPr>
                <w:sz w:val="16"/>
                <w:szCs w:val="16"/>
              </w:rPr>
            </w:pPr>
            <w:r>
              <w:rPr>
                <w:sz w:val="16"/>
                <w:szCs w:val="16"/>
              </w:rPr>
              <w:t xml:space="preserve">  </w:t>
            </w:r>
            <w:r w:rsidR="00BA5FBE" w:rsidRPr="00CE7B8C">
              <w:rPr>
                <w:sz w:val="16"/>
                <w:szCs w:val="16"/>
              </w:rPr>
              <w:t>706 390,00</w:t>
            </w:r>
          </w:p>
        </w:tc>
        <w:tc>
          <w:tcPr>
            <w:tcW w:w="993" w:type="dxa"/>
            <w:gridSpan w:val="4"/>
            <w:tcBorders>
              <w:top w:val="nil"/>
              <w:left w:val="single" w:sz="4" w:space="0" w:color="auto"/>
              <w:bottom w:val="single" w:sz="4" w:space="0" w:color="auto"/>
              <w:right w:val="single" w:sz="8" w:space="0" w:color="auto"/>
            </w:tcBorders>
            <w:shd w:val="clear" w:color="auto" w:fill="auto"/>
            <w:noWrap/>
            <w:vAlign w:val="center"/>
            <w:hideMark/>
          </w:tcPr>
          <w:p w14:paraId="1F23D086" w14:textId="77777777" w:rsidR="00BA5FBE" w:rsidRPr="00CE7B8C" w:rsidRDefault="00CE7B8C" w:rsidP="003E130D">
            <w:pPr>
              <w:rPr>
                <w:sz w:val="16"/>
                <w:szCs w:val="16"/>
              </w:rPr>
            </w:pPr>
            <w:r>
              <w:rPr>
                <w:sz w:val="16"/>
                <w:szCs w:val="16"/>
              </w:rPr>
              <w:t xml:space="preserve">   </w:t>
            </w:r>
            <w:r w:rsidR="00BA5FBE" w:rsidRPr="00CE7B8C">
              <w:rPr>
                <w:sz w:val="16"/>
                <w:szCs w:val="16"/>
              </w:rPr>
              <w:t>706 390,00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C037035" w14:textId="77777777" w:rsidR="00BA5FBE" w:rsidRPr="00CE7B8C" w:rsidRDefault="00CE7B8C" w:rsidP="003E130D">
            <w:pPr>
              <w:rPr>
                <w:sz w:val="16"/>
                <w:szCs w:val="16"/>
              </w:rPr>
            </w:pPr>
            <w:r>
              <w:rPr>
                <w:sz w:val="16"/>
                <w:szCs w:val="16"/>
              </w:rPr>
              <w:t xml:space="preserve">  </w:t>
            </w:r>
            <w:r w:rsidR="00BA5FBE" w:rsidRPr="00CE7B8C">
              <w:rPr>
                <w:sz w:val="16"/>
                <w:szCs w:val="16"/>
              </w:rPr>
              <w:t>654 390,00</w:t>
            </w:r>
          </w:p>
        </w:tc>
        <w:tc>
          <w:tcPr>
            <w:tcW w:w="1134" w:type="dxa"/>
            <w:gridSpan w:val="3"/>
            <w:tcBorders>
              <w:top w:val="nil"/>
              <w:left w:val="nil"/>
              <w:bottom w:val="single" w:sz="4" w:space="0" w:color="auto"/>
              <w:right w:val="nil"/>
            </w:tcBorders>
            <w:shd w:val="clear" w:color="auto" w:fill="auto"/>
            <w:noWrap/>
            <w:vAlign w:val="center"/>
            <w:hideMark/>
          </w:tcPr>
          <w:p w14:paraId="6AF47EB0" w14:textId="77777777" w:rsidR="00BA5FBE" w:rsidRPr="00CE7B8C" w:rsidRDefault="00CE7B8C" w:rsidP="003E130D">
            <w:pPr>
              <w:rPr>
                <w:sz w:val="16"/>
                <w:szCs w:val="16"/>
              </w:rPr>
            </w:pPr>
            <w:r>
              <w:rPr>
                <w:sz w:val="16"/>
                <w:szCs w:val="16"/>
              </w:rPr>
              <w:t xml:space="preserve">  </w:t>
            </w:r>
            <w:r w:rsidR="00BA5FBE" w:rsidRPr="00CE7B8C">
              <w:rPr>
                <w:sz w:val="16"/>
                <w:szCs w:val="16"/>
              </w:rPr>
              <w:t>699 390,00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40AD132F" w14:textId="77777777" w:rsidR="00BA5FBE" w:rsidRPr="00CE7B8C" w:rsidRDefault="00CE7B8C" w:rsidP="003E130D">
            <w:pPr>
              <w:rPr>
                <w:sz w:val="16"/>
                <w:szCs w:val="16"/>
              </w:rPr>
            </w:pPr>
            <w:r>
              <w:rPr>
                <w:sz w:val="16"/>
                <w:szCs w:val="16"/>
              </w:rPr>
              <w:t xml:space="preserve">  </w:t>
            </w:r>
            <w:r w:rsidR="00BA5FBE" w:rsidRPr="00CE7B8C">
              <w:rPr>
                <w:sz w:val="16"/>
                <w:szCs w:val="16"/>
              </w:rPr>
              <w:t>699 390,00</w:t>
            </w:r>
          </w:p>
        </w:tc>
        <w:tc>
          <w:tcPr>
            <w:tcW w:w="851" w:type="dxa"/>
            <w:gridSpan w:val="4"/>
            <w:tcBorders>
              <w:top w:val="nil"/>
              <w:left w:val="nil"/>
              <w:bottom w:val="single" w:sz="4" w:space="0" w:color="auto"/>
              <w:right w:val="single" w:sz="4" w:space="0" w:color="auto"/>
            </w:tcBorders>
            <w:shd w:val="clear" w:color="auto" w:fill="auto"/>
            <w:noWrap/>
            <w:vAlign w:val="center"/>
            <w:hideMark/>
          </w:tcPr>
          <w:p w14:paraId="4AC5C59E" w14:textId="77777777" w:rsidR="00BA5FBE" w:rsidRPr="00CE7B8C" w:rsidRDefault="00BA5FBE" w:rsidP="003E130D">
            <w:pPr>
              <w:rPr>
                <w:sz w:val="16"/>
                <w:szCs w:val="16"/>
              </w:rPr>
            </w:pPr>
            <w:r w:rsidRPr="00CE7B8C">
              <w:rPr>
                <w:sz w:val="16"/>
                <w:szCs w:val="16"/>
              </w:rPr>
              <w:t>23 000,00</w:t>
            </w:r>
          </w:p>
        </w:tc>
        <w:tc>
          <w:tcPr>
            <w:tcW w:w="850" w:type="dxa"/>
            <w:gridSpan w:val="3"/>
            <w:tcBorders>
              <w:top w:val="nil"/>
              <w:left w:val="nil"/>
              <w:bottom w:val="nil"/>
              <w:right w:val="single" w:sz="8" w:space="0" w:color="auto"/>
            </w:tcBorders>
            <w:shd w:val="clear" w:color="auto" w:fill="auto"/>
            <w:noWrap/>
            <w:vAlign w:val="center"/>
            <w:hideMark/>
          </w:tcPr>
          <w:p w14:paraId="203B2C8C" w14:textId="77777777" w:rsidR="00BA5FBE" w:rsidRPr="00CE7B8C" w:rsidRDefault="00CE7B8C" w:rsidP="003E130D">
            <w:pPr>
              <w:rPr>
                <w:sz w:val="16"/>
                <w:szCs w:val="16"/>
              </w:rPr>
            </w:pPr>
            <w:r>
              <w:rPr>
                <w:sz w:val="16"/>
                <w:szCs w:val="16"/>
              </w:rPr>
              <w:t xml:space="preserve">  </w:t>
            </w:r>
            <w:r w:rsidR="00BA5FBE" w:rsidRPr="00CE7B8C">
              <w:rPr>
                <w:sz w:val="16"/>
                <w:szCs w:val="16"/>
              </w:rPr>
              <w:t>7 000,00</w:t>
            </w:r>
          </w:p>
        </w:tc>
        <w:tc>
          <w:tcPr>
            <w:tcW w:w="709" w:type="dxa"/>
            <w:gridSpan w:val="3"/>
            <w:tcBorders>
              <w:top w:val="nil"/>
              <w:left w:val="nil"/>
              <w:bottom w:val="nil"/>
              <w:right w:val="single" w:sz="4" w:space="0" w:color="auto"/>
            </w:tcBorders>
            <w:shd w:val="clear" w:color="auto" w:fill="auto"/>
            <w:noWrap/>
            <w:vAlign w:val="center"/>
            <w:hideMark/>
          </w:tcPr>
          <w:p w14:paraId="1928AACA"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single" w:sz="8" w:space="0" w:color="auto"/>
              <w:right w:val="single" w:sz="8" w:space="0" w:color="auto"/>
            </w:tcBorders>
            <w:shd w:val="clear" w:color="auto" w:fill="auto"/>
            <w:noWrap/>
            <w:vAlign w:val="center"/>
            <w:hideMark/>
          </w:tcPr>
          <w:p w14:paraId="482CB623" w14:textId="77777777" w:rsidR="00BA5FBE" w:rsidRPr="00CE7B8C" w:rsidRDefault="00BA5FBE" w:rsidP="003E130D">
            <w:pPr>
              <w:rPr>
                <w:sz w:val="16"/>
                <w:szCs w:val="16"/>
              </w:rPr>
            </w:pPr>
            <w:r w:rsidRPr="00CE7B8C">
              <w:rPr>
                <w:sz w:val="16"/>
                <w:szCs w:val="16"/>
              </w:rPr>
              <w:t> </w:t>
            </w:r>
          </w:p>
        </w:tc>
      </w:tr>
      <w:tr w:rsidR="00CE7B8C" w14:paraId="7DE4B4A4" w14:textId="77777777" w:rsidTr="00774CA1">
        <w:trPr>
          <w:trHeight w:val="435"/>
        </w:trPr>
        <w:tc>
          <w:tcPr>
            <w:tcW w:w="2055" w:type="dxa"/>
            <w:tcBorders>
              <w:top w:val="single" w:sz="8" w:space="0" w:color="auto"/>
              <w:left w:val="single" w:sz="8" w:space="0" w:color="auto"/>
              <w:bottom w:val="single" w:sz="4" w:space="0" w:color="auto"/>
              <w:right w:val="nil"/>
            </w:tcBorders>
            <w:shd w:val="clear" w:color="auto" w:fill="auto"/>
            <w:noWrap/>
            <w:vAlign w:val="center"/>
            <w:hideMark/>
          </w:tcPr>
          <w:p w14:paraId="19B7A080" w14:textId="77777777" w:rsidR="00BA5FBE" w:rsidRPr="00CE7B8C" w:rsidRDefault="00BA5FBE">
            <w:pPr>
              <w:rPr>
                <w:sz w:val="16"/>
                <w:szCs w:val="16"/>
              </w:rPr>
            </w:pPr>
            <w:r w:rsidRPr="00CE7B8C">
              <w:rPr>
                <w:sz w:val="16"/>
                <w:szCs w:val="16"/>
              </w:rPr>
              <w:t xml:space="preserve"> 620 </w:t>
            </w:r>
            <w:r w:rsidR="003E130D" w:rsidRPr="00CE7B8C">
              <w:rPr>
                <w:sz w:val="16"/>
                <w:szCs w:val="16"/>
              </w:rPr>
              <w:t>–</w:t>
            </w:r>
            <w:r w:rsidRPr="00CE7B8C">
              <w:rPr>
                <w:sz w:val="16"/>
                <w:szCs w:val="16"/>
              </w:rPr>
              <w:t xml:space="preserve"> Poistné a príspevok do poisťovní spolu</w:t>
            </w:r>
          </w:p>
        </w:tc>
        <w:tc>
          <w:tcPr>
            <w:tcW w:w="99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4950546" w14:textId="77777777" w:rsidR="00BA5FBE" w:rsidRPr="00CE7B8C" w:rsidRDefault="00CE7B8C" w:rsidP="003E130D">
            <w:pPr>
              <w:rPr>
                <w:sz w:val="16"/>
                <w:szCs w:val="16"/>
              </w:rPr>
            </w:pPr>
            <w:r>
              <w:rPr>
                <w:sz w:val="16"/>
                <w:szCs w:val="16"/>
              </w:rPr>
              <w:t xml:space="preserve">  </w:t>
            </w:r>
            <w:r w:rsidR="00BA5FBE" w:rsidRPr="00CE7B8C">
              <w:rPr>
                <w:sz w:val="16"/>
                <w:szCs w:val="16"/>
              </w:rPr>
              <w:t>247 037,00</w:t>
            </w:r>
          </w:p>
        </w:tc>
        <w:tc>
          <w:tcPr>
            <w:tcW w:w="992" w:type="dxa"/>
            <w:gridSpan w:val="3"/>
            <w:tcBorders>
              <w:top w:val="single" w:sz="8" w:space="0" w:color="auto"/>
              <w:left w:val="nil"/>
              <w:bottom w:val="single" w:sz="4" w:space="0" w:color="auto"/>
              <w:right w:val="nil"/>
            </w:tcBorders>
            <w:shd w:val="clear" w:color="auto" w:fill="auto"/>
            <w:noWrap/>
            <w:vAlign w:val="center"/>
            <w:hideMark/>
          </w:tcPr>
          <w:p w14:paraId="53F81FCD" w14:textId="77777777" w:rsidR="00BA5FBE" w:rsidRPr="00CE7B8C" w:rsidRDefault="00CE7B8C" w:rsidP="003E130D">
            <w:pPr>
              <w:rPr>
                <w:sz w:val="16"/>
                <w:szCs w:val="16"/>
              </w:rPr>
            </w:pPr>
            <w:r>
              <w:rPr>
                <w:sz w:val="16"/>
                <w:szCs w:val="16"/>
              </w:rPr>
              <w:t xml:space="preserve">  </w:t>
            </w:r>
            <w:r w:rsidR="00BA5FBE" w:rsidRPr="00CE7B8C">
              <w:rPr>
                <w:sz w:val="16"/>
                <w:szCs w:val="16"/>
              </w:rPr>
              <w:t>250 399,81</w:t>
            </w:r>
          </w:p>
        </w:tc>
        <w:tc>
          <w:tcPr>
            <w:tcW w:w="993" w:type="dxa"/>
            <w:gridSpan w:val="4"/>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0E8DF59" w14:textId="77777777" w:rsidR="00BA5FBE" w:rsidRPr="00CE7B8C" w:rsidRDefault="00CE7B8C" w:rsidP="003E130D">
            <w:pPr>
              <w:rPr>
                <w:sz w:val="16"/>
                <w:szCs w:val="16"/>
              </w:rPr>
            </w:pPr>
            <w:r>
              <w:rPr>
                <w:sz w:val="16"/>
                <w:szCs w:val="16"/>
              </w:rPr>
              <w:t xml:space="preserve">   </w:t>
            </w:r>
            <w:r w:rsidR="00BA5FBE" w:rsidRPr="00CE7B8C">
              <w:rPr>
                <w:sz w:val="16"/>
                <w:szCs w:val="16"/>
              </w:rPr>
              <w:t>250 399,81</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30CD5E68" w14:textId="77777777" w:rsidR="00BA5FBE" w:rsidRPr="00CE7B8C" w:rsidRDefault="00CE7B8C" w:rsidP="003E130D">
            <w:pPr>
              <w:rPr>
                <w:sz w:val="16"/>
                <w:szCs w:val="16"/>
              </w:rPr>
            </w:pPr>
            <w:r>
              <w:rPr>
                <w:sz w:val="16"/>
                <w:szCs w:val="16"/>
              </w:rPr>
              <w:t xml:space="preserve">  </w:t>
            </w:r>
            <w:r w:rsidR="00BA5FBE" w:rsidRPr="00CE7B8C">
              <w:rPr>
                <w:sz w:val="16"/>
                <w:szCs w:val="16"/>
              </w:rPr>
              <w:t>239 037,00</w:t>
            </w:r>
          </w:p>
        </w:tc>
        <w:tc>
          <w:tcPr>
            <w:tcW w:w="1134" w:type="dxa"/>
            <w:gridSpan w:val="3"/>
            <w:tcBorders>
              <w:top w:val="single" w:sz="8" w:space="0" w:color="auto"/>
              <w:left w:val="nil"/>
              <w:bottom w:val="single" w:sz="4" w:space="0" w:color="auto"/>
              <w:right w:val="nil"/>
            </w:tcBorders>
            <w:shd w:val="clear" w:color="auto" w:fill="auto"/>
            <w:noWrap/>
            <w:vAlign w:val="center"/>
            <w:hideMark/>
          </w:tcPr>
          <w:p w14:paraId="51AB8609" w14:textId="77777777" w:rsidR="00BA5FBE" w:rsidRPr="00CE7B8C" w:rsidRDefault="00CE7B8C" w:rsidP="003E130D">
            <w:pPr>
              <w:rPr>
                <w:sz w:val="16"/>
                <w:szCs w:val="16"/>
              </w:rPr>
            </w:pPr>
            <w:r>
              <w:rPr>
                <w:sz w:val="16"/>
                <w:szCs w:val="16"/>
              </w:rPr>
              <w:t xml:space="preserve">  </w:t>
            </w:r>
            <w:r w:rsidR="00BA5FBE" w:rsidRPr="00CE7B8C">
              <w:rPr>
                <w:sz w:val="16"/>
                <w:szCs w:val="16"/>
              </w:rPr>
              <w:t>250 399,81</w:t>
            </w:r>
          </w:p>
        </w:tc>
        <w:tc>
          <w:tcPr>
            <w:tcW w:w="992" w:type="dxa"/>
            <w:gridSpan w:val="3"/>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C41E155" w14:textId="77777777" w:rsidR="00BA5FBE" w:rsidRPr="00CE7B8C" w:rsidRDefault="00CE7B8C" w:rsidP="003E130D">
            <w:pPr>
              <w:rPr>
                <w:sz w:val="16"/>
                <w:szCs w:val="16"/>
              </w:rPr>
            </w:pPr>
            <w:r>
              <w:rPr>
                <w:sz w:val="16"/>
                <w:szCs w:val="16"/>
              </w:rPr>
              <w:t xml:space="preserve">  </w:t>
            </w:r>
            <w:r w:rsidR="00BA5FBE" w:rsidRPr="00CE7B8C">
              <w:rPr>
                <w:sz w:val="16"/>
                <w:szCs w:val="16"/>
              </w:rPr>
              <w:t>250 399,81</w:t>
            </w:r>
          </w:p>
        </w:tc>
        <w:tc>
          <w:tcPr>
            <w:tcW w:w="851" w:type="dxa"/>
            <w:gridSpan w:val="4"/>
            <w:tcBorders>
              <w:top w:val="single" w:sz="8" w:space="0" w:color="auto"/>
              <w:left w:val="nil"/>
              <w:bottom w:val="nil"/>
              <w:right w:val="single" w:sz="4" w:space="0" w:color="auto"/>
            </w:tcBorders>
            <w:shd w:val="clear" w:color="auto" w:fill="auto"/>
            <w:noWrap/>
            <w:vAlign w:val="center"/>
            <w:hideMark/>
          </w:tcPr>
          <w:p w14:paraId="466E6075" w14:textId="77777777" w:rsidR="00BA5FBE" w:rsidRPr="00CE7B8C" w:rsidRDefault="00CE7B8C" w:rsidP="003E130D">
            <w:pPr>
              <w:rPr>
                <w:sz w:val="16"/>
                <w:szCs w:val="16"/>
              </w:rPr>
            </w:pPr>
            <w:r>
              <w:rPr>
                <w:sz w:val="16"/>
                <w:szCs w:val="16"/>
              </w:rPr>
              <w:t xml:space="preserve">   </w:t>
            </w:r>
            <w:r w:rsidR="00BA5FBE" w:rsidRPr="00CE7B8C">
              <w:rPr>
                <w:sz w:val="16"/>
                <w:szCs w:val="16"/>
              </w:rPr>
              <w:t>8 000,00</w:t>
            </w:r>
          </w:p>
        </w:tc>
        <w:tc>
          <w:tcPr>
            <w:tcW w:w="850" w:type="dxa"/>
            <w:gridSpan w:val="3"/>
            <w:tcBorders>
              <w:top w:val="single" w:sz="8" w:space="0" w:color="auto"/>
              <w:left w:val="nil"/>
              <w:bottom w:val="nil"/>
              <w:right w:val="single" w:sz="8" w:space="0" w:color="auto"/>
            </w:tcBorders>
            <w:shd w:val="clear" w:color="auto" w:fill="auto"/>
            <w:noWrap/>
            <w:vAlign w:val="center"/>
            <w:hideMark/>
          </w:tcPr>
          <w:p w14:paraId="13773589" w14:textId="77777777" w:rsidR="00BA5FBE" w:rsidRPr="00CE7B8C" w:rsidRDefault="00BA5FBE" w:rsidP="003E130D">
            <w:pPr>
              <w:rPr>
                <w:sz w:val="16"/>
                <w:szCs w:val="16"/>
              </w:rPr>
            </w:pPr>
            <w:r w:rsidRPr="00CE7B8C">
              <w:rPr>
                <w:sz w:val="16"/>
                <w:szCs w:val="16"/>
              </w:rPr>
              <w:t> </w:t>
            </w:r>
          </w:p>
        </w:tc>
        <w:tc>
          <w:tcPr>
            <w:tcW w:w="709" w:type="dxa"/>
            <w:gridSpan w:val="3"/>
            <w:tcBorders>
              <w:top w:val="single" w:sz="8" w:space="0" w:color="auto"/>
              <w:left w:val="nil"/>
              <w:bottom w:val="nil"/>
              <w:right w:val="single" w:sz="4" w:space="0" w:color="auto"/>
            </w:tcBorders>
            <w:shd w:val="clear" w:color="auto" w:fill="auto"/>
            <w:noWrap/>
            <w:vAlign w:val="center"/>
            <w:hideMark/>
          </w:tcPr>
          <w:p w14:paraId="5F4D71C1"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nil"/>
              <w:right w:val="single" w:sz="8" w:space="0" w:color="auto"/>
            </w:tcBorders>
            <w:shd w:val="clear" w:color="auto" w:fill="auto"/>
            <w:noWrap/>
            <w:vAlign w:val="center"/>
            <w:hideMark/>
          </w:tcPr>
          <w:p w14:paraId="3911E0AA" w14:textId="77777777" w:rsidR="00BA5FBE" w:rsidRPr="00CE7B8C" w:rsidRDefault="00BA5FBE" w:rsidP="003E130D">
            <w:pPr>
              <w:rPr>
                <w:sz w:val="16"/>
                <w:szCs w:val="16"/>
              </w:rPr>
            </w:pPr>
            <w:r w:rsidRPr="00CE7B8C">
              <w:rPr>
                <w:sz w:val="16"/>
                <w:szCs w:val="16"/>
              </w:rPr>
              <w:t> </w:t>
            </w:r>
          </w:p>
        </w:tc>
      </w:tr>
      <w:tr w:rsidR="00CE7B8C" w14:paraId="4FD4E9E0" w14:textId="77777777" w:rsidTr="00774CA1">
        <w:trPr>
          <w:trHeight w:val="435"/>
        </w:trPr>
        <w:tc>
          <w:tcPr>
            <w:tcW w:w="2055" w:type="dxa"/>
            <w:tcBorders>
              <w:top w:val="single" w:sz="8" w:space="0" w:color="auto"/>
              <w:left w:val="single" w:sz="8" w:space="0" w:color="auto"/>
              <w:bottom w:val="single" w:sz="4" w:space="0" w:color="auto"/>
              <w:right w:val="nil"/>
            </w:tcBorders>
            <w:shd w:val="clear" w:color="auto" w:fill="auto"/>
            <w:noWrap/>
            <w:vAlign w:val="center"/>
            <w:hideMark/>
          </w:tcPr>
          <w:p w14:paraId="49F30471" w14:textId="77777777" w:rsidR="00BA5FBE" w:rsidRPr="00CE7B8C" w:rsidRDefault="00BA5FBE">
            <w:pPr>
              <w:rPr>
                <w:sz w:val="16"/>
                <w:szCs w:val="16"/>
              </w:rPr>
            </w:pPr>
            <w:r w:rsidRPr="00CE7B8C">
              <w:rPr>
                <w:sz w:val="16"/>
                <w:szCs w:val="16"/>
              </w:rPr>
              <w:t xml:space="preserve"> 630 </w:t>
            </w:r>
            <w:r w:rsidR="003E130D" w:rsidRPr="00CE7B8C">
              <w:rPr>
                <w:sz w:val="16"/>
                <w:szCs w:val="16"/>
              </w:rPr>
              <w:t>–</w:t>
            </w:r>
            <w:r w:rsidRPr="00CE7B8C">
              <w:rPr>
                <w:sz w:val="16"/>
                <w:szCs w:val="16"/>
              </w:rPr>
              <w:t xml:space="preserve"> Tovary a služby spolu</w:t>
            </w:r>
          </w:p>
        </w:tc>
        <w:tc>
          <w:tcPr>
            <w:tcW w:w="99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AFE4F7A" w14:textId="77777777" w:rsidR="00BA5FBE" w:rsidRPr="00CE7B8C" w:rsidRDefault="00CE7B8C" w:rsidP="003E130D">
            <w:pPr>
              <w:rPr>
                <w:sz w:val="16"/>
                <w:szCs w:val="16"/>
              </w:rPr>
            </w:pPr>
            <w:r>
              <w:rPr>
                <w:sz w:val="16"/>
                <w:szCs w:val="16"/>
              </w:rPr>
              <w:t xml:space="preserve">  </w:t>
            </w:r>
            <w:r w:rsidR="00BA5FBE" w:rsidRPr="00CE7B8C">
              <w:rPr>
                <w:sz w:val="16"/>
                <w:szCs w:val="16"/>
              </w:rPr>
              <w:t>463 082,00</w:t>
            </w:r>
          </w:p>
        </w:tc>
        <w:tc>
          <w:tcPr>
            <w:tcW w:w="992" w:type="dxa"/>
            <w:gridSpan w:val="3"/>
            <w:tcBorders>
              <w:top w:val="single" w:sz="8" w:space="0" w:color="auto"/>
              <w:left w:val="nil"/>
              <w:bottom w:val="single" w:sz="4" w:space="0" w:color="auto"/>
              <w:right w:val="single" w:sz="8" w:space="0" w:color="auto"/>
            </w:tcBorders>
            <w:shd w:val="clear" w:color="auto" w:fill="auto"/>
            <w:noWrap/>
            <w:vAlign w:val="center"/>
            <w:hideMark/>
          </w:tcPr>
          <w:p w14:paraId="593BA86D" w14:textId="77777777" w:rsidR="00BA5FBE" w:rsidRPr="00CE7B8C" w:rsidRDefault="00CE7B8C" w:rsidP="003E130D">
            <w:pPr>
              <w:rPr>
                <w:sz w:val="16"/>
                <w:szCs w:val="16"/>
              </w:rPr>
            </w:pPr>
            <w:r>
              <w:rPr>
                <w:sz w:val="16"/>
                <w:szCs w:val="16"/>
              </w:rPr>
              <w:t xml:space="preserve">  </w:t>
            </w:r>
            <w:r w:rsidR="00BA5FBE" w:rsidRPr="00CE7B8C">
              <w:rPr>
                <w:sz w:val="16"/>
                <w:szCs w:val="16"/>
              </w:rPr>
              <w:t>591 787,04</w:t>
            </w:r>
          </w:p>
        </w:tc>
        <w:tc>
          <w:tcPr>
            <w:tcW w:w="993" w:type="dxa"/>
            <w:gridSpan w:val="4"/>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0B944C6" w14:textId="77777777" w:rsidR="00BA5FBE" w:rsidRPr="00CE7B8C" w:rsidRDefault="00CE7B8C" w:rsidP="003E130D">
            <w:pPr>
              <w:rPr>
                <w:sz w:val="16"/>
                <w:szCs w:val="16"/>
              </w:rPr>
            </w:pPr>
            <w:r>
              <w:rPr>
                <w:sz w:val="16"/>
                <w:szCs w:val="16"/>
              </w:rPr>
              <w:t xml:space="preserve">   </w:t>
            </w:r>
            <w:r w:rsidR="00BA5FBE" w:rsidRPr="00CE7B8C">
              <w:rPr>
                <w:sz w:val="16"/>
                <w:szCs w:val="16"/>
              </w:rPr>
              <w:t>507 603,34</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3E903E57" w14:textId="77777777" w:rsidR="00BA5FBE" w:rsidRPr="00CE7B8C" w:rsidRDefault="00CE7B8C" w:rsidP="003E130D">
            <w:pPr>
              <w:rPr>
                <w:sz w:val="16"/>
                <w:szCs w:val="16"/>
              </w:rPr>
            </w:pPr>
            <w:r>
              <w:rPr>
                <w:sz w:val="16"/>
                <w:szCs w:val="16"/>
              </w:rPr>
              <w:t xml:space="preserve">  </w:t>
            </w:r>
            <w:r w:rsidR="00BA5FBE" w:rsidRPr="00CE7B8C">
              <w:rPr>
                <w:sz w:val="16"/>
                <w:szCs w:val="16"/>
              </w:rPr>
              <w:t>452 132,00</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14:paraId="3EB4645A" w14:textId="77777777" w:rsidR="00BA5FBE" w:rsidRPr="00CE7B8C" w:rsidRDefault="00CE7B8C" w:rsidP="003E130D">
            <w:pPr>
              <w:rPr>
                <w:sz w:val="16"/>
                <w:szCs w:val="16"/>
              </w:rPr>
            </w:pPr>
            <w:r>
              <w:rPr>
                <w:sz w:val="16"/>
                <w:szCs w:val="16"/>
              </w:rPr>
              <w:t xml:space="preserve">  </w:t>
            </w:r>
            <w:r w:rsidR="00BA5FBE" w:rsidRPr="00CE7B8C">
              <w:rPr>
                <w:sz w:val="16"/>
                <w:szCs w:val="16"/>
              </w:rPr>
              <w:t>548 016,86</w:t>
            </w:r>
          </w:p>
        </w:tc>
        <w:tc>
          <w:tcPr>
            <w:tcW w:w="992" w:type="dxa"/>
            <w:gridSpan w:val="3"/>
            <w:tcBorders>
              <w:top w:val="single" w:sz="8" w:space="0" w:color="auto"/>
              <w:left w:val="nil"/>
              <w:bottom w:val="single" w:sz="4" w:space="0" w:color="auto"/>
              <w:right w:val="single" w:sz="8" w:space="0" w:color="auto"/>
            </w:tcBorders>
            <w:shd w:val="clear" w:color="auto" w:fill="auto"/>
            <w:noWrap/>
            <w:vAlign w:val="center"/>
            <w:hideMark/>
          </w:tcPr>
          <w:p w14:paraId="297A94E2" w14:textId="77777777" w:rsidR="00BA5FBE" w:rsidRPr="00CE7B8C" w:rsidRDefault="00CE7B8C" w:rsidP="003E130D">
            <w:pPr>
              <w:rPr>
                <w:sz w:val="16"/>
                <w:szCs w:val="16"/>
              </w:rPr>
            </w:pPr>
            <w:r>
              <w:rPr>
                <w:sz w:val="16"/>
                <w:szCs w:val="16"/>
              </w:rPr>
              <w:t xml:space="preserve">  </w:t>
            </w:r>
            <w:r w:rsidR="00BA5FBE" w:rsidRPr="00CE7B8C">
              <w:rPr>
                <w:sz w:val="16"/>
                <w:szCs w:val="16"/>
              </w:rPr>
              <w:t>463 833,16</w:t>
            </w:r>
          </w:p>
        </w:tc>
        <w:tc>
          <w:tcPr>
            <w:tcW w:w="851" w:type="dxa"/>
            <w:gridSpan w:val="4"/>
            <w:tcBorders>
              <w:top w:val="single" w:sz="8" w:space="0" w:color="auto"/>
              <w:left w:val="nil"/>
              <w:bottom w:val="single" w:sz="4" w:space="0" w:color="auto"/>
              <w:right w:val="single" w:sz="4" w:space="0" w:color="auto"/>
            </w:tcBorders>
            <w:shd w:val="clear" w:color="auto" w:fill="auto"/>
            <w:noWrap/>
            <w:vAlign w:val="center"/>
            <w:hideMark/>
          </w:tcPr>
          <w:p w14:paraId="5EAE60D1" w14:textId="77777777" w:rsidR="00BA5FBE" w:rsidRPr="00CE7B8C" w:rsidRDefault="00CE7B8C" w:rsidP="003E130D">
            <w:pPr>
              <w:rPr>
                <w:sz w:val="16"/>
                <w:szCs w:val="16"/>
              </w:rPr>
            </w:pPr>
            <w:r>
              <w:rPr>
                <w:sz w:val="16"/>
                <w:szCs w:val="16"/>
              </w:rPr>
              <w:t xml:space="preserve">   </w:t>
            </w:r>
            <w:r w:rsidR="00BA5FBE" w:rsidRPr="00CE7B8C">
              <w:rPr>
                <w:sz w:val="16"/>
                <w:szCs w:val="16"/>
              </w:rPr>
              <w:t>5 950,00</w:t>
            </w:r>
          </w:p>
        </w:tc>
        <w:tc>
          <w:tcPr>
            <w:tcW w:w="850" w:type="dxa"/>
            <w:gridSpan w:val="3"/>
            <w:tcBorders>
              <w:top w:val="single" w:sz="8" w:space="0" w:color="auto"/>
              <w:left w:val="nil"/>
              <w:bottom w:val="single" w:sz="4" w:space="0" w:color="auto"/>
              <w:right w:val="single" w:sz="8" w:space="0" w:color="auto"/>
            </w:tcBorders>
            <w:shd w:val="clear" w:color="auto" w:fill="auto"/>
            <w:noWrap/>
            <w:vAlign w:val="center"/>
            <w:hideMark/>
          </w:tcPr>
          <w:p w14:paraId="62C50D09" w14:textId="77777777" w:rsidR="00BA5FBE" w:rsidRPr="00CE7B8C" w:rsidRDefault="00BA5FBE" w:rsidP="003E130D">
            <w:pPr>
              <w:rPr>
                <w:sz w:val="16"/>
                <w:szCs w:val="16"/>
              </w:rPr>
            </w:pPr>
            <w:r w:rsidRPr="00CE7B8C">
              <w:rPr>
                <w:sz w:val="16"/>
                <w:szCs w:val="16"/>
              </w:rPr>
              <w:t>28 742,18</w:t>
            </w:r>
          </w:p>
        </w:tc>
        <w:tc>
          <w:tcPr>
            <w:tcW w:w="709" w:type="dxa"/>
            <w:gridSpan w:val="3"/>
            <w:tcBorders>
              <w:top w:val="single" w:sz="8" w:space="0" w:color="auto"/>
              <w:left w:val="nil"/>
              <w:bottom w:val="single" w:sz="4" w:space="0" w:color="auto"/>
              <w:right w:val="single" w:sz="4" w:space="0" w:color="auto"/>
            </w:tcBorders>
            <w:shd w:val="clear" w:color="auto" w:fill="auto"/>
            <w:noWrap/>
            <w:vAlign w:val="center"/>
            <w:hideMark/>
          </w:tcPr>
          <w:p w14:paraId="3C920DAD" w14:textId="77777777" w:rsidR="00BA5FBE" w:rsidRPr="00CE7B8C" w:rsidRDefault="00BA5FBE" w:rsidP="003E130D">
            <w:pPr>
              <w:rPr>
                <w:sz w:val="16"/>
                <w:szCs w:val="16"/>
              </w:rPr>
            </w:pPr>
            <w:r w:rsidRPr="00CE7B8C">
              <w:rPr>
                <w:sz w:val="16"/>
                <w:szCs w:val="16"/>
              </w:rPr>
              <w:t>5 000,00</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4A2385E8" w14:textId="77777777" w:rsidR="00BA5FBE" w:rsidRPr="00CE7B8C" w:rsidRDefault="00BA5FBE" w:rsidP="003E130D">
            <w:pPr>
              <w:rPr>
                <w:sz w:val="16"/>
                <w:szCs w:val="16"/>
              </w:rPr>
            </w:pPr>
            <w:r w:rsidRPr="00CE7B8C">
              <w:rPr>
                <w:sz w:val="16"/>
                <w:szCs w:val="16"/>
              </w:rPr>
              <w:t>15 028,00</w:t>
            </w:r>
          </w:p>
        </w:tc>
      </w:tr>
      <w:tr w:rsidR="00CE7B8C" w14:paraId="4522D10A" w14:textId="77777777" w:rsidTr="00774CA1">
        <w:trPr>
          <w:trHeight w:val="435"/>
        </w:trPr>
        <w:tc>
          <w:tcPr>
            <w:tcW w:w="2055" w:type="dxa"/>
            <w:tcBorders>
              <w:top w:val="nil"/>
              <w:left w:val="single" w:sz="8" w:space="0" w:color="auto"/>
              <w:bottom w:val="single" w:sz="4" w:space="0" w:color="auto"/>
              <w:right w:val="nil"/>
            </w:tcBorders>
            <w:shd w:val="clear" w:color="auto" w:fill="auto"/>
            <w:noWrap/>
            <w:vAlign w:val="center"/>
            <w:hideMark/>
          </w:tcPr>
          <w:p w14:paraId="361D12FD" w14:textId="77777777" w:rsidR="00BA5FBE" w:rsidRPr="00CE7B8C" w:rsidRDefault="00BA5FBE">
            <w:pPr>
              <w:rPr>
                <w:i/>
                <w:iCs/>
                <w:sz w:val="16"/>
                <w:szCs w:val="16"/>
              </w:rPr>
            </w:pPr>
            <w:r w:rsidRPr="00CE7B8C">
              <w:rPr>
                <w:i/>
                <w:iCs/>
                <w:sz w:val="16"/>
                <w:szCs w:val="16"/>
              </w:rPr>
              <w:t xml:space="preserve"> z toho: ***</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14:paraId="146E3ADF" w14:textId="77777777" w:rsidR="00BA5FBE" w:rsidRPr="00CE7B8C" w:rsidRDefault="00BA5FBE" w:rsidP="003E130D">
            <w:pPr>
              <w:rPr>
                <w:sz w:val="16"/>
                <w:szCs w:val="16"/>
              </w:rPr>
            </w:pPr>
            <w:r w:rsidRPr="00CE7B8C">
              <w:rPr>
                <w:sz w:val="16"/>
                <w:szCs w:val="16"/>
              </w:rPr>
              <w:t> </w:t>
            </w:r>
          </w:p>
        </w:tc>
        <w:tc>
          <w:tcPr>
            <w:tcW w:w="992" w:type="dxa"/>
            <w:gridSpan w:val="3"/>
            <w:tcBorders>
              <w:top w:val="nil"/>
              <w:left w:val="nil"/>
              <w:bottom w:val="single" w:sz="4" w:space="0" w:color="auto"/>
              <w:right w:val="nil"/>
            </w:tcBorders>
            <w:shd w:val="clear" w:color="auto" w:fill="auto"/>
            <w:noWrap/>
            <w:vAlign w:val="center"/>
            <w:hideMark/>
          </w:tcPr>
          <w:p w14:paraId="63D53103" w14:textId="77777777" w:rsidR="00BA5FBE" w:rsidRPr="00CE7B8C" w:rsidRDefault="00BA5FBE" w:rsidP="003E130D">
            <w:pPr>
              <w:rPr>
                <w:sz w:val="16"/>
                <w:szCs w:val="16"/>
              </w:rPr>
            </w:pPr>
            <w:r w:rsidRPr="00CE7B8C">
              <w:rPr>
                <w:sz w:val="16"/>
                <w:szCs w:val="16"/>
              </w:rPr>
              <w:t> </w:t>
            </w:r>
          </w:p>
        </w:tc>
        <w:tc>
          <w:tcPr>
            <w:tcW w:w="993" w:type="dxa"/>
            <w:gridSpan w:val="4"/>
            <w:tcBorders>
              <w:top w:val="nil"/>
              <w:left w:val="single" w:sz="4" w:space="0" w:color="auto"/>
              <w:bottom w:val="single" w:sz="4" w:space="0" w:color="auto"/>
              <w:right w:val="single" w:sz="8" w:space="0" w:color="auto"/>
            </w:tcBorders>
            <w:shd w:val="clear" w:color="auto" w:fill="auto"/>
            <w:noWrap/>
            <w:vAlign w:val="center"/>
            <w:hideMark/>
          </w:tcPr>
          <w:p w14:paraId="04C61C2E" w14:textId="77777777" w:rsidR="00BA5FBE" w:rsidRPr="00CE7B8C" w:rsidRDefault="00BA5FBE" w:rsidP="003E130D">
            <w:pPr>
              <w:rPr>
                <w:sz w:val="16"/>
                <w:szCs w:val="16"/>
              </w:rPr>
            </w:pPr>
            <w:r w:rsidRPr="00CE7B8C">
              <w:rPr>
                <w:sz w:val="16"/>
                <w:szCs w:val="16"/>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F33CD41" w14:textId="77777777" w:rsidR="00BA5FBE" w:rsidRPr="00CE7B8C" w:rsidRDefault="00BA5FBE" w:rsidP="003E130D">
            <w:pPr>
              <w:rPr>
                <w:sz w:val="16"/>
                <w:szCs w:val="16"/>
              </w:rPr>
            </w:pPr>
            <w:r w:rsidRPr="00CE7B8C">
              <w:rPr>
                <w:sz w:val="16"/>
                <w:szCs w:val="16"/>
              </w:rPr>
              <w:t> </w:t>
            </w:r>
          </w:p>
        </w:tc>
        <w:tc>
          <w:tcPr>
            <w:tcW w:w="1134" w:type="dxa"/>
            <w:gridSpan w:val="3"/>
            <w:tcBorders>
              <w:top w:val="nil"/>
              <w:left w:val="nil"/>
              <w:bottom w:val="single" w:sz="4" w:space="0" w:color="auto"/>
              <w:right w:val="nil"/>
            </w:tcBorders>
            <w:shd w:val="clear" w:color="auto" w:fill="auto"/>
            <w:noWrap/>
            <w:vAlign w:val="center"/>
            <w:hideMark/>
          </w:tcPr>
          <w:p w14:paraId="41560776" w14:textId="77777777" w:rsidR="00BA5FBE" w:rsidRPr="00CE7B8C" w:rsidRDefault="00BA5FBE" w:rsidP="003E130D">
            <w:pPr>
              <w:rPr>
                <w:sz w:val="16"/>
                <w:szCs w:val="16"/>
              </w:rPr>
            </w:pPr>
            <w:r w:rsidRPr="00CE7B8C">
              <w:rPr>
                <w:sz w:val="16"/>
                <w:szCs w:val="16"/>
              </w:rPr>
              <w:t> </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1C691356" w14:textId="77777777" w:rsidR="00BA5FBE" w:rsidRPr="00CE7B8C" w:rsidRDefault="00BA5FBE" w:rsidP="003E130D">
            <w:pPr>
              <w:rPr>
                <w:sz w:val="16"/>
                <w:szCs w:val="16"/>
              </w:rPr>
            </w:pPr>
            <w:r w:rsidRPr="00CE7B8C">
              <w:rPr>
                <w:sz w:val="16"/>
                <w:szCs w:val="16"/>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14:paraId="06177914" w14:textId="77777777" w:rsidR="00BA5FBE" w:rsidRPr="00CE7B8C" w:rsidRDefault="00BA5FBE" w:rsidP="003E130D">
            <w:pPr>
              <w:rPr>
                <w:sz w:val="16"/>
                <w:szCs w:val="16"/>
              </w:rPr>
            </w:pPr>
            <w:r w:rsidRPr="00CE7B8C">
              <w:rPr>
                <w:sz w:val="16"/>
                <w:szCs w:val="16"/>
              </w:rPr>
              <w:t> </w:t>
            </w:r>
          </w:p>
        </w:tc>
        <w:tc>
          <w:tcPr>
            <w:tcW w:w="850" w:type="dxa"/>
            <w:gridSpan w:val="3"/>
            <w:tcBorders>
              <w:top w:val="nil"/>
              <w:left w:val="nil"/>
              <w:bottom w:val="single" w:sz="4" w:space="0" w:color="auto"/>
              <w:right w:val="single" w:sz="8" w:space="0" w:color="auto"/>
            </w:tcBorders>
            <w:shd w:val="clear" w:color="auto" w:fill="auto"/>
            <w:noWrap/>
            <w:vAlign w:val="center"/>
            <w:hideMark/>
          </w:tcPr>
          <w:p w14:paraId="4D8C9589" w14:textId="77777777" w:rsidR="00BA5FBE" w:rsidRPr="00CE7B8C" w:rsidRDefault="00BA5FBE" w:rsidP="003E130D">
            <w:pPr>
              <w:rPr>
                <w:sz w:val="16"/>
                <w:szCs w:val="16"/>
              </w:rPr>
            </w:pPr>
            <w:r w:rsidRPr="00CE7B8C">
              <w:rPr>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25517520"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single" w:sz="4" w:space="0" w:color="auto"/>
              <w:right w:val="single" w:sz="8" w:space="0" w:color="auto"/>
            </w:tcBorders>
            <w:shd w:val="clear" w:color="auto" w:fill="auto"/>
            <w:noWrap/>
            <w:vAlign w:val="center"/>
            <w:hideMark/>
          </w:tcPr>
          <w:p w14:paraId="4107039F" w14:textId="77777777" w:rsidR="00BA5FBE" w:rsidRPr="00CE7B8C" w:rsidRDefault="00BA5FBE" w:rsidP="003E130D">
            <w:pPr>
              <w:rPr>
                <w:sz w:val="16"/>
                <w:szCs w:val="16"/>
              </w:rPr>
            </w:pPr>
            <w:r w:rsidRPr="00CE7B8C">
              <w:rPr>
                <w:sz w:val="16"/>
                <w:szCs w:val="16"/>
              </w:rPr>
              <w:t> </w:t>
            </w:r>
          </w:p>
        </w:tc>
      </w:tr>
      <w:tr w:rsidR="00CE7B8C" w14:paraId="4041A09A" w14:textId="77777777" w:rsidTr="00774CA1">
        <w:trPr>
          <w:trHeight w:val="435"/>
        </w:trPr>
        <w:tc>
          <w:tcPr>
            <w:tcW w:w="2055" w:type="dxa"/>
            <w:tcBorders>
              <w:top w:val="nil"/>
              <w:left w:val="single" w:sz="8" w:space="0" w:color="auto"/>
              <w:bottom w:val="single" w:sz="4" w:space="0" w:color="auto"/>
              <w:right w:val="nil"/>
            </w:tcBorders>
            <w:shd w:val="clear" w:color="auto" w:fill="auto"/>
            <w:noWrap/>
            <w:vAlign w:val="center"/>
            <w:hideMark/>
          </w:tcPr>
          <w:p w14:paraId="63BA4426" w14:textId="77777777" w:rsidR="00BA5FBE" w:rsidRPr="00CE7B8C" w:rsidRDefault="00BA5FBE">
            <w:pPr>
              <w:rPr>
                <w:sz w:val="16"/>
                <w:szCs w:val="16"/>
              </w:rPr>
            </w:pPr>
            <w:r w:rsidRPr="00CE7B8C">
              <w:rPr>
                <w:sz w:val="16"/>
                <w:szCs w:val="16"/>
              </w:rPr>
              <w:t xml:space="preserve">    </w:t>
            </w:r>
            <w:r w:rsidRPr="00CE7B8C">
              <w:rPr>
                <w:i/>
                <w:iCs/>
                <w:sz w:val="16"/>
                <w:szCs w:val="16"/>
              </w:rPr>
              <w:t xml:space="preserve"> - program 08S</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BD545A2" w14:textId="77777777" w:rsidR="00BA5FBE" w:rsidRPr="00CE7B8C" w:rsidRDefault="00CE7B8C" w:rsidP="003E130D">
            <w:pPr>
              <w:rPr>
                <w:sz w:val="16"/>
                <w:szCs w:val="16"/>
              </w:rPr>
            </w:pPr>
            <w:r>
              <w:rPr>
                <w:sz w:val="16"/>
                <w:szCs w:val="16"/>
              </w:rPr>
              <w:t xml:space="preserve">  </w:t>
            </w:r>
            <w:r w:rsidR="00BA5FBE" w:rsidRPr="00CE7B8C">
              <w:rPr>
                <w:sz w:val="16"/>
                <w:szCs w:val="16"/>
              </w:rPr>
              <w:t>433 682,00</w:t>
            </w:r>
          </w:p>
        </w:tc>
        <w:tc>
          <w:tcPr>
            <w:tcW w:w="992" w:type="dxa"/>
            <w:gridSpan w:val="3"/>
            <w:tcBorders>
              <w:top w:val="nil"/>
              <w:left w:val="nil"/>
              <w:bottom w:val="single" w:sz="4" w:space="0" w:color="auto"/>
              <w:right w:val="nil"/>
            </w:tcBorders>
            <w:shd w:val="clear" w:color="auto" w:fill="auto"/>
            <w:noWrap/>
            <w:vAlign w:val="center"/>
            <w:hideMark/>
          </w:tcPr>
          <w:p w14:paraId="3FDD6444" w14:textId="77777777" w:rsidR="00BA5FBE" w:rsidRPr="00CE7B8C" w:rsidRDefault="00CE7B8C" w:rsidP="003E130D">
            <w:pPr>
              <w:rPr>
                <w:sz w:val="16"/>
                <w:szCs w:val="16"/>
              </w:rPr>
            </w:pPr>
            <w:r>
              <w:rPr>
                <w:sz w:val="16"/>
                <w:szCs w:val="16"/>
              </w:rPr>
              <w:t xml:space="preserve">  </w:t>
            </w:r>
            <w:r w:rsidR="00BA5FBE" w:rsidRPr="00CE7B8C">
              <w:rPr>
                <w:sz w:val="16"/>
                <w:szCs w:val="16"/>
              </w:rPr>
              <w:t>527 359,04</w:t>
            </w:r>
          </w:p>
        </w:tc>
        <w:tc>
          <w:tcPr>
            <w:tcW w:w="993" w:type="dxa"/>
            <w:gridSpan w:val="4"/>
            <w:tcBorders>
              <w:top w:val="nil"/>
              <w:left w:val="single" w:sz="4" w:space="0" w:color="auto"/>
              <w:bottom w:val="single" w:sz="4" w:space="0" w:color="auto"/>
              <w:right w:val="single" w:sz="8" w:space="0" w:color="auto"/>
            </w:tcBorders>
            <w:shd w:val="clear" w:color="auto" w:fill="auto"/>
            <w:noWrap/>
            <w:vAlign w:val="center"/>
            <w:hideMark/>
          </w:tcPr>
          <w:p w14:paraId="2B5C6DD4" w14:textId="77777777" w:rsidR="00BA5FBE" w:rsidRPr="00CE7B8C" w:rsidRDefault="00CE7B8C" w:rsidP="003E130D">
            <w:pPr>
              <w:rPr>
                <w:sz w:val="16"/>
                <w:szCs w:val="16"/>
              </w:rPr>
            </w:pPr>
            <w:r>
              <w:rPr>
                <w:sz w:val="16"/>
                <w:szCs w:val="16"/>
              </w:rPr>
              <w:t xml:space="preserve">   </w:t>
            </w:r>
            <w:r w:rsidR="00BA5FBE" w:rsidRPr="00CE7B8C">
              <w:rPr>
                <w:sz w:val="16"/>
                <w:szCs w:val="16"/>
              </w:rPr>
              <w:t>443 175,34</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3EE31CA" w14:textId="77777777" w:rsidR="00BA5FBE" w:rsidRPr="00CE7B8C" w:rsidRDefault="00CE7B8C" w:rsidP="003E130D">
            <w:pPr>
              <w:rPr>
                <w:sz w:val="16"/>
                <w:szCs w:val="16"/>
              </w:rPr>
            </w:pPr>
            <w:r>
              <w:rPr>
                <w:sz w:val="16"/>
                <w:szCs w:val="16"/>
              </w:rPr>
              <w:t xml:space="preserve">   </w:t>
            </w:r>
            <w:r w:rsidR="00BA5FBE" w:rsidRPr="00CE7B8C">
              <w:rPr>
                <w:sz w:val="16"/>
                <w:szCs w:val="16"/>
              </w:rPr>
              <w:t>427 732,00</w:t>
            </w:r>
          </w:p>
        </w:tc>
        <w:tc>
          <w:tcPr>
            <w:tcW w:w="1134" w:type="dxa"/>
            <w:gridSpan w:val="3"/>
            <w:tcBorders>
              <w:top w:val="nil"/>
              <w:left w:val="nil"/>
              <w:bottom w:val="single" w:sz="4" w:space="0" w:color="auto"/>
              <w:right w:val="nil"/>
            </w:tcBorders>
            <w:shd w:val="clear" w:color="auto" w:fill="auto"/>
            <w:noWrap/>
            <w:vAlign w:val="center"/>
            <w:hideMark/>
          </w:tcPr>
          <w:p w14:paraId="33F8C8B5" w14:textId="77777777" w:rsidR="00BA5FBE" w:rsidRPr="00CE7B8C" w:rsidRDefault="00CE7B8C" w:rsidP="003E130D">
            <w:pPr>
              <w:rPr>
                <w:sz w:val="16"/>
                <w:szCs w:val="16"/>
              </w:rPr>
            </w:pPr>
            <w:r>
              <w:rPr>
                <w:sz w:val="16"/>
                <w:szCs w:val="16"/>
              </w:rPr>
              <w:t xml:space="preserve">  </w:t>
            </w:r>
            <w:r w:rsidR="00BA5FBE" w:rsidRPr="00CE7B8C">
              <w:rPr>
                <w:sz w:val="16"/>
                <w:szCs w:val="16"/>
              </w:rPr>
              <w:t>498 616,86</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6A3895AD" w14:textId="77777777" w:rsidR="00BA5FBE" w:rsidRPr="00CE7B8C" w:rsidRDefault="00CE7B8C" w:rsidP="003E130D">
            <w:pPr>
              <w:rPr>
                <w:sz w:val="16"/>
                <w:szCs w:val="16"/>
              </w:rPr>
            </w:pPr>
            <w:r>
              <w:rPr>
                <w:sz w:val="16"/>
                <w:szCs w:val="16"/>
              </w:rPr>
              <w:t xml:space="preserve"> </w:t>
            </w:r>
            <w:r w:rsidR="00BA5FBE" w:rsidRPr="00CE7B8C">
              <w:rPr>
                <w:sz w:val="16"/>
                <w:szCs w:val="16"/>
              </w:rPr>
              <w:t>414 433,16</w:t>
            </w:r>
          </w:p>
        </w:tc>
        <w:tc>
          <w:tcPr>
            <w:tcW w:w="851" w:type="dxa"/>
            <w:gridSpan w:val="4"/>
            <w:tcBorders>
              <w:top w:val="nil"/>
              <w:left w:val="nil"/>
              <w:bottom w:val="single" w:sz="4" w:space="0" w:color="auto"/>
              <w:right w:val="single" w:sz="4" w:space="0" w:color="auto"/>
            </w:tcBorders>
            <w:shd w:val="clear" w:color="auto" w:fill="auto"/>
            <w:noWrap/>
            <w:vAlign w:val="center"/>
            <w:hideMark/>
          </w:tcPr>
          <w:p w14:paraId="17D30A75" w14:textId="77777777" w:rsidR="00BA5FBE" w:rsidRPr="00CE7B8C" w:rsidRDefault="00CE7B8C" w:rsidP="003E130D">
            <w:pPr>
              <w:rPr>
                <w:sz w:val="16"/>
                <w:szCs w:val="16"/>
              </w:rPr>
            </w:pPr>
            <w:r>
              <w:rPr>
                <w:sz w:val="16"/>
                <w:szCs w:val="16"/>
              </w:rPr>
              <w:t xml:space="preserve">   </w:t>
            </w:r>
            <w:r w:rsidR="00BA5FBE" w:rsidRPr="00CE7B8C">
              <w:rPr>
                <w:sz w:val="16"/>
                <w:szCs w:val="16"/>
              </w:rPr>
              <w:t>5 950,00</w:t>
            </w:r>
          </w:p>
        </w:tc>
        <w:tc>
          <w:tcPr>
            <w:tcW w:w="850" w:type="dxa"/>
            <w:gridSpan w:val="3"/>
            <w:tcBorders>
              <w:top w:val="nil"/>
              <w:left w:val="nil"/>
              <w:bottom w:val="single" w:sz="4" w:space="0" w:color="auto"/>
              <w:right w:val="single" w:sz="8" w:space="0" w:color="auto"/>
            </w:tcBorders>
            <w:shd w:val="clear" w:color="auto" w:fill="auto"/>
            <w:noWrap/>
            <w:vAlign w:val="center"/>
            <w:hideMark/>
          </w:tcPr>
          <w:p w14:paraId="1644E09B" w14:textId="77777777" w:rsidR="00BA5FBE" w:rsidRPr="00CE7B8C" w:rsidRDefault="00BA5FBE" w:rsidP="003E130D">
            <w:pPr>
              <w:rPr>
                <w:sz w:val="16"/>
                <w:szCs w:val="16"/>
              </w:rPr>
            </w:pPr>
            <w:r w:rsidRPr="00CE7B8C">
              <w:rPr>
                <w:sz w:val="16"/>
                <w:szCs w:val="16"/>
              </w:rPr>
              <w:t>28 742,18</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6B695354"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single" w:sz="4" w:space="0" w:color="auto"/>
              <w:right w:val="single" w:sz="8" w:space="0" w:color="auto"/>
            </w:tcBorders>
            <w:shd w:val="clear" w:color="auto" w:fill="auto"/>
            <w:noWrap/>
            <w:vAlign w:val="center"/>
            <w:hideMark/>
          </w:tcPr>
          <w:p w14:paraId="42AEA01F" w14:textId="77777777" w:rsidR="00BA5FBE" w:rsidRPr="00CE7B8C" w:rsidRDefault="00BA5FBE" w:rsidP="003E130D">
            <w:pPr>
              <w:rPr>
                <w:sz w:val="16"/>
                <w:szCs w:val="16"/>
              </w:rPr>
            </w:pPr>
            <w:r w:rsidRPr="00CE7B8C">
              <w:rPr>
                <w:sz w:val="16"/>
                <w:szCs w:val="16"/>
              </w:rPr>
              <w:t> </w:t>
            </w:r>
          </w:p>
        </w:tc>
      </w:tr>
      <w:tr w:rsidR="00CE7B8C" w14:paraId="063DC7FD" w14:textId="77777777" w:rsidTr="00774CA1">
        <w:trPr>
          <w:trHeight w:val="435"/>
        </w:trPr>
        <w:tc>
          <w:tcPr>
            <w:tcW w:w="2055" w:type="dxa"/>
            <w:tcBorders>
              <w:top w:val="nil"/>
              <w:left w:val="single" w:sz="8" w:space="0" w:color="auto"/>
              <w:bottom w:val="single" w:sz="4" w:space="0" w:color="auto"/>
              <w:right w:val="nil"/>
            </w:tcBorders>
            <w:shd w:val="clear" w:color="auto" w:fill="auto"/>
            <w:noWrap/>
            <w:vAlign w:val="center"/>
            <w:hideMark/>
          </w:tcPr>
          <w:p w14:paraId="30BAF788" w14:textId="77777777" w:rsidR="00BA5FBE" w:rsidRPr="00CE7B8C" w:rsidRDefault="00BA5FBE">
            <w:pPr>
              <w:rPr>
                <w:sz w:val="16"/>
                <w:szCs w:val="16"/>
              </w:rPr>
            </w:pPr>
            <w:r w:rsidRPr="00CE7B8C">
              <w:rPr>
                <w:sz w:val="16"/>
                <w:szCs w:val="16"/>
              </w:rPr>
              <w:t xml:space="preserve">    </w:t>
            </w:r>
            <w:r w:rsidRPr="00CE7B8C">
              <w:rPr>
                <w:i/>
                <w:iCs/>
                <w:sz w:val="16"/>
                <w:szCs w:val="16"/>
              </w:rPr>
              <w:t xml:space="preserve"> - program 08T</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FB6F01B" w14:textId="77777777" w:rsidR="00BA5FBE" w:rsidRPr="00CE7B8C" w:rsidRDefault="00BA5FBE" w:rsidP="003E130D">
            <w:pPr>
              <w:rPr>
                <w:sz w:val="16"/>
                <w:szCs w:val="16"/>
              </w:rPr>
            </w:pPr>
            <w:r w:rsidRPr="00CE7B8C">
              <w:rPr>
                <w:sz w:val="16"/>
                <w:szCs w:val="16"/>
              </w:rPr>
              <w:t> </w:t>
            </w:r>
          </w:p>
        </w:tc>
        <w:tc>
          <w:tcPr>
            <w:tcW w:w="992" w:type="dxa"/>
            <w:gridSpan w:val="3"/>
            <w:tcBorders>
              <w:top w:val="nil"/>
              <w:left w:val="nil"/>
              <w:bottom w:val="single" w:sz="4" w:space="0" w:color="auto"/>
              <w:right w:val="nil"/>
            </w:tcBorders>
            <w:shd w:val="clear" w:color="auto" w:fill="auto"/>
            <w:noWrap/>
            <w:vAlign w:val="center"/>
            <w:hideMark/>
          </w:tcPr>
          <w:p w14:paraId="7825EB29" w14:textId="77777777" w:rsidR="00BA5FBE" w:rsidRPr="00CE7B8C" w:rsidRDefault="00CE7B8C" w:rsidP="003E130D">
            <w:pPr>
              <w:rPr>
                <w:sz w:val="16"/>
                <w:szCs w:val="16"/>
              </w:rPr>
            </w:pPr>
            <w:r>
              <w:rPr>
                <w:sz w:val="16"/>
                <w:szCs w:val="16"/>
              </w:rPr>
              <w:t xml:space="preserve">    </w:t>
            </w:r>
            <w:r w:rsidR="00BA5FBE" w:rsidRPr="00CE7B8C">
              <w:rPr>
                <w:sz w:val="16"/>
                <w:szCs w:val="16"/>
              </w:rPr>
              <w:t>25 000,00</w:t>
            </w:r>
          </w:p>
        </w:tc>
        <w:tc>
          <w:tcPr>
            <w:tcW w:w="993" w:type="dxa"/>
            <w:gridSpan w:val="4"/>
            <w:tcBorders>
              <w:top w:val="nil"/>
              <w:left w:val="single" w:sz="4" w:space="0" w:color="auto"/>
              <w:bottom w:val="single" w:sz="4" w:space="0" w:color="auto"/>
              <w:right w:val="single" w:sz="8" w:space="0" w:color="auto"/>
            </w:tcBorders>
            <w:shd w:val="clear" w:color="auto" w:fill="auto"/>
            <w:noWrap/>
            <w:vAlign w:val="center"/>
            <w:hideMark/>
          </w:tcPr>
          <w:p w14:paraId="61BB7C4D" w14:textId="77777777" w:rsidR="00BA5FBE" w:rsidRPr="00CE7B8C" w:rsidRDefault="00CE7B8C" w:rsidP="003E130D">
            <w:pPr>
              <w:rPr>
                <w:sz w:val="16"/>
                <w:szCs w:val="16"/>
              </w:rPr>
            </w:pPr>
            <w:r>
              <w:rPr>
                <w:sz w:val="16"/>
                <w:szCs w:val="16"/>
              </w:rPr>
              <w:t xml:space="preserve">     </w:t>
            </w:r>
            <w:r w:rsidR="00BA5FBE" w:rsidRPr="00CE7B8C">
              <w:rPr>
                <w:sz w:val="16"/>
                <w:szCs w:val="16"/>
              </w:rPr>
              <w:t>25 000,00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09C9247" w14:textId="77777777" w:rsidR="00BA5FBE" w:rsidRPr="00CE7B8C" w:rsidRDefault="00BA5FBE" w:rsidP="003E130D">
            <w:pPr>
              <w:rPr>
                <w:sz w:val="16"/>
                <w:szCs w:val="16"/>
              </w:rPr>
            </w:pPr>
            <w:r w:rsidRPr="00CE7B8C">
              <w:rPr>
                <w:sz w:val="16"/>
                <w:szCs w:val="16"/>
              </w:rPr>
              <w:t> </w:t>
            </w:r>
          </w:p>
        </w:tc>
        <w:tc>
          <w:tcPr>
            <w:tcW w:w="1134" w:type="dxa"/>
            <w:gridSpan w:val="3"/>
            <w:tcBorders>
              <w:top w:val="nil"/>
              <w:left w:val="nil"/>
              <w:bottom w:val="single" w:sz="4" w:space="0" w:color="auto"/>
              <w:right w:val="nil"/>
            </w:tcBorders>
            <w:shd w:val="clear" w:color="auto" w:fill="auto"/>
            <w:noWrap/>
            <w:vAlign w:val="center"/>
            <w:hideMark/>
          </w:tcPr>
          <w:p w14:paraId="41A494BF" w14:textId="77777777" w:rsidR="00BA5FBE" w:rsidRPr="00CE7B8C" w:rsidRDefault="00CE7B8C" w:rsidP="003E130D">
            <w:pPr>
              <w:rPr>
                <w:sz w:val="16"/>
                <w:szCs w:val="16"/>
              </w:rPr>
            </w:pPr>
            <w:r>
              <w:rPr>
                <w:sz w:val="16"/>
                <w:szCs w:val="16"/>
              </w:rPr>
              <w:t xml:space="preserve">    </w:t>
            </w:r>
            <w:r w:rsidR="00BA5FBE" w:rsidRPr="00CE7B8C">
              <w:rPr>
                <w:sz w:val="16"/>
                <w:szCs w:val="16"/>
              </w:rPr>
              <w:t>25 000,00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61EB2D0A" w14:textId="77777777" w:rsidR="00BA5FBE" w:rsidRPr="00CE7B8C" w:rsidRDefault="00CE7B8C" w:rsidP="003E130D">
            <w:pPr>
              <w:rPr>
                <w:sz w:val="16"/>
                <w:szCs w:val="16"/>
              </w:rPr>
            </w:pPr>
            <w:r>
              <w:rPr>
                <w:sz w:val="16"/>
                <w:szCs w:val="16"/>
              </w:rPr>
              <w:t xml:space="preserve">    </w:t>
            </w:r>
            <w:r w:rsidR="00BA5FBE" w:rsidRPr="00CE7B8C">
              <w:rPr>
                <w:sz w:val="16"/>
                <w:szCs w:val="16"/>
              </w:rPr>
              <w:t>25 000,00</w:t>
            </w:r>
          </w:p>
        </w:tc>
        <w:tc>
          <w:tcPr>
            <w:tcW w:w="851" w:type="dxa"/>
            <w:gridSpan w:val="4"/>
            <w:tcBorders>
              <w:top w:val="nil"/>
              <w:left w:val="nil"/>
              <w:bottom w:val="single" w:sz="4" w:space="0" w:color="auto"/>
              <w:right w:val="single" w:sz="4" w:space="0" w:color="auto"/>
            </w:tcBorders>
            <w:shd w:val="clear" w:color="auto" w:fill="auto"/>
            <w:noWrap/>
            <w:vAlign w:val="center"/>
            <w:hideMark/>
          </w:tcPr>
          <w:p w14:paraId="162BC7AE" w14:textId="77777777" w:rsidR="00BA5FBE" w:rsidRPr="00CE7B8C" w:rsidRDefault="00BA5FBE" w:rsidP="003E130D">
            <w:pPr>
              <w:rPr>
                <w:sz w:val="16"/>
                <w:szCs w:val="16"/>
              </w:rPr>
            </w:pPr>
            <w:r w:rsidRPr="00CE7B8C">
              <w:rPr>
                <w:sz w:val="16"/>
                <w:szCs w:val="16"/>
              </w:rPr>
              <w:t> </w:t>
            </w:r>
          </w:p>
        </w:tc>
        <w:tc>
          <w:tcPr>
            <w:tcW w:w="850" w:type="dxa"/>
            <w:gridSpan w:val="3"/>
            <w:tcBorders>
              <w:top w:val="nil"/>
              <w:left w:val="nil"/>
              <w:bottom w:val="single" w:sz="4" w:space="0" w:color="auto"/>
              <w:right w:val="single" w:sz="8" w:space="0" w:color="auto"/>
            </w:tcBorders>
            <w:shd w:val="clear" w:color="auto" w:fill="auto"/>
            <w:noWrap/>
            <w:vAlign w:val="center"/>
            <w:hideMark/>
          </w:tcPr>
          <w:p w14:paraId="28981908" w14:textId="77777777" w:rsidR="00BA5FBE" w:rsidRPr="00CE7B8C" w:rsidRDefault="00BA5FBE" w:rsidP="003E130D">
            <w:pPr>
              <w:rPr>
                <w:sz w:val="16"/>
                <w:szCs w:val="16"/>
              </w:rPr>
            </w:pPr>
            <w:r w:rsidRPr="00CE7B8C">
              <w:rPr>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6E0511EF"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single" w:sz="4" w:space="0" w:color="auto"/>
              <w:right w:val="single" w:sz="8" w:space="0" w:color="auto"/>
            </w:tcBorders>
            <w:shd w:val="clear" w:color="auto" w:fill="auto"/>
            <w:noWrap/>
            <w:vAlign w:val="center"/>
            <w:hideMark/>
          </w:tcPr>
          <w:p w14:paraId="538DE958" w14:textId="77777777" w:rsidR="00BA5FBE" w:rsidRPr="00CE7B8C" w:rsidRDefault="00BA5FBE" w:rsidP="003E130D">
            <w:pPr>
              <w:rPr>
                <w:sz w:val="16"/>
                <w:szCs w:val="16"/>
              </w:rPr>
            </w:pPr>
            <w:r w:rsidRPr="00CE7B8C">
              <w:rPr>
                <w:sz w:val="16"/>
                <w:szCs w:val="16"/>
              </w:rPr>
              <w:t> </w:t>
            </w:r>
          </w:p>
        </w:tc>
      </w:tr>
      <w:tr w:rsidR="00CE7B8C" w14:paraId="747B185A" w14:textId="77777777" w:rsidTr="00774CA1">
        <w:trPr>
          <w:trHeight w:val="435"/>
        </w:trPr>
        <w:tc>
          <w:tcPr>
            <w:tcW w:w="2055" w:type="dxa"/>
            <w:tcBorders>
              <w:top w:val="nil"/>
              <w:left w:val="single" w:sz="8" w:space="0" w:color="auto"/>
              <w:bottom w:val="single" w:sz="4" w:space="0" w:color="auto"/>
              <w:right w:val="nil"/>
            </w:tcBorders>
            <w:shd w:val="clear" w:color="auto" w:fill="auto"/>
            <w:noWrap/>
            <w:vAlign w:val="center"/>
            <w:hideMark/>
          </w:tcPr>
          <w:p w14:paraId="0B2DE16C" w14:textId="77777777" w:rsidR="00BA5FBE" w:rsidRPr="00CE7B8C" w:rsidRDefault="00BA5FBE">
            <w:pPr>
              <w:rPr>
                <w:sz w:val="16"/>
                <w:szCs w:val="16"/>
              </w:rPr>
            </w:pPr>
            <w:r w:rsidRPr="00CE7B8C">
              <w:rPr>
                <w:sz w:val="16"/>
                <w:szCs w:val="16"/>
              </w:rPr>
              <w:t xml:space="preserve">    </w:t>
            </w:r>
            <w:r w:rsidRPr="00CE7B8C">
              <w:rPr>
                <w:i/>
                <w:iCs/>
                <w:sz w:val="16"/>
                <w:szCs w:val="16"/>
              </w:rPr>
              <w:t xml:space="preserve"> - program 0EK</w:t>
            </w:r>
          </w:p>
        </w:tc>
        <w:tc>
          <w:tcPr>
            <w:tcW w:w="99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A2D9BA9" w14:textId="77777777" w:rsidR="00BA5FBE" w:rsidRPr="00CE7B8C" w:rsidRDefault="00CE7B8C" w:rsidP="003E130D">
            <w:pPr>
              <w:rPr>
                <w:sz w:val="16"/>
                <w:szCs w:val="16"/>
              </w:rPr>
            </w:pPr>
            <w:r>
              <w:rPr>
                <w:sz w:val="16"/>
                <w:szCs w:val="16"/>
              </w:rPr>
              <w:t xml:space="preserve">    </w:t>
            </w:r>
            <w:r w:rsidR="00BA5FBE" w:rsidRPr="00CE7B8C">
              <w:rPr>
                <w:sz w:val="16"/>
                <w:szCs w:val="16"/>
              </w:rPr>
              <w:t>24 400,00</w:t>
            </w:r>
          </w:p>
        </w:tc>
        <w:tc>
          <w:tcPr>
            <w:tcW w:w="992" w:type="dxa"/>
            <w:gridSpan w:val="3"/>
            <w:tcBorders>
              <w:top w:val="nil"/>
              <w:left w:val="nil"/>
              <w:bottom w:val="single" w:sz="4" w:space="0" w:color="auto"/>
              <w:right w:val="nil"/>
            </w:tcBorders>
            <w:shd w:val="clear" w:color="auto" w:fill="auto"/>
            <w:noWrap/>
            <w:vAlign w:val="center"/>
            <w:hideMark/>
          </w:tcPr>
          <w:p w14:paraId="42B9A1C6" w14:textId="77777777" w:rsidR="00BA5FBE" w:rsidRPr="00CE7B8C" w:rsidRDefault="00CE7B8C" w:rsidP="003E130D">
            <w:pPr>
              <w:rPr>
                <w:sz w:val="16"/>
                <w:szCs w:val="16"/>
              </w:rPr>
            </w:pPr>
            <w:r>
              <w:rPr>
                <w:sz w:val="16"/>
                <w:szCs w:val="16"/>
              </w:rPr>
              <w:t xml:space="preserve">    </w:t>
            </w:r>
            <w:r w:rsidR="00BA5FBE" w:rsidRPr="00CE7B8C">
              <w:rPr>
                <w:sz w:val="16"/>
                <w:szCs w:val="16"/>
              </w:rPr>
              <w:t>24 400,00</w:t>
            </w:r>
          </w:p>
        </w:tc>
        <w:tc>
          <w:tcPr>
            <w:tcW w:w="993" w:type="dxa"/>
            <w:gridSpan w:val="4"/>
            <w:tcBorders>
              <w:top w:val="nil"/>
              <w:left w:val="single" w:sz="4" w:space="0" w:color="auto"/>
              <w:bottom w:val="single" w:sz="4" w:space="0" w:color="auto"/>
              <w:right w:val="single" w:sz="8" w:space="0" w:color="auto"/>
            </w:tcBorders>
            <w:shd w:val="clear" w:color="auto" w:fill="auto"/>
            <w:noWrap/>
            <w:vAlign w:val="center"/>
            <w:hideMark/>
          </w:tcPr>
          <w:p w14:paraId="667FFAAD" w14:textId="77777777" w:rsidR="00BA5FBE" w:rsidRPr="00CE7B8C" w:rsidRDefault="00CE7B8C" w:rsidP="003E130D">
            <w:pPr>
              <w:rPr>
                <w:sz w:val="16"/>
                <w:szCs w:val="16"/>
              </w:rPr>
            </w:pPr>
            <w:r>
              <w:rPr>
                <w:sz w:val="16"/>
                <w:szCs w:val="16"/>
              </w:rPr>
              <w:t xml:space="preserve">     </w:t>
            </w:r>
            <w:r w:rsidR="00BA5FBE" w:rsidRPr="00CE7B8C">
              <w:rPr>
                <w:sz w:val="16"/>
                <w:szCs w:val="16"/>
              </w:rPr>
              <w:t>24 400,00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6C09F34" w14:textId="77777777" w:rsidR="00BA5FBE" w:rsidRPr="00CE7B8C" w:rsidRDefault="00CE7B8C" w:rsidP="003E130D">
            <w:pPr>
              <w:rPr>
                <w:sz w:val="16"/>
                <w:szCs w:val="16"/>
              </w:rPr>
            </w:pPr>
            <w:r>
              <w:rPr>
                <w:sz w:val="16"/>
                <w:szCs w:val="16"/>
              </w:rPr>
              <w:t xml:space="preserve">     </w:t>
            </w:r>
            <w:r w:rsidR="00BA5FBE" w:rsidRPr="00CE7B8C">
              <w:rPr>
                <w:sz w:val="16"/>
                <w:szCs w:val="16"/>
              </w:rPr>
              <w:t>24 400,00</w:t>
            </w:r>
          </w:p>
        </w:tc>
        <w:tc>
          <w:tcPr>
            <w:tcW w:w="1134" w:type="dxa"/>
            <w:gridSpan w:val="3"/>
            <w:tcBorders>
              <w:top w:val="nil"/>
              <w:left w:val="nil"/>
              <w:bottom w:val="single" w:sz="4" w:space="0" w:color="auto"/>
              <w:right w:val="nil"/>
            </w:tcBorders>
            <w:shd w:val="clear" w:color="auto" w:fill="auto"/>
            <w:noWrap/>
            <w:vAlign w:val="center"/>
            <w:hideMark/>
          </w:tcPr>
          <w:p w14:paraId="36A87E5C" w14:textId="77777777" w:rsidR="00BA5FBE" w:rsidRPr="00CE7B8C" w:rsidRDefault="00CE7B8C" w:rsidP="003E130D">
            <w:pPr>
              <w:rPr>
                <w:sz w:val="16"/>
                <w:szCs w:val="16"/>
              </w:rPr>
            </w:pPr>
            <w:r>
              <w:rPr>
                <w:sz w:val="16"/>
                <w:szCs w:val="16"/>
              </w:rPr>
              <w:t xml:space="preserve">    </w:t>
            </w:r>
            <w:r w:rsidR="00BA5FBE" w:rsidRPr="00CE7B8C">
              <w:rPr>
                <w:sz w:val="16"/>
                <w:szCs w:val="16"/>
              </w:rPr>
              <w:t>24 400,00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79045B8C" w14:textId="77777777" w:rsidR="00BA5FBE" w:rsidRPr="00CE7B8C" w:rsidRDefault="00CE7B8C" w:rsidP="003E130D">
            <w:pPr>
              <w:rPr>
                <w:sz w:val="16"/>
                <w:szCs w:val="16"/>
              </w:rPr>
            </w:pPr>
            <w:r>
              <w:rPr>
                <w:sz w:val="16"/>
                <w:szCs w:val="16"/>
              </w:rPr>
              <w:t xml:space="preserve">    </w:t>
            </w:r>
            <w:r w:rsidR="00BA5FBE" w:rsidRPr="00CE7B8C">
              <w:rPr>
                <w:sz w:val="16"/>
                <w:szCs w:val="16"/>
              </w:rPr>
              <w:t>24 400,00</w:t>
            </w:r>
          </w:p>
        </w:tc>
        <w:tc>
          <w:tcPr>
            <w:tcW w:w="851" w:type="dxa"/>
            <w:gridSpan w:val="4"/>
            <w:tcBorders>
              <w:top w:val="nil"/>
              <w:left w:val="nil"/>
              <w:bottom w:val="single" w:sz="8" w:space="0" w:color="auto"/>
              <w:right w:val="single" w:sz="4" w:space="0" w:color="auto"/>
            </w:tcBorders>
            <w:shd w:val="clear" w:color="auto" w:fill="auto"/>
            <w:noWrap/>
            <w:vAlign w:val="center"/>
            <w:hideMark/>
          </w:tcPr>
          <w:p w14:paraId="3738F8AE" w14:textId="77777777" w:rsidR="00BA5FBE" w:rsidRPr="00CE7B8C" w:rsidRDefault="00BA5FBE" w:rsidP="003E130D">
            <w:pPr>
              <w:rPr>
                <w:sz w:val="16"/>
                <w:szCs w:val="16"/>
              </w:rPr>
            </w:pPr>
            <w:r w:rsidRPr="00CE7B8C">
              <w:rPr>
                <w:sz w:val="16"/>
                <w:szCs w:val="16"/>
              </w:rPr>
              <w:t> </w:t>
            </w:r>
          </w:p>
        </w:tc>
        <w:tc>
          <w:tcPr>
            <w:tcW w:w="850" w:type="dxa"/>
            <w:gridSpan w:val="3"/>
            <w:tcBorders>
              <w:top w:val="nil"/>
              <w:left w:val="nil"/>
              <w:bottom w:val="single" w:sz="8" w:space="0" w:color="auto"/>
              <w:right w:val="single" w:sz="8" w:space="0" w:color="auto"/>
            </w:tcBorders>
            <w:shd w:val="clear" w:color="auto" w:fill="auto"/>
            <w:noWrap/>
            <w:vAlign w:val="center"/>
            <w:hideMark/>
          </w:tcPr>
          <w:p w14:paraId="1FA8F791" w14:textId="77777777" w:rsidR="00BA5FBE" w:rsidRPr="00CE7B8C" w:rsidRDefault="00BA5FBE" w:rsidP="003E130D">
            <w:pPr>
              <w:rPr>
                <w:sz w:val="16"/>
                <w:szCs w:val="16"/>
              </w:rPr>
            </w:pPr>
            <w:r w:rsidRPr="00CE7B8C">
              <w:rPr>
                <w:sz w:val="16"/>
                <w:szCs w:val="16"/>
              </w:rPr>
              <w:t> </w:t>
            </w:r>
          </w:p>
        </w:tc>
        <w:tc>
          <w:tcPr>
            <w:tcW w:w="709" w:type="dxa"/>
            <w:gridSpan w:val="3"/>
            <w:tcBorders>
              <w:top w:val="nil"/>
              <w:left w:val="nil"/>
              <w:bottom w:val="single" w:sz="8" w:space="0" w:color="auto"/>
              <w:right w:val="single" w:sz="4" w:space="0" w:color="auto"/>
            </w:tcBorders>
            <w:shd w:val="clear" w:color="auto" w:fill="auto"/>
            <w:noWrap/>
            <w:vAlign w:val="center"/>
            <w:hideMark/>
          </w:tcPr>
          <w:p w14:paraId="302E2CAD"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single" w:sz="8" w:space="0" w:color="auto"/>
              <w:right w:val="single" w:sz="8" w:space="0" w:color="auto"/>
            </w:tcBorders>
            <w:shd w:val="clear" w:color="auto" w:fill="auto"/>
            <w:noWrap/>
            <w:vAlign w:val="center"/>
            <w:hideMark/>
          </w:tcPr>
          <w:p w14:paraId="7674A8C2" w14:textId="77777777" w:rsidR="00BA5FBE" w:rsidRPr="00CE7B8C" w:rsidRDefault="00BA5FBE" w:rsidP="003E130D">
            <w:pPr>
              <w:rPr>
                <w:sz w:val="16"/>
                <w:szCs w:val="16"/>
              </w:rPr>
            </w:pPr>
            <w:r w:rsidRPr="00CE7B8C">
              <w:rPr>
                <w:sz w:val="16"/>
                <w:szCs w:val="16"/>
              </w:rPr>
              <w:t> </w:t>
            </w:r>
          </w:p>
        </w:tc>
      </w:tr>
      <w:tr w:rsidR="00CE7B8C" w14:paraId="61AACCD9" w14:textId="77777777" w:rsidTr="00774CA1">
        <w:trPr>
          <w:trHeight w:val="435"/>
        </w:trPr>
        <w:tc>
          <w:tcPr>
            <w:tcW w:w="2055" w:type="dxa"/>
            <w:tcBorders>
              <w:top w:val="single" w:sz="8" w:space="0" w:color="auto"/>
              <w:left w:val="single" w:sz="8" w:space="0" w:color="auto"/>
              <w:bottom w:val="single" w:sz="4" w:space="0" w:color="auto"/>
              <w:right w:val="nil"/>
            </w:tcBorders>
            <w:shd w:val="clear" w:color="auto" w:fill="auto"/>
            <w:noWrap/>
            <w:vAlign w:val="center"/>
            <w:hideMark/>
          </w:tcPr>
          <w:p w14:paraId="31623AE5" w14:textId="77777777" w:rsidR="00BA5FBE" w:rsidRPr="00CE7B8C" w:rsidRDefault="00BA5FBE">
            <w:pPr>
              <w:rPr>
                <w:sz w:val="16"/>
                <w:szCs w:val="16"/>
              </w:rPr>
            </w:pPr>
            <w:r w:rsidRPr="00CE7B8C">
              <w:rPr>
                <w:sz w:val="16"/>
                <w:szCs w:val="16"/>
              </w:rPr>
              <w:t xml:space="preserve"> 640 </w:t>
            </w:r>
            <w:r w:rsidR="003E130D" w:rsidRPr="00CE7B8C">
              <w:rPr>
                <w:sz w:val="16"/>
                <w:szCs w:val="16"/>
              </w:rPr>
              <w:t>–</w:t>
            </w:r>
            <w:r w:rsidRPr="00CE7B8C">
              <w:rPr>
                <w:sz w:val="16"/>
                <w:szCs w:val="16"/>
              </w:rPr>
              <w:t xml:space="preserve"> Bežné transfery spolu</w:t>
            </w:r>
          </w:p>
        </w:tc>
        <w:tc>
          <w:tcPr>
            <w:tcW w:w="99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07A22F5" w14:textId="77777777" w:rsidR="00BA5FBE" w:rsidRPr="00CE7B8C" w:rsidRDefault="00CE7B8C" w:rsidP="003E130D">
            <w:pPr>
              <w:rPr>
                <w:sz w:val="16"/>
                <w:szCs w:val="16"/>
              </w:rPr>
            </w:pPr>
            <w:r>
              <w:rPr>
                <w:sz w:val="16"/>
                <w:szCs w:val="16"/>
              </w:rPr>
              <w:t xml:space="preserve">       </w:t>
            </w:r>
            <w:r w:rsidR="00BA5FBE" w:rsidRPr="00CE7B8C">
              <w:rPr>
                <w:sz w:val="16"/>
                <w:szCs w:val="16"/>
              </w:rPr>
              <w:t>4 240,00</w:t>
            </w:r>
          </w:p>
        </w:tc>
        <w:tc>
          <w:tcPr>
            <w:tcW w:w="992" w:type="dxa"/>
            <w:gridSpan w:val="3"/>
            <w:tcBorders>
              <w:top w:val="single" w:sz="8" w:space="0" w:color="auto"/>
              <w:left w:val="nil"/>
              <w:bottom w:val="single" w:sz="4" w:space="0" w:color="auto"/>
              <w:right w:val="nil"/>
            </w:tcBorders>
            <w:shd w:val="clear" w:color="auto" w:fill="auto"/>
            <w:noWrap/>
            <w:vAlign w:val="center"/>
            <w:hideMark/>
          </w:tcPr>
          <w:p w14:paraId="089BDA96" w14:textId="77777777" w:rsidR="00BA5FBE" w:rsidRPr="00CE7B8C" w:rsidRDefault="00CE7B8C" w:rsidP="003E130D">
            <w:pPr>
              <w:rPr>
                <w:sz w:val="16"/>
                <w:szCs w:val="16"/>
              </w:rPr>
            </w:pPr>
            <w:r>
              <w:rPr>
                <w:sz w:val="16"/>
                <w:szCs w:val="16"/>
              </w:rPr>
              <w:t xml:space="preserve">    </w:t>
            </w:r>
            <w:r w:rsidR="00BA5FBE" w:rsidRPr="00CE7B8C">
              <w:rPr>
                <w:sz w:val="16"/>
                <w:szCs w:val="16"/>
              </w:rPr>
              <w:t>43 992,33</w:t>
            </w:r>
          </w:p>
        </w:tc>
        <w:tc>
          <w:tcPr>
            <w:tcW w:w="993" w:type="dxa"/>
            <w:gridSpan w:val="4"/>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E1D6E34" w14:textId="77777777" w:rsidR="00BA5FBE" w:rsidRPr="00CE7B8C" w:rsidRDefault="00CE7B8C" w:rsidP="003E130D">
            <w:pPr>
              <w:rPr>
                <w:sz w:val="16"/>
                <w:szCs w:val="16"/>
              </w:rPr>
            </w:pPr>
            <w:r>
              <w:rPr>
                <w:sz w:val="16"/>
                <w:szCs w:val="16"/>
              </w:rPr>
              <w:t xml:space="preserve">     </w:t>
            </w:r>
            <w:r w:rsidR="00BA5FBE" w:rsidRPr="00CE7B8C">
              <w:rPr>
                <w:sz w:val="16"/>
                <w:szCs w:val="16"/>
              </w:rPr>
              <w:t>43 992,33</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2A19A632" w14:textId="77777777" w:rsidR="00BA5FBE" w:rsidRPr="00CE7B8C" w:rsidRDefault="00CE7B8C" w:rsidP="003E130D">
            <w:pPr>
              <w:rPr>
                <w:sz w:val="16"/>
                <w:szCs w:val="16"/>
              </w:rPr>
            </w:pPr>
            <w:r>
              <w:rPr>
                <w:sz w:val="16"/>
                <w:szCs w:val="16"/>
              </w:rPr>
              <w:t xml:space="preserve">       </w:t>
            </w:r>
            <w:r w:rsidR="00BA5FBE" w:rsidRPr="00CE7B8C">
              <w:rPr>
                <w:sz w:val="16"/>
                <w:szCs w:val="16"/>
              </w:rPr>
              <w:t>4 240,00</w:t>
            </w:r>
          </w:p>
        </w:tc>
        <w:tc>
          <w:tcPr>
            <w:tcW w:w="1134" w:type="dxa"/>
            <w:gridSpan w:val="3"/>
            <w:tcBorders>
              <w:top w:val="single" w:sz="8" w:space="0" w:color="auto"/>
              <w:left w:val="nil"/>
              <w:bottom w:val="single" w:sz="4" w:space="0" w:color="auto"/>
              <w:right w:val="nil"/>
            </w:tcBorders>
            <w:shd w:val="clear" w:color="auto" w:fill="auto"/>
            <w:noWrap/>
            <w:vAlign w:val="center"/>
            <w:hideMark/>
          </w:tcPr>
          <w:p w14:paraId="350995D2" w14:textId="77777777" w:rsidR="00BA5FBE" w:rsidRPr="00CE7B8C" w:rsidRDefault="00CE7B8C" w:rsidP="003E130D">
            <w:pPr>
              <w:rPr>
                <w:sz w:val="16"/>
                <w:szCs w:val="16"/>
              </w:rPr>
            </w:pPr>
            <w:r>
              <w:rPr>
                <w:sz w:val="16"/>
                <w:szCs w:val="16"/>
              </w:rPr>
              <w:t xml:space="preserve">    </w:t>
            </w:r>
            <w:r w:rsidR="00BA5FBE" w:rsidRPr="00CE7B8C">
              <w:rPr>
                <w:sz w:val="16"/>
                <w:szCs w:val="16"/>
              </w:rPr>
              <w:t>43 992,33</w:t>
            </w:r>
          </w:p>
        </w:tc>
        <w:tc>
          <w:tcPr>
            <w:tcW w:w="992" w:type="dxa"/>
            <w:gridSpan w:val="3"/>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BC561F8" w14:textId="77777777" w:rsidR="00BA5FBE" w:rsidRPr="00CE7B8C" w:rsidRDefault="00CE7B8C" w:rsidP="003E130D">
            <w:pPr>
              <w:rPr>
                <w:sz w:val="16"/>
                <w:szCs w:val="16"/>
              </w:rPr>
            </w:pPr>
            <w:r>
              <w:rPr>
                <w:sz w:val="16"/>
                <w:szCs w:val="16"/>
              </w:rPr>
              <w:t xml:space="preserve">    </w:t>
            </w:r>
            <w:r w:rsidR="00BA5FBE" w:rsidRPr="00CE7B8C">
              <w:rPr>
                <w:sz w:val="16"/>
                <w:szCs w:val="16"/>
              </w:rPr>
              <w:t>43 992,33</w:t>
            </w:r>
          </w:p>
        </w:tc>
        <w:tc>
          <w:tcPr>
            <w:tcW w:w="851" w:type="dxa"/>
            <w:gridSpan w:val="4"/>
            <w:tcBorders>
              <w:top w:val="nil"/>
              <w:left w:val="nil"/>
              <w:bottom w:val="single" w:sz="4" w:space="0" w:color="auto"/>
              <w:right w:val="single" w:sz="4" w:space="0" w:color="auto"/>
            </w:tcBorders>
            <w:shd w:val="clear" w:color="auto" w:fill="auto"/>
            <w:noWrap/>
            <w:vAlign w:val="center"/>
            <w:hideMark/>
          </w:tcPr>
          <w:p w14:paraId="6E4C4846" w14:textId="77777777" w:rsidR="00BA5FBE" w:rsidRPr="00CE7B8C" w:rsidRDefault="00BA5FBE" w:rsidP="003E130D">
            <w:pPr>
              <w:rPr>
                <w:sz w:val="16"/>
                <w:szCs w:val="16"/>
              </w:rPr>
            </w:pPr>
            <w:r w:rsidRPr="00CE7B8C">
              <w:rPr>
                <w:sz w:val="16"/>
                <w:szCs w:val="16"/>
              </w:rPr>
              <w:t> </w:t>
            </w:r>
          </w:p>
        </w:tc>
        <w:tc>
          <w:tcPr>
            <w:tcW w:w="850" w:type="dxa"/>
            <w:gridSpan w:val="3"/>
            <w:tcBorders>
              <w:top w:val="nil"/>
              <w:left w:val="nil"/>
              <w:bottom w:val="single" w:sz="4" w:space="0" w:color="auto"/>
              <w:right w:val="single" w:sz="8" w:space="0" w:color="auto"/>
            </w:tcBorders>
            <w:shd w:val="clear" w:color="auto" w:fill="auto"/>
            <w:noWrap/>
            <w:vAlign w:val="center"/>
            <w:hideMark/>
          </w:tcPr>
          <w:p w14:paraId="7F7D95D2" w14:textId="77777777" w:rsidR="00BA5FBE" w:rsidRPr="00CE7B8C" w:rsidRDefault="00BA5FBE" w:rsidP="003E130D">
            <w:pPr>
              <w:rPr>
                <w:sz w:val="16"/>
                <w:szCs w:val="16"/>
              </w:rPr>
            </w:pPr>
            <w:r w:rsidRPr="00CE7B8C">
              <w:rPr>
                <w:sz w:val="16"/>
                <w:szCs w:val="16"/>
              </w:rPr>
              <w:t> </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0FE984D0" w14:textId="77777777" w:rsidR="00BA5FBE" w:rsidRPr="00CE7B8C" w:rsidRDefault="00BA5FBE" w:rsidP="003E130D">
            <w:pPr>
              <w:rPr>
                <w:sz w:val="16"/>
                <w:szCs w:val="16"/>
              </w:rPr>
            </w:pPr>
            <w:r w:rsidRPr="00CE7B8C">
              <w:rPr>
                <w:sz w:val="16"/>
                <w:szCs w:val="16"/>
              </w:rPr>
              <w:t> </w:t>
            </w:r>
          </w:p>
        </w:tc>
        <w:tc>
          <w:tcPr>
            <w:tcW w:w="850" w:type="dxa"/>
            <w:tcBorders>
              <w:top w:val="nil"/>
              <w:left w:val="nil"/>
              <w:bottom w:val="single" w:sz="4" w:space="0" w:color="auto"/>
              <w:right w:val="single" w:sz="8" w:space="0" w:color="auto"/>
            </w:tcBorders>
            <w:shd w:val="clear" w:color="auto" w:fill="auto"/>
            <w:noWrap/>
            <w:vAlign w:val="center"/>
            <w:hideMark/>
          </w:tcPr>
          <w:p w14:paraId="0C98EC38" w14:textId="77777777" w:rsidR="00BA5FBE" w:rsidRPr="00CE7B8C" w:rsidRDefault="00BA5FBE" w:rsidP="003E130D">
            <w:pPr>
              <w:rPr>
                <w:sz w:val="16"/>
                <w:szCs w:val="16"/>
              </w:rPr>
            </w:pPr>
            <w:r w:rsidRPr="00CE7B8C">
              <w:rPr>
                <w:sz w:val="16"/>
                <w:szCs w:val="16"/>
              </w:rPr>
              <w:t> </w:t>
            </w:r>
          </w:p>
        </w:tc>
      </w:tr>
      <w:tr w:rsidR="00CE7B8C" w14:paraId="54BEE75D" w14:textId="77777777" w:rsidTr="00774CA1">
        <w:trPr>
          <w:trHeight w:val="435"/>
        </w:trPr>
        <w:tc>
          <w:tcPr>
            <w:tcW w:w="2055" w:type="dxa"/>
            <w:tcBorders>
              <w:top w:val="single" w:sz="8" w:space="0" w:color="auto"/>
              <w:left w:val="single" w:sz="8" w:space="0" w:color="auto"/>
              <w:bottom w:val="single" w:sz="8" w:space="0" w:color="auto"/>
              <w:right w:val="nil"/>
            </w:tcBorders>
            <w:shd w:val="clear" w:color="000000" w:fill="FFFFCC"/>
            <w:noWrap/>
            <w:vAlign w:val="center"/>
            <w:hideMark/>
          </w:tcPr>
          <w:p w14:paraId="70819CFC" w14:textId="77777777" w:rsidR="00BA5FBE" w:rsidRPr="00CE7B8C" w:rsidRDefault="00BA5FBE">
            <w:pPr>
              <w:rPr>
                <w:b/>
                <w:bCs/>
                <w:sz w:val="16"/>
                <w:szCs w:val="16"/>
              </w:rPr>
            </w:pPr>
            <w:r w:rsidRPr="00CE7B8C">
              <w:rPr>
                <w:b/>
                <w:bCs/>
                <w:sz w:val="16"/>
                <w:szCs w:val="16"/>
              </w:rPr>
              <w:t xml:space="preserve"> 600 </w:t>
            </w:r>
            <w:r w:rsidR="003E130D" w:rsidRPr="00CE7B8C">
              <w:rPr>
                <w:b/>
                <w:bCs/>
                <w:sz w:val="16"/>
                <w:szCs w:val="16"/>
              </w:rPr>
              <w:t>–</w:t>
            </w:r>
            <w:r w:rsidRPr="00CE7B8C">
              <w:rPr>
                <w:b/>
                <w:bCs/>
                <w:sz w:val="16"/>
                <w:szCs w:val="16"/>
              </w:rPr>
              <w:t xml:space="preserve"> Bežné výdavky spolu</w:t>
            </w:r>
          </w:p>
        </w:tc>
        <w:tc>
          <w:tcPr>
            <w:tcW w:w="992" w:type="dxa"/>
            <w:gridSpan w:val="2"/>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37706EED" w14:textId="77777777" w:rsidR="00BA5FBE" w:rsidRPr="00CE7B8C" w:rsidRDefault="00BA5FBE" w:rsidP="003E130D">
            <w:pPr>
              <w:rPr>
                <w:b/>
                <w:bCs/>
                <w:sz w:val="16"/>
                <w:szCs w:val="16"/>
              </w:rPr>
            </w:pPr>
            <w:r w:rsidRPr="00CE7B8C">
              <w:rPr>
                <w:b/>
                <w:bCs/>
                <w:sz w:val="16"/>
                <w:szCs w:val="16"/>
              </w:rPr>
              <w:t>1 391 749,00</w:t>
            </w:r>
          </w:p>
        </w:tc>
        <w:tc>
          <w:tcPr>
            <w:tcW w:w="992" w:type="dxa"/>
            <w:gridSpan w:val="3"/>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6F5C4BD8" w14:textId="77777777" w:rsidR="00BA5FBE" w:rsidRPr="00CE7B8C" w:rsidRDefault="00BA5FBE" w:rsidP="003E130D">
            <w:pPr>
              <w:rPr>
                <w:b/>
                <w:bCs/>
                <w:sz w:val="16"/>
                <w:szCs w:val="16"/>
              </w:rPr>
            </w:pPr>
            <w:r w:rsidRPr="00CE7B8C">
              <w:rPr>
                <w:b/>
                <w:bCs/>
                <w:sz w:val="16"/>
                <w:szCs w:val="16"/>
              </w:rPr>
              <w:t>1 592 569,18</w:t>
            </w:r>
          </w:p>
        </w:tc>
        <w:tc>
          <w:tcPr>
            <w:tcW w:w="993" w:type="dxa"/>
            <w:gridSpan w:val="4"/>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42D67DD4" w14:textId="77777777" w:rsidR="00BA5FBE" w:rsidRPr="00CE7B8C" w:rsidRDefault="00BA5FBE" w:rsidP="003E130D">
            <w:pPr>
              <w:rPr>
                <w:b/>
                <w:bCs/>
                <w:sz w:val="16"/>
                <w:szCs w:val="16"/>
              </w:rPr>
            </w:pPr>
            <w:r w:rsidRPr="00CE7B8C">
              <w:rPr>
                <w:b/>
                <w:bCs/>
                <w:sz w:val="16"/>
                <w:szCs w:val="16"/>
              </w:rPr>
              <w:t>1 508 385,48</w:t>
            </w:r>
          </w:p>
        </w:tc>
        <w:tc>
          <w:tcPr>
            <w:tcW w:w="992" w:type="dxa"/>
            <w:gridSpan w:val="3"/>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39A5F845" w14:textId="77777777" w:rsidR="00BA5FBE" w:rsidRPr="00CE7B8C" w:rsidRDefault="00BA5FBE" w:rsidP="003E130D">
            <w:pPr>
              <w:rPr>
                <w:b/>
                <w:bCs/>
                <w:sz w:val="16"/>
                <w:szCs w:val="16"/>
              </w:rPr>
            </w:pPr>
            <w:r w:rsidRPr="00CE7B8C">
              <w:rPr>
                <w:b/>
                <w:bCs/>
                <w:sz w:val="16"/>
                <w:szCs w:val="16"/>
              </w:rPr>
              <w:t>1 349 799,00</w:t>
            </w:r>
          </w:p>
        </w:tc>
        <w:tc>
          <w:tcPr>
            <w:tcW w:w="1134" w:type="dxa"/>
            <w:gridSpan w:val="3"/>
            <w:tcBorders>
              <w:top w:val="single" w:sz="8" w:space="0" w:color="auto"/>
              <w:left w:val="nil"/>
              <w:bottom w:val="single" w:sz="8" w:space="0" w:color="auto"/>
              <w:right w:val="nil"/>
            </w:tcBorders>
            <w:shd w:val="clear" w:color="000000" w:fill="FFFFCC"/>
            <w:noWrap/>
            <w:vAlign w:val="center"/>
            <w:hideMark/>
          </w:tcPr>
          <w:p w14:paraId="2F324922" w14:textId="77777777" w:rsidR="00BA5FBE" w:rsidRPr="00CE7B8C" w:rsidRDefault="00BA5FBE" w:rsidP="003E130D">
            <w:pPr>
              <w:rPr>
                <w:b/>
                <w:bCs/>
                <w:sz w:val="16"/>
                <w:szCs w:val="16"/>
              </w:rPr>
            </w:pPr>
            <w:r w:rsidRPr="00CE7B8C">
              <w:rPr>
                <w:b/>
                <w:bCs/>
                <w:sz w:val="16"/>
                <w:szCs w:val="16"/>
              </w:rPr>
              <w:t>1 541 799,00</w:t>
            </w:r>
          </w:p>
        </w:tc>
        <w:tc>
          <w:tcPr>
            <w:tcW w:w="992" w:type="dxa"/>
            <w:gridSpan w:val="3"/>
            <w:tcBorders>
              <w:top w:val="single" w:sz="8" w:space="0" w:color="auto"/>
              <w:left w:val="single" w:sz="4" w:space="0" w:color="auto"/>
              <w:bottom w:val="single" w:sz="8" w:space="0" w:color="auto"/>
              <w:right w:val="single" w:sz="8" w:space="0" w:color="auto"/>
            </w:tcBorders>
            <w:shd w:val="clear" w:color="000000" w:fill="FFFFCC"/>
            <w:noWrap/>
            <w:vAlign w:val="center"/>
            <w:hideMark/>
          </w:tcPr>
          <w:p w14:paraId="372C5D91" w14:textId="77777777" w:rsidR="00BA5FBE" w:rsidRPr="00CE7B8C" w:rsidRDefault="00BA5FBE" w:rsidP="003E130D">
            <w:pPr>
              <w:rPr>
                <w:b/>
                <w:bCs/>
                <w:sz w:val="16"/>
                <w:szCs w:val="16"/>
              </w:rPr>
            </w:pPr>
            <w:r w:rsidRPr="00CE7B8C">
              <w:rPr>
                <w:b/>
                <w:bCs/>
                <w:sz w:val="16"/>
                <w:szCs w:val="16"/>
              </w:rPr>
              <w:t>1 457 615,30</w:t>
            </w:r>
          </w:p>
        </w:tc>
        <w:tc>
          <w:tcPr>
            <w:tcW w:w="851" w:type="dxa"/>
            <w:gridSpan w:val="4"/>
            <w:tcBorders>
              <w:top w:val="single" w:sz="8" w:space="0" w:color="auto"/>
              <w:left w:val="nil"/>
              <w:bottom w:val="single" w:sz="8" w:space="0" w:color="auto"/>
              <w:right w:val="single" w:sz="4" w:space="0" w:color="auto"/>
            </w:tcBorders>
            <w:shd w:val="clear" w:color="000000" w:fill="FFFFCC"/>
            <w:noWrap/>
            <w:vAlign w:val="center"/>
            <w:hideMark/>
          </w:tcPr>
          <w:p w14:paraId="3C0E50B4" w14:textId="77777777" w:rsidR="00BA5FBE" w:rsidRPr="00CE7B8C" w:rsidRDefault="00BA5FBE" w:rsidP="003E130D">
            <w:pPr>
              <w:rPr>
                <w:b/>
                <w:bCs/>
                <w:sz w:val="16"/>
                <w:szCs w:val="16"/>
              </w:rPr>
            </w:pPr>
            <w:r w:rsidRPr="00CE7B8C">
              <w:rPr>
                <w:b/>
                <w:bCs/>
                <w:sz w:val="16"/>
                <w:szCs w:val="16"/>
              </w:rPr>
              <w:t>36 950,00</w:t>
            </w:r>
          </w:p>
        </w:tc>
        <w:tc>
          <w:tcPr>
            <w:tcW w:w="850" w:type="dxa"/>
            <w:gridSpan w:val="3"/>
            <w:tcBorders>
              <w:top w:val="single" w:sz="8" w:space="0" w:color="auto"/>
              <w:left w:val="nil"/>
              <w:bottom w:val="single" w:sz="8" w:space="0" w:color="auto"/>
              <w:right w:val="single" w:sz="8" w:space="0" w:color="auto"/>
            </w:tcBorders>
            <w:shd w:val="clear" w:color="000000" w:fill="FFFFCC"/>
            <w:noWrap/>
            <w:vAlign w:val="center"/>
            <w:hideMark/>
          </w:tcPr>
          <w:p w14:paraId="0C3AD8BE" w14:textId="77777777" w:rsidR="00BA5FBE" w:rsidRPr="00CE7B8C" w:rsidRDefault="00BA5FBE" w:rsidP="003E130D">
            <w:pPr>
              <w:rPr>
                <w:b/>
                <w:bCs/>
                <w:sz w:val="16"/>
                <w:szCs w:val="16"/>
              </w:rPr>
            </w:pPr>
            <w:r w:rsidRPr="00CE7B8C">
              <w:rPr>
                <w:b/>
                <w:bCs/>
                <w:sz w:val="16"/>
                <w:szCs w:val="16"/>
              </w:rPr>
              <w:t>35 742,18</w:t>
            </w:r>
          </w:p>
        </w:tc>
        <w:tc>
          <w:tcPr>
            <w:tcW w:w="709" w:type="dxa"/>
            <w:gridSpan w:val="3"/>
            <w:tcBorders>
              <w:top w:val="single" w:sz="8" w:space="0" w:color="auto"/>
              <w:left w:val="nil"/>
              <w:bottom w:val="single" w:sz="8" w:space="0" w:color="auto"/>
              <w:right w:val="single" w:sz="4" w:space="0" w:color="auto"/>
            </w:tcBorders>
            <w:shd w:val="clear" w:color="000000" w:fill="FFFFCC"/>
            <w:noWrap/>
            <w:vAlign w:val="center"/>
            <w:hideMark/>
          </w:tcPr>
          <w:p w14:paraId="4899B236" w14:textId="77777777" w:rsidR="00BA5FBE" w:rsidRPr="00CE7B8C" w:rsidRDefault="00BA5FBE" w:rsidP="003E130D">
            <w:pPr>
              <w:rPr>
                <w:b/>
                <w:bCs/>
                <w:sz w:val="16"/>
                <w:szCs w:val="16"/>
              </w:rPr>
            </w:pPr>
            <w:r w:rsidRPr="00CE7B8C">
              <w:rPr>
                <w:b/>
                <w:bCs/>
                <w:sz w:val="16"/>
                <w:szCs w:val="16"/>
              </w:rPr>
              <w:t>5 000,00</w:t>
            </w:r>
          </w:p>
        </w:tc>
        <w:tc>
          <w:tcPr>
            <w:tcW w:w="850" w:type="dxa"/>
            <w:tcBorders>
              <w:top w:val="single" w:sz="8" w:space="0" w:color="auto"/>
              <w:left w:val="nil"/>
              <w:bottom w:val="single" w:sz="8" w:space="0" w:color="auto"/>
              <w:right w:val="single" w:sz="8" w:space="0" w:color="auto"/>
            </w:tcBorders>
            <w:shd w:val="clear" w:color="000000" w:fill="FFFFCC"/>
            <w:noWrap/>
            <w:vAlign w:val="center"/>
            <w:hideMark/>
          </w:tcPr>
          <w:p w14:paraId="4B569C81" w14:textId="77777777" w:rsidR="00BA5FBE" w:rsidRPr="00CE7B8C" w:rsidRDefault="00BA5FBE" w:rsidP="003E130D">
            <w:pPr>
              <w:rPr>
                <w:b/>
                <w:bCs/>
                <w:sz w:val="16"/>
                <w:szCs w:val="16"/>
              </w:rPr>
            </w:pPr>
            <w:r w:rsidRPr="00CE7B8C">
              <w:rPr>
                <w:b/>
                <w:bCs/>
                <w:sz w:val="16"/>
                <w:szCs w:val="16"/>
              </w:rPr>
              <w:t>15 028,00</w:t>
            </w:r>
          </w:p>
        </w:tc>
      </w:tr>
      <w:tr w:rsidR="00CE7B8C" w14:paraId="070D9529" w14:textId="77777777" w:rsidTr="00774CA1">
        <w:trPr>
          <w:trHeight w:val="435"/>
        </w:trPr>
        <w:tc>
          <w:tcPr>
            <w:tcW w:w="2055" w:type="dxa"/>
            <w:tcBorders>
              <w:top w:val="nil"/>
              <w:left w:val="single" w:sz="8" w:space="0" w:color="auto"/>
              <w:bottom w:val="single" w:sz="8" w:space="0" w:color="auto"/>
              <w:right w:val="nil"/>
            </w:tcBorders>
            <w:shd w:val="clear" w:color="000000" w:fill="FFFFCC"/>
            <w:noWrap/>
            <w:vAlign w:val="center"/>
            <w:hideMark/>
          </w:tcPr>
          <w:p w14:paraId="3ABEC735" w14:textId="77777777" w:rsidR="00BA5FBE" w:rsidRPr="00CE7B8C" w:rsidRDefault="00BA5FBE">
            <w:pPr>
              <w:rPr>
                <w:b/>
                <w:bCs/>
                <w:sz w:val="16"/>
                <w:szCs w:val="16"/>
              </w:rPr>
            </w:pPr>
            <w:r w:rsidRPr="00CE7B8C">
              <w:rPr>
                <w:b/>
                <w:bCs/>
                <w:sz w:val="16"/>
                <w:szCs w:val="16"/>
              </w:rPr>
              <w:t xml:space="preserve"> 700 </w:t>
            </w:r>
            <w:r w:rsidR="003E130D" w:rsidRPr="00CE7B8C">
              <w:rPr>
                <w:b/>
                <w:bCs/>
                <w:sz w:val="16"/>
                <w:szCs w:val="16"/>
              </w:rPr>
              <w:t>–</w:t>
            </w:r>
            <w:r w:rsidRPr="00CE7B8C">
              <w:rPr>
                <w:b/>
                <w:bCs/>
                <w:sz w:val="16"/>
                <w:szCs w:val="16"/>
              </w:rPr>
              <w:t xml:space="preserve"> Kapitálové výdavky spolu</w:t>
            </w:r>
          </w:p>
        </w:tc>
        <w:tc>
          <w:tcPr>
            <w:tcW w:w="992" w:type="dxa"/>
            <w:gridSpan w:val="2"/>
            <w:tcBorders>
              <w:top w:val="nil"/>
              <w:left w:val="single" w:sz="8" w:space="0" w:color="auto"/>
              <w:bottom w:val="single" w:sz="8" w:space="0" w:color="auto"/>
              <w:right w:val="single" w:sz="4" w:space="0" w:color="auto"/>
            </w:tcBorders>
            <w:shd w:val="clear" w:color="000000" w:fill="FFFFCC"/>
            <w:noWrap/>
            <w:vAlign w:val="center"/>
            <w:hideMark/>
          </w:tcPr>
          <w:p w14:paraId="43ED0FB9" w14:textId="77777777" w:rsidR="00BA5FBE" w:rsidRPr="00CE7B8C" w:rsidRDefault="00BA5FBE" w:rsidP="003E130D">
            <w:pPr>
              <w:rPr>
                <w:b/>
                <w:bCs/>
                <w:sz w:val="16"/>
                <w:szCs w:val="16"/>
              </w:rPr>
            </w:pPr>
            <w:r w:rsidRPr="00CE7B8C">
              <w:rPr>
                <w:b/>
                <w:bCs/>
                <w:sz w:val="16"/>
                <w:szCs w:val="16"/>
              </w:rPr>
              <w:t> </w:t>
            </w:r>
          </w:p>
        </w:tc>
        <w:tc>
          <w:tcPr>
            <w:tcW w:w="992" w:type="dxa"/>
            <w:gridSpan w:val="3"/>
            <w:tcBorders>
              <w:top w:val="nil"/>
              <w:left w:val="nil"/>
              <w:bottom w:val="single" w:sz="8" w:space="0" w:color="auto"/>
              <w:right w:val="nil"/>
            </w:tcBorders>
            <w:shd w:val="clear" w:color="000000" w:fill="FFFFCC"/>
            <w:noWrap/>
            <w:vAlign w:val="center"/>
            <w:hideMark/>
          </w:tcPr>
          <w:p w14:paraId="78811361" w14:textId="77777777" w:rsidR="00BA5FBE" w:rsidRPr="00CE7B8C" w:rsidRDefault="00CE7B8C" w:rsidP="003E130D">
            <w:pPr>
              <w:rPr>
                <w:b/>
                <w:bCs/>
                <w:sz w:val="16"/>
                <w:szCs w:val="16"/>
              </w:rPr>
            </w:pPr>
            <w:r>
              <w:rPr>
                <w:b/>
                <w:bCs/>
                <w:sz w:val="16"/>
                <w:szCs w:val="16"/>
              </w:rPr>
              <w:t xml:space="preserve">    </w:t>
            </w:r>
            <w:r w:rsidR="00BA5FBE" w:rsidRPr="00CE7B8C">
              <w:rPr>
                <w:b/>
                <w:bCs/>
                <w:sz w:val="16"/>
                <w:szCs w:val="16"/>
              </w:rPr>
              <w:t>41 740,00</w:t>
            </w:r>
          </w:p>
        </w:tc>
        <w:tc>
          <w:tcPr>
            <w:tcW w:w="993" w:type="dxa"/>
            <w:gridSpan w:val="4"/>
            <w:tcBorders>
              <w:top w:val="nil"/>
              <w:left w:val="single" w:sz="4" w:space="0" w:color="auto"/>
              <w:bottom w:val="single" w:sz="8" w:space="0" w:color="auto"/>
              <w:right w:val="single" w:sz="8" w:space="0" w:color="auto"/>
            </w:tcBorders>
            <w:shd w:val="clear" w:color="000000" w:fill="FFFFCC"/>
            <w:noWrap/>
            <w:vAlign w:val="center"/>
            <w:hideMark/>
          </w:tcPr>
          <w:p w14:paraId="0AD17504" w14:textId="77777777" w:rsidR="00BA5FBE" w:rsidRPr="00CE7B8C" w:rsidRDefault="00CE7B8C" w:rsidP="003E130D">
            <w:pPr>
              <w:rPr>
                <w:b/>
                <w:bCs/>
                <w:sz w:val="16"/>
                <w:szCs w:val="16"/>
              </w:rPr>
            </w:pPr>
            <w:r>
              <w:rPr>
                <w:b/>
                <w:bCs/>
                <w:sz w:val="16"/>
                <w:szCs w:val="16"/>
              </w:rPr>
              <w:t xml:space="preserve">     </w:t>
            </w:r>
            <w:r w:rsidR="00BA5FBE" w:rsidRPr="00CE7B8C">
              <w:rPr>
                <w:b/>
                <w:bCs/>
                <w:sz w:val="16"/>
                <w:szCs w:val="16"/>
              </w:rPr>
              <w:t>41 740,00</w:t>
            </w:r>
          </w:p>
        </w:tc>
        <w:tc>
          <w:tcPr>
            <w:tcW w:w="992" w:type="dxa"/>
            <w:gridSpan w:val="3"/>
            <w:tcBorders>
              <w:top w:val="nil"/>
              <w:left w:val="nil"/>
              <w:bottom w:val="single" w:sz="8" w:space="0" w:color="auto"/>
              <w:right w:val="single" w:sz="4" w:space="0" w:color="auto"/>
            </w:tcBorders>
            <w:shd w:val="clear" w:color="000000" w:fill="FFFFCC"/>
            <w:noWrap/>
            <w:vAlign w:val="center"/>
            <w:hideMark/>
          </w:tcPr>
          <w:p w14:paraId="2082C8D6" w14:textId="77777777" w:rsidR="00BA5FBE" w:rsidRPr="00CE7B8C" w:rsidRDefault="00BA5FBE" w:rsidP="003E130D">
            <w:pPr>
              <w:rPr>
                <w:b/>
                <w:bCs/>
                <w:sz w:val="16"/>
                <w:szCs w:val="16"/>
              </w:rPr>
            </w:pPr>
            <w:r w:rsidRPr="00CE7B8C">
              <w:rPr>
                <w:b/>
                <w:bCs/>
                <w:sz w:val="16"/>
                <w:szCs w:val="16"/>
              </w:rPr>
              <w:t> </w:t>
            </w:r>
          </w:p>
        </w:tc>
        <w:tc>
          <w:tcPr>
            <w:tcW w:w="1134" w:type="dxa"/>
            <w:gridSpan w:val="3"/>
            <w:tcBorders>
              <w:top w:val="nil"/>
              <w:left w:val="nil"/>
              <w:bottom w:val="single" w:sz="8" w:space="0" w:color="auto"/>
              <w:right w:val="nil"/>
            </w:tcBorders>
            <w:shd w:val="clear" w:color="000000" w:fill="FFFFCC"/>
            <w:noWrap/>
            <w:vAlign w:val="center"/>
            <w:hideMark/>
          </w:tcPr>
          <w:p w14:paraId="545F7DED" w14:textId="77777777" w:rsidR="00BA5FBE" w:rsidRPr="00CE7B8C" w:rsidRDefault="00CE7B8C" w:rsidP="003E130D">
            <w:pPr>
              <w:rPr>
                <w:b/>
                <w:bCs/>
                <w:sz w:val="16"/>
                <w:szCs w:val="16"/>
              </w:rPr>
            </w:pPr>
            <w:r>
              <w:rPr>
                <w:b/>
                <w:bCs/>
                <w:sz w:val="16"/>
                <w:szCs w:val="16"/>
              </w:rPr>
              <w:t xml:space="preserve">    </w:t>
            </w:r>
            <w:r w:rsidR="00BA5FBE" w:rsidRPr="00CE7B8C">
              <w:rPr>
                <w:b/>
                <w:bCs/>
                <w:sz w:val="16"/>
                <w:szCs w:val="16"/>
              </w:rPr>
              <w:t>20 000,00</w:t>
            </w:r>
          </w:p>
        </w:tc>
        <w:tc>
          <w:tcPr>
            <w:tcW w:w="992" w:type="dxa"/>
            <w:gridSpan w:val="3"/>
            <w:tcBorders>
              <w:top w:val="nil"/>
              <w:left w:val="single" w:sz="4" w:space="0" w:color="auto"/>
              <w:bottom w:val="single" w:sz="8" w:space="0" w:color="auto"/>
              <w:right w:val="single" w:sz="8" w:space="0" w:color="auto"/>
            </w:tcBorders>
            <w:shd w:val="clear" w:color="000000" w:fill="FFFFCC"/>
            <w:noWrap/>
            <w:vAlign w:val="center"/>
            <w:hideMark/>
          </w:tcPr>
          <w:p w14:paraId="6E6ED22C" w14:textId="77777777" w:rsidR="00BA5FBE" w:rsidRPr="00CE7B8C" w:rsidRDefault="00CE7B8C" w:rsidP="003E130D">
            <w:pPr>
              <w:rPr>
                <w:b/>
                <w:bCs/>
                <w:sz w:val="16"/>
                <w:szCs w:val="16"/>
              </w:rPr>
            </w:pPr>
            <w:r>
              <w:rPr>
                <w:b/>
                <w:bCs/>
                <w:sz w:val="16"/>
                <w:szCs w:val="16"/>
              </w:rPr>
              <w:t xml:space="preserve">     </w:t>
            </w:r>
            <w:r w:rsidR="00BA5FBE" w:rsidRPr="00CE7B8C">
              <w:rPr>
                <w:b/>
                <w:bCs/>
                <w:sz w:val="16"/>
                <w:szCs w:val="16"/>
              </w:rPr>
              <w:t>20 000,00</w:t>
            </w:r>
          </w:p>
        </w:tc>
        <w:tc>
          <w:tcPr>
            <w:tcW w:w="851" w:type="dxa"/>
            <w:gridSpan w:val="4"/>
            <w:tcBorders>
              <w:top w:val="nil"/>
              <w:left w:val="nil"/>
              <w:bottom w:val="single" w:sz="8" w:space="0" w:color="auto"/>
              <w:right w:val="single" w:sz="4" w:space="0" w:color="auto"/>
            </w:tcBorders>
            <w:shd w:val="clear" w:color="000000" w:fill="FFFFCC"/>
            <w:noWrap/>
            <w:vAlign w:val="center"/>
            <w:hideMark/>
          </w:tcPr>
          <w:p w14:paraId="2C81E376" w14:textId="77777777" w:rsidR="00BA5FBE" w:rsidRPr="00CE7B8C" w:rsidRDefault="00BA5FBE" w:rsidP="003E130D">
            <w:pPr>
              <w:rPr>
                <w:b/>
                <w:bCs/>
                <w:sz w:val="16"/>
                <w:szCs w:val="16"/>
              </w:rPr>
            </w:pPr>
            <w:r w:rsidRPr="00CE7B8C">
              <w:rPr>
                <w:b/>
                <w:bCs/>
                <w:sz w:val="16"/>
                <w:szCs w:val="16"/>
              </w:rPr>
              <w:t> </w:t>
            </w:r>
          </w:p>
        </w:tc>
        <w:tc>
          <w:tcPr>
            <w:tcW w:w="850" w:type="dxa"/>
            <w:gridSpan w:val="3"/>
            <w:tcBorders>
              <w:top w:val="nil"/>
              <w:left w:val="nil"/>
              <w:bottom w:val="single" w:sz="8" w:space="0" w:color="auto"/>
              <w:right w:val="single" w:sz="8" w:space="0" w:color="auto"/>
            </w:tcBorders>
            <w:shd w:val="clear" w:color="000000" w:fill="FFFFCC"/>
            <w:noWrap/>
            <w:vAlign w:val="center"/>
            <w:hideMark/>
          </w:tcPr>
          <w:p w14:paraId="0DFFFAEA" w14:textId="77777777" w:rsidR="00BA5FBE" w:rsidRPr="00CE7B8C" w:rsidRDefault="00BA5FBE" w:rsidP="003E130D">
            <w:pPr>
              <w:rPr>
                <w:b/>
                <w:bCs/>
                <w:sz w:val="16"/>
                <w:szCs w:val="16"/>
              </w:rPr>
            </w:pPr>
            <w:r w:rsidRPr="00CE7B8C">
              <w:rPr>
                <w:b/>
                <w:bCs/>
                <w:sz w:val="16"/>
                <w:szCs w:val="16"/>
              </w:rPr>
              <w:t>21 740,00</w:t>
            </w:r>
          </w:p>
        </w:tc>
        <w:tc>
          <w:tcPr>
            <w:tcW w:w="709" w:type="dxa"/>
            <w:gridSpan w:val="3"/>
            <w:tcBorders>
              <w:top w:val="nil"/>
              <w:left w:val="nil"/>
              <w:bottom w:val="single" w:sz="8" w:space="0" w:color="auto"/>
              <w:right w:val="single" w:sz="4" w:space="0" w:color="auto"/>
            </w:tcBorders>
            <w:shd w:val="clear" w:color="000000" w:fill="FFFFCC"/>
            <w:noWrap/>
            <w:vAlign w:val="center"/>
            <w:hideMark/>
          </w:tcPr>
          <w:p w14:paraId="30499CB4" w14:textId="77777777" w:rsidR="00BA5FBE" w:rsidRPr="00CE7B8C" w:rsidRDefault="00BA5FBE" w:rsidP="003E130D">
            <w:pPr>
              <w:rPr>
                <w:b/>
                <w:bCs/>
                <w:sz w:val="16"/>
                <w:szCs w:val="16"/>
              </w:rPr>
            </w:pPr>
            <w:r w:rsidRPr="00CE7B8C">
              <w:rPr>
                <w:b/>
                <w:bCs/>
                <w:sz w:val="16"/>
                <w:szCs w:val="16"/>
              </w:rPr>
              <w:t> </w:t>
            </w:r>
          </w:p>
        </w:tc>
        <w:tc>
          <w:tcPr>
            <w:tcW w:w="850" w:type="dxa"/>
            <w:tcBorders>
              <w:top w:val="nil"/>
              <w:left w:val="nil"/>
              <w:bottom w:val="single" w:sz="8" w:space="0" w:color="auto"/>
              <w:right w:val="single" w:sz="8" w:space="0" w:color="auto"/>
            </w:tcBorders>
            <w:shd w:val="clear" w:color="000000" w:fill="FFFFCC"/>
            <w:noWrap/>
            <w:vAlign w:val="center"/>
            <w:hideMark/>
          </w:tcPr>
          <w:p w14:paraId="130D79FD" w14:textId="77777777" w:rsidR="00BA5FBE" w:rsidRPr="00CE7B8C" w:rsidRDefault="00BA5FBE" w:rsidP="003E130D">
            <w:pPr>
              <w:rPr>
                <w:b/>
                <w:bCs/>
                <w:sz w:val="16"/>
                <w:szCs w:val="16"/>
              </w:rPr>
            </w:pPr>
            <w:r w:rsidRPr="00CE7B8C">
              <w:rPr>
                <w:b/>
                <w:bCs/>
                <w:sz w:val="16"/>
                <w:szCs w:val="16"/>
              </w:rPr>
              <w:t> </w:t>
            </w:r>
          </w:p>
        </w:tc>
      </w:tr>
      <w:tr w:rsidR="00CE7B8C" w14:paraId="1EDEBA5A" w14:textId="77777777" w:rsidTr="00774CA1">
        <w:trPr>
          <w:trHeight w:val="435"/>
        </w:trPr>
        <w:tc>
          <w:tcPr>
            <w:tcW w:w="2055" w:type="dxa"/>
            <w:tcBorders>
              <w:top w:val="nil"/>
              <w:left w:val="single" w:sz="8" w:space="0" w:color="auto"/>
              <w:bottom w:val="single" w:sz="8" w:space="0" w:color="auto"/>
              <w:right w:val="nil"/>
            </w:tcBorders>
            <w:shd w:val="clear" w:color="000000" w:fill="FFFF00"/>
            <w:noWrap/>
            <w:vAlign w:val="center"/>
            <w:hideMark/>
          </w:tcPr>
          <w:p w14:paraId="2F200CDA" w14:textId="77777777" w:rsidR="00BA5FBE" w:rsidRPr="00CE7B8C" w:rsidRDefault="00BA5FBE">
            <w:pPr>
              <w:jc w:val="center"/>
              <w:rPr>
                <w:b/>
                <w:bCs/>
                <w:i/>
                <w:iCs/>
                <w:sz w:val="16"/>
                <w:szCs w:val="16"/>
              </w:rPr>
            </w:pPr>
            <w:r w:rsidRPr="00CE7B8C">
              <w:rPr>
                <w:b/>
                <w:bCs/>
                <w:i/>
                <w:iCs/>
                <w:sz w:val="16"/>
                <w:szCs w:val="16"/>
              </w:rPr>
              <w:t>600 + 700   SPOLU</w:t>
            </w:r>
          </w:p>
        </w:tc>
        <w:tc>
          <w:tcPr>
            <w:tcW w:w="992" w:type="dxa"/>
            <w:gridSpan w:val="2"/>
            <w:tcBorders>
              <w:top w:val="nil"/>
              <w:left w:val="single" w:sz="8" w:space="0" w:color="auto"/>
              <w:bottom w:val="single" w:sz="8" w:space="0" w:color="auto"/>
              <w:right w:val="single" w:sz="4" w:space="0" w:color="auto"/>
            </w:tcBorders>
            <w:shd w:val="clear" w:color="000000" w:fill="FFFF00"/>
            <w:noWrap/>
            <w:vAlign w:val="center"/>
            <w:hideMark/>
          </w:tcPr>
          <w:p w14:paraId="7B99E18E" w14:textId="77777777" w:rsidR="00BA5FBE" w:rsidRPr="00CE7B8C" w:rsidRDefault="00BA5FBE" w:rsidP="003E130D">
            <w:pPr>
              <w:rPr>
                <w:b/>
                <w:bCs/>
                <w:sz w:val="16"/>
                <w:szCs w:val="16"/>
              </w:rPr>
            </w:pPr>
            <w:r w:rsidRPr="00CE7B8C">
              <w:rPr>
                <w:b/>
                <w:bCs/>
                <w:sz w:val="16"/>
                <w:szCs w:val="16"/>
              </w:rPr>
              <w:t>1 391 749,00</w:t>
            </w:r>
          </w:p>
        </w:tc>
        <w:tc>
          <w:tcPr>
            <w:tcW w:w="992"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596F0709" w14:textId="77777777" w:rsidR="00BA5FBE" w:rsidRPr="00CE7B8C" w:rsidRDefault="00BA5FBE" w:rsidP="003E130D">
            <w:pPr>
              <w:rPr>
                <w:b/>
                <w:bCs/>
                <w:sz w:val="16"/>
                <w:szCs w:val="16"/>
              </w:rPr>
            </w:pPr>
            <w:r w:rsidRPr="00CE7B8C">
              <w:rPr>
                <w:b/>
                <w:bCs/>
                <w:sz w:val="16"/>
                <w:szCs w:val="16"/>
              </w:rPr>
              <w:t>1 634 309,18</w:t>
            </w:r>
          </w:p>
        </w:tc>
        <w:tc>
          <w:tcPr>
            <w:tcW w:w="993" w:type="dxa"/>
            <w:gridSpan w:val="4"/>
            <w:tcBorders>
              <w:top w:val="nil"/>
              <w:left w:val="nil"/>
              <w:bottom w:val="single" w:sz="8" w:space="0" w:color="auto"/>
              <w:right w:val="single" w:sz="8" w:space="0" w:color="auto"/>
            </w:tcBorders>
            <w:shd w:val="clear" w:color="000000" w:fill="FFFF00"/>
            <w:noWrap/>
            <w:vAlign w:val="center"/>
            <w:hideMark/>
          </w:tcPr>
          <w:p w14:paraId="136DC741" w14:textId="77777777" w:rsidR="00BA5FBE" w:rsidRPr="00CE7B8C" w:rsidRDefault="00BA5FBE" w:rsidP="003E130D">
            <w:pPr>
              <w:rPr>
                <w:b/>
                <w:bCs/>
                <w:sz w:val="16"/>
                <w:szCs w:val="16"/>
              </w:rPr>
            </w:pPr>
            <w:r w:rsidRPr="00CE7B8C">
              <w:rPr>
                <w:b/>
                <w:bCs/>
                <w:sz w:val="16"/>
                <w:szCs w:val="16"/>
              </w:rPr>
              <w:t>1 550 125,48</w:t>
            </w:r>
          </w:p>
        </w:tc>
        <w:tc>
          <w:tcPr>
            <w:tcW w:w="992" w:type="dxa"/>
            <w:gridSpan w:val="3"/>
            <w:tcBorders>
              <w:top w:val="nil"/>
              <w:left w:val="nil"/>
              <w:bottom w:val="single" w:sz="8" w:space="0" w:color="auto"/>
              <w:right w:val="single" w:sz="4" w:space="0" w:color="auto"/>
            </w:tcBorders>
            <w:shd w:val="clear" w:color="000000" w:fill="FFFF00"/>
            <w:noWrap/>
            <w:vAlign w:val="center"/>
            <w:hideMark/>
          </w:tcPr>
          <w:p w14:paraId="7581BA10" w14:textId="77777777" w:rsidR="00BA5FBE" w:rsidRPr="00CE7B8C" w:rsidRDefault="00BA5FBE" w:rsidP="003E130D">
            <w:pPr>
              <w:rPr>
                <w:b/>
                <w:bCs/>
                <w:sz w:val="16"/>
                <w:szCs w:val="16"/>
              </w:rPr>
            </w:pPr>
            <w:r w:rsidRPr="00CE7B8C">
              <w:rPr>
                <w:b/>
                <w:bCs/>
                <w:sz w:val="16"/>
                <w:szCs w:val="16"/>
              </w:rPr>
              <w:t>1 349 799,00</w:t>
            </w:r>
          </w:p>
        </w:tc>
        <w:tc>
          <w:tcPr>
            <w:tcW w:w="1134"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0CCBF386" w14:textId="77777777" w:rsidR="00BA5FBE" w:rsidRPr="00CE7B8C" w:rsidRDefault="00BA5FBE" w:rsidP="003E130D">
            <w:pPr>
              <w:rPr>
                <w:b/>
                <w:bCs/>
                <w:sz w:val="16"/>
                <w:szCs w:val="16"/>
              </w:rPr>
            </w:pPr>
            <w:r w:rsidRPr="00CE7B8C">
              <w:rPr>
                <w:b/>
                <w:bCs/>
                <w:sz w:val="16"/>
                <w:szCs w:val="16"/>
              </w:rPr>
              <w:t>1 561 799,00</w:t>
            </w:r>
          </w:p>
        </w:tc>
        <w:tc>
          <w:tcPr>
            <w:tcW w:w="992" w:type="dxa"/>
            <w:gridSpan w:val="3"/>
            <w:tcBorders>
              <w:top w:val="nil"/>
              <w:left w:val="nil"/>
              <w:bottom w:val="single" w:sz="8" w:space="0" w:color="auto"/>
              <w:right w:val="single" w:sz="8" w:space="0" w:color="auto"/>
            </w:tcBorders>
            <w:shd w:val="clear" w:color="000000" w:fill="FFFF00"/>
            <w:noWrap/>
            <w:vAlign w:val="center"/>
            <w:hideMark/>
          </w:tcPr>
          <w:p w14:paraId="074A0AF7" w14:textId="77777777" w:rsidR="00BA5FBE" w:rsidRPr="00CE7B8C" w:rsidRDefault="00BA5FBE" w:rsidP="003E130D">
            <w:pPr>
              <w:rPr>
                <w:b/>
                <w:bCs/>
                <w:sz w:val="16"/>
                <w:szCs w:val="16"/>
              </w:rPr>
            </w:pPr>
            <w:r w:rsidRPr="00CE7B8C">
              <w:rPr>
                <w:b/>
                <w:bCs/>
                <w:sz w:val="16"/>
                <w:szCs w:val="16"/>
              </w:rPr>
              <w:t>1 477 615,30</w:t>
            </w:r>
          </w:p>
        </w:tc>
        <w:tc>
          <w:tcPr>
            <w:tcW w:w="851" w:type="dxa"/>
            <w:gridSpan w:val="4"/>
            <w:tcBorders>
              <w:top w:val="nil"/>
              <w:left w:val="nil"/>
              <w:bottom w:val="single" w:sz="8" w:space="0" w:color="auto"/>
              <w:right w:val="single" w:sz="4" w:space="0" w:color="auto"/>
            </w:tcBorders>
            <w:shd w:val="clear" w:color="000000" w:fill="FFFF00"/>
            <w:noWrap/>
            <w:vAlign w:val="center"/>
            <w:hideMark/>
          </w:tcPr>
          <w:p w14:paraId="3E934A72" w14:textId="77777777" w:rsidR="00BA5FBE" w:rsidRPr="00CE7B8C" w:rsidRDefault="00BA5FBE" w:rsidP="003E130D">
            <w:pPr>
              <w:rPr>
                <w:b/>
                <w:bCs/>
                <w:sz w:val="16"/>
                <w:szCs w:val="16"/>
              </w:rPr>
            </w:pPr>
            <w:r w:rsidRPr="00CE7B8C">
              <w:rPr>
                <w:b/>
                <w:bCs/>
                <w:sz w:val="16"/>
                <w:szCs w:val="16"/>
              </w:rPr>
              <w:t>36 950,00</w:t>
            </w:r>
          </w:p>
        </w:tc>
        <w:tc>
          <w:tcPr>
            <w:tcW w:w="850"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339BD167" w14:textId="77777777" w:rsidR="00BA5FBE" w:rsidRPr="00CE7B8C" w:rsidRDefault="00BA5FBE" w:rsidP="003E130D">
            <w:pPr>
              <w:rPr>
                <w:b/>
                <w:bCs/>
                <w:sz w:val="16"/>
                <w:szCs w:val="16"/>
              </w:rPr>
            </w:pPr>
            <w:r w:rsidRPr="00CE7B8C">
              <w:rPr>
                <w:b/>
                <w:bCs/>
                <w:sz w:val="16"/>
                <w:szCs w:val="16"/>
              </w:rPr>
              <w:t>57 482,18</w:t>
            </w:r>
          </w:p>
        </w:tc>
        <w:tc>
          <w:tcPr>
            <w:tcW w:w="709"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7BBD3C06" w14:textId="77777777" w:rsidR="00BA5FBE" w:rsidRPr="00CE7B8C" w:rsidRDefault="00BA5FBE" w:rsidP="003E130D">
            <w:pPr>
              <w:rPr>
                <w:b/>
                <w:bCs/>
                <w:sz w:val="16"/>
                <w:szCs w:val="16"/>
              </w:rPr>
            </w:pPr>
            <w:r w:rsidRPr="00CE7B8C">
              <w:rPr>
                <w:b/>
                <w:bCs/>
                <w:sz w:val="16"/>
                <w:szCs w:val="16"/>
              </w:rPr>
              <w:t>5 000,00</w:t>
            </w:r>
          </w:p>
        </w:tc>
        <w:tc>
          <w:tcPr>
            <w:tcW w:w="850" w:type="dxa"/>
            <w:tcBorders>
              <w:top w:val="nil"/>
              <w:left w:val="nil"/>
              <w:bottom w:val="single" w:sz="8" w:space="0" w:color="auto"/>
              <w:right w:val="single" w:sz="8" w:space="0" w:color="auto"/>
            </w:tcBorders>
            <w:shd w:val="clear" w:color="000000" w:fill="FFFF00"/>
            <w:noWrap/>
            <w:vAlign w:val="center"/>
            <w:hideMark/>
          </w:tcPr>
          <w:p w14:paraId="25B4A9B1" w14:textId="77777777" w:rsidR="00BA5FBE" w:rsidRPr="00CE7B8C" w:rsidRDefault="00BA5FBE" w:rsidP="003E130D">
            <w:pPr>
              <w:rPr>
                <w:b/>
                <w:bCs/>
                <w:sz w:val="16"/>
                <w:szCs w:val="16"/>
              </w:rPr>
            </w:pPr>
            <w:r w:rsidRPr="00CE7B8C">
              <w:rPr>
                <w:b/>
                <w:bCs/>
                <w:sz w:val="16"/>
                <w:szCs w:val="16"/>
              </w:rPr>
              <w:t>15 028,00</w:t>
            </w:r>
          </w:p>
        </w:tc>
      </w:tr>
      <w:tr w:rsidR="00CE7B8C" w14:paraId="67AB6DFC" w14:textId="77777777" w:rsidTr="00774CA1">
        <w:trPr>
          <w:trHeight w:val="315"/>
        </w:trPr>
        <w:tc>
          <w:tcPr>
            <w:tcW w:w="2055" w:type="dxa"/>
            <w:tcBorders>
              <w:top w:val="nil"/>
              <w:left w:val="nil"/>
              <w:bottom w:val="nil"/>
              <w:right w:val="nil"/>
            </w:tcBorders>
            <w:shd w:val="clear" w:color="auto" w:fill="auto"/>
            <w:noWrap/>
            <w:vAlign w:val="center"/>
            <w:hideMark/>
          </w:tcPr>
          <w:p w14:paraId="619FDA5F" w14:textId="77777777" w:rsidR="00BA5FBE" w:rsidRDefault="00BA5FBE">
            <w:r>
              <w:t> </w:t>
            </w:r>
          </w:p>
        </w:tc>
        <w:tc>
          <w:tcPr>
            <w:tcW w:w="992" w:type="dxa"/>
            <w:gridSpan w:val="2"/>
            <w:tcBorders>
              <w:top w:val="nil"/>
              <w:left w:val="nil"/>
              <w:bottom w:val="nil"/>
              <w:right w:val="nil"/>
            </w:tcBorders>
            <w:shd w:val="clear" w:color="auto" w:fill="auto"/>
            <w:noWrap/>
            <w:vAlign w:val="center"/>
            <w:hideMark/>
          </w:tcPr>
          <w:p w14:paraId="4C8959E2" w14:textId="77777777" w:rsidR="00BA5FBE" w:rsidRDefault="00BA5FBE">
            <w:r>
              <w:t> </w:t>
            </w:r>
          </w:p>
        </w:tc>
        <w:tc>
          <w:tcPr>
            <w:tcW w:w="992" w:type="dxa"/>
            <w:gridSpan w:val="3"/>
            <w:tcBorders>
              <w:top w:val="nil"/>
              <w:left w:val="nil"/>
              <w:bottom w:val="nil"/>
              <w:right w:val="nil"/>
            </w:tcBorders>
            <w:shd w:val="clear" w:color="auto" w:fill="auto"/>
            <w:noWrap/>
            <w:vAlign w:val="center"/>
            <w:hideMark/>
          </w:tcPr>
          <w:p w14:paraId="4C4A181B" w14:textId="77777777" w:rsidR="00BA5FBE" w:rsidRDefault="00BA5FBE">
            <w:r>
              <w:t> </w:t>
            </w:r>
          </w:p>
        </w:tc>
        <w:tc>
          <w:tcPr>
            <w:tcW w:w="993" w:type="dxa"/>
            <w:gridSpan w:val="4"/>
            <w:tcBorders>
              <w:top w:val="nil"/>
              <w:left w:val="nil"/>
              <w:bottom w:val="nil"/>
              <w:right w:val="nil"/>
            </w:tcBorders>
            <w:shd w:val="clear" w:color="auto" w:fill="auto"/>
            <w:noWrap/>
            <w:vAlign w:val="center"/>
            <w:hideMark/>
          </w:tcPr>
          <w:p w14:paraId="518B97F4" w14:textId="77777777" w:rsidR="00BA5FBE" w:rsidRDefault="00BA5FBE">
            <w:r>
              <w:t> </w:t>
            </w:r>
          </w:p>
        </w:tc>
        <w:tc>
          <w:tcPr>
            <w:tcW w:w="992" w:type="dxa"/>
            <w:gridSpan w:val="3"/>
            <w:tcBorders>
              <w:top w:val="nil"/>
              <w:left w:val="nil"/>
              <w:bottom w:val="nil"/>
              <w:right w:val="nil"/>
            </w:tcBorders>
            <w:shd w:val="clear" w:color="auto" w:fill="auto"/>
            <w:noWrap/>
            <w:vAlign w:val="center"/>
            <w:hideMark/>
          </w:tcPr>
          <w:p w14:paraId="735144CD" w14:textId="77777777" w:rsidR="00BA5FBE" w:rsidRDefault="00BA5FBE">
            <w:r>
              <w:t> </w:t>
            </w:r>
          </w:p>
        </w:tc>
        <w:tc>
          <w:tcPr>
            <w:tcW w:w="1134" w:type="dxa"/>
            <w:gridSpan w:val="3"/>
            <w:tcBorders>
              <w:top w:val="nil"/>
              <w:left w:val="nil"/>
              <w:bottom w:val="nil"/>
              <w:right w:val="nil"/>
            </w:tcBorders>
            <w:shd w:val="clear" w:color="auto" w:fill="auto"/>
            <w:noWrap/>
            <w:vAlign w:val="center"/>
            <w:hideMark/>
          </w:tcPr>
          <w:p w14:paraId="0FC97286" w14:textId="77777777" w:rsidR="00BA5FBE" w:rsidRDefault="00BA5FBE">
            <w:r>
              <w:t> </w:t>
            </w:r>
          </w:p>
        </w:tc>
        <w:tc>
          <w:tcPr>
            <w:tcW w:w="992" w:type="dxa"/>
            <w:gridSpan w:val="3"/>
            <w:tcBorders>
              <w:top w:val="nil"/>
              <w:left w:val="nil"/>
              <w:bottom w:val="nil"/>
              <w:right w:val="nil"/>
            </w:tcBorders>
            <w:shd w:val="clear" w:color="auto" w:fill="auto"/>
            <w:noWrap/>
            <w:vAlign w:val="center"/>
            <w:hideMark/>
          </w:tcPr>
          <w:p w14:paraId="3E3B3082" w14:textId="77777777" w:rsidR="00BA5FBE" w:rsidRDefault="00BA5FBE">
            <w:r>
              <w:t> </w:t>
            </w:r>
          </w:p>
        </w:tc>
        <w:tc>
          <w:tcPr>
            <w:tcW w:w="851" w:type="dxa"/>
            <w:gridSpan w:val="4"/>
            <w:tcBorders>
              <w:top w:val="nil"/>
              <w:left w:val="nil"/>
              <w:bottom w:val="nil"/>
              <w:right w:val="nil"/>
            </w:tcBorders>
            <w:shd w:val="clear" w:color="auto" w:fill="auto"/>
            <w:noWrap/>
            <w:vAlign w:val="center"/>
            <w:hideMark/>
          </w:tcPr>
          <w:p w14:paraId="7FC0BD0B" w14:textId="77777777" w:rsidR="00BA5FBE" w:rsidRDefault="00BA5FBE">
            <w:pPr>
              <w:rPr>
                <w:b/>
                <w:bCs/>
              </w:rPr>
            </w:pPr>
          </w:p>
        </w:tc>
        <w:tc>
          <w:tcPr>
            <w:tcW w:w="850" w:type="dxa"/>
            <w:gridSpan w:val="3"/>
            <w:tcBorders>
              <w:top w:val="nil"/>
              <w:left w:val="nil"/>
              <w:bottom w:val="nil"/>
              <w:right w:val="nil"/>
            </w:tcBorders>
            <w:shd w:val="clear" w:color="auto" w:fill="auto"/>
            <w:noWrap/>
            <w:vAlign w:val="center"/>
            <w:hideMark/>
          </w:tcPr>
          <w:p w14:paraId="20215CB0" w14:textId="77777777" w:rsidR="00BA5FBE" w:rsidRDefault="00BA5FBE">
            <w:pPr>
              <w:rPr>
                <w:b/>
                <w:bCs/>
              </w:rPr>
            </w:pPr>
          </w:p>
        </w:tc>
        <w:tc>
          <w:tcPr>
            <w:tcW w:w="709" w:type="dxa"/>
            <w:gridSpan w:val="3"/>
            <w:tcBorders>
              <w:top w:val="nil"/>
              <w:left w:val="nil"/>
              <w:bottom w:val="nil"/>
              <w:right w:val="nil"/>
            </w:tcBorders>
            <w:shd w:val="clear" w:color="auto" w:fill="auto"/>
            <w:noWrap/>
            <w:vAlign w:val="center"/>
            <w:hideMark/>
          </w:tcPr>
          <w:p w14:paraId="3AED91FF" w14:textId="77777777" w:rsidR="00BA5FBE" w:rsidRDefault="00BA5FBE">
            <w:pPr>
              <w:rPr>
                <w:b/>
                <w:bCs/>
              </w:rPr>
            </w:pPr>
          </w:p>
        </w:tc>
        <w:tc>
          <w:tcPr>
            <w:tcW w:w="850" w:type="dxa"/>
            <w:tcBorders>
              <w:top w:val="nil"/>
              <w:left w:val="nil"/>
              <w:bottom w:val="nil"/>
              <w:right w:val="nil"/>
            </w:tcBorders>
            <w:shd w:val="clear" w:color="auto" w:fill="auto"/>
            <w:noWrap/>
            <w:vAlign w:val="center"/>
            <w:hideMark/>
          </w:tcPr>
          <w:p w14:paraId="4706B71B" w14:textId="77777777" w:rsidR="00BA5FBE" w:rsidRDefault="00BA5FBE"/>
        </w:tc>
      </w:tr>
      <w:tr w:rsidR="00CE7B8C" w14:paraId="09FA25F0" w14:textId="77777777" w:rsidTr="00774CA1">
        <w:trPr>
          <w:trHeight w:val="315"/>
        </w:trPr>
        <w:tc>
          <w:tcPr>
            <w:tcW w:w="2055" w:type="dxa"/>
            <w:tcBorders>
              <w:top w:val="nil"/>
              <w:left w:val="nil"/>
              <w:bottom w:val="nil"/>
              <w:right w:val="nil"/>
            </w:tcBorders>
            <w:shd w:val="clear" w:color="auto" w:fill="auto"/>
            <w:noWrap/>
            <w:vAlign w:val="center"/>
            <w:hideMark/>
          </w:tcPr>
          <w:p w14:paraId="36A73AF5" w14:textId="77777777" w:rsidR="00BA5FBE" w:rsidRDefault="00BA5FBE"/>
        </w:tc>
        <w:tc>
          <w:tcPr>
            <w:tcW w:w="992" w:type="dxa"/>
            <w:gridSpan w:val="2"/>
            <w:tcBorders>
              <w:top w:val="nil"/>
              <w:left w:val="nil"/>
              <w:bottom w:val="nil"/>
              <w:right w:val="nil"/>
            </w:tcBorders>
            <w:shd w:val="clear" w:color="auto" w:fill="auto"/>
            <w:noWrap/>
            <w:vAlign w:val="center"/>
            <w:hideMark/>
          </w:tcPr>
          <w:p w14:paraId="488D9DBF" w14:textId="77777777" w:rsidR="00BA5FBE" w:rsidRDefault="00BA5FBE"/>
        </w:tc>
        <w:tc>
          <w:tcPr>
            <w:tcW w:w="992" w:type="dxa"/>
            <w:gridSpan w:val="3"/>
            <w:tcBorders>
              <w:top w:val="nil"/>
              <w:left w:val="nil"/>
              <w:bottom w:val="nil"/>
              <w:right w:val="nil"/>
            </w:tcBorders>
            <w:shd w:val="clear" w:color="auto" w:fill="auto"/>
            <w:noWrap/>
            <w:vAlign w:val="center"/>
            <w:hideMark/>
          </w:tcPr>
          <w:p w14:paraId="7BE992EE" w14:textId="77777777" w:rsidR="00BA5FBE" w:rsidRDefault="00BA5FBE"/>
        </w:tc>
        <w:tc>
          <w:tcPr>
            <w:tcW w:w="993" w:type="dxa"/>
            <w:gridSpan w:val="4"/>
            <w:tcBorders>
              <w:top w:val="nil"/>
              <w:left w:val="nil"/>
              <w:bottom w:val="nil"/>
              <w:right w:val="nil"/>
            </w:tcBorders>
            <w:shd w:val="clear" w:color="auto" w:fill="auto"/>
            <w:noWrap/>
            <w:vAlign w:val="center"/>
            <w:hideMark/>
          </w:tcPr>
          <w:p w14:paraId="4AB6BFE7" w14:textId="77777777" w:rsidR="00BA5FBE" w:rsidRDefault="00BA5FBE"/>
        </w:tc>
        <w:tc>
          <w:tcPr>
            <w:tcW w:w="992" w:type="dxa"/>
            <w:gridSpan w:val="3"/>
            <w:tcBorders>
              <w:top w:val="nil"/>
              <w:left w:val="nil"/>
              <w:bottom w:val="nil"/>
              <w:right w:val="nil"/>
            </w:tcBorders>
            <w:shd w:val="clear" w:color="auto" w:fill="auto"/>
            <w:noWrap/>
            <w:vAlign w:val="center"/>
            <w:hideMark/>
          </w:tcPr>
          <w:p w14:paraId="5FECDC1B" w14:textId="77777777" w:rsidR="00BA5FBE" w:rsidRDefault="00BA5FBE"/>
        </w:tc>
        <w:tc>
          <w:tcPr>
            <w:tcW w:w="1134" w:type="dxa"/>
            <w:gridSpan w:val="3"/>
            <w:tcBorders>
              <w:top w:val="nil"/>
              <w:left w:val="nil"/>
              <w:bottom w:val="nil"/>
              <w:right w:val="nil"/>
            </w:tcBorders>
            <w:shd w:val="clear" w:color="auto" w:fill="auto"/>
            <w:noWrap/>
            <w:vAlign w:val="center"/>
            <w:hideMark/>
          </w:tcPr>
          <w:p w14:paraId="1CC4D3D3" w14:textId="77777777" w:rsidR="00BA5FBE" w:rsidRDefault="00BA5FBE"/>
        </w:tc>
        <w:tc>
          <w:tcPr>
            <w:tcW w:w="992" w:type="dxa"/>
            <w:gridSpan w:val="3"/>
            <w:tcBorders>
              <w:top w:val="nil"/>
              <w:left w:val="nil"/>
              <w:bottom w:val="nil"/>
              <w:right w:val="nil"/>
            </w:tcBorders>
            <w:shd w:val="clear" w:color="auto" w:fill="auto"/>
            <w:noWrap/>
            <w:vAlign w:val="center"/>
            <w:hideMark/>
          </w:tcPr>
          <w:p w14:paraId="45FEFB3A" w14:textId="77777777" w:rsidR="00BA5FBE" w:rsidRDefault="00BA5FBE"/>
        </w:tc>
        <w:tc>
          <w:tcPr>
            <w:tcW w:w="851" w:type="dxa"/>
            <w:gridSpan w:val="4"/>
            <w:tcBorders>
              <w:top w:val="nil"/>
              <w:left w:val="nil"/>
              <w:bottom w:val="nil"/>
              <w:right w:val="nil"/>
            </w:tcBorders>
            <w:shd w:val="clear" w:color="auto" w:fill="auto"/>
            <w:noWrap/>
            <w:vAlign w:val="center"/>
            <w:hideMark/>
          </w:tcPr>
          <w:p w14:paraId="61F8B50A" w14:textId="77777777" w:rsidR="00BA5FBE" w:rsidRDefault="00BA5FBE">
            <w:pPr>
              <w:rPr>
                <w:b/>
                <w:bCs/>
              </w:rPr>
            </w:pPr>
          </w:p>
        </w:tc>
        <w:tc>
          <w:tcPr>
            <w:tcW w:w="850" w:type="dxa"/>
            <w:gridSpan w:val="3"/>
            <w:tcBorders>
              <w:top w:val="nil"/>
              <w:left w:val="nil"/>
              <w:bottom w:val="nil"/>
              <w:right w:val="nil"/>
            </w:tcBorders>
            <w:shd w:val="clear" w:color="auto" w:fill="auto"/>
            <w:noWrap/>
            <w:vAlign w:val="center"/>
            <w:hideMark/>
          </w:tcPr>
          <w:p w14:paraId="1D4619BA" w14:textId="77777777" w:rsidR="00BA5FBE" w:rsidRDefault="00BA5FBE">
            <w:pPr>
              <w:rPr>
                <w:b/>
                <w:bCs/>
              </w:rPr>
            </w:pPr>
          </w:p>
        </w:tc>
        <w:tc>
          <w:tcPr>
            <w:tcW w:w="709" w:type="dxa"/>
            <w:gridSpan w:val="3"/>
            <w:tcBorders>
              <w:top w:val="nil"/>
              <w:left w:val="nil"/>
              <w:bottom w:val="nil"/>
              <w:right w:val="nil"/>
            </w:tcBorders>
            <w:shd w:val="clear" w:color="auto" w:fill="auto"/>
            <w:noWrap/>
            <w:vAlign w:val="center"/>
            <w:hideMark/>
          </w:tcPr>
          <w:p w14:paraId="2555A6ED" w14:textId="77777777" w:rsidR="00BA5FBE" w:rsidRDefault="00BA5FBE">
            <w:pPr>
              <w:rPr>
                <w:b/>
                <w:bCs/>
              </w:rPr>
            </w:pPr>
          </w:p>
        </w:tc>
        <w:tc>
          <w:tcPr>
            <w:tcW w:w="850" w:type="dxa"/>
            <w:tcBorders>
              <w:top w:val="nil"/>
              <w:left w:val="nil"/>
              <w:bottom w:val="nil"/>
              <w:right w:val="nil"/>
            </w:tcBorders>
            <w:shd w:val="clear" w:color="auto" w:fill="auto"/>
            <w:noWrap/>
            <w:vAlign w:val="center"/>
            <w:hideMark/>
          </w:tcPr>
          <w:p w14:paraId="61F187F8" w14:textId="77777777" w:rsidR="00BA5FBE" w:rsidRDefault="00BA5FBE"/>
        </w:tc>
      </w:tr>
      <w:tr w:rsidR="00BA5FBE" w14:paraId="55F2B5F5" w14:textId="77777777" w:rsidTr="00774CA1">
        <w:trPr>
          <w:trHeight w:val="315"/>
        </w:trPr>
        <w:tc>
          <w:tcPr>
            <w:tcW w:w="11410" w:type="dxa"/>
            <w:gridSpan w:val="30"/>
            <w:tcBorders>
              <w:top w:val="nil"/>
              <w:left w:val="nil"/>
              <w:bottom w:val="nil"/>
              <w:right w:val="nil"/>
            </w:tcBorders>
            <w:shd w:val="clear" w:color="auto" w:fill="auto"/>
            <w:noWrap/>
            <w:vAlign w:val="center"/>
            <w:hideMark/>
          </w:tcPr>
          <w:p w14:paraId="5C8E30CB" w14:textId="77777777" w:rsidR="00BA5FBE" w:rsidRDefault="00BA5FBE">
            <w:pPr>
              <w:rPr>
                <w:b/>
                <w:bCs/>
              </w:rPr>
            </w:pPr>
            <w:r>
              <w:rPr>
                <w:b/>
                <w:bCs/>
              </w:rPr>
              <w:t>Názov činnosti:  Odborné činnosti vedecko</w:t>
            </w:r>
            <w:r w:rsidR="003E130D">
              <w:rPr>
                <w:b/>
                <w:bCs/>
              </w:rPr>
              <w:t>-</w:t>
            </w:r>
            <w:r>
              <w:rPr>
                <w:b/>
                <w:bCs/>
              </w:rPr>
              <w:t>výskumné</w:t>
            </w:r>
          </w:p>
        </w:tc>
      </w:tr>
      <w:tr w:rsidR="00BA5FBE" w14:paraId="11BEEF1B" w14:textId="77777777" w:rsidTr="00774CA1">
        <w:trPr>
          <w:trHeight w:val="315"/>
        </w:trPr>
        <w:tc>
          <w:tcPr>
            <w:tcW w:w="11410" w:type="dxa"/>
            <w:gridSpan w:val="30"/>
            <w:tcBorders>
              <w:top w:val="nil"/>
              <w:left w:val="nil"/>
              <w:bottom w:val="nil"/>
              <w:right w:val="nil"/>
            </w:tcBorders>
            <w:shd w:val="clear" w:color="auto" w:fill="auto"/>
            <w:noWrap/>
            <w:vAlign w:val="center"/>
            <w:hideMark/>
          </w:tcPr>
          <w:p w14:paraId="5B3B6C84" w14:textId="77777777" w:rsidR="00BA5FBE" w:rsidRDefault="00BA5FBE">
            <w:pPr>
              <w:rPr>
                <w:b/>
                <w:bCs/>
              </w:rPr>
            </w:pPr>
          </w:p>
        </w:tc>
      </w:tr>
      <w:tr w:rsidR="003E130D" w14:paraId="6FE807BB" w14:textId="77777777" w:rsidTr="00774CA1">
        <w:trPr>
          <w:trHeight w:val="330"/>
        </w:trPr>
        <w:tc>
          <w:tcPr>
            <w:tcW w:w="2338" w:type="dxa"/>
            <w:gridSpan w:val="2"/>
            <w:tcBorders>
              <w:top w:val="nil"/>
              <w:left w:val="nil"/>
              <w:bottom w:val="nil"/>
              <w:right w:val="nil"/>
            </w:tcBorders>
            <w:shd w:val="clear" w:color="auto" w:fill="auto"/>
            <w:noWrap/>
            <w:vAlign w:val="center"/>
            <w:hideMark/>
          </w:tcPr>
          <w:p w14:paraId="64E7888B" w14:textId="77777777" w:rsidR="00BA5FBE" w:rsidRDefault="00BA5FBE">
            <w:pPr>
              <w:jc w:val="center"/>
              <w:rPr>
                <w:b/>
                <w:bCs/>
              </w:rPr>
            </w:pPr>
          </w:p>
        </w:tc>
        <w:tc>
          <w:tcPr>
            <w:tcW w:w="873" w:type="dxa"/>
            <w:gridSpan w:val="2"/>
            <w:tcBorders>
              <w:top w:val="nil"/>
              <w:left w:val="nil"/>
              <w:bottom w:val="nil"/>
              <w:right w:val="nil"/>
            </w:tcBorders>
            <w:shd w:val="clear" w:color="auto" w:fill="auto"/>
            <w:noWrap/>
            <w:vAlign w:val="center"/>
            <w:hideMark/>
          </w:tcPr>
          <w:p w14:paraId="216E1D02" w14:textId="77777777" w:rsidR="00BA5FBE" w:rsidRDefault="00BA5FBE">
            <w:pPr>
              <w:jc w:val="center"/>
              <w:rPr>
                <w:b/>
                <w:bCs/>
              </w:rPr>
            </w:pPr>
          </w:p>
        </w:tc>
        <w:tc>
          <w:tcPr>
            <w:tcW w:w="911" w:type="dxa"/>
            <w:gridSpan w:val="3"/>
            <w:tcBorders>
              <w:top w:val="nil"/>
              <w:left w:val="nil"/>
              <w:bottom w:val="nil"/>
              <w:right w:val="nil"/>
            </w:tcBorders>
            <w:shd w:val="clear" w:color="auto" w:fill="auto"/>
            <w:noWrap/>
            <w:vAlign w:val="center"/>
            <w:hideMark/>
          </w:tcPr>
          <w:p w14:paraId="185B8768" w14:textId="77777777" w:rsidR="00BA5FBE" w:rsidRDefault="00BA5FBE">
            <w:pPr>
              <w:jc w:val="center"/>
              <w:rPr>
                <w:b/>
                <w:bCs/>
              </w:rPr>
            </w:pPr>
          </w:p>
        </w:tc>
        <w:tc>
          <w:tcPr>
            <w:tcW w:w="852" w:type="dxa"/>
            <w:gridSpan w:val="2"/>
            <w:tcBorders>
              <w:top w:val="nil"/>
              <w:left w:val="nil"/>
              <w:bottom w:val="nil"/>
              <w:right w:val="nil"/>
            </w:tcBorders>
            <w:shd w:val="clear" w:color="auto" w:fill="auto"/>
            <w:noWrap/>
            <w:vAlign w:val="center"/>
            <w:hideMark/>
          </w:tcPr>
          <w:p w14:paraId="0A6664AB" w14:textId="77777777" w:rsidR="00BA5FBE" w:rsidRDefault="00BA5FBE">
            <w:pPr>
              <w:jc w:val="center"/>
              <w:rPr>
                <w:b/>
                <w:bCs/>
              </w:rPr>
            </w:pPr>
          </w:p>
        </w:tc>
        <w:tc>
          <w:tcPr>
            <w:tcW w:w="824" w:type="dxa"/>
            <w:gridSpan w:val="3"/>
            <w:tcBorders>
              <w:top w:val="nil"/>
              <w:left w:val="nil"/>
              <w:bottom w:val="nil"/>
              <w:right w:val="nil"/>
            </w:tcBorders>
            <w:shd w:val="clear" w:color="auto" w:fill="auto"/>
            <w:noWrap/>
            <w:vAlign w:val="center"/>
            <w:hideMark/>
          </w:tcPr>
          <w:p w14:paraId="1530BD54" w14:textId="77777777" w:rsidR="00BA5FBE" w:rsidRDefault="00BA5FBE">
            <w:pPr>
              <w:jc w:val="center"/>
              <w:rPr>
                <w:b/>
                <w:bCs/>
              </w:rPr>
            </w:pPr>
          </w:p>
        </w:tc>
        <w:tc>
          <w:tcPr>
            <w:tcW w:w="911" w:type="dxa"/>
            <w:gridSpan w:val="3"/>
            <w:tcBorders>
              <w:top w:val="nil"/>
              <w:left w:val="nil"/>
              <w:bottom w:val="nil"/>
              <w:right w:val="nil"/>
            </w:tcBorders>
            <w:shd w:val="clear" w:color="auto" w:fill="auto"/>
            <w:noWrap/>
            <w:vAlign w:val="center"/>
            <w:hideMark/>
          </w:tcPr>
          <w:p w14:paraId="09DC04C1" w14:textId="77777777" w:rsidR="00BA5FBE" w:rsidRDefault="00BA5FBE">
            <w:pPr>
              <w:jc w:val="center"/>
              <w:rPr>
                <w:b/>
                <w:bCs/>
              </w:rPr>
            </w:pPr>
          </w:p>
        </w:tc>
        <w:tc>
          <w:tcPr>
            <w:tcW w:w="852" w:type="dxa"/>
            <w:gridSpan w:val="3"/>
            <w:tcBorders>
              <w:top w:val="nil"/>
              <w:left w:val="nil"/>
              <w:bottom w:val="nil"/>
              <w:right w:val="nil"/>
            </w:tcBorders>
            <w:shd w:val="clear" w:color="auto" w:fill="auto"/>
            <w:noWrap/>
            <w:vAlign w:val="center"/>
            <w:hideMark/>
          </w:tcPr>
          <w:p w14:paraId="58AF0D4B" w14:textId="77777777" w:rsidR="00BA5FBE" w:rsidRDefault="00BA5FBE">
            <w:pPr>
              <w:jc w:val="center"/>
              <w:rPr>
                <w:b/>
                <w:bCs/>
              </w:rPr>
            </w:pPr>
          </w:p>
        </w:tc>
        <w:tc>
          <w:tcPr>
            <w:tcW w:w="824" w:type="dxa"/>
            <w:gridSpan w:val="3"/>
            <w:tcBorders>
              <w:top w:val="nil"/>
              <w:left w:val="nil"/>
              <w:bottom w:val="nil"/>
              <w:right w:val="nil"/>
            </w:tcBorders>
            <w:shd w:val="clear" w:color="auto" w:fill="auto"/>
            <w:noWrap/>
            <w:vAlign w:val="center"/>
            <w:hideMark/>
          </w:tcPr>
          <w:p w14:paraId="4E9DE464" w14:textId="77777777" w:rsidR="00BA5FBE" w:rsidRDefault="00BA5FBE">
            <w:pPr>
              <w:jc w:val="center"/>
              <w:rPr>
                <w:b/>
                <w:bCs/>
              </w:rPr>
            </w:pPr>
          </w:p>
        </w:tc>
        <w:tc>
          <w:tcPr>
            <w:tcW w:w="852" w:type="dxa"/>
            <w:gridSpan w:val="3"/>
            <w:tcBorders>
              <w:top w:val="nil"/>
              <w:left w:val="nil"/>
              <w:bottom w:val="nil"/>
              <w:right w:val="nil"/>
            </w:tcBorders>
            <w:shd w:val="clear" w:color="auto" w:fill="auto"/>
            <w:noWrap/>
            <w:vAlign w:val="center"/>
            <w:hideMark/>
          </w:tcPr>
          <w:p w14:paraId="1A4FAA9F" w14:textId="77777777" w:rsidR="00BA5FBE" w:rsidRDefault="00BA5FBE">
            <w:pPr>
              <w:jc w:val="center"/>
              <w:rPr>
                <w:b/>
                <w:bCs/>
              </w:rPr>
            </w:pPr>
          </w:p>
        </w:tc>
        <w:tc>
          <w:tcPr>
            <w:tcW w:w="824" w:type="dxa"/>
            <w:gridSpan w:val="3"/>
            <w:tcBorders>
              <w:top w:val="nil"/>
              <w:left w:val="nil"/>
              <w:bottom w:val="nil"/>
              <w:right w:val="nil"/>
            </w:tcBorders>
            <w:shd w:val="clear" w:color="auto" w:fill="auto"/>
            <w:noWrap/>
            <w:vAlign w:val="center"/>
            <w:hideMark/>
          </w:tcPr>
          <w:p w14:paraId="7D514483" w14:textId="77777777" w:rsidR="00BA5FBE" w:rsidRDefault="00BA5FBE">
            <w:pPr>
              <w:jc w:val="center"/>
              <w:rPr>
                <w:b/>
                <w:bCs/>
              </w:rPr>
            </w:pPr>
          </w:p>
        </w:tc>
        <w:tc>
          <w:tcPr>
            <w:tcW w:w="1349" w:type="dxa"/>
            <w:gridSpan w:val="3"/>
            <w:tcBorders>
              <w:top w:val="nil"/>
              <w:left w:val="nil"/>
              <w:bottom w:val="nil"/>
              <w:right w:val="nil"/>
            </w:tcBorders>
            <w:shd w:val="clear" w:color="auto" w:fill="auto"/>
            <w:noWrap/>
            <w:vAlign w:val="center"/>
            <w:hideMark/>
          </w:tcPr>
          <w:p w14:paraId="31BE62FB" w14:textId="77777777" w:rsidR="00BA5FBE" w:rsidRDefault="00BA5FBE">
            <w:pPr>
              <w:jc w:val="center"/>
              <w:rPr>
                <w:b/>
                <w:bCs/>
              </w:rPr>
            </w:pPr>
          </w:p>
        </w:tc>
      </w:tr>
      <w:tr w:rsidR="00BA5FBE" w:rsidRPr="003E130D" w14:paraId="0A032752" w14:textId="77777777" w:rsidTr="00774CA1">
        <w:trPr>
          <w:trHeight w:val="330"/>
        </w:trPr>
        <w:tc>
          <w:tcPr>
            <w:tcW w:w="233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7D74E4" w14:textId="77777777" w:rsidR="00BA5FBE" w:rsidRPr="003E130D" w:rsidRDefault="00BA5FBE">
            <w:pPr>
              <w:jc w:val="center"/>
              <w:rPr>
                <w:b/>
                <w:bCs/>
                <w:sz w:val="18"/>
                <w:szCs w:val="18"/>
              </w:rPr>
            </w:pPr>
            <w:r w:rsidRPr="003E130D">
              <w:rPr>
                <w:b/>
                <w:bCs/>
                <w:sz w:val="18"/>
                <w:szCs w:val="18"/>
              </w:rPr>
              <w:t xml:space="preserve">Výdavky na činnosť v členení podľa </w:t>
            </w:r>
            <w:r w:rsidRPr="003E130D">
              <w:rPr>
                <w:b/>
                <w:bCs/>
                <w:sz w:val="18"/>
                <w:szCs w:val="18"/>
              </w:rPr>
              <w:br/>
              <w:t>ekonomickej klasifikácie</w:t>
            </w:r>
          </w:p>
        </w:tc>
        <w:tc>
          <w:tcPr>
            <w:tcW w:w="9072" w:type="dxa"/>
            <w:gridSpan w:val="28"/>
            <w:tcBorders>
              <w:top w:val="single" w:sz="8" w:space="0" w:color="auto"/>
              <w:left w:val="nil"/>
              <w:bottom w:val="single" w:sz="8" w:space="0" w:color="auto"/>
              <w:right w:val="single" w:sz="8" w:space="0" w:color="000000"/>
            </w:tcBorders>
            <w:shd w:val="clear" w:color="auto" w:fill="auto"/>
            <w:noWrap/>
            <w:vAlign w:val="center"/>
            <w:hideMark/>
          </w:tcPr>
          <w:p w14:paraId="6EFA0E4A" w14:textId="77777777" w:rsidR="00BA5FBE" w:rsidRPr="003E130D" w:rsidRDefault="00BA5FBE">
            <w:pPr>
              <w:jc w:val="center"/>
              <w:rPr>
                <w:b/>
                <w:bCs/>
                <w:sz w:val="18"/>
                <w:szCs w:val="18"/>
              </w:rPr>
            </w:pPr>
            <w:r w:rsidRPr="003E130D">
              <w:rPr>
                <w:b/>
                <w:bCs/>
                <w:sz w:val="18"/>
                <w:szCs w:val="18"/>
              </w:rPr>
              <w:t>Finančné krytie</w:t>
            </w:r>
          </w:p>
        </w:tc>
      </w:tr>
      <w:tr w:rsidR="00BA5FBE" w:rsidRPr="003E130D" w14:paraId="29077335" w14:textId="77777777" w:rsidTr="00774CA1">
        <w:trPr>
          <w:trHeight w:val="330"/>
        </w:trPr>
        <w:tc>
          <w:tcPr>
            <w:tcW w:w="2338" w:type="dxa"/>
            <w:gridSpan w:val="2"/>
            <w:vMerge/>
            <w:tcBorders>
              <w:top w:val="single" w:sz="8" w:space="0" w:color="auto"/>
              <w:left w:val="single" w:sz="8" w:space="0" w:color="auto"/>
              <w:bottom w:val="single" w:sz="8" w:space="0" w:color="000000"/>
              <w:right w:val="single" w:sz="8" w:space="0" w:color="auto"/>
            </w:tcBorders>
            <w:vAlign w:val="center"/>
            <w:hideMark/>
          </w:tcPr>
          <w:p w14:paraId="360820C6" w14:textId="77777777" w:rsidR="00BA5FBE" w:rsidRPr="003E130D" w:rsidRDefault="00BA5FBE">
            <w:pPr>
              <w:rPr>
                <w:b/>
                <w:bCs/>
                <w:sz w:val="18"/>
                <w:szCs w:val="18"/>
              </w:rPr>
            </w:pPr>
          </w:p>
        </w:tc>
        <w:tc>
          <w:tcPr>
            <w:tcW w:w="2977"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70DE174E" w14:textId="77777777" w:rsidR="00BA5FBE" w:rsidRPr="003E130D" w:rsidRDefault="00BA5FBE">
            <w:pPr>
              <w:jc w:val="center"/>
              <w:rPr>
                <w:b/>
                <w:bCs/>
                <w:sz w:val="18"/>
                <w:szCs w:val="18"/>
              </w:rPr>
            </w:pPr>
            <w:r w:rsidRPr="003E130D">
              <w:rPr>
                <w:b/>
                <w:bCs/>
                <w:sz w:val="18"/>
                <w:szCs w:val="18"/>
              </w:rPr>
              <w:t>výdavky celkom</w:t>
            </w:r>
          </w:p>
        </w:tc>
        <w:tc>
          <w:tcPr>
            <w:tcW w:w="2977"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13310134" w14:textId="77777777" w:rsidR="00BA5FBE" w:rsidRPr="003E130D" w:rsidRDefault="00BA5FBE">
            <w:pPr>
              <w:jc w:val="center"/>
              <w:rPr>
                <w:b/>
                <w:bCs/>
                <w:sz w:val="18"/>
                <w:szCs w:val="18"/>
              </w:rPr>
            </w:pPr>
            <w:r w:rsidRPr="003E130D">
              <w:rPr>
                <w:b/>
                <w:bCs/>
                <w:sz w:val="18"/>
                <w:szCs w:val="18"/>
              </w:rPr>
              <w:t>z prostriedkov ŠR</w:t>
            </w:r>
          </w:p>
        </w:tc>
        <w:tc>
          <w:tcPr>
            <w:tcW w:w="1276" w:type="dxa"/>
            <w:gridSpan w:val="5"/>
            <w:tcBorders>
              <w:top w:val="single" w:sz="8" w:space="0" w:color="auto"/>
              <w:left w:val="nil"/>
              <w:bottom w:val="single" w:sz="8" w:space="0" w:color="auto"/>
              <w:right w:val="nil"/>
            </w:tcBorders>
            <w:shd w:val="clear" w:color="auto" w:fill="auto"/>
            <w:noWrap/>
            <w:vAlign w:val="center"/>
            <w:hideMark/>
          </w:tcPr>
          <w:p w14:paraId="5A07D0BA" w14:textId="77777777" w:rsidR="00BA5FBE" w:rsidRPr="003E130D" w:rsidRDefault="00BA5FBE">
            <w:pPr>
              <w:jc w:val="center"/>
              <w:rPr>
                <w:b/>
                <w:bCs/>
                <w:sz w:val="18"/>
                <w:szCs w:val="18"/>
              </w:rPr>
            </w:pPr>
            <w:r w:rsidRPr="003E130D">
              <w:rPr>
                <w:b/>
                <w:bCs/>
                <w:sz w:val="18"/>
                <w:szCs w:val="18"/>
              </w:rPr>
              <w:t>z tržieb a výnosov</w:t>
            </w:r>
          </w:p>
        </w:tc>
        <w:tc>
          <w:tcPr>
            <w:tcW w:w="184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DF492E" w14:textId="77777777" w:rsidR="00BA5FBE" w:rsidRPr="003E130D" w:rsidRDefault="00BA5FBE">
            <w:pPr>
              <w:jc w:val="center"/>
              <w:rPr>
                <w:b/>
                <w:bCs/>
                <w:sz w:val="18"/>
                <w:szCs w:val="18"/>
              </w:rPr>
            </w:pPr>
            <w:r w:rsidRPr="003E130D">
              <w:rPr>
                <w:b/>
                <w:bCs/>
                <w:sz w:val="18"/>
                <w:szCs w:val="18"/>
              </w:rPr>
              <w:t>z iných zdrojov</w:t>
            </w:r>
          </w:p>
        </w:tc>
      </w:tr>
      <w:tr w:rsidR="00892ACF" w:rsidRPr="003E130D" w14:paraId="520A294B" w14:textId="77777777" w:rsidTr="00774CA1">
        <w:trPr>
          <w:trHeight w:val="330"/>
        </w:trPr>
        <w:tc>
          <w:tcPr>
            <w:tcW w:w="2338" w:type="dxa"/>
            <w:gridSpan w:val="2"/>
            <w:vMerge/>
            <w:tcBorders>
              <w:top w:val="single" w:sz="8" w:space="0" w:color="auto"/>
              <w:left w:val="single" w:sz="8" w:space="0" w:color="auto"/>
              <w:bottom w:val="single" w:sz="8" w:space="0" w:color="000000"/>
              <w:right w:val="single" w:sz="8" w:space="0" w:color="auto"/>
            </w:tcBorders>
            <w:vAlign w:val="center"/>
            <w:hideMark/>
          </w:tcPr>
          <w:p w14:paraId="1DDB77B8" w14:textId="77777777" w:rsidR="00BA5FBE" w:rsidRPr="003E130D" w:rsidRDefault="00BA5FBE">
            <w:pPr>
              <w:rPr>
                <w:b/>
                <w:bCs/>
                <w:sz w:val="18"/>
                <w:szCs w:val="18"/>
              </w:rPr>
            </w:pPr>
          </w:p>
        </w:tc>
        <w:tc>
          <w:tcPr>
            <w:tcW w:w="993" w:type="dxa"/>
            <w:gridSpan w:val="3"/>
            <w:tcBorders>
              <w:top w:val="nil"/>
              <w:left w:val="nil"/>
              <w:bottom w:val="single" w:sz="8" w:space="0" w:color="auto"/>
              <w:right w:val="nil"/>
            </w:tcBorders>
            <w:shd w:val="clear" w:color="auto" w:fill="auto"/>
            <w:noWrap/>
            <w:vAlign w:val="center"/>
            <w:hideMark/>
          </w:tcPr>
          <w:p w14:paraId="078CA1EB" w14:textId="77777777" w:rsidR="00BA5FBE" w:rsidRPr="003E130D" w:rsidRDefault="00BA5FBE">
            <w:pPr>
              <w:jc w:val="center"/>
              <w:rPr>
                <w:b/>
                <w:bCs/>
                <w:sz w:val="18"/>
                <w:szCs w:val="18"/>
              </w:rPr>
            </w:pPr>
            <w:r w:rsidRPr="003E130D">
              <w:rPr>
                <w:b/>
                <w:bCs/>
                <w:sz w:val="18"/>
                <w:szCs w:val="18"/>
              </w:rPr>
              <w:t>kontrakt ****</w:t>
            </w:r>
          </w:p>
        </w:tc>
        <w:tc>
          <w:tcPr>
            <w:tcW w:w="992" w:type="dxa"/>
            <w:gridSpan w:val="3"/>
            <w:tcBorders>
              <w:top w:val="nil"/>
              <w:left w:val="single" w:sz="4" w:space="0" w:color="auto"/>
              <w:bottom w:val="single" w:sz="8" w:space="0" w:color="auto"/>
              <w:right w:val="single" w:sz="4" w:space="0" w:color="auto"/>
            </w:tcBorders>
            <w:shd w:val="clear" w:color="auto" w:fill="auto"/>
            <w:noWrap/>
            <w:vAlign w:val="center"/>
            <w:hideMark/>
          </w:tcPr>
          <w:p w14:paraId="392C6034" w14:textId="77777777" w:rsidR="00BA5FBE" w:rsidRPr="003E130D" w:rsidRDefault="00BA5FBE">
            <w:pPr>
              <w:jc w:val="center"/>
              <w:rPr>
                <w:b/>
                <w:bCs/>
                <w:sz w:val="18"/>
                <w:szCs w:val="18"/>
              </w:rPr>
            </w:pPr>
            <w:r w:rsidRPr="003E130D">
              <w:rPr>
                <w:b/>
                <w:bCs/>
                <w:sz w:val="18"/>
                <w:szCs w:val="18"/>
              </w:rPr>
              <w:t>upravený *****</w:t>
            </w:r>
          </w:p>
        </w:tc>
        <w:tc>
          <w:tcPr>
            <w:tcW w:w="992" w:type="dxa"/>
            <w:gridSpan w:val="3"/>
            <w:tcBorders>
              <w:top w:val="nil"/>
              <w:left w:val="nil"/>
              <w:bottom w:val="single" w:sz="8" w:space="0" w:color="auto"/>
              <w:right w:val="single" w:sz="8" w:space="0" w:color="auto"/>
            </w:tcBorders>
            <w:shd w:val="clear" w:color="auto" w:fill="auto"/>
            <w:noWrap/>
            <w:vAlign w:val="center"/>
            <w:hideMark/>
          </w:tcPr>
          <w:p w14:paraId="76738EB1" w14:textId="77777777" w:rsidR="00BA5FBE" w:rsidRPr="003E130D" w:rsidRDefault="00BA5FBE">
            <w:pPr>
              <w:jc w:val="center"/>
              <w:rPr>
                <w:b/>
                <w:bCs/>
                <w:sz w:val="18"/>
                <w:szCs w:val="18"/>
              </w:rPr>
            </w:pPr>
            <w:r w:rsidRPr="003E130D">
              <w:rPr>
                <w:b/>
                <w:bCs/>
                <w:sz w:val="18"/>
                <w:szCs w:val="18"/>
              </w:rPr>
              <w:t>skutoč. ******</w:t>
            </w:r>
          </w:p>
        </w:tc>
        <w:tc>
          <w:tcPr>
            <w:tcW w:w="992" w:type="dxa"/>
            <w:gridSpan w:val="3"/>
            <w:tcBorders>
              <w:top w:val="nil"/>
              <w:left w:val="nil"/>
              <w:bottom w:val="single" w:sz="8" w:space="0" w:color="auto"/>
              <w:right w:val="nil"/>
            </w:tcBorders>
            <w:shd w:val="clear" w:color="auto" w:fill="auto"/>
            <w:noWrap/>
            <w:vAlign w:val="center"/>
            <w:hideMark/>
          </w:tcPr>
          <w:p w14:paraId="4A361A68" w14:textId="77777777" w:rsidR="00BA5FBE" w:rsidRPr="003E130D" w:rsidRDefault="00BA5FBE">
            <w:pPr>
              <w:jc w:val="center"/>
              <w:rPr>
                <w:b/>
                <w:bCs/>
                <w:sz w:val="18"/>
                <w:szCs w:val="18"/>
              </w:rPr>
            </w:pPr>
            <w:r w:rsidRPr="003E130D">
              <w:rPr>
                <w:b/>
                <w:bCs/>
                <w:sz w:val="18"/>
                <w:szCs w:val="18"/>
              </w:rPr>
              <w:t>kontrakt ****</w:t>
            </w:r>
          </w:p>
        </w:tc>
        <w:tc>
          <w:tcPr>
            <w:tcW w:w="993" w:type="dxa"/>
            <w:gridSpan w:val="3"/>
            <w:tcBorders>
              <w:top w:val="nil"/>
              <w:left w:val="single" w:sz="4" w:space="0" w:color="auto"/>
              <w:bottom w:val="single" w:sz="8" w:space="0" w:color="auto"/>
              <w:right w:val="single" w:sz="4" w:space="0" w:color="auto"/>
            </w:tcBorders>
            <w:shd w:val="clear" w:color="auto" w:fill="auto"/>
            <w:noWrap/>
            <w:vAlign w:val="center"/>
            <w:hideMark/>
          </w:tcPr>
          <w:p w14:paraId="189FD63C" w14:textId="77777777" w:rsidR="00BA5FBE" w:rsidRPr="003E130D" w:rsidRDefault="00BA5FBE">
            <w:pPr>
              <w:jc w:val="center"/>
              <w:rPr>
                <w:b/>
                <w:bCs/>
                <w:sz w:val="18"/>
                <w:szCs w:val="18"/>
              </w:rPr>
            </w:pPr>
            <w:r w:rsidRPr="003E130D">
              <w:rPr>
                <w:b/>
                <w:bCs/>
                <w:sz w:val="18"/>
                <w:szCs w:val="18"/>
              </w:rPr>
              <w:t>upravený *****</w:t>
            </w:r>
          </w:p>
        </w:tc>
        <w:tc>
          <w:tcPr>
            <w:tcW w:w="992" w:type="dxa"/>
            <w:gridSpan w:val="3"/>
            <w:tcBorders>
              <w:top w:val="nil"/>
              <w:left w:val="nil"/>
              <w:bottom w:val="single" w:sz="8" w:space="0" w:color="auto"/>
              <w:right w:val="single" w:sz="8" w:space="0" w:color="auto"/>
            </w:tcBorders>
            <w:shd w:val="clear" w:color="auto" w:fill="auto"/>
            <w:noWrap/>
            <w:vAlign w:val="center"/>
            <w:hideMark/>
          </w:tcPr>
          <w:p w14:paraId="46EA7617" w14:textId="77777777" w:rsidR="00BA5FBE" w:rsidRPr="003E130D" w:rsidRDefault="00BA5FBE">
            <w:pPr>
              <w:jc w:val="center"/>
              <w:rPr>
                <w:b/>
                <w:bCs/>
                <w:sz w:val="18"/>
                <w:szCs w:val="18"/>
              </w:rPr>
            </w:pPr>
            <w:r w:rsidRPr="003E130D">
              <w:rPr>
                <w:b/>
                <w:bCs/>
                <w:sz w:val="18"/>
                <w:szCs w:val="18"/>
              </w:rPr>
              <w:t>skutoč. ******</w:t>
            </w:r>
          </w:p>
        </w:tc>
        <w:tc>
          <w:tcPr>
            <w:tcW w:w="567" w:type="dxa"/>
            <w:gridSpan w:val="2"/>
            <w:tcBorders>
              <w:top w:val="nil"/>
              <w:left w:val="nil"/>
              <w:bottom w:val="single" w:sz="8" w:space="0" w:color="auto"/>
              <w:right w:val="single" w:sz="4" w:space="0" w:color="auto"/>
            </w:tcBorders>
            <w:shd w:val="clear" w:color="auto" w:fill="auto"/>
            <w:noWrap/>
            <w:vAlign w:val="center"/>
            <w:hideMark/>
          </w:tcPr>
          <w:p w14:paraId="2BC13656" w14:textId="77777777" w:rsidR="00BA5FBE" w:rsidRPr="003E130D" w:rsidRDefault="00BA5FBE">
            <w:pPr>
              <w:jc w:val="center"/>
              <w:rPr>
                <w:b/>
                <w:bCs/>
                <w:sz w:val="18"/>
                <w:szCs w:val="18"/>
              </w:rPr>
            </w:pPr>
            <w:r w:rsidRPr="003E130D">
              <w:rPr>
                <w:b/>
                <w:bCs/>
                <w:sz w:val="18"/>
                <w:szCs w:val="18"/>
              </w:rPr>
              <w:t>kontrakt ****</w:t>
            </w:r>
          </w:p>
        </w:tc>
        <w:tc>
          <w:tcPr>
            <w:tcW w:w="709" w:type="dxa"/>
            <w:gridSpan w:val="3"/>
            <w:tcBorders>
              <w:top w:val="nil"/>
              <w:left w:val="nil"/>
              <w:bottom w:val="single" w:sz="8" w:space="0" w:color="auto"/>
              <w:right w:val="single" w:sz="8" w:space="0" w:color="auto"/>
            </w:tcBorders>
            <w:shd w:val="clear" w:color="auto" w:fill="auto"/>
            <w:noWrap/>
            <w:vAlign w:val="center"/>
            <w:hideMark/>
          </w:tcPr>
          <w:p w14:paraId="2E4E3CE3" w14:textId="77777777" w:rsidR="00BA5FBE" w:rsidRPr="003E130D" w:rsidRDefault="00BA5FBE">
            <w:pPr>
              <w:jc w:val="center"/>
              <w:rPr>
                <w:b/>
                <w:bCs/>
                <w:sz w:val="18"/>
                <w:szCs w:val="18"/>
              </w:rPr>
            </w:pPr>
            <w:r w:rsidRPr="003E130D">
              <w:rPr>
                <w:b/>
                <w:bCs/>
                <w:sz w:val="18"/>
                <w:szCs w:val="18"/>
              </w:rPr>
              <w:t>skutoč. ******</w:t>
            </w:r>
          </w:p>
        </w:tc>
        <w:tc>
          <w:tcPr>
            <w:tcW w:w="850" w:type="dxa"/>
            <w:gridSpan w:val="3"/>
            <w:tcBorders>
              <w:top w:val="nil"/>
              <w:left w:val="nil"/>
              <w:bottom w:val="single" w:sz="8" w:space="0" w:color="auto"/>
              <w:right w:val="single" w:sz="4" w:space="0" w:color="auto"/>
            </w:tcBorders>
            <w:shd w:val="clear" w:color="auto" w:fill="auto"/>
            <w:noWrap/>
            <w:vAlign w:val="center"/>
            <w:hideMark/>
          </w:tcPr>
          <w:p w14:paraId="0A829A6C" w14:textId="77777777" w:rsidR="00BA5FBE" w:rsidRPr="003E130D" w:rsidRDefault="00BA5FBE">
            <w:pPr>
              <w:jc w:val="center"/>
              <w:rPr>
                <w:b/>
                <w:bCs/>
                <w:sz w:val="18"/>
                <w:szCs w:val="18"/>
              </w:rPr>
            </w:pPr>
            <w:r w:rsidRPr="003E130D">
              <w:rPr>
                <w:b/>
                <w:bCs/>
                <w:sz w:val="18"/>
                <w:szCs w:val="18"/>
              </w:rPr>
              <w:t>kontrakt ****</w:t>
            </w:r>
          </w:p>
        </w:tc>
        <w:tc>
          <w:tcPr>
            <w:tcW w:w="992" w:type="dxa"/>
            <w:gridSpan w:val="2"/>
            <w:tcBorders>
              <w:top w:val="nil"/>
              <w:left w:val="nil"/>
              <w:bottom w:val="single" w:sz="8" w:space="0" w:color="auto"/>
              <w:right w:val="single" w:sz="8" w:space="0" w:color="auto"/>
            </w:tcBorders>
            <w:shd w:val="clear" w:color="auto" w:fill="auto"/>
            <w:noWrap/>
            <w:vAlign w:val="center"/>
            <w:hideMark/>
          </w:tcPr>
          <w:p w14:paraId="4F6ADF6D" w14:textId="77777777" w:rsidR="00BA5FBE" w:rsidRPr="003E130D" w:rsidRDefault="00BA5FBE">
            <w:pPr>
              <w:jc w:val="center"/>
              <w:rPr>
                <w:b/>
                <w:bCs/>
                <w:sz w:val="18"/>
                <w:szCs w:val="18"/>
              </w:rPr>
            </w:pPr>
            <w:r w:rsidRPr="003E130D">
              <w:rPr>
                <w:b/>
                <w:bCs/>
                <w:sz w:val="18"/>
                <w:szCs w:val="18"/>
              </w:rPr>
              <w:t>skutoč. ******</w:t>
            </w:r>
          </w:p>
        </w:tc>
      </w:tr>
      <w:tr w:rsidR="00892ACF" w:rsidRPr="003E130D" w14:paraId="2FA487DA" w14:textId="77777777" w:rsidTr="00774CA1">
        <w:trPr>
          <w:trHeight w:val="330"/>
        </w:trPr>
        <w:tc>
          <w:tcPr>
            <w:tcW w:w="2338" w:type="dxa"/>
            <w:gridSpan w:val="2"/>
            <w:tcBorders>
              <w:top w:val="nil"/>
              <w:left w:val="single" w:sz="8" w:space="0" w:color="auto"/>
              <w:bottom w:val="single" w:sz="4" w:space="0" w:color="auto"/>
              <w:right w:val="nil"/>
            </w:tcBorders>
            <w:shd w:val="clear" w:color="auto" w:fill="auto"/>
            <w:noWrap/>
            <w:vAlign w:val="center"/>
            <w:hideMark/>
          </w:tcPr>
          <w:p w14:paraId="6ADF1423" w14:textId="77777777" w:rsidR="00BA5FBE" w:rsidRPr="003E130D" w:rsidRDefault="00BA5FBE">
            <w:pPr>
              <w:rPr>
                <w:sz w:val="18"/>
                <w:szCs w:val="18"/>
              </w:rPr>
            </w:pPr>
            <w:r w:rsidRPr="003E130D">
              <w:rPr>
                <w:sz w:val="18"/>
                <w:szCs w:val="18"/>
              </w:rPr>
              <w:t xml:space="preserve"> 610 </w:t>
            </w:r>
            <w:r w:rsidR="003E130D">
              <w:rPr>
                <w:sz w:val="18"/>
                <w:szCs w:val="18"/>
              </w:rPr>
              <w:t>–</w:t>
            </w:r>
            <w:r w:rsidRPr="003E130D">
              <w:rPr>
                <w:sz w:val="18"/>
                <w:szCs w:val="18"/>
              </w:rPr>
              <w:t xml:space="preserve"> Mzdy, platy, služobné príjmy a OOV spolu</w:t>
            </w:r>
          </w:p>
        </w:tc>
        <w:tc>
          <w:tcPr>
            <w:tcW w:w="993" w:type="dxa"/>
            <w:gridSpan w:val="3"/>
            <w:tcBorders>
              <w:top w:val="nil"/>
              <w:left w:val="single" w:sz="8" w:space="0" w:color="auto"/>
              <w:bottom w:val="single" w:sz="4" w:space="0" w:color="auto"/>
              <w:right w:val="single" w:sz="4" w:space="0" w:color="auto"/>
            </w:tcBorders>
            <w:shd w:val="clear" w:color="auto" w:fill="auto"/>
            <w:noWrap/>
            <w:vAlign w:val="center"/>
            <w:hideMark/>
          </w:tcPr>
          <w:p w14:paraId="0B146027" w14:textId="77777777" w:rsidR="00BA5FBE" w:rsidRPr="003E130D" w:rsidRDefault="00BA5FBE">
            <w:pPr>
              <w:jc w:val="right"/>
              <w:rPr>
                <w:sz w:val="18"/>
                <w:szCs w:val="18"/>
              </w:rPr>
            </w:pPr>
            <w:r w:rsidRPr="003E130D">
              <w:rPr>
                <w:sz w:val="18"/>
                <w:szCs w:val="18"/>
              </w:rPr>
              <w:t>55 667,00</w:t>
            </w:r>
          </w:p>
        </w:tc>
        <w:tc>
          <w:tcPr>
            <w:tcW w:w="992" w:type="dxa"/>
            <w:gridSpan w:val="3"/>
            <w:tcBorders>
              <w:top w:val="nil"/>
              <w:left w:val="nil"/>
              <w:bottom w:val="single" w:sz="4" w:space="0" w:color="auto"/>
              <w:right w:val="nil"/>
            </w:tcBorders>
            <w:shd w:val="clear" w:color="auto" w:fill="auto"/>
            <w:noWrap/>
            <w:vAlign w:val="center"/>
            <w:hideMark/>
          </w:tcPr>
          <w:p w14:paraId="27B97F20" w14:textId="77777777" w:rsidR="00BA5FBE" w:rsidRPr="003E130D" w:rsidRDefault="00BA5FBE">
            <w:pPr>
              <w:jc w:val="right"/>
              <w:rPr>
                <w:sz w:val="18"/>
                <w:szCs w:val="18"/>
              </w:rPr>
            </w:pPr>
            <w:r w:rsidRPr="003E130D">
              <w:rPr>
                <w:sz w:val="18"/>
                <w:szCs w:val="18"/>
              </w:rPr>
              <w:t>55 667,00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124EC8FE" w14:textId="77777777" w:rsidR="00BA5FBE" w:rsidRPr="003E130D" w:rsidRDefault="00BA5FBE">
            <w:pPr>
              <w:jc w:val="right"/>
              <w:rPr>
                <w:sz w:val="18"/>
                <w:szCs w:val="18"/>
              </w:rPr>
            </w:pPr>
            <w:r w:rsidRPr="003E130D">
              <w:rPr>
                <w:sz w:val="18"/>
                <w:szCs w:val="18"/>
              </w:rPr>
              <w:t>55 667,00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3816DFF" w14:textId="77777777" w:rsidR="00BA5FBE" w:rsidRPr="003E130D" w:rsidRDefault="00BA5FBE">
            <w:pPr>
              <w:jc w:val="right"/>
              <w:rPr>
                <w:sz w:val="18"/>
                <w:szCs w:val="18"/>
              </w:rPr>
            </w:pPr>
            <w:r w:rsidRPr="003E130D">
              <w:rPr>
                <w:sz w:val="18"/>
                <w:szCs w:val="18"/>
              </w:rPr>
              <w:t>55 667,00</w:t>
            </w:r>
          </w:p>
        </w:tc>
        <w:tc>
          <w:tcPr>
            <w:tcW w:w="993" w:type="dxa"/>
            <w:gridSpan w:val="3"/>
            <w:tcBorders>
              <w:top w:val="nil"/>
              <w:left w:val="nil"/>
              <w:bottom w:val="single" w:sz="4" w:space="0" w:color="auto"/>
              <w:right w:val="nil"/>
            </w:tcBorders>
            <w:shd w:val="clear" w:color="auto" w:fill="auto"/>
            <w:noWrap/>
            <w:vAlign w:val="center"/>
            <w:hideMark/>
          </w:tcPr>
          <w:p w14:paraId="4765B28B" w14:textId="77777777" w:rsidR="00BA5FBE" w:rsidRPr="003E130D" w:rsidRDefault="00BA5FBE">
            <w:pPr>
              <w:jc w:val="right"/>
              <w:rPr>
                <w:sz w:val="18"/>
                <w:szCs w:val="18"/>
              </w:rPr>
            </w:pPr>
            <w:r w:rsidRPr="003E130D">
              <w:rPr>
                <w:sz w:val="18"/>
                <w:szCs w:val="18"/>
              </w:rPr>
              <w:t>55 667,00</w:t>
            </w:r>
          </w:p>
        </w:tc>
        <w:tc>
          <w:tcPr>
            <w:tcW w:w="992" w:type="dxa"/>
            <w:gridSpan w:val="3"/>
            <w:tcBorders>
              <w:top w:val="nil"/>
              <w:left w:val="nil"/>
              <w:bottom w:val="single" w:sz="4" w:space="0" w:color="auto"/>
              <w:right w:val="nil"/>
            </w:tcBorders>
            <w:shd w:val="clear" w:color="auto" w:fill="auto"/>
            <w:noWrap/>
            <w:vAlign w:val="center"/>
            <w:hideMark/>
          </w:tcPr>
          <w:p w14:paraId="237F4F59" w14:textId="77777777" w:rsidR="00BA5FBE" w:rsidRPr="003E130D" w:rsidRDefault="00BA5FBE">
            <w:pPr>
              <w:jc w:val="right"/>
              <w:rPr>
                <w:sz w:val="18"/>
                <w:szCs w:val="18"/>
              </w:rPr>
            </w:pPr>
            <w:r w:rsidRPr="003E130D">
              <w:rPr>
                <w:sz w:val="18"/>
                <w:szCs w:val="18"/>
              </w:rPr>
              <w:t>55 667,00</w:t>
            </w:r>
          </w:p>
        </w:tc>
        <w:tc>
          <w:tcPr>
            <w:tcW w:w="567" w:type="dxa"/>
            <w:gridSpan w:val="2"/>
            <w:tcBorders>
              <w:top w:val="nil"/>
              <w:left w:val="single" w:sz="8" w:space="0" w:color="auto"/>
              <w:bottom w:val="single" w:sz="4" w:space="0" w:color="auto"/>
              <w:right w:val="single" w:sz="4" w:space="0" w:color="auto"/>
            </w:tcBorders>
            <w:shd w:val="clear" w:color="auto" w:fill="auto"/>
            <w:noWrap/>
            <w:vAlign w:val="center"/>
            <w:hideMark/>
          </w:tcPr>
          <w:p w14:paraId="6613BC6E" w14:textId="77777777" w:rsidR="00BA5FBE" w:rsidRPr="003E130D" w:rsidRDefault="00BA5FBE">
            <w:pPr>
              <w:jc w:val="right"/>
              <w:rPr>
                <w:sz w:val="18"/>
                <w:szCs w:val="18"/>
              </w:rPr>
            </w:pPr>
            <w:r w:rsidRPr="003E130D">
              <w:rPr>
                <w:sz w:val="18"/>
                <w:szCs w:val="18"/>
              </w:rPr>
              <w:t> </w:t>
            </w:r>
          </w:p>
        </w:tc>
        <w:tc>
          <w:tcPr>
            <w:tcW w:w="709" w:type="dxa"/>
            <w:gridSpan w:val="3"/>
            <w:tcBorders>
              <w:top w:val="nil"/>
              <w:left w:val="nil"/>
              <w:bottom w:val="nil"/>
              <w:right w:val="single" w:sz="8" w:space="0" w:color="auto"/>
            </w:tcBorders>
            <w:shd w:val="clear" w:color="auto" w:fill="auto"/>
            <w:noWrap/>
            <w:vAlign w:val="center"/>
            <w:hideMark/>
          </w:tcPr>
          <w:p w14:paraId="1E30C385" w14:textId="77777777" w:rsidR="00BA5FBE" w:rsidRPr="003E130D" w:rsidRDefault="00BA5FBE">
            <w:pPr>
              <w:jc w:val="right"/>
              <w:rPr>
                <w:sz w:val="18"/>
                <w:szCs w:val="18"/>
              </w:rPr>
            </w:pPr>
            <w:r w:rsidRPr="003E130D">
              <w:rPr>
                <w:sz w:val="18"/>
                <w:szCs w:val="18"/>
              </w:rPr>
              <w:t> </w:t>
            </w:r>
          </w:p>
        </w:tc>
        <w:tc>
          <w:tcPr>
            <w:tcW w:w="850" w:type="dxa"/>
            <w:gridSpan w:val="3"/>
            <w:tcBorders>
              <w:top w:val="nil"/>
              <w:left w:val="nil"/>
              <w:bottom w:val="nil"/>
              <w:right w:val="single" w:sz="4" w:space="0" w:color="auto"/>
            </w:tcBorders>
            <w:shd w:val="clear" w:color="auto" w:fill="auto"/>
            <w:noWrap/>
            <w:vAlign w:val="center"/>
            <w:hideMark/>
          </w:tcPr>
          <w:p w14:paraId="4FC98CF2"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single" w:sz="8" w:space="0" w:color="auto"/>
              <w:right w:val="single" w:sz="8" w:space="0" w:color="auto"/>
            </w:tcBorders>
            <w:shd w:val="clear" w:color="auto" w:fill="auto"/>
            <w:noWrap/>
            <w:vAlign w:val="center"/>
            <w:hideMark/>
          </w:tcPr>
          <w:p w14:paraId="023112A2" w14:textId="77777777" w:rsidR="00BA5FBE" w:rsidRPr="003E130D" w:rsidRDefault="00BA5FBE">
            <w:pPr>
              <w:jc w:val="right"/>
              <w:rPr>
                <w:sz w:val="18"/>
                <w:szCs w:val="18"/>
              </w:rPr>
            </w:pPr>
            <w:r w:rsidRPr="003E130D">
              <w:rPr>
                <w:sz w:val="18"/>
                <w:szCs w:val="18"/>
              </w:rPr>
              <w:t> </w:t>
            </w:r>
          </w:p>
        </w:tc>
      </w:tr>
      <w:tr w:rsidR="00892ACF" w:rsidRPr="003E130D" w14:paraId="57612B93" w14:textId="77777777" w:rsidTr="00774CA1">
        <w:trPr>
          <w:trHeight w:val="330"/>
        </w:trPr>
        <w:tc>
          <w:tcPr>
            <w:tcW w:w="2338" w:type="dxa"/>
            <w:gridSpan w:val="2"/>
            <w:tcBorders>
              <w:top w:val="single" w:sz="8" w:space="0" w:color="auto"/>
              <w:left w:val="single" w:sz="8" w:space="0" w:color="auto"/>
              <w:bottom w:val="single" w:sz="4" w:space="0" w:color="auto"/>
              <w:right w:val="nil"/>
            </w:tcBorders>
            <w:shd w:val="clear" w:color="auto" w:fill="auto"/>
            <w:noWrap/>
            <w:vAlign w:val="center"/>
            <w:hideMark/>
          </w:tcPr>
          <w:p w14:paraId="55FC761C" w14:textId="77777777" w:rsidR="00BA5FBE" w:rsidRPr="003E130D" w:rsidRDefault="00BA5FBE">
            <w:pPr>
              <w:rPr>
                <w:sz w:val="18"/>
                <w:szCs w:val="18"/>
              </w:rPr>
            </w:pPr>
            <w:r w:rsidRPr="003E130D">
              <w:rPr>
                <w:sz w:val="18"/>
                <w:szCs w:val="18"/>
              </w:rPr>
              <w:t xml:space="preserve"> 620 </w:t>
            </w:r>
            <w:r w:rsidR="003E130D">
              <w:rPr>
                <w:sz w:val="18"/>
                <w:szCs w:val="18"/>
              </w:rPr>
              <w:t>–</w:t>
            </w:r>
            <w:r w:rsidRPr="003E130D">
              <w:rPr>
                <w:sz w:val="18"/>
                <w:szCs w:val="18"/>
              </w:rPr>
              <w:t xml:space="preserve"> Poistné a príspevok do poisťovní spolu</w:t>
            </w:r>
          </w:p>
        </w:tc>
        <w:tc>
          <w:tcPr>
            <w:tcW w:w="993"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4BFEB1" w14:textId="77777777" w:rsidR="00BA5FBE" w:rsidRPr="003E130D" w:rsidRDefault="00BA5FBE">
            <w:pPr>
              <w:jc w:val="right"/>
              <w:rPr>
                <w:sz w:val="18"/>
                <w:szCs w:val="18"/>
              </w:rPr>
            </w:pPr>
            <w:r w:rsidRPr="003E130D">
              <w:rPr>
                <w:sz w:val="18"/>
                <w:szCs w:val="18"/>
              </w:rPr>
              <w:t>19 921,00</w:t>
            </w:r>
          </w:p>
        </w:tc>
        <w:tc>
          <w:tcPr>
            <w:tcW w:w="992" w:type="dxa"/>
            <w:gridSpan w:val="3"/>
            <w:tcBorders>
              <w:top w:val="single" w:sz="8" w:space="0" w:color="auto"/>
              <w:left w:val="nil"/>
              <w:bottom w:val="single" w:sz="4" w:space="0" w:color="auto"/>
              <w:right w:val="nil"/>
            </w:tcBorders>
            <w:shd w:val="clear" w:color="auto" w:fill="auto"/>
            <w:noWrap/>
            <w:vAlign w:val="center"/>
            <w:hideMark/>
          </w:tcPr>
          <w:p w14:paraId="6B76A311" w14:textId="77777777" w:rsidR="00BA5FBE" w:rsidRPr="003E130D" w:rsidRDefault="00BA5FBE">
            <w:pPr>
              <w:jc w:val="right"/>
              <w:rPr>
                <w:sz w:val="18"/>
                <w:szCs w:val="18"/>
              </w:rPr>
            </w:pPr>
            <w:r w:rsidRPr="003E130D">
              <w:rPr>
                <w:sz w:val="18"/>
                <w:szCs w:val="18"/>
              </w:rPr>
              <w:t>21 425,21</w:t>
            </w:r>
          </w:p>
        </w:tc>
        <w:tc>
          <w:tcPr>
            <w:tcW w:w="992" w:type="dxa"/>
            <w:gridSpan w:val="3"/>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15AAA0D" w14:textId="77777777" w:rsidR="00BA5FBE" w:rsidRPr="003E130D" w:rsidRDefault="00BA5FBE">
            <w:pPr>
              <w:jc w:val="right"/>
              <w:rPr>
                <w:sz w:val="18"/>
                <w:szCs w:val="18"/>
              </w:rPr>
            </w:pPr>
            <w:r w:rsidRPr="003E130D">
              <w:rPr>
                <w:sz w:val="18"/>
                <w:szCs w:val="18"/>
              </w:rPr>
              <w:t>21 425,21</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4E3A9DB2" w14:textId="77777777" w:rsidR="00BA5FBE" w:rsidRPr="003E130D" w:rsidRDefault="00BA5FBE">
            <w:pPr>
              <w:jc w:val="right"/>
              <w:rPr>
                <w:sz w:val="18"/>
                <w:szCs w:val="18"/>
              </w:rPr>
            </w:pPr>
            <w:r w:rsidRPr="003E130D">
              <w:rPr>
                <w:sz w:val="18"/>
                <w:szCs w:val="18"/>
              </w:rPr>
              <w:t>19 921,00</w:t>
            </w:r>
          </w:p>
        </w:tc>
        <w:tc>
          <w:tcPr>
            <w:tcW w:w="993" w:type="dxa"/>
            <w:gridSpan w:val="3"/>
            <w:tcBorders>
              <w:top w:val="single" w:sz="8" w:space="0" w:color="auto"/>
              <w:left w:val="nil"/>
              <w:bottom w:val="single" w:sz="4" w:space="0" w:color="auto"/>
              <w:right w:val="nil"/>
            </w:tcBorders>
            <w:shd w:val="clear" w:color="auto" w:fill="auto"/>
            <w:noWrap/>
            <w:vAlign w:val="center"/>
            <w:hideMark/>
          </w:tcPr>
          <w:p w14:paraId="39C0A1DC" w14:textId="77777777" w:rsidR="00BA5FBE" w:rsidRPr="003E130D" w:rsidRDefault="00BA5FBE">
            <w:pPr>
              <w:jc w:val="right"/>
              <w:rPr>
                <w:sz w:val="18"/>
                <w:szCs w:val="18"/>
              </w:rPr>
            </w:pPr>
            <w:r w:rsidRPr="003E130D">
              <w:rPr>
                <w:sz w:val="18"/>
                <w:szCs w:val="18"/>
              </w:rPr>
              <w:t>21 425,21</w:t>
            </w:r>
          </w:p>
        </w:tc>
        <w:tc>
          <w:tcPr>
            <w:tcW w:w="992" w:type="dxa"/>
            <w:gridSpan w:val="3"/>
            <w:tcBorders>
              <w:top w:val="single" w:sz="8" w:space="0" w:color="auto"/>
              <w:left w:val="nil"/>
              <w:bottom w:val="single" w:sz="4" w:space="0" w:color="auto"/>
              <w:right w:val="nil"/>
            </w:tcBorders>
            <w:shd w:val="clear" w:color="auto" w:fill="auto"/>
            <w:noWrap/>
            <w:vAlign w:val="center"/>
            <w:hideMark/>
          </w:tcPr>
          <w:p w14:paraId="2E0E59DA" w14:textId="77777777" w:rsidR="00BA5FBE" w:rsidRPr="003E130D" w:rsidRDefault="00BA5FBE">
            <w:pPr>
              <w:jc w:val="right"/>
              <w:rPr>
                <w:sz w:val="18"/>
                <w:szCs w:val="18"/>
              </w:rPr>
            </w:pPr>
            <w:r w:rsidRPr="003E130D">
              <w:rPr>
                <w:sz w:val="18"/>
                <w:szCs w:val="18"/>
              </w:rPr>
              <w:t>21 425,21</w:t>
            </w:r>
          </w:p>
        </w:tc>
        <w:tc>
          <w:tcPr>
            <w:tcW w:w="567" w:type="dxa"/>
            <w:gridSpan w:val="2"/>
            <w:tcBorders>
              <w:top w:val="single" w:sz="8" w:space="0" w:color="auto"/>
              <w:left w:val="single" w:sz="8" w:space="0" w:color="auto"/>
              <w:bottom w:val="nil"/>
              <w:right w:val="single" w:sz="4" w:space="0" w:color="auto"/>
            </w:tcBorders>
            <w:shd w:val="clear" w:color="auto" w:fill="auto"/>
            <w:noWrap/>
            <w:vAlign w:val="center"/>
            <w:hideMark/>
          </w:tcPr>
          <w:p w14:paraId="7799CD5E" w14:textId="77777777" w:rsidR="00BA5FBE" w:rsidRPr="003E130D" w:rsidRDefault="00BA5FBE">
            <w:pPr>
              <w:jc w:val="right"/>
              <w:rPr>
                <w:sz w:val="18"/>
                <w:szCs w:val="18"/>
              </w:rPr>
            </w:pPr>
            <w:r w:rsidRPr="003E130D">
              <w:rPr>
                <w:sz w:val="18"/>
                <w:szCs w:val="18"/>
              </w:rPr>
              <w:t> </w:t>
            </w:r>
          </w:p>
        </w:tc>
        <w:tc>
          <w:tcPr>
            <w:tcW w:w="709" w:type="dxa"/>
            <w:gridSpan w:val="3"/>
            <w:tcBorders>
              <w:top w:val="single" w:sz="8" w:space="0" w:color="auto"/>
              <w:left w:val="nil"/>
              <w:bottom w:val="nil"/>
              <w:right w:val="single" w:sz="8" w:space="0" w:color="auto"/>
            </w:tcBorders>
            <w:shd w:val="clear" w:color="auto" w:fill="auto"/>
            <w:noWrap/>
            <w:vAlign w:val="center"/>
            <w:hideMark/>
          </w:tcPr>
          <w:p w14:paraId="626892CC" w14:textId="77777777" w:rsidR="00BA5FBE" w:rsidRPr="003E130D" w:rsidRDefault="00BA5FBE">
            <w:pPr>
              <w:jc w:val="right"/>
              <w:rPr>
                <w:sz w:val="18"/>
                <w:szCs w:val="18"/>
              </w:rPr>
            </w:pPr>
            <w:r w:rsidRPr="003E130D">
              <w:rPr>
                <w:sz w:val="18"/>
                <w:szCs w:val="18"/>
              </w:rPr>
              <w:t> </w:t>
            </w:r>
          </w:p>
        </w:tc>
        <w:tc>
          <w:tcPr>
            <w:tcW w:w="850" w:type="dxa"/>
            <w:gridSpan w:val="3"/>
            <w:tcBorders>
              <w:top w:val="single" w:sz="8" w:space="0" w:color="auto"/>
              <w:left w:val="nil"/>
              <w:bottom w:val="nil"/>
              <w:right w:val="single" w:sz="4" w:space="0" w:color="auto"/>
            </w:tcBorders>
            <w:shd w:val="clear" w:color="auto" w:fill="auto"/>
            <w:noWrap/>
            <w:vAlign w:val="center"/>
            <w:hideMark/>
          </w:tcPr>
          <w:p w14:paraId="60D47B7E"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nil"/>
              <w:right w:val="single" w:sz="8" w:space="0" w:color="auto"/>
            </w:tcBorders>
            <w:shd w:val="clear" w:color="auto" w:fill="auto"/>
            <w:noWrap/>
            <w:vAlign w:val="center"/>
            <w:hideMark/>
          </w:tcPr>
          <w:p w14:paraId="52927361" w14:textId="77777777" w:rsidR="00BA5FBE" w:rsidRPr="003E130D" w:rsidRDefault="00BA5FBE">
            <w:pPr>
              <w:jc w:val="right"/>
              <w:rPr>
                <w:sz w:val="18"/>
                <w:szCs w:val="18"/>
              </w:rPr>
            </w:pPr>
            <w:r w:rsidRPr="003E130D">
              <w:rPr>
                <w:sz w:val="18"/>
                <w:szCs w:val="18"/>
              </w:rPr>
              <w:t> </w:t>
            </w:r>
          </w:p>
        </w:tc>
      </w:tr>
      <w:tr w:rsidR="00892ACF" w:rsidRPr="003E130D" w14:paraId="30DA646F" w14:textId="77777777" w:rsidTr="00774CA1">
        <w:trPr>
          <w:trHeight w:val="315"/>
        </w:trPr>
        <w:tc>
          <w:tcPr>
            <w:tcW w:w="2338" w:type="dxa"/>
            <w:gridSpan w:val="2"/>
            <w:tcBorders>
              <w:top w:val="single" w:sz="8" w:space="0" w:color="auto"/>
              <w:left w:val="single" w:sz="8" w:space="0" w:color="auto"/>
              <w:bottom w:val="single" w:sz="4" w:space="0" w:color="auto"/>
              <w:right w:val="nil"/>
            </w:tcBorders>
            <w:shd w:val="clear" w:color="auto" w:fill="auto"/>
            <w:noWrap/>
            <w:vAlign w:val="center"/>
            <w:hideMark/>
          </w:tcPr>
          <w:p w14:paraId="45D1905A" w14:textId="77777777" w:rsidR="00BA5FBE" w:rsidRPr="003E130D" w:rsidRDefault="00BA5FBE">
            <w:pPr>
              <w:rPr>
                <w:sz w:val="18"/>
                <w:szCs w:val="18"/>
              </w:rPr>
            </w:pPr>
            <w:r w:rsidRPr="003E130D">
              <w:rPr>
                <w:sz w:val="18"/>
                <w:szCs w:val="18"/>
              </w:rPr>
              <w:t xml:space="preserve"> 630 </w:t>
            </w:r>
            <w:r w:rsidR="003E130D">
              <w:rPr>
                <w:sz w:val="18"/>
                <w:szCs w:val="18"/>
              </w:rPr>
              <w:t>–</w:t>
            </w:r>
            <w:r w:rsidRPr="003E130D">
              <w:rPr>
                <w:sz w:val="18"/>
                <w:szCs w:val="18"/>
              </w:rPr>
              <w:t xml:space="preserve"> Tovary a služby spolu</w:t>
            </w:r>
          </w:p>
        </w:tc>
        <w:tc>
          <w:tcPr>
            <w:tcW w:w="993"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39BA065" w14:textId="77777777" w:rsidR="00BA5FBE" w:rsidRPr="003E130D" w:rsidRDefault="00BA5FBE">
            <w:pPr>
              <w:jc w:val="right"/>
              <w:rPr>
                <w:sz w:val="18"/>
                <w:szCs w:val="18"/>
              </w:rPr>
            </w:pPr>
            <w:r w:rsidRPr="003E130D">
              <w:rPr>
                <w:sz w:val="18"/>
                <w:szCs w:val="18"/>
              </w:rPr>
              <w:t>61 840,00</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5464F20C" w14:textId="77777777" w:rsidR="00BA5FBE" w:rsidRPr="003E130D" w:rsidRDefault="00BA5FBE">
            <w:pPr>
              <w:jc w:val="right"/>
              <w:rPr>
                <w:sz w:val="18"/>
                <w:szCs w:val="18"/>
              </w:rPr>
            </w:pPr>
            <w:r w:rsidRPr="003E130D">
              <w:rPr>
                <w:sz w:val="18"/>
                <w:szCs w:val="18"/>
              </w:rPr>
              <w:t>56 825,69</w:t>
            </w:r>
          </w:p>
        </w:tc>
        <w:tc>
          <w:tcPr>
            <w:tcW w:w="992" w:type="dxa"/>
            <w:gridSpan w:val="3"/>
            <w:tcBorders>
              <w:top w:val="single" w:sz="8" w:space="0" w:color="auto"/>
              <w:left w:val="nil"/>
              <w:bottom w:val="single" w:sz="4" w:space="0" w:color="auto"/>
              <w:right w:val="single" w:sz="8" w:space="0" w:color="auto"/>
            </w:tcBorders>
            <w:shd w:val="clear" w:color="auto" w:fill="auto"/>
            <w:noWrap/>
            <w:vAlign w:val="center"/>
            <w:hideMark/>
          </w:tcPr>
          <w:p w14:paraId="3FA68868" w14:textId="77777777" w:rsidR="00BA5FBE" w:rsidRPr="003E130D" w:rsidRDefault="00BA5FBE">
            <w:pPr>
              <w:jc w:val="right"/>
              <w:rPr>
                <w:sz w:val="18"/>
                <w:szCs w:val="18"/>
              </w:rPr>
            </w:pPr>
            <w:r w:rsidRPr="003E130D">
              <w:rPr>
                <w:sz w:val="18"/>
                <w:szCs w:val="18"/>
              </w:rPr>
              <w:t>56 825,69</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72CBD3A5" w14:textId="77777777" w:rsidR="00BA5FBE" w:rsidRPr="003E130D" w:rsidRDefault="00BA5FBE">
            <w:pPr>
              <w:jc w:val="right"/>
              <w:rPr>
                <w:sz w:val="18"/>
                <w:szCs w:val="18"/>
              </w:rPr>
            </w:pPr>
            <w:r w:rsidRPr="003E130D">
              <w:rPr>
                <w:sz w:val="18"/>
                <w:szCs w:val="18"/>
              </w:rPr>
              <w:t>61 840,00</w:t>
            </w:r>
          </w:p>
        </w:tc>
        <w:tc>
          <w:tcPr>
            <w:tcW w:w="993" w:type="dxa"/>
            <w:gridSpan w:val="3"/>
            <w:tcBorders>
              <w:top w:val="single" w:sz="8" w:space="0" w:color="auto"/>
              <w:left w:val="nil"/>
              <w:bottom w:val="single" w:sz="4" w:space="0" w:color="auto"/>
              <w:right w:val="single" w:sz="4" w:space="0" w:color="auto"/>
            </w:tcBorders>
            <w:shd w:val="clear" w:color="auto" w:fill="auto"/>
            <w:noWrap/>
            <w:vAlign w:val="center"/>
            <w:hideMark/>
          </w:tcPr>
          <w:p w14:paraId="1083674B" w14:textId="77777777" w:rsidR="00BA5FBE" w:rsidRPr="003E130D" w:rsidRDefault="00BA5FBE">
            <w:pPr>
              <w:jc w:val="right"/>
              <w:rPr>
                <w:sz w:val="18"/>
                <w:szCs w:val="18"/>
              </w:rPr>
            </w:pPr>
            <w:r w:rsidRPr="003E130D">
              <w:rPr>
                <w:sz w:val="18"/>
                <w:szCs w:val="18"/>
              </w:rPr>
              <w:t>56 825,69</w:t>
            </w:r>
          </w:p>
        </w:tc>
        <w:tc>
          <w:tcPr>
            <w:tcW w:w="992" w:type="dxa"/>
            <w:gridSpan w:val="3"/>
            <w:tcBorders>
              <w:top w:val="single" w:sz="8" w:space="0" w:color="auto"/>
              <w:left w:val="nil"/>
              <w:bottom w:val="single" w:sz="4" w:space="0" w:color="auto"/>
              <w:right w:val="single" w:sz="8" w:space="0" w:color="auto"/>
            </w:tcBorders>
            <w:shd w:val="clear" w:color="auto" w:fill="auto"/>
            <w:noWrap/>
            <w:vAlign w:val="center"/>
            <w:hideMark/>
          </w:tcPr>
          <w:p w14:paraId="1C1E4F96" w14:textId="77777777" w:rsidR="00BA5FBE" w:rsidRPr="003E130D" w:rsidRDefault="00BA5FBE">
            <w:pPr>
              <w:jc w:val="right"/>
              <w:rPr>
                <w:sz w:val="18"/>
                <w:szCs w:val="18"/>
              </w:rPr>
            </w:pPr>
            <w:r w:rsidRPr="003E130D">
              <w:rPr>
                <w:sz w:val="18"/>
                <w:szCs w:val="18"/>
              </w:rPr>
              <w:t>56 825,69</w:t>
            </w:r>
          </w:p>
        </w:tc>
        <w:tc>
          <w:tcPr>
            <w:tcW w:w="567" w:type="dxa"/>
            <w:gridSpan w:val="2"/>
            <w:tcBorders>
              <w:top w:val="single" w:sz="8" w:space="0" w:color="auto"/>
              <w:left w:val="nil"/>
              <w:bottom w:val="single" w:sz="4" w:space="0" w:color="auto"/>
              <w:right w:val="single" w:sz="4" w:space="0" w:color="auto"/>
            </w:tcBorders>
            <w:shd w:val="clear" w:color="auto" w:fill="auto"/>
            <w:noWrap/>
            <w:vAlign w:val="center"/>
            <w:hideMark/>
          </w:tcPr>
          <w:p w14:paraId="51DFEED4" w14:textId="77777777" w:rsidR="00BA5FBE" w:rsidRPr="003E130D" w:rsidRDefault="00BA5FBE">
            <w:pPr>
              <w:jc w:val="right"/>
              <w:rPr>
                <w:sz w:val="18"/>
                <w:szCs w:val="18"/>
              </w:rPr>
            </w:pPr>
            <w:r w:rsidRPr="003E130D">
              <w:rPr>
                <w:sz w:val="18"/>
                <w:szCs w:val="18"/>
              </w:rPr>
              <w:t>0,00</w:t>
            </w:r>
          </w:p>
        </w:tc>
        <w:tc>
          <w:tcPr>
            <w:tcW w:w="709" w:type="dxa"/>
            <w:gridSpan w:val="3"/>
            <w:tcBorders>
              <w:top w:val="single" w:sz="8" w:space="0" w:color="auto"/>
              <w:left w:val="nil"/>
              <w:bottom w:val="single" w:sz="4" w:space="0" w:color="auto"/>
              <w:right w:val="single" w:sz="8" w:space="0" w:color="auto"/>
            </w:tcBorders>
            <w:shd w:val="clear" w:color="auto" w:fill="auto"/>
            <w:noWrap/>
            <w:vAlign w:val="center"/>
            <w:hideMark/>
          </w:tcPr>
          <w:p w14:paraId="16DA23D8" w14:textId="77777777" w:rsidR="00BA5FBE" w:rsidRPr="003E130D" w:rsidRDefault="00BA5FBE">
            <w:pPr>
              <w:jc w:val="right"/>
              <w:rPr>
                <w:sz w:val="18"/>
                <w:szCs w:val="18"/>
              </w:rPr>
            </w:pPr>
            <w:r w:rsidRPr="003E130D">
              <w:rPr>
                <w:sz w:val="18"/>
                <w:szCs w:val="18"/>
              </w:rPr>
              <w:t>0,00</w:t>
            </w:r>
          </w:p>
        </w:tc>
        <w:tc>
          <w:tcPr>
            <w:tcW w:w="85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99DCD5D" w14:textId="77777777" w:rsidR="00BA5FBE" w:rsidRPr="003E130D" w:rsidRDefault="00BA5FBE">
            <w:pPr>
              <w:jc w:val="right"/>
              <w:rPr>
                <w:sz w:val="18"/>
                <w:szCs w:val="18"/>
              </w:rPr>
            </w:pPr>
            <w:r w:rsidRPr="003E130D">
              <w:rPr>
                <w:sz w:val="18"/>
                <w:szCs w:val="18"/>
              </w:rPr>
              <w:t>0,00</w:t>
            </w:r>
          </w:p>
        </w:tc>
        <w:tc>
          <w:tcPr>
            <w:tcW w:w="992" w:type="dxa"/>
            <w:gridSpan w:val="2"/>
            <w:tcBorders>
              <w:top w:val="single" w:sz="8" w:space="0" w:color="auto"/>
              <w:left w:val="nil"/>
              <w:bottom w:val="single" w:sz="4" w:space="0" w:color="auto"/>
              <w:right w:val="single" w:sz="8" w:space="0" w:color="auto"/>
            </w:tcBorders>
            <w:shd w:val="clear" w:color="auto" w:fill="auto"/>
            <w:noWrap/>
            <w:vAlign w:val="center"/>
            <w:hideMark/>
          </w:tcPr>
          <w:p w14:paraId="45DC55F5" w14:textId="77777777" w:rsidR="00BA5FBE" w:rsidRPr="003E130D" w:rsidRDefault="00BA5FBE">
            <w:pPr>
              <w:jc w:val="right"/>
              <w:rPr>
                <w:sz w:val="18"/>
                <w:szCs w:val="18"/>
              </w:rPr>
            </w:pPr>
            <w:r w:rsidRPr="003E130D">
              <w:rPr>
                <w:sz w:val="18"/>
                <w:szCs w:val="18"/>
              </w:rPr>
              <w:t>0,00</w:t>
            </w:r>
          </w:p>
        </w:tc>
      </w:tr>
      <w:tr w:rsidR="00892ACF" w:rsidRPr="003E130D" w14:paraId="6E1D3D65" w14:textId="77777777" w:rsidTr="00774CA1">
        <w:trPr>
          <w:trHeight w:val="315"/>
        </w:trPr>
        <w:tc>
          <w:tcPr>
            <w:tcW w:w="2338" w:type="dxa"/>
            <w:gridSpan w:val="2"/>
            <w:tcBorders>
              <w:top w:val="nil"/>
              <w:left w:val="single" w:sz="8" w:space="0" w:color="auto"/>
              <w:bottom w:val="single" w:sz="4" w:space="0" w:color="auto"/>
              <w:right w:val="nil"/>
            </w:tcBorders>
            <w:shd w:val="clear" w:color="auto" w:fill="auto"/>
            <w:noWrap/>
            <w:vAlign w:val="center"/>
            <w:hideMark/>
          </w:tcPr>
          <w:p w14:paraId="454BB44A" w14:textId="77777777" w:rsidR="00BA5FBE" w:rsidRPr="003E130D" w:rsidRDefault="00BA5FBE">
            <w:pPr>
              <w:rPr>
                <w:i/>
                <w:iCs/>
                <w:sz w:val="18"/>
                <w:szCs w:val="18"/>
              </w:rPr>
            </w:pPr>
            <w:r w:rsidRPr="003E130D">
              <w:rPr>
                <w:i/>
                <w:iCs/>
                <w:sz w:val="18"/>
                <w:szCs w:val="18"/>
              </w:rPr>
              <w:t xml:space="preserve"> z toho: ***</w:t>
            </w:r>
          </w:p>
        </w:tc>
        <w:tc>
          <w:tcPr>
            <w:tcW w:w="993" w:type="dxa"/>
            <w:gridSpan w:val="3"/>
            <w:tcBorders>
              <w:top w:val="nil"/>
              <w:left w:val="single" w:sz="8" w:space="0" w:color="auto"/>
              <w:bottom w:val="single" w:sz="4" w:space="0" w:color="auto"/>
              <w:right w:val="single" w:sz="4" w:space="0" w:color="auto"/>
            </w:tcBorders>
            <w:shd w:val="clear" w:color="auto" w:fill="auto"/>
            <w:noWrap/>
            <w:vAlign w:val="center"/>
            <w:hideMark/>
          </w:tcPr>
          <w:p w14:paraId="04505D0B"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nil"/>
              <w:bottom w:val="single" w:sz="4" w:space="0" w:color="auto"/>
              <w:right w:val="nil"/>
            </w:tcBorders>
            <w:shd w:val="clear" w:color="auto" w:fill="auto"/>
            <w:noWrap/>
            <w:vAlign w:val="center"/>
            <w:hideMark/>
          </w:tcPr>
          <w:p w14:paraId="1A0E2087"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2B0290FE"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C8131B9" w14:textId="77777777" w:rsidR="00BA5FBE" w:rsidRPr="003E130D" w:rsidRDefault="00BA5FBE">
            <w:pPr>
              <w:jc w:val="right"/>
              <w:rPr>
                <w:sz w:val="18"/>
                <w:szCs w:val="18"/>
              </w:rPr>
            </w:pPr>
            <w:r w:rsidRPr="003E130D">
              <w:rPr>
                <w:sz w:val="18"/>
                <w:szCs w:val="18"/>
              </w:rPr>
              <w:t> </w:t>
            </w:r>
          </w:p>
        </w:tc>
        <w:tc>
          <w:tcPr>
            <w:tcW w:w="993" w:type="dxa"/>
            <w:gridSpan w:val="3"/>
            <w:tcBorders>
              <w:top w:val="nil"/>
              <w:left w:val="nil"/>
              <w:bottom w:val="single" w:sz="4" w:space="0" w:color="auto"/>
              <w:right w:val="nil"/>
            </w:tcBorders>
            <w:shd w:val="clear" w:color="auto" w:fill="auto"/>
            <w:noWrap/>
            <w:vAlign w:val="center"/>
            <w:hideMark/>
          </w:tcPr>
          <w:p w14:paraId="235D4AB2"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4D0742E3" w14:textId="77777777" w:rsidR="00BA5FBE" w:rsidRPr="003E130D" w:rsidRDefault="00BA5FBE">
            <w:pPr>
              <w:jc w:val="right"/>
              <w:rPr>
                <w:sz w:val="18"/>
                <w:szCs w:val="18"/>
              </w:rPr>
            </w:pPr>
            <w:r w:rsidRPr="003E130D">
              <w:rPr>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2A9DEF75" w14:textId="77777777" w:rsidR="00BA5FBE" w:rsidRPr="003E130D" w:rsidRDefault="00BA5FBE">
            <w:pPr>
              <w:jc w:val="right"/>
              <w:rPr>
                <w:sz w:val="18"/>
                <w:szCs w:val="18"/>
              </w:rPr>
            </w:pPr>
            <w:r w:rsidRPr="003E130D">
              <w:rPr>
                <w:sz w:val="18"/>
                <w:szCs w:val="18"/>
              </w:rPr>
              <w:t> </w:t>
            </w:r>
          </w:p>
        </w:tc>
        <w:tc>
          <w:tcPr>
            <w:tcW w:w="709" w:type="dxa"/>
            <w:gridSpan w:val="3"/>
            <w:tcBorders>
              <w:top w:val="nil"/>
              <w:left w:val="nil"/>
              <w:bottom w:val="single" w:sz="4" w:space="0" w:color="auto"/>
              <w:right w:val="single" w:sz="8" w:space="0" w:color="auto"/>
            </w:tcBorders>
            <w:shd w:val="clear" w:color="auto" w:fill="auto"/>
            <w:noWrap/>
            <w:vAlign w:val="center"/>
            <w:hideMark/>
          </w:tcPr>
          <w:p w14:paraId="07F8320D" w14:textId="77777777" w:rsidR="00BA5FBE" w:rsidRPr="003E130D" w:rsidRDefault="00BA5FBE">
            <w:pPr>
              <w:jc w:val="right"/>
              <w:rPr>
                <w:sz w:val="18"/>
                <w:szCs w:val="18"/>
              </w:rPr>
            </w:pPr>
            <w:r w:rsidRPr="003E130D">
              <w:rPr>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57A4C854"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14:paraId="67A633C7" w14:textId="77777777" w:rsidR="00BA5FBE" w:rsidRPr="003E130D" w:rsidRDefault="00BA5FBE">
            <w:pPr>
              <w:jc w:val="right"/>
              <w:rPr>
                <w:sz w:val="18"/>
                <w:szCs w:val="18"/>
              </w:rPr>
            </w:pPr>
            <w:r w:rsidRPr="003E130D">
              <w:rPr>
                <w:sz w:val="18"/>
                <w:szCs w:val="18"/>
              </w:rPr>
              <w:t> </w:t>
            </w:r>
          </w:p>
        </w:tc>
      </w:tr>
      <w:tr w:rsidR="00892ACF" w:rsidRPr="003E130D" w14:paraId="4F5842A1" w14:textId="77777777" w:rsidTr="00774CA1">
        <w:trPr>
          <w:trHeight w:val="315"/>
        </w:trPr>
        <w:tc>
          <w:tcPr>
            <w:tcW w:w="2338" w:type="dxa"/>
            <w:gridSpan w:val="2"/>
            <w:tcBorders>
              <w:top w:val="nil"/>
              <w:left w:val="single" w:sz="8" w:space="0" w:color="auto"/>
              <w:bottom w:val="single" w:sz="4" w:space="0" w:color="auto"/>
              <w:right w:val="nil"/>
            </w:tcBorders>
            <w:shd w:val="clear" w:color="auto" w:fill="auto"/>
            <w:noWrap/>
            <w:vAlign w:val="center"/>
            <w:hideMark/>
          </w:tcPr>
          <w:p w14:paraId="72C93F4E" w14:textId="77777777" w:rsidR="00BA5FBE" w:rsidRPr="003E130D" w:rsidRDefault="00BA5FBE">
            <w:pPr>
              <w:rPr>
                <w:sz w:val="18"/>
                <w:szCs w:val="18"/>
              </w:rPr>
            </w:pPr>
            <w:r w:rsidRPr="003E130D">
              <w:rPr>
                <w:sz w:val="18"/>
                <w:szCs w:val="18"/>
              </w:rPr>
              <w:t xml:space="preserve">    </w:t>
            </w:r>
            <w:r w:rsidRPr="003E130D">
              <w:rPr>
                <w:i/>
                <w:iCs/>
                <w:sz w:val="18"/>
                <w:szCs w:val="18"/>
              </w:rPr>
              <w:t xml:space="preserve"> - program 08S</w:t>
            </w:r>
          </w:p>
        </w:tc>
        <w:tc>
          <w:tcPr>
            <w:tcW w:w="993" w:type="dxa"/>
            <w:gridSpan w:val="3"/>
            <w:tcBorders>
              <w:top w:val="nil"/>
              <w:left w:val="single" w:sz="8" w:space="0" w:color="auto"/>
              <w:bottom w:val="single" w:sz="4" w:space="0" w:color="auto"/>
              <w:right w:val="single" w:sz="4" w:space="0" w:color="auto"/>
            </w:tcBorders>
            <w:shd w:val="clear" w:color="auto" w:fill="auto"/>
            <w:noWrap/>
            <w:vAlign w:val="center"/>
            <w:hideMark/>
          </w:tcPr>
          <w:p w14:paraId="2D8E77AB" w14:textId="77777777" w:rsidR="00BA5FBE" w:rsidRPr="003E130D" w:rsidRDefault="00BA5FBE">
            <w:pPr>
              <w:jc w:val="right"/>
              <w:rPr>
                <w:sz w:val="18"/>
                <w:szCs w:val="18"/>
              </w:rPr>
            </w:pPr>
            <w:r w:rsidRPr="003E130D">
              <w:rPr>
                <w:sz w:val="18"/>
                <w:szCs w:val="18"/>
              </w:rPr>
              <w:t>61 840,00</w:t>
            </w:r>
          </w:p>
        </w:tc>
        <w:tc>
          <w:tcPr>
            <w:tcW w:w="992" w:type="dxa"/>
            <w:gridSpan w:val="3"/>
            <w:tcBorders>
              <w:top w:val="nil"/>
              <w:left w:val="nil"/>
              <w:bottom w:val="single" w:sz="4" w:space="0" w:color="auto"/>
              <w:right w:val="nil"/>
            </w:tcBorders>
            <w:shd w:val="clear" w:color="auto" w:fill="auto"/>
            <w:noWrap/>
            <w:vAlign w:val="center"/>
            <w:hideMark/>
          </w:tcPr>
          <w:p w14:paraId="4D9196FD" w14:textId="77777777" w:rsidR="00BA5FBE" w:rsidRPr="003E130D" w:rsidRDefault="00BA5FBE">
            <w:pPr>
              <w:jc w:val="right"/>
              <w:rPr>
                <w:sz w:val="18"/>
                <w:szCs w:val="18"/>
              </w:rPr>
            </w:pPr>
            <w:r w:rsidRPr="003E130D">
              <w:rPr>
                <w:sz w:val="18"/>
                <w:szCs w:val="18"/>
              </w:rPr>
              <w:t>56 825,69</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655A46C4" w14:textId="77777777" w:rsidR="00BA5FBE" w:rsidRPr="003E130D" w:rsidRDefault="00BA5FBE">
            <w:pPr>
              <w:jc w:val="right"/>
              <w:rPr>
                <w:sz w:val="18"/>
                <w:szCs w:val="18"/>
              </w:rPr>
            </w:pPr>
            <w:r w:rsidRPr="003E130D">
              <w:rPr>
                <w:sz w:val="18"/>
                <w:szCs w:val="18"/>
              </w:rPr>
              <w:t>56 825,69</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359CBC2" w14:textId="77777777" w:rsidR="00BA5FBE" w:rsidRPr="003E130D" w:rsidRDefault="00BA5FBE">
            <w:pPr>
              <w:jc w:val="right"/>
              <w:rPr>
                <w:sz w:val="18"/>
                <w:szCs w:val="18"/>
              </w:rPr>
            </w:pPr>
            <w:r w:rsidRPr="003E130D">
              <w:rPr>
                <w:sz w:val="18"/>
                <w:szCs w:val="18"/>
              </w:rPr>
              <w:t>61 840,00</w:t>
            </w:r>
          </w:p>
        </w:tc>
        <w:tc>
          <w:tcPr>
            <w:tcW w:w="993" w:type="dxa"/>
            <w:gridSpan w:val="3"/>
            <w:tcBorders>
              <w:top w:val="nil"/>
              <w:left w:val="nil"/>
              <w:bottom w:val="single" w:sz="4" w:space="0" w:color="auto"/>
              <w:right w:val="nil"/>
            </w:tcBorders>
            <w:shd w:val="clear" w:color="auto" w:fill="auto"/>
            <w:noWrap/>
            <w:vAlign w:val="center"/>
            <w:hideMark/>
          </w:tcPr>
          <w:p w14:paraId="36EAA34D" w14:textId="77777777" w:rsidR="00BA5FBE" w:rsidRPr="003E130D" w:rsidRDefault="00BA5FBE">
            <w:pPr>
              <w:jc w:val="right"/>
              <w:rPr>
                <w:sz w:val="18"/>
                <w:szCs w:val="18"/>
              </w:rPr>
            </w:pPr>
            <w:r w:rsidRPr="003E130D">
              <w:rPr>
                <w:sz w:val="18"/>
                <w:szCs w:val="18"/>
              </w:rPr>
              <w:t>56 825,69</w:t>
            </w:r>
          </w:p>
        </w:tc>
        <w:tc>
          <w:tcPr>
            <w:tcW w:w="992" w:type="dxa"/>
            <w:gridSpan w:val="3"/>
            <w:tcBorders>
              <w:top w:val="nil"/>
              <w:left w:val="nil"/>
              <w:bottom w:val="single" w:sz="4" w:space="0" w:color="auto"/>
              <w:right w:val="nil"/>
            </w:tcBorders>
            <w:shd w:val="clear" w:color="auto" w:fill="auto"/>
            <w:noWrap/>
            <w:vAlign w:val="center"/>
            <w:hideMark/>
          </w:tcPr>
          <w:p w14:paraId="628781EF" w14:textId="77777777" w:rsidR="00BA5FBE" w:rsidRPr="003E130D" w:rsidRDefault="00BA5FBE">
            <w:pPr>
              <w:jc w:val="right"/>
              <w:rPr>
                <w:sz w:val="18"/>
                <w:szCs w:val="18"/>
              </w:rPr>
            </w:pPr>
            <w:r w:rsidRPr="003E130D">
              <w:rPr>
                <w:sz w:val="18"/>
                <w:szCs w:val="18"/>
              </w:rPr>
              <w:t>56 825,69</w:t>
            </w:r>
          </w:p>
        </w:tc>
        <w:tc>
          <w:tcPr>
            <w:tcW w:w="567" w:type="dxa"/>
            <w:gridSpan w:val="2"/>
            <w:tcBorders>
              <w:top w:val="nil"/>
              <w:left w:val="single" w:sz="8" w:space="0" w:color="auto"/>
              <w:bottom w:val="single" w:sz="4" w:space="0" w:color="auto"/>
              <w:right w:val="single" w:sz="4" w:space="0" w:color="auto"/>
            </w:tcBorders>
            <w:shd w:val="clear" w:color="auto" w:fill="auto"/>
            <w:noWrap/>
            <w:vAlign w:val="center"/>
            <w:hideMark/>
          </w:tcPr>
          <w:p w14:paraId="03909A2D" w14:textId="77777777" w:rsidR="00BA5FBE" w:rsidRPr="003E130D" w:rsidRDefault="00BA5FBE">
            <w:pPr>
              <w:jc w:val="right"/>
              <w:rPr>
                <w:sz w:val="18"/>
                <w:szCs w:val="18"/>
              </w:rPr>
            </w:pPr>
            <w:r w:rsidRPr="003E130D">
              <w:rPr>
                <w:sz w:val="18"/>
                <w:szCs w:val="18"/>
              </w:rPr>
              <w:t>0,00</w:t>
            </w:r>
          </w:p>
        </w:tc>
        <w:tc>
          <w:tcPr>
            <w:tcW w:w="709" w:type="dxa"/>
            <w:gridSpan w:val="3"/>
            <w:tcBorders>
              <w:top w:val="nil"/>
              <w:left w:val="nil"/>
              <w:bottom w:val="single" w:sz="4" w:space="0" w:color="auto"/>
              <w:right w:val="single" w:sz="8" w:space="0" w:color="auto"/>
            </w:tcBorders>
            <w:shd w:val="clear" w:color="auto" w:fill="auto"/>
            <w:noWrap/>
            <w:vAlign w:val="center"/>
            <w:hideMark/>
          </w:tcPr>
          <w:p w14:paraId="5D77567C" w14:textId="77777777" w:rsidR="00BA5FBE" w:rsidRPr="003E130D" w:rsidRDefault="00BA5FBE">
            <w:pPr>
              <w:jc w:val="right"/>
              <w:rPr>
                <w:sz w:val="18"/>
                <w:szCs w:val="18"/>
              </w:rPr>
            </w:pPr>
            <w:r w:rsidRPr="003E130D">
              <w:rPr>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463DBE58"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14:paraId="49BC1401" w14:textId="77777777" w:rsidR="00BA5FBE" w:rsidRPr="003E130D" w:rsidRDefault="00BA5FBE">
            <w:pPr>
              <w:jc w:val="right"/>
              <w:rPr>
                <w:sz w:val="18"/>
                <w:szCs w:val="18"/>
              </w:rPr>
            </w:pPr>
            <w:r w:rsidRPr="003E130D">
              <w:rPr>
                <w:sz w:val="18"/>
                <w:szCs w:val="18"/>
              </w:rPr>
              <w:t> </w:t>
            </w:r>
          </w:p>
        </w:tc>
      </w:tr>
      <w:tr w:rsidR="00892ACF" w:rsidRPr="003E130D" w14:paraId="70C52D0C" w14:textId="77777777" w:rsidTr="00774CA1">
        <w:trPr>
          <w:trHeight w:val="315"/>
        </w:trPr>
        <w:tc>
          <w:tcPr>
            <w:tcW w:w="2338" w:type="dxa"/>
            <w:gridSpan w:val="2"/>
            <w:tcBorders>
              <w:top w:val="nil"/>
              <w:left w:val="single" w:sz="8" w:space="0" w:color="auto"/>
              <w:bottom w:val="single" w:sz="4" w:space="0" w:color="auto"/>
              <w:right w:val="nil"/>
            </w:tcBorders>
            <w:shd w:val="clear" w:color="auto" w:fill="auto"/>
            <w:noWrap/>
            <w:vAlign w:val="center"/>
            <w:hideMark/>
          </w:tcPr>
          <w:p w14:paraId="0800F348" w14:textId="77777777" w:rsidR="00BA5FBE" w:rsidRPr="003E130D" w:rsidRDefault="00BA5FBE">
            <w:pPr>
              <w:rPr>
                <w:sz w:val="18"/>
                <w:szCs w:val="18"/>
              </w:rPr>
            </w:pPr>
            <w:r w:rsidRPr="003E130D">
              <w:rPr>
                <w:sz w:val="18"/>
                <w:szCs w:val="18"/>
              </w:rPr>
              <w:t xml:space="preserve">    </w:t>
            </w:r>
            <w:r w:rsidRPr="003E130D">
              <w:rPr>
                <w:i/>
                <w:iCs/>
                <w:sz w:val="18"/>
                <w:szCs w:val="18"/>
              </w:rPr>
              <w:t xml:space="preserve"> - program 08T</w:t>
            </w:r>
          </w:p>
        </w:tc>
        <w:tc>
          <w:tcPr>
            <w:tcW w:w="993" w:type="dxa"/>
            <w:gridSpan w:val="3"/>
            <w:tcBorders>
              <w:top w:val="nil"/>
              <w:left w:val="single" w:sz="8" w:space="0" w:color="auto"/>
              <w:bottom w:val="single" w:sz="4" w:space="0" w:color="auto"/>
              <w:right w:val="single" w:sz="4" w:space="0" w:color="auto"/>
            </w:tcBorders>
            <w:shd w:val="clear" w:color="auto" w:fill="auto"/>
            <w:noWrap/>
            <w:vAlign w:val="center"/>
            <w:hideMark/>
          </w:tcPr>
          <w:p w14:paraId="2781CE00"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nil"/>
              <w:bottom w:val="single" w:sz="4" w:space="0" w:color="auto"/>
              <w:right w:val="nil"/>
            </w:tcBorders>
            <w:shd w:val="clear" w:color="auto" w:fill="auto"/>
            <w:noWrap/>
            <w:vAlign w:val="center"/>
            <w:hideMark/>
          </w:tcPr>
          <w:p w14:paraId="39C89C5C" w14:textId="77777777" w:rsidR="00BA5FBE" w:rsidRPr="003E130D" w:rsidRDefault="00BA5FBE">
            <w:pPr>
              <w:jc w:val="right"/>
              <w:rPr>
                <w:sz w:val="18"/>
                <w:szCs w:val="18"/>
              </w:rPr>
            </w:pPr>
            <w:r w:rsidRPr="003E130D">
              <w:rPr>
                <w:sz w:val="18"/>
                <w:szCs w:val="18"/>
              </w:rPr>
              <w:t>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60233E67"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31DCC1C" w14:textId="77777777" w:rsidR="00BA5FBE" w:rsidRPr="003E130D" w:rsidRDefault="00BA5FBE">
            <w:pPr>
              <w:jc w:val="right"/>
              <w:rPr>
                <w:sz w:val="18"/>
                <w:szCs w:val="18"/>
              </w:rPr>
            </w:pPr>
            <w:r w:rsidRPr="003E130D">
              <w:rPr>
                <w:sz w:val="18"/>
                <w:szCs w:val="18"/>
              </w:rPr>
              <w:t> </w:t>
            </w:r>
          </w:p>
        </w:tc>
        <w:tc>
          <w:tcPr>
            <w:tcW w:w="993" w:type="dxa"/>
            <w:gridSpan w:val="3"/>
            <w:tcBorders>
              <w:top w:val="nil"/>
              <w:left w:val="nil"/>
              <w:bottom w:val="single" w:sz="4" w:space="0" w:color="auto"/>
              <w:right w:val="nil"/>
            </w:tcBorders>
            <w:shd w:val="clear" w:color="auto" w:fill="auto"/>
            <w:noWrap/>
            <w:vAlign w:val="center"/>
            <w:hideMark/>
          </w:tcPr>
          <w:p w14:paraId="692C2E14" w14:textId="77777777" w:rsidR="00BA5FBE" w:rsidRPr="003E130D" w:rsidRDefault="00BA5FBE">
            <w:pPr>
              <w:jc w:val="right"/>
              <w:rPr>
                <w:sz w:val="18"/>
                <w:szCs w:val="18"/>
              </w:rPr>
            </w:pPr>
            <w:r w:rsidRPr="003E130D">
              <w:rPr>
                <w:sz w:val="18"/>
                <w:szCs w:val="18"/>
              </w:rPr>
              <w:t>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5EF0A249" w14:textId="77777777" w:rsidR="00BA5FBE" w:rsidRPr="003E130D" w:rsidRDefault="00BA5FBE">
            <w:pPr>
              <w:jc w:val="right"/>
              <w:rPr>
                <w:sz w:val="18"/>
                <w:szCs w:val="18"/>
              </w:rPr>
            </w:pPr>
            <w:r w:rsidRPr="003E130D">
              <w:rPr>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08EAF5F" w14:textId="77777777" w:rsidR="00BA5FBE" w:rsidRPr="003E130D" w:rsidRDefault="00BA5FBE">
            <w:pPr>
              <w:jc w:val="right"/>
              <w:rPr>
                <w:sz w:val="18"/>
                <w:szCs w:val="18"/>
              </w:rPr>
            </w:pPr>
            <w:r w:rsidRPr="003E130D">
              <w:rPr>
                <w:sz w:val="18"/>
                <w:szCs w:val="18"/>
              </w:rPr>
              <w:t> </w:t>
            </w:r>
          </w:p>
        </w:tc>
        <w:tc>
          <w:tcPr>
            <w:tcW w:w="709" w:type="dxa"/>
            <w:gridSpan w:val="3"/>
            <w:tcBorders>
              <w:top w:val="nil"/>
              <w:left w:val="nil"/>
              <w:bottom w:val="single" w:sz="4" w:space="0" w:color="auto"/>
              <w:right w:val="single" w:sz="8" w:space="0" w:color="auto"/>
            </w:tcBorders>
            <w:shd w:val="clear" w:color="auto" w:fill="auto"/>
            <w:noWrap/>
            <w:vAlign w:val="center"/>
            <w:hideMark/>
          </w:tcPr>
          <w:p w14:paraId="0CEABC16" w14:textId="77777777" w:rsidR="00BA5FBE" w:rsidRPr="003E130D" w:rsidRDefault="00BA5FBE">
            <w:pPr>
              <w:jc w:val="right"/>
              <w:rPr>
                <w:sz w:val="18"/>
                <w:szCs w:val="18"/>
              </w:rPr>
            </w:pPr>
            <w:r w:rsidRPr="003E130D">
              <w:rPr>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243E530A"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14:paraId="06045F35" w14:textId="77777777" w:rsidR="00BA5FBE" w:rsidRPr="003E130D" w:rsidRDefault="00BA5FBE">
            <w:pPr>
              <w:jc w:val="right"/>
              <w:rPr>
                <w:sz w:val="18"/>
                <w:szCs w:val="18"/>
              </w:rPr>
            </w:pPr>
            <w:r w:rsidRPr="003E130D">
              <w:rPr>
                <w:sz w:val="18"/>
                <w:szCs w:val="18"/>
              </w:rPr>
              <w:t> </w:t>
            </w:r>
          </w:p>
        </w:tc>
      </w:tr>
      <w:tr w:rsidR="00892ACF" w:rsidRPr="003E130D" w14:paraId="66B401B1" w14:textId="77777777" w:rsidTr="00774CA1">
        <w:trPr>
          <w:trHeight w:val="330"/>
        </w:trPr>
        <w:tc>
          <w:tcPr>
            <w:tcW w:w="2338" w:type="dxa"/>
            <w:gridSpan w:val="2"/>
            <w:tcBorders>
              <w:top w:val="nil"/>
              <w:left w:val="single" w:sz="8" w:space="0" w:color="auto"/>
              <w:bottom w:val="single" w:sz="4" w:space="0" w:color="auto"/>
              <w:right w:val="nil"/>
            </w:tcBorders>
            <w:shd w:val="clear" w:color="auto" w:fill="auto"/>
            <w:noWrap/>
            <w:vAlign w:val="center"/>
            <w:hideMark/>
          </w:tcPr>
          <w:p w14:paraId="575E196C" w14:textId="77777777" w:rsidR="00BA5FBE" w:rsidRPr="003E130D" w:rsidRDefault="00BA5FBE">
            <w:pPr>
              <w:rPr>
                <w:sz w:val="18"/>
                <w:szCs w:val="18"/>
              </w:rPr>
            </w:pPr>
            <w:r w:rsidRPr="003E130D">
              <w:rPr>
                <w:sz w:val="18"/>
                <w:szCs w:val="18"/>
              </w:rPr>
              <w:t xml:space="preserve">    </w:t>
            </w:r>
            <w:r w:rsidRPr="003E130D">
              <w:rPr>
                <w:i/>
                <w:iCs/>
                <w:sz w:val="18"/>
                <w:szCs w:val="18"/>
              </w:rPr>
              <w:t xml:space="preserve"> - program 0EK</w:t>
            </w:r>
          </w:p>
        </w:tc>
        <w:tc>
          <w:tcPr>
            <w:tcW w:w="993" w:type="dxa"/>
            <w:gridSpan w:val="3"/>
            <w:tcBorders>
              <w:top w:val="nil"/>
              <w:left w:val="single" w:sz="8" w:space="0" w:color="auto"/>
              <w:bottom w:val="single" w:sz="4" w:space="0" w:color="auto"/>
              <w:right w:val="single" w:sz="4" w:space="0" w:color="auto"/>
            </w:tcBorders>
            <w:shd w:val="clear" w:color="auto" w:fill="auto"/>
            <w:noWrap/>
            <w:vAlign w:val="center"/>
            <w:hideMark/>
          </w:tcPr>
          <w:p w14:paraId="50022C02" w14:textId="77777777" w:rsidR="00BA5FBE" w:rsidRPr="003E130D" w:rsidRDefault="00BA5FBE">
            <w:pPr>
              <w:jc w:val="right"/>
              <w:rPr>
                <w:sz w:val="18"/>
                <w:szCs w:val="18"/>
              </w:rPr>
            </w:pPr>
            <w:r w:rsidRPr="003E130D">
              <w:rPr>
                <w:sz w:val="18"/>
                <w:szCs w:val="18"/>
              </w:rPr>
              <w:t>0,00</w:t>
            </w:r>
          </w:p>
        </w:tc>
        <w:tc>
          <w:tcPr>
            <w:tcW w:w="992" w:type="dxa"/>
            <w:gridSpan w:val="3"/>
            <w:tcBorders>
              <w:top w:val="nil"/>
              <w:left w:val="nil"/>
              <w:bottom w:val="single" w:sz="4" w:space="0" w:color="auto"/>
              <w:right w:val="nil"/>
            </w:tcBorders>
            <w:shd w:val="clear" w:color="auto" w:fill="auto"/>
            <w:noWrap/>
            <w:vAlign w:val="center"/>
            <w:hideMark/>
          </w:tcPr>
          <w:p w14:paraId="7E5F3884" w14:textId="77777777" w:rsidR="00BA5FBE" w:rsidRPr="003E130D" w:rsidRDefault="00BA5FBE">
            <w:pPr>
              <w:jc w:val="right"/>
              <w:rPr>
                <w:sz w:val="18"/>
                <w:szCs w:val="18"/>
              </w:rPr>
            </w:pPr>
            <w:r w:rsidRPr="003E130D">
              <w:rPr>
                <w:sz w:val="18"/>
                <w:szCs w:val="18"/>
              </w:rPr>
              <w:t>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26082075" w14:textId="77777777" w:rsidR="00BA5FBE" w:rsidRPr="003E130D" w:rsidRDefault="00BA5FBE">
            <w:pPr>
              <w:jc w:val="right"/>
              <w:rPr>
                <w:sz w:val="18"/>
                <w:szCs w:val="18"/>
              </w:rPr>
            </w:pPr>
            <w:r w:rsidRPr="003E130D">
              <w:rPr>
                <w:sz w:val="18"/>
                <w:szCs w:val="18"/>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0D1EFC3" w14:textId="77777777" w:rsidR="00BA5FBE" w:rsidRPr="003E130D" w:rsidRDefault="00BA5FBE">
            <w:pPr>
              <w:jc w:val="right"/>
              <w:rPr>
                <w:sz w:val="18"/>
                <w:szCs w:val="18"/>
              </w:rPr>
            </w:pPr>
            <w:r w:rsidRPr="003E130D">
              <w:rPr>
                <w:sz w:val="18"/>
                <w:szCs w:val="18"/>
              </w:rPr>
              <w:t>0,00</w:t>
            </w:r>
          </w:p>
        </w:tc>
        <w:tc>
          <w:tcPr>
            <w:tcW w:w="993" w:type="dxa"/>
            <w:gridSpan w:val="3"/>
            <w:tcBorders>
              <w:top w:val="nil"/>
              <w:left w:val="nil"/>
              <w:bottom w:val="single" w:sz="4" w:space="0" w:color="auto"/>
              <w:right w:val="nil"/>
            </w:tcBorders>
            <w:shd w:val="clear" w:color="auto" w:fill="auto"/>
            <w:noWrap/>
            <w:vAlign w:val="center"/>
            <w:hideMark/>
          </w:tcPr>
          <w:p w14:paraId="30E7DBB7" w14:textId="77777777" w:rsidR="00BA5FBE" w:rsidRPr="003E130D" w:rsidRDefault="00BA5FBE">
            <w:pPr>
              <w:jc w:val="right"/>
              <w:rPr>
                <w:sz w:val="18"/>
                <w:szCs w:val="18"/>
              </w:rPr>
            </w:pPr>
            <w:r w:rsidRPr="003E130D">
              <w:rPr>
                <w:sz w:val="18"/>
                <w:szCs w:val="18"/>
              </w:rPr>
              <w:t>0,00</w:t>
            </w:r>
          </w:p>
        </w:tc>
        <w:tc>
          <w:tcPr>
            <w:tcW w:w="992" w:type="dxa"/>
            <w:gridSpan w:val="3"/>
            <w:tcBorders>
              <w:top w:val="nil"/>
              <w:left w:val="single" w:sz="4" w:space="0" w:color="auto"/>
              <w:bottom w:val="single" w:sz="4" w:space="0" w:color="auto"/>
              <w:right w:val="single" w:sz="8" w:space="0" w:color="auto"/>
            </w:tcBorders>
            <w:shd w:val="clear" w:color="auto" w:fill="auto"/>
            <w:noWrap/>
            <w:vAlign w:val="center"/>
            <w:hideMark/>
          </w:tcPr>
          <w:p w14:paraId="49E4C715" w14:textId="77777777" w:rsidR="00BA5FBE" w:rsidRPr="003E130D" w:rsidRDefault="00BA5FBE">
            <w:pPr>
              <w:jc w:val="right"/>
              <w:rPr>
                <w:sz w:val="18"/>
                <w:szCs w:val="18"/>
              </w:rPr>
            </w:pPr>
            <w:r w:rsidRPr="003E130D">
              <w:rPr>
                <w:sz w:val="18"/>
                <w:szCs w:val="18"/>
              </w:rPr>
              <w:t> </w:t>
            </w:r>
          </w:p>
        </w:tc>
        <w:tc>
          <w:tcPr>
            <w:tcW w:w="567" w:type="dxa"/>
            <w:gridSpan w:val="2"/>
            <w:tcBorders>
              <w:top w:val="nil"/>
              <w:left w:val="nil"/>
              <w:bottom w:val="single" w:sz="8" w:space="0" w:color="auto"/>
              <w:right w:val="single" w:sz="4" w:space="0" w:color="auto"/>
            </w:tcBorders>
            <w:shd w:val="clear" w:color="auto" w:fill="auto"/>
            <w:noWrap/>
            <w:vAlign w:val="center"/>
            <w:hideMark/>
          </w:tcPr>
          <w:p w14:paraId="68B65508" w14:textId="77777777" w:rsidR="00BA5FBE" w:rsidRPr="003E130D" w:rsidRDefault="00BA5FBE">
            <w:pPr>
              <w:jc w:val="right"/>
              <w:rPr>
                <w:sz w:val="18"/>
                <w:szCs w:val="18"/>
              </w:rPr>
            </w:pPr>
            <w:r w:rsidRPr="003E130D">
              <w:rPr>
                <w:sz w:val="18"/>
                <w:szCs w:val="18"/>
              </w:rPr>
              <w:t> </w:t>
            </w:r>
          </w:p>
        </w:tc>
        <w:tc>
          <w:tcPr>
            <w:tcW w:w="709" w:type="dxa"/>
            <w:gridSpan w:val="3"/>
            <w:tcBorders>
              <w:top w:val="nil"/>
              <w:left w:val="nil"/>
              <w:bottom w:val="single" w:sz="8" w:space="0" w:color="auto"/>
              <w:right w:val="single" w:sz="8" w:space="0" w:color="auto"/>
            </w:tcBorders>
            <w:shd w:val="clear" w:color="auto" w:fill="auto"/>
            <w:noWrap/>
            <w:vAlign w:val="center"/>
            <w:hideMark/>
          </w:tcPr>
          <w:p w14:paraId="35E8FD08" w14:textId="77777777" w:rsidR="00BA5FBE" w:rsidRPr="003E130D" w:rsidRDefault="00BA5FBE">
            <w:pPr>
              <w:jc w:val="right"/>
              <w:rPr>
                <w:sz w:val="18"/>
                <w:szCs w:val="18"/>
              </w:rPr>
            </w:pPr>
            <w:r w:rsidRPr="003E130D">
              <w:rPr>
                <w:sz w:val="18"/>
                <w:szCs w:val="18"/>
              </w:rPr>
              <w:t> </w:t>
            </w:r>
          </w:p>
        </w:tc>
        <w:tc>
          <w:tcPr>
            <w:tcW w:w="850" w:type="dxa"/>
            <w:gridSpan w:val="3"/>
            <w:tcBorders>
              <w:top w:val="nil"/>
              <w:left w:val="nil"/>
              <w:bottom w:val="single" w:sz="8" w:space="0" w:color="auto"/>
              <w:right w:val="single" w:sz="4" w:space="0" w:color="auto"/>
            </w:tcBorders>
            <w:shd w:val="clear" w:color="auto" w:fill="auto"/>
            <w:noWrap/>
            <w:vAlign w:val="center"/>
            <w:hideMark/>
          </w:tcPr>
          <w:p w14:paraId="463FEFAD"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single" w:sz="8" w:space="0" w:color="auto"/>
              <w:right w:val="single" w:sz="8" w:space="0" w:color="auto"/>
            </w:tcBorders>
            <w:shd w:val="clear" w:color="auto" w:fill="auto"/>
            <w:noWrap/>
            <w:vAlign w:val="center"/>
            <w:hideMark/>
          </w:tcPr>
          <w:p w14:paraId="1DDA9C89" w14:textId="77777777" w:rsidR="00BA5FBE" w:rsidRPr="003E130D" w:rsidRDefault="00BA5FBE">
            <w:pPr>
              <w:jc w:val="right"/>
              <w:rPr>
                <w:sz w:val="18"/>
                <w:szCs w:val="18"/>
              </w:rPr>
            </w:pPr>
            <w:r w:rsidRPr="003E130D">
              <w:rPr>
                <w:sz w:val="18"/>
                <w:szCs w:val="18"/>
              </w:rPr>
              <w:t> </w:t>
            </w:r>
          </w:p>
        </w:tc>
      </w:tr>
      <w:tr w:rsidR="00892ACF" w:rsidRPr="003E130D" w14:paraId="0BC96F99" w14:textId="77777777" w:rsidTr="00774CA1">
        <w:trPr>
          <w:trHeight w:val="330"/>
        </w:trPr>
        <w:tc>
          <w:tcPr>
            <w:tcW w:w="2338" w:type="dxa"/>
            <w:gridSpan w:val="2"/>
            <w:tcBorders>
              <w:top w:val="single" w:sz="8" w:space="0" w:color="auto"/>
              <w:left w:val="single" w:sz="8" w:space="0" w:color="auto"/>
              <w:bottom w:val="single" w:sz="4" w:space="0" w:color="auto"/>
              <w:right w:val="nil"/>
            </w:tcBorders>
            <w:shd w:val="clear" w:color="auto" w:fill="auto"/>
            <w:noWrap/>
            <w:vAlign w:val="center"/>
            <w:hideMark/>
          </w:tcPr>
          <w:p w14:paraId="22B1DFE9" w14:textId="77777777" w:rsidR="00BA5FBE" w:rsidRPr="003E130D" w:rsidRDefault="00BA5FBE">
            <w:pPr>
              <w:rPr>
                <w:sz w:val="18"/>
                <w:szCs w:val="18"/>
              </w:rPr>
            </w:pPr>
            <w:r w:rsidRPr="003E130D">
              <w:rPr>
                <w:sz w:val="18"/>
                <w:szCs w:val="18"/>
              </w:rPr>
              <w:t xml:space="preserve"> 640 </w:t>
            </w:r>
            <w:r w:rsidR="003E130D">
              <w:rPr>
                <w:sz w:val="18"/>
                <w:szCs w:val="18"/>
              </w:rPr>
              <w:t>–</w:t>
            </w:r>
            <w:r w:rsidRPr="003E130D">
              <w:rPr>
                <w:sz w:val="18"/>
                <w:szCs w:val="18"/>
              </w:rPr>
              <w:t xml:space="preserve"> Bežné transfery spolu</w:t>
            </w:r>
          </w:p>
        </w:tc>
        <w:tc>
          <w:tcPr>
            <w:tcW w:w="993"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CE7A3BF" w14:textId="77777777" w:rsidR="00BA5FBE" w:rsidRPr="003E130D" w:rsidRDefault="00BA5FBE">
            <w:pPr>
              <w:jc w:val="right"/>
              <w:rPr>
                <w:sz w:val="18"/>
                <w:szCs w:val="18"/>
              </w:rPr>
            </w:pPr>
            <w:r w:rsidRPr="003E130D">
              <w:rPr>
                <w:sz w:val="18"/>
                <w:szCs w:val="18"/>
              </w:rPr>
              <w:t>0,00</w:t>
            </w:r>
          </w:p>
        </w:tc>
        <w:tc>
          <w:tcPr>
            <w:tcW w:w="992" w:type="dxa"/>
            <w:gridSpan w:val="3"/>
            <w:tcBorders>
              <w:top w:val="single" w:sz="8" w:space="0" w:color="auto"/>
              <w:left w:val="nil"/>
              <w:bottom w:val="single" w:sz="4" w:space="0" w:color="auto"/>
              <w:right w:val="nil"/>
            </w:tcBorders>
            <w:shd w:val="clear" w:color="auto" w:fill="auto"/>
            <w:noWrap/>
            <w:vAlign w:val="center"/>
            <w:hideMark/>
          </w:tcPr>
          <w:p w14:paraId="7D818F67" w14:textId="77777777" w:rsidR="00BA5FBE" w:rsidRPr="003E130D" w:rsidRDefault="00BA5FBE">
            <w:pPr>
              <w:jc w:val="right"/>
              <w:rPr>
                <w:sz w:val="18"/>
                <w:szCs w:val="18"/>
              </w:rPr>
            </w:pPr>
            <w:r w:rsidRPr="003E130D">
              <w:rPr>
                <w:sz w:val="18"/>
                <w:szCs w:val="18"/>
              </w:rPr>
              <w:t>3 510,10</w:t>
            </w:r>
          </w:p>
        </w:tc>
        <w:tc>
          <w:tcPr>
            <w:tcW w:w="992" w:type="dxa"/>
            <w:gridSpan w:val="3"/>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E676B62" w14:textId="77777777" w:rsidR="00BA5FBE" w:rsidRPr="003E130D" w:rsidRDefault="00BA5FBE">
            <w:pPr>
              <w:jc w:val="right"/>
              <w:rPr>
                <w:sz w:val="18"/>
                <w:szCs w:val="18"/>
              </w:rPr>
            </w:pPr>
            <w:r w:rsidRPr="003E130D">
              <w:rPr>
                <w:sz w:val="18"/>
                <w:szCs w:val="18"/>
              </w:rPr>
              <w:t>3 510,10</w:t>
            </w:r>
          </w:p>
        </w:tc>
        <w:tc>
          <w:tcPr>
            <w:tcW w:w="992" w:type="dxa"/>
            <w:gridSpan w:val="3"/>
            <w:tcBorders>
              <w:top w:val="single" w:sz="8" w:space="0" w:color="auto"/>
              <w:left w:val="nil"/>
              <w:bottom w:val="single" w:sz="4" w:space="0" w:color="auto"/>
              <w:right w:val="single" w:sz="4" w:space="0" w:color="auto"/>
            </w:tcBorders>
            <w:shd w:val="clear" w:color="auto" w:fill="auto"/>
            <w:noWrap/>
            <w:vAlign w:val="center"/>
            <w:hideMark/>
          </w:tcPr>
          <w:p w14:paraId="108F904E" w14:textId="77777777" w:rsidR="00BA5FBE" w:rsidRPr="003E130D" w:rsidRDefault="00BA5FBE">
            <w:pPr>
              <w:jc w:val="right"/>
              <w:rPr>
                <w:sz w:val="18"/>
                <w:szCs w:val="18"/>
              </w:rPr>
            </w:pPr>
            <w:r w:rsidRPr="003E130D">
              <w:rPr>
                <w:sz w:val="18"/>
                <w:szCs w:val="18"/>
              </w:rPr>
              <w:t>0,00</w:t>
            </w:r>
          </w:p>
        </w:tc>
        <w:tc>
          <w:tcPr>
            <w:tcW w:w="993" w:type="dxa"/>
            <w:gridSpan w:val="3"/>
            <w:tcBorders>
              <w:top w:val="single" w:sz="8" w:space="0" w:color="auto"/>
              <w:left w:val="nil"/>
              <w:bottom w:val="single" w:sz="4" w:space="0" w:color="auto"/>
              <w:right w:val="nil"/>
            </w:tcBorders>
            <w:shd w:val="clear" w:color="auto" w:fill="auto"/>
            <w:noWrap/>
            <w:vAlign w:val="center"/>
            <w:hideMark/>
          </w:tcPr>
          <w:p w14:paraId="6E9FC3FE" w14:textId="77777777" w:rsidR="00BA5FBE" w:rsidRPr="003E130D" w:rsidRDefault="00BA5FBE">
            <w:pPr>
              <w:jc w:val="right"/>
              <w:rPr>
                <w:sz w:val="18"/>
                <w:szCs w:val="18"/>
              </w:rPr>
            </w:pPr>
            <w:r w:rsidRPr="003E130D">
              <w:rPr>
                <w:sz w:val="18"/>
                <w:szCs w:val="18"/>
              </w:rPr>
              <w:t>3 510,10</w:t>
            </w:r>
          </w:p>
        </w:tc>
        <w:tc>
          <w:tcPr>
            <w:tcW w:w="992" w:type="dxa"/>
            <w:gridSpan w:val="3"/>
            <w:tcBorders>
              <w:top w:val="single" w:sz="8" w:space="0" w:color="auto"/>
              <w:left w:val="nil"/>
              <w:bottom w:val="single" w:sz="4" w:space="0" w:color="auto"/>
              <w:right w:val="nil"/>
            </w:tcBorders>
            <w:shd w:val="clear" w:color="auto" w:fill="auto"/>
            <w:noWrap/>
            <w:vAlign w:val="center"/>
            <w:hideMark/>
          </w:tcPr>
          <w:p w14:paraId="022EE84E" w14:textId="77777777" w:rsidR="00BA5FBE" w:rsidRPr="003E130D" w:rsidRDefault="00BA5FBE">
            <w:pPr>
              <w:jc w:val="right"/>
              <w:rPr>
                <w:sz w:val="18"/>
                <w:szCs w:val="18"/>
              </w:rPr>
            </w:pPr>
            <w:r w:rsidRPr="003E130D">
              <w:rPr>
                <w:sz w:val="18"/>
                <w:szCs w:val="18"/>
              </w:rPr>
              <w:t>3 510,10</w:t>
            </w:r>
          </w:p>
        </w:tc>
        <w:tc>
          <w:tcPr>
            <w:tcW w:w="567" w:type="dxa"/>
            <w:gridSpan w:val="2"/>
            <w:tcBorders>
              <w:top w:val="nil"/>
              <w:left w:val="single" w:sz="8" w:space="0" w:color="auto"/>
              <w:bottom w:val="single" w:sz="4" w:space="0" w:color="auto"/>
              <w:right w:val="single" w:sz="4" w:space="0" w:color="auto"/>
            </w:tcBorders>
            <w:shd w:val="clear" w:color="auto" w:fill="auto"/>
            <w:noWrap/>
            <w:vAlign w:val="center"/>
            <w:hideMark/>
          </w:tcPr>
          <w:p w14:paraId="5C92A3B8" w14:textId="77777777" w:rsidR="00BA5FBE" w:rsidRPr="003E130D" w:rsidRDefault="00BA5FBE">
            <w:pPr>
              <w:jc w:val="right"/>
              <w:rPr>
                <w:sz w:val="18"/>
                <w:szCs w:val="18"/>
              </w:rPr>
            </w:pPr>
            <w:r w:rsidRPr="003E130D">
              <w:rPr>
                <w:sz w:val="18"/>
                <w:szCs w:val="18"/>
              </w:rPr>
              <w:t> </w:t>
            </w:r>
          </w:p>
        </w:tc>
        <w:tc>
          <w:tcPr>
            <w:tcW w:w="709" w:type="dxa"/>
            <w:gridSpan w:val="3"/>
            <w:tcBorders>
              <w:top w:val="nil"/>
              <w:left w:val="nil"/>
              <w:bottom w:val="single" w:sz="4" w:space="0" w:color="auto"/>
              <w:right w:val="single" w:sz="8" w:space="0" w:color="auto"/>
            </w:tcBorders>
            <w:shd w:val="clear" w:color="auto" w:fill="auto"/>
            <w:noWrap/>
            <w:vAlign w:val="center"/>
            <w:hideMark/>
          </w:tcPr>
          <w:p w14:paraId="009FAA35" w14:textId="77777777" w:rsidR="00BA5FBE" w:rsidRPr="003E130D" w:rsidRDefault="00BA5FBE">
            <w:pPr>
              <w:jc w:val="right"/>
              <w:rPr>
                <w:sz w:val="18"/>
                <w:szCs w:val="18"/>
              </w:rPr>
            </w:pPr>
            <w:r w:rsidRPr="003E130D">
              <w:rPr>
                <w:sz w:val="18"/>
                <w:szCs w:val="18"/>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08516E00" w14:textId="77777777" w:rsidR="00BA5FBE" w:rsidRPr="003E130D" w:rsidRDefault="00BA5FBE">
            <w:pPr>
              <w:jc w:val="right"/>
              <w:rPr>
                <w:sz w:val="18"/>
                <w:szCs w:val="18"/>
              </w:rPr>
            </w:pPr>
            <w:r w:rsidRPr="003E130D">
              <w:rPr>
                <w:sz w:val="18"/>
                <w:szCs w:val="18"/>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14:paraId="36F5B910" w14:textId="77777777" w:rsidR="00BA5FBE" w:rsidRPr="003E130D" w:rsidRDefault="00BA5FBE">
            <w:pPr>
              <w:jc w:val="right"/>
              <w:rPr>
                <w:sz w:val="18"/>
                <w:szCs w:val="18"/>
              </w:rPr>
            </w:pPr>
            <w:r w:rsidRPr="003E130D">
              <w:rPr>
                <w:sz w:val="18"/>
                <w:szCs w:val="18"/>
              </w:rPr>
              <w:t> </w:t>
            </w:r>
          </w:p>
        </w:tc>
      </w:tr>
      <w:tr w:rsidR="00892ACF" w:rsidRPr="003E130D" w14:paraId="6E5D8783" w14:textId="77777777" w:rsidTr="00774CA1">
        <w:trPr>
          <w:trHeight w:val="330"/>
        </w:trPr>
        <w:tc>
          <w:tcPr>
            <w:tcW w:w="2338" w:type="dxa"/>
            <w:gridSpan w:val="2"/>
            <w:tcBorders>
              <w:top w:val="single" w:sz="8" w:space="0" w:color="auto"/>
              <w:left w:val="single" w:sz="8" w:space="0" w:color="auto"/>
              <w:bottom w:val="single" w:sz="8" w:space="0" w:color="auto"/>
              <w:right w:val="nil"/>
            </w:tcBorders>
            <w:shd w:val="clear" w:color="000000" w:fill="FFFFCC"/>
            <w:noWrap/>
            <w:vAlign w:val="center"/>
            <w:hideMark/>
          </w:tcPr>
          <w:p w14:paraId="49CAF508" w14:textId="77777777" w:rsidR="00BA5FBE" w:rsidRPr="003E130D" w:rsidRDefault="00BA5FBE">
            <w:pPr>
              <w:rPr>
                <w:b/>
                <w:bCs/>
                <w:sz w:val="18"/>
                <w:szCs w:val="18"/>
              </w:rPr>
            </w:pPr>
            <w:r w:rsidRPr="003E130D">
              <w:rPr>
                <w:b/>
                <w:bCs/>
                <w:sz w:val="18"/>
                <w:szCs w:val="18"/>
              </w:rPr>
              <w:t xml:space="preserve"> 600 </w:t>
            </w:r>
            <w:r w:rsidR="003E130D">
              <w:rPr>
                <w:b/>
                <w:bCs/>
                <w:sz w:val="18"/>
                <w:szCs w:val="18"/>
              </w:rPr>
              <w:t>–</w:t>
            </w:r>
            <w:r w:rsidRPr="003E130D">
              <w:rPr>
                <w:b/>
                <w:bCs/>
                <w:sz w:val="18"/>
                <w:szCs w:val="18"/>
              </w:rPr>
              <w:t xml:space="preserve"> Bežné výdavky spolu</w:t>
            </w:r>
          </w:p>
        </w:tc>
        <w:tc>
          <w:tcPr>
            <w:tcW w:w="993" w:type="dxa"/>
            <w:gridSpan w:val="3"/>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0A271372"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1821A03C"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5D0CCA87"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single" w:sz="8" w:space="0" w:color="auto"/>
              <w:left w:val="single" w:sz="8" w:space="0" w:color="auto"/>
              <w:bottom w:val="single" w:sz="8" w:space="0" w:color="auto"/>
              <w:right w:val="single" w:sz="4" w:space="0" w:color="auto"/>
            </w:tcBorders>
            <w:shd w:val="clear" w:color="000000" w:fill="FFFFCC"/>
            <w:noWrap/>
            <w:vAlign w:val="center"/>
            <w:hideMark/>
          </w:tcPr>
          <w:p w14:paraId="4EC287BE" w14:textId="77777777" w:rsidR="00BA5FBE" w:rsidRPr="003E130D" w:rsidRDefault="00BA5FBE">
            <w:pPr>
              <w:jc w:val="right"/>
              <w:rPr>
                <w:b/>
                <w:bCs/>
                <w:sz w:val="18"/>
                <w:szCs w:val="18"/>
              </w:rPr>
            </w:pPr>
            <w:r w:rsidRPr="003E130D">
              <w:rPr>
                <w:b/>
                <w:bCs/>
                <w:sz w:val="18"/>
                <w:szCs w:val="18"/>
              </w:rPr>
              <w:t>137 428,00</w:t>
            </w:r>
          </w:p>
        </w:tc>
        <w:tc>
          <w:tcPr>
            <w:tcW w:w="993" w:type="dxa"/>
            <w:gridSpan w:val="3"/>
            <w:tcBorders>
              <w:top w:val="single" w:sz="8" w:space="0" w:color="auto"/>
              <w:left w:val="nil"/>
              <w:bottom w:val="single" w:sz="8" w:space="0" w:color="auto"/>
              <w:right w:val="nil"/>
            </w:tcBorders>
            <w:shd w:val="clear" w:color="000000" w:fill="FFFFCC"/>
            <w:noWrap/>
            <w:vAlign w:val="center"/>
            <w:hideMark/>
          </w:tcPr>
          <w:p w14:paraId="17DE50AE"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single" w:sz="8" w:space="0" w:color="auto"/>
              <w:left w:val="single" w:sz="4" w:space="0" w:color="auto"/>
              <w:bottom w:val="single" w:sz="8" w:space="0" w:color="auto"/>
              <w:right w:val="single" w:sz="8" w:space="0" w:color="auto"/>
            </w:tcBorders>
            <w:shd w:val="clear" w:color="000000" w:fill="FFFFCC"/>
            <w:noWrap/>
            <w:vAlign w:val="center"/>
            <w:hideMark/>
          </w:tcPr>
          <w:p w14:paraId="46C9CFB8" w14:textId="77777777" w:rsidR="00BA5FBE" w:rsidRPr="003E130D" w:rsidRDefault="00BA5FBE">
            <w:pPr>
              <w:jc w:val="right"/>
              <w:rPr>
                <w:b/>
                <w:bCs/>
                <w:sz w:val="18"/>
                <w:szCs w:val="18"/>
              </w:rPr>
            </w:pPr>
            <w:r w:rsidRPr="003E130D">
              <w:rPr>
                <w:b/>
                <w:bCs/>
                <w:sz w:val="18"/>
                <w:szCs w:val="18"/>
              </w:rPr>
              <w:t>137 428,00</w:t>
            </w:r>
          </w:p>
        </w:tc>
        <w:tc>
          <w:tcPr>
            <w:tcW w:w="567" w:type="dxa"/>
            <w:gridSpan w:val="2"/>
            <w:tcBorders>
              <w:top w:val="single" w:sz="8" w:space="0" w:color="auto"/>
              <w:left w:val="nil"/>
              <w:bottom w:val="single" w:sz="8" w:space="0" w:color="auto"/>
              <w:right w:val="single" w:sz="4" w:space="0" w:color="auto"/>
            </w:tcBorders>
            <w:shd w:val="clear" w:color="000000" w:fill="FFFFCC"/>
            <w:noWrap/>
            <w:vAlign w:val="center"/>
            <w:hideMark/>
          </w:tcPr>
          <w:p w14:paraId="47329BA3" w14:textId="77777777" w:rsidR="00BA5FBE" w:rsidRPr="003E130D" w:rsidRDefault="00BA5FBE">
            <w:pPr>
              <w:jc w:val="right"/>
              <w:rPr>
                <w:b/>
                <w:bCs/>
                <w:sz w:val="18"/>
                <w:szCs w:val="18"/>
              </w:rPr>
            </w:pPr>
            <w:r w:rsidRPr="003E130D">
              <w:rPr>
                <w:b/>
                <w:bCs/>
                <w:sz w:val="18"/>
                <w:szCs w:val="18"/>
              </w:rPr>
              <w:t>0,00</w:t>
            </w:r>
          </w:p>
        </w:tc>
        <w:tc>
          <w:tcPr>
            <w:tcW w:w="709" w:type="dxa"/>
            <w:gridSpan w:val="3"/>
            <w:tcBorders>
              <w:top w:val="single" w:sz="8" w:space="0" w:color="auto"/>
              <w:left w:val="nil"/>
              <w:bottom w:val="single" w:sz="8" w:space="0" w:color="auto"/>
              <w:right w:val="single" w:sz="8" w:space="0" w:color="auto"/>
            </w:tcBorders>
            <w:shd w:val="clear" w:color="000000" w:fill="FFFFCC"/>
            <w:noWrap/>
            <w:vAlign w:val="center"/>
            <w:hideMark/>
          </w:tcPr>
          <w:p w14:paraId="7B89953A" w14:textId="77777777" w:rsidR="00BA5FBE" w:rsidRPr="003E130D" w:rsidRDefault="00BA5FBE">
            <w:pPr>
              <w:jc w:val="right"/>
              <w:rPr>
                <w:b/>
                <w:bCs/>
                <w:sz w:val="18"/>
                <w:szCs w:val="18"/>
              </w:rPr>
            </w:pPr>
            <w:r w:rsidRPr="003E130D">
              <w:rPr>
                <w:b/>
                <w:bCs/>
                <w:sz w:val="18"/>
                <w:szCs w:val="18"/>
              </w:rPr>
              <w:t>0,00</w:t>
            </w:r>
          </w:p>
        </w:tc>
        <w:tc>
          <w:tcPr>
            <w:tcW w:w="850" w:type="dxa"/>
            <w:gridSpan w:val="3"/>
            <w:tcBorders>
              <w:top w:val="single" w:sz="8" w:space="0" w:color="auto"/>
              <w:left w:val="nil"/>
              <w:bottom w:val="single" w:sz="8" w:space="0" w:color="auto"/>
              <w:right w:val="single" w:sz="4" w:space="0" w:color="auto"/>
            </w:tcBorders>
            <w:shd w:val="clear" w:color="000000" w:fill="FFFFCC"/>
            <w:noWrap/>
            <w:vAlign w:val="center"/>
            <w:hideMark/>
          </w:tcPr>
          <w:p w14:paraId="682ECA2E" w14:textId="77777777" w:rsidR="00BA5FBE" w:rsidRPr="003E130D" w:rsidRDefault="00BA5FBE">
            <w:pPr>
              <w:jc w:val="right"/>
              <w:rPr>
                <w:b/>
                <w:bCs/>
                <w:sz w:val="18"/>
                <w:szCs w:val="18"/>
              </w:rPr>
            </w:pPr>
            <w:r w:rsidRPr="003E130D">
              <w:rPr>
                <w:b/>
                <w:bCs/>
                <w:sz w:val="18"/>
                <w:szCs w:val="18"/>
              </w:rPr>
              <w:t>0,00</w:t>
            </w:r>
          </w:p>
        </w:tc>
        <w:tc>
          <w:tcPr>
            <w:tcW w:w="992" w:type="dxa"/>
            <w:gridSpan w:val="2"/>
            <w:tcBorders>
              <w:top w:val="single" w:sz="8" w:space="0" w:color="auto"/>
              <w:left w:val="nil"/>
              <w:bottom w:val="single" w:sz="8" w:space="0" w:color="auto"/>
              <w:right w:val="single" w:sz="8" w:space="0" w:color="auto"/>
            </w:tcBorders>
            <w:shd w:val="clear" w:color="000000" w:fill="FFFFCC"/>
            <w:noWrap/>
            <w:vAlign w:val="center"/>
            <w:hideMark/>
          </w:tcPr>
          <w:p w14:paraId="660F2724" w14:textId="77777777" w:rsidR="00BA5FBE" w:rsidRPr="003E130D" w:rsidRDefault="00BA5FBE">
            <w:pPr>
              <w:jc w:val="right"/>
              <w:rPr>
                <w:b/>
                <w:bCs/>
                <w:sz w:val="18"/>
                <w:szCs w:val="18"/>
              </w:rPr>
            </w:pPr>
            <w:r w:rsidRPr="003E130D">
              <w:rPr>
                <w:b/>
                <w:bCs/>
                <w:sz w:val="18"/>
                <w:szCs w:val="18"/>
              </w:rPr>
              <w:t>0,00</w:t>
            </w:r>
          </w:p>
        </w:tc>
      </w:tr>
      <w:tr w:rsidR="00892ACF" w:rsidRPr="003E130D" w14:paraId="5AEC158E" w14:textId="77777777" w:rsidTr="00774CA1">
        <w:trPr>
          <w:trHeight w:val="330"/>
        </w:trPr>
        <w:tc>
          <w:tcPr>
            <w:tcW w:w="2338" w:type="dxa"/>
            <w:gridSpan w:val="2"/>
            <w:tcBorders>
              <w:top w:val="nil"/>
              <w:left w:val="single" w:sz="8" w:space="0" w:color="auto"/>
              <w:bottom w:val="single" w:sz="8" w:space="0" w:color="auto"/>
              <w:right w:val="nil"/>
            </w:tcBorders>
            <w:shd w:val="clear" w:color="000000" w:fill="FFFFCC"/>
            <w:noWrap/>
            <w:vAlign w:val="center"/>
            <w:hideMark/>
          </w:tcPr>
          <w:p w14:paraId="15249AF6" w14:textId="77777777" w:rsidR="00BA5FBE" w:rsidRPr="003E130D" w:rsidRDefault="00BA5FBE">
            <w:pPr>
              <w:rPr>
                <w:b/>
                <w:bCs/>
                <w:sz w:val="18"/>
                <w:szCs w:val="18"/>
              </w:rPr>
            </w:pPr>
            <w:r w:rsidRPr="003E130D">
              <w:rPr>
                <w:b/>
                <w:bCs/>
                <w:sz w:val="18"/>
                <w:szCs w:val="18"/>
              </w:rPr>
              <w:t xml:space="preserve"> 700 </w:t>
            </w:r>
            <w:r w:rsidR="003E130D">
              <w:rPr>
                <w:b/>
                <w:bCs/>
                <w:sz w:val="18"/>
                <w:szCs w:val="18"/>
              </w:rPr>
              <w:t>–</w:t>
            </w:r>
            <w:r w:rsidRPr="003E130D">
              <w:rPr>
                <w:b/>
                <w:bCs/>
                <w:sz w:val="18"/>
                <w:szCs w:val="18"/>
              </w:rPr>
              <w:t xml:space="preserve"> Kapitálové výdavky spolu</w:t>
            </w:r>
          </w:p>
        </w:tc>
        <w:tc>
          <w:tcPr>
            <w:tcW w:w="993" w:type="dxa"/>
            <w:gridSpan w:val="3"/>
            <w:tcBorders>
              <w:top w:val="nil"/>
              <w:left w:val="single" w:sz="8" w:space="0" w:color="auto"/>
              <w:bottom w:val="single" w:sz="8" w:space="0" w:color="auto"/>
              <w:right w:val="single" w:sz="4" w:space="0" w:color="auto"/>
            </w:tcBorders>
            <w:shd w:val="clear" w:color="000000" w:fill="FFFFCC"/>
            <w:noWrap/>
            <w:vAlign w:val="center"/>
            <w:hideMark/>
          </w:tcPr>
          <w:p w14:paraId="38599846" w14:textId="77777777" w:rsidR="00BA5FBE" w:rsidRPr="003E130D" w:rsidRDefault="00BA5FBE">
            <w:pPr>
              <w:jc w:val="right"/>
              <w:rPr>
                <w:b/>
                <w:bCs/>
                <w:sz w:val="18"/>
                <w:szCs w:val="18"/>
              </w:rPr>
            </w:pPr>
            <w:r w:rsidRPr="003E130D">
              <w:rPr>
                <w:b/>
                <w:bCs/>
                <w:sz w:val="18"/>
                <w:szCs w:val="18"/>
              </w:rPr>
              <w:t> </w:t>
            </w:r>
          </w:p>
        </w:tc>
        <w:tc>
          <w:tcPr>
            <w:tcW w:w="992" w:type="dxa"/>
            <w:gridSpan w:val="3"/>
            <w:tcBorders>
              <w:top w:val="nil"/>
              <w:left w:val="nil"/>
              <w:bottom w:val="single" w:sz="8" w:space="0" w:color="auto"/>
              <w:right w:val="nil"/>
            </w:tcBorders>
            <w:shd w:val="clear" w:color="000000" w:fill="FFFFCC"/>
            <w:noWrap/>
            <w:vAlign w:val="center"/>
            <w:hideMark/>
          </w:tcPr>
          <w:p w14:paraId="60338527" w14:textId="77777777" w:rsidR="00BA5FBE" w:rsidRPr="003E130D" w:rsidRDefault="00BA5FBE">
            <w:pPr>
              <w:jc w:val="right"/>
              <w:rPr>
                <w:b/>
                <w:bCs/>
                <w:sz w:val="18"/>
                <w:szCs w:val="18"/>
              </w:rPr>
            </w:pPr>
            <w:r w:rsidRPr="003E130D">
              <w:rPr>
                <w:b/>
                <w:bCs/>
                <w:sz w:val="18"/>
                <w:szCs w:val="18"/>
              </w:rPr>
              <w:t> </w:t>
            </w:r>
          </w:p>
        </w:tc>
        <w:tc>
          <w:tcPr>
            <w:tcW w:w="992" w:type="dxa"/>
            <w:gridSpan w:val="3"/>
            <w:tcBorders>
              <w:top w:val="nil"/>
              <w:left w:val="single" w:sz="4" w:space="0" w:color="auto"/>
              <w:bottom w:val="single" w:sz="8" w:space="0" w:color="auto"/>
              <w:right w:val="single" w:sz="8" w:space="0" w:color="auto"/>
            </w:tcBorders>
            <w:shd w:val="clear" w:color="000000" w:fill="FFFFCC"/>
            <w:noWrap/>
            <w:vAlign w:val="center"/>
            <w:hideMark/>
          </w:tcPr>
          <w:p w14:paraId="33880D33" w14:textId="77777777" w:rsidR="00BA5FBE" w:rsidRPr="003E130D" w:rsidRDefault="00BA5FBE">
            <w:pPr>
              <w:jc w:val="right"/>
              <w:rPr>
                <w:b/>
                <w:bCs/>
                <w:sz w:val="18"/>
                <w:szCs w:val="18"/>
              </w:rPr>
            </w:pPr>
            <w:r w:rsidRPr="003E130D">
              <w:rPr>
                <w:b/>
                <w:bCs/>
                <w:sz w:val="18"/>
                <w:szCs w:val="18"/>
              </w:rPr>
              <w:t> </w:t>
            </w:r>
          </w:p>
        </w:tc>
        <w:tc>
          <w:tcPr>
            <w:tcW w:w="992" w:type="dxa"/>
            <w:gridSpan w:val="3"/>
            <w:tcBorders>
              <w:top w:val="nil"/>
              <w:left w:val="nil"/>
              <w:bottom w:val="single" w:sz="8" w:space="0" w:color="auto"/>
              <w:right w:val="single" w:sz="4" w:space="0" w:color="auto"/>
            </w:tcBorders>
            <w:shd w:val="clear" w:color="000000" w:fill="FFFFCC"/>
            <w:noWrap/>
            <w:vAlign w:val="center"/>
            <w:hideMark/>
          </w:tcPr>
          <w:p w14:paraId="056F23D0" w14:textId="77777777" w:rsidR="00BA5FBE" w:rsidRPr="003E130D" w:rsidRDefault="00BA5FBE">
            <w:pPr>
              <w:jc w:val="right"/>
              <w:rPr>
                <w:b/>
                <w:bCs/>
                <w:sz w:val="18"/>
                <w:szCs w:val="18"/>
              </w:rPr>
            </w:pPr>
            <w:r w:rsidRPr="003E130D">
              <w:rPr>
                <w:b/>
                <w:bCs/>
                <w:sz w:val="18"/>
                <w:szCs w:val="18"/>
              </w:rPr>
              <w:t> </w:t>
            </w:r>
          </w:p>
        </w:tc>
        <w:tc>
          <w:tcPr>
            <w:tcW w:w="993" w:type="dxa"/>
            <w:gridSpan w:val="3"/>
            <w:tcBorders>
              <w:top w:val="nil"/>
              <w:left w:val="nil"/>
              <w:bottom w:val="single" w:sz="8" w:space="0" w:color="auto"/>
              <w:right w:val="nil"/>
            </w:tcBorders>
            <w:shd w:val="clear" w:color="000000" w:fill="FFFFCC"/>
            <w:noWrap/>
            <w:vAlign w:val="center"/>
            <w:hideMark/>
          </w:tcPr>
          <w:p w14:paraId="13BDA494" w14:textId="77777777" w:rsidR="00BA5FBE" w:rsidRPr="003E130D" w:rsidRDefault="00BA5FBE">
            <w:pPr>
              <w:jc w:val="right"/>
              <w:rPr>
                <w:b/>
                <w:bCs/>
                <w:sz w:val="18"/>
                <w:szCs w:val="18"/>
              </w:rPr>
            </w:pPr>
            <w:r w:rsidRPr="003E130D">
              <w:rPr>
                <w:b/>
                <w:bCs/>
                <w:sz w:val="18"/>
                <w:szCs w:val="18"/>
              </w:rPr>
              <w:t> </w:t>
            </w:r>
          </w:p>
        </w:tc>
        <w:tc>
          <w:tcPr>
            <w:tcW w:w="992" w:type="dxa"/>
            <w:gridSpan w:val="3"/>
            <w:tcBorders>
              <w:top w:val="nil"/>
              <w:left w:val="single" w:sz="4" w:space="0" w:color="auto"/>
              <w:bottom w:val="single" w:sz="8" w:space="0" w:color="auto"/>
              <w:right w:val="single" w:sz="8" w:space="0" w:color="auto"/>
            </w:tcBorders>
            <w:shd w:val="clear" w:color="000000" w:fill="FFFFCC"/>
            <w:noWrap/>
            <w:vAlign w:val="center"/>
            <w:hideMark/>
          </w:tcPr>
          <w:p w14:paraId="6D5F7637" w14:textId="77777777" w:rsidR="00BA5FBE" w:rsidRPr="003E130D" w:rsidRDefault="00BA5FBE">
            <w:pPr>
              <w:jc w:val="right"/>
              <w:rPr>
                <w:b/>
                <w:bCs/>
                <w:sz w:val="18"/>
                <w:szCs w:val="18"/>
              </w:rPr>
            </w:pPr>
            <w:r w:rsidRPr="003E130D">
              <w:rPr>
                <w:b/>
                <w:bCs/>
                <w:sz w:val="18"/>
                <w:szCs w:val="18"/>
              </w:rPr>
              <w:t> </w:t>
            </w:r>
          </w:p>
        </w:tc>
        <w:tc>
          <w:tcPr>
            <w:tcW w:w="567" w:type="dxa"/>
            <w:gridSpan w:val="2"/>
            <w:tcBorders>
              <w:top w:val="nil"/>
              <w:left w:val="nil"/>
              <w:bottom w:val="single" w:sz="8" w:space="0" w:color="auto"/>
              <w:right w:val="single" w:sz="4" w:space="0" w:color="auto"/>
            </w:tcBorders>
            <w:shd w:val="clear" w:color="000000" w:fill="FFFFCC"/>
            <w:noWrap/>
            <w:vAlign w:val="center"/>
            <w:hideMark/>
          </w:tcPr>
          <w:p w14:paraId="0246FB85" w14:textId="77777777" w:rsidR="00BA5FBE" w:rsidRPr="003E130D" w:rsidRDefault="00BA5FBE">
            <w:pPr>
              <w:jc w:val="right"/>
              <w:rPr>
                <w:b/>
                <w:bCs/>
                <w:sz w:val="18"/>
                <w:szCs w:val="18"/>
              </w:rPr>
            </w:pPr>
            <w:r w:rsidRPr="003E130D">
              <w:rPr>
                <w:b/>
                <w:bCs/>
                <w:sz w:val="18"/>
                <w:szCs w:val="18"/>
              </w:rPr>
              <w:t> </w:t>
            </w:r>
          </w:p>
        </w:tc>
        <w:tc>
          <w:tcPr>
            <w:tcW w:w="709" w:type="dxa"/>
            <w:gridSpan w:val="3"/>
            <w:tcBorders>
              <w:top w:val="nil"/>
              <w:left w:val="nil"/>
              <w:bottom w:val="single" w:sz="8" w:space="0" w:color="auto"/>
              <w:right w:val="single" w:sz="8" w:space="0" w:color="auto"/>
            </w:tcBorders>
            <w:shd w:val="clear" w:color="000000" w:fill="FFFFCC"/>
            <w:noWrap/>
            <w:vAlign w:val="center"/>
            <w:hideMark/>
          </w:tcPr>
          <w:p w14:paraId="782BC134" w14:textId="77777777" w:rsidR="00BA5FBE" w:rsidRPr="003E130D" w:rsidRDefault="00BA5FBE">
            <w:pPr>
              <w:jc w:val="right"/>
              <w:rPr>
                <w:b/>
                <w:bCs/>
                <w:sz w:val="18"/>
                <w:szCs w:val="18"/>
              </w:rPr>
            </w:pPr>
            <w:r w:rsidRPr="003E130D">
              <w:rPr>
                <w:b/>
                <w:bCs/>
                <w:sz w:val="18"/>
                <w:szCs w:val="18"/>
              </w:rPr>
              <w:t> </w:t>
            </w:r>
          </w:p>
        </w:tc>
        <w:tc>
          <w:tcPr>
            <w:tcW w:w="850" w:type="dxa"/>
            <w:gridSpan w:val="3"/>
            <w:tcBorders>
              <w:top w:val="nil"/>
              <w:left w:val="nil"/>
              <w:bottom w:val="single" w:sz="8" w:space="0" w:color="auto"/>
              <w:right w:val="single" w:sz="4" w:space="0" w:color="auto"/>
            </w:tcBorders>
            <w:shd w:val="clear" w:color="000000" w:fill="FFFFCC"/>
            <w:noWrap/>
            <w:vAlign w:val="center"/>
            <w:hideMark/>
          </w:tcPr>
          <w:p w14:paraId="419FE852" w14:textId="77777777" w:rsidR="00BA5FBE" w:rsidRPr="003E130D" w:rsidRDefault="00BA5FBE">
            <w:pPr>
              <w:jc w:val="right"/>
              <w:rPr>
                <w:b/>
                <w:bCs/>
                <w:sz w:val="18"/>
                <w:szCs w:val="18"/>
              </w:rPr>
            </w:pPr>
            <w:r w:rsidRPr="003E130D">
              <w:rPr>
                <w:b/>
                <w:bCs/>
                <w:sz w:val="18"/>
                <w:szCs w:val="18"/>
              </w:rPr>
              <w:t> </w:t>
            </w:r>
          </w:p>
        </w:tc>
        <w:tc>
          <w:tcPr>
            <w:tcW w:w="992" w:type="dxa"/>
            <w:gridSpan w:val="2"/>
            <w:tcBorders>
              <w:top w:val="nil"/>
              <w:left w:val="nil"/>
              <w:bottom w:val="single" w:sz="8" w:space="0" w:color="auto"/>
              <w:right w:val="single" w:sz="8" w:space="0" w:color="auto"/>
            </w:tcBorders>
            <w:shd w:val="clear" w:color="000000" w:fill="FFFFCC"/>
            <w:noWrap/>
            <w:vAlign w:val="center"/>
            <w:hideMark/>
          </w:tcPr>
          <w:p w14:paraId="2EA06915" w14:textId="77777777" w:rsidR="00BA5FBE" w:rsidRPr="003E130D" w:rsidRDefault="00BA5FBE">
            <w:pPr>
              <w:jc w:val="right"/>
              <w:rPr>
                <w:b/>
                <w:bCs/>
                <w:sz w:val="18"/>
                <w:szCs w:val="18"/>
              </w:rPr>
            </w:pPr>
            <w:r w:rsidRPr="003E130D">
              <w:rPr>
                <w:b/>
                <w:bCs/>
                <w:sz w:val="18"/>
                <w:szCs w:val="18"/>
              </w:rPr>
              <w:t> </w:t>
            </w:r>
          </w:p>
        </w:tc>
      </w:tr>
      <w:tr w:rsidR="00892ACF" w:rsidRPr="003E130D" w14:paraId="5BC5E9FB" w14:textId="77777777" w:rsidTr="00774CA1">
        <w:trPr>
          <w:trHeight w:val="330"/>
        </w:trPr>
        <w:tc>
          <w:tcPr>
            <w:tcW w:w="2338" w:type="dxa"/>
            <w:gridSpan w:val="2"/>
            <w:tcBorders>
              <w:top w:val="nil"/>
              <w:left w:val="single" w:sz="8" w:space="0" w:color="auto"/>
              <w:bottom w:val="single" w:sz="8" w:space="0" w:color="auto"/>
              <w:right w:val="nil"/>
            </w:tcBorders>
            <w:shd w:val="clear" w:color="000000" w:fill="FFFF00"/>
            <w:noWrap/>
            <w:vAlign w:val="center"/>
            <w:hideMark/>
          </w:tcPr>
          <w:p w14:paraId="2E03DB01" w14:textId="77777777" w:rsidR="00BA5FBE" w:rsidRPr="003E130D" w:rsidRDefault="00BA5FBE">
            <w:pPr>
              <w:jc w:val="center"/>
              <w:rPr>
                <w:b/>
                <w:bCs/>
                <w:i/>
                <w:iCs/>
                <w:sz w:val="18"/>
                <w:szCs w:val="18"/>
              </w:rPr>
            </w:pPr>
            <w:r w:rsidRPr="003E130D">
              <w:rPr>
                <w:b/>
                <w:bCs/>
                <w:i/>
                <w:iCs/>
                <w:sz w:val="18"/>
                <w:szCs w:val="18"/>
              </w:rPr>
              <w:t>600 + 700   SPOLU</w:t>
            </w:r>
          </w:p>
        </w:tc>
        <w:tc>
          <w:tcPr>
            <w:tcW w:w="993"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64F576D9"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37DD5998"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nil"/>
              <w:left w:val="nil"/>
              <w:bottom w:val="single" w:sz="8" w:space="0" w:color="auto"/>
              <w:right w:val="single" w:sz="8" w:space="0" w:color="auto"/>
            </w:tcBorders>
            <w:shd w:val="clear" w:color="000000" w:fill="FFFF00"/>
            <w:noWrap/>
            <w:vAlign w:val="center"/>
            <w:hideMark/>
          </w:tcPr>
          <w:p w14:paraId="41C2F23D"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nil"/>
              <w:left w:val="nil"/>
              <w:bottom w:val="single" w:sz="8" w:space="0" w:color="auto"/>
              <w:right w:val="single" w:sz="4" w:space="0" w:color="auto"/>
            </w:tcBorders>
            <w:shd w:val="clear" w:color="000000" w:fill="FFFF00"/>
            <w:noWrap/>
            <w:vAlign w:val="center"/>
            <w:hideMark/>
          </w:tcPr>
          <w:p w14:paraId="6ED3D5B7" w14:textId="77777777" w:rsidR="00BA5FBE" w:rsidRPr="003E130D" w:rsidRDefault="00BA5FBE">
            <w:pPr>
              <w:jc w:val="right"/>
              <w:rPr>
                <w:b/>
                <w:bCs/>
                <w:sz w:val="18"/>
                <w:szCs w:val="18"/>
              </w:rPr>
            </w:pPr>
            <w:r w:rsidRPr="003E130D">
              <w:rPr>
                <w:b/>
                <w:bCs/>
                <w:sz w:val="18"/>
                <w:szCs w:val="18"/>
              </w:rPr>
              <w:t>137 428,00</w:t>
            </w:r>
          </w:p>
        </w:tc>
        <w:tc>
          <w:tcPr>
            <w:tcW w:w="993" w:type="dxa"/>
            <w:gridSpan w:val="3"/>
            <w:tcBorders>
              <w:top w:val="nil"/>
              <w:left w:val="single" w:sz="8" w:space="0" w:color="auto"/>
              <w:bottom w:val="single" w:sz="8" w:space="0" w:color="auto"/>
              <w:right w:val="single" w:sz="4" w:space="0" w:color="auto"/>
            </w:tcBorders>
            <w:shd w:val="clear" w:color="000000" w:fill="FFFF00"/>
            <w:noWrap/>
            <w:vAlign w:val="center"/>
            <w:hideMark/>
          </w:tcPr>
          <w:p w14:paraId="4FBAB93A" w14:textId="77777777" w:rsidR="00BA5FBE" w:rsidRPr="003E130D" w:rsidRDefault="00BA5FBE">
            <w:pPr>
              <w:jc w:val="right"/>
              <w:rPr>
                <w:b/>
                <w:bCs/>
                <w:sz w:val="18"/>
                <w:szCs w:val="18"/>
              </w:rPr>
            </w:pPr>
            <w:r w:rsidRPr="003E130D">
              <w:rPr>
                <w:b/>
                <w:bCs/>
                <w:sz w:val="18"/>
                <w:szCs w:val="18"/>
              </w:rPr>
              <w:t>137 428,00</w:t>
            </w:r>
          </w:p>
        </w:tc>
        <w:tc>
          <w:tcPr>
            <w:tcW w:w="992" w:type="dxa"/>
            <w:gridSpan w:val="3"/>
            <w:tcBorders>
              <w:top w:val="nil"/>
              <w:left w:val="nil"/>
              <w:bottom w:val="single" w:sz="8" w:space="0" w:color="auto"/>
              <w:right w:val="single" w:sz="8" w:space="0" w:color="auto"/>
            </w:tcBorders>
            <w:shd w:val="clear" w:color="000000" w:fill="FFFF00"/>
            <w:noWrap/>
            <w:vAlign w:val="center"/>
            <w:hideMark/>
          </w:tcPr>
          <w:p w14:paraId="4960C7B4" w14:textId="77777777" w:rsidR="00BA5FBE" w:rsidRPr="003E130D" w:rsidRDefault="00BA5FBE">
            <w:pPr>
              <w:jc w:val="right"/>
              <w:rPr>
                <w:b/>
                <w:bCs/>
                <w:sz w:val="18"/>
                <w:szCs w:val="18"/>
              </w:rPr>
            </w:pPr>
            <w:r w:rsidRPr="003E130D">
              <w:rPr>
                <w:b/>
                <w:bCs/>
                <w:sz w:val="18"/>
                <w:szCs w:val="18"/>
              </w:rPr>
              <w:t>137 428,00</w:t>
            </w:r>
          </w:p>
        </w:tc>
        <w:tc>
          <w:tcPr>
            <w:tcW w:w="567" w:type="dxa"/>
            <w:gridSpan w:val="2"/>
            <w:tcBorders>
              <w:top w:val="nil"/>
              <w:left w:val="nil"/>
              <w:bottom w:val="single" w:sz="8" w:space="0" w:color="auto"/>
              <w:right w:val="single" w:sz="4" w:space="0" w:color="auto"/>
            </w:tcBorders>
            <w:shd w:val="clear" w:color="000000" w:fill="FFFF00"/>
            <w:noWrap/>
            <w:vAlign w:val="center"/>
            <w:hideMark/>
          </w:tcPr>
          <w:p w14:paraId="20DA11DE" w14:textId="77777777" w:rsidR="00BA5FBE" w:rsidRPr="003E130D" w:rsidRDefault="00BA5FBE">
            <w:pPr>
              <w:jc w:val="right"/>
              <w:rPr>
                <w:b/>
                <w:bCs/>
                <w:sz w:val="18"/>
                <w:szCs w:val="18"/>
              </w:rPr>
            </w:pPr>
            <w:r w:rsidRPr="003E130D">
              <w:rPr>
                <w:b/>
                <w:bCs/>
                <w:sz w:val="18"/>
                <w:szCs w:val="18"/>
              </w:rPr>
              <w:t>0,00</w:t>
            </w:r>
          </w:p>
        </w:tc>
        <w:tc>
          <w:tcPr>
            <w:tcW w:w="709" w:type="dxa"/>
            <w:gridSpan w:val="3"/>
            <w:tcBorders>
              <w:top w:val="nil"/>
              <w:left w:val="nil"/>
              <w:bottom w:val="single" w:sz="8" w:space="0" w:color="auto"/>
              <w:right w:val="single" w:sz="8" w:space="0" w:color="auto"/>
            </w:tcBorders>
            <w:shd w:val="clear" w:color="000000" w:fill="FFFF00"/>
            <w:noWrap/>
            <w:vAlign w:val="center"/>
            <w:hideMark/>
          </w:tcPr>
          <w:p w14:paraId="68EC4471" w14:textId="77777777" w:rsidR="00BA5FBE" w:rsidRPr="003E130D" w:rsidRDefault="00BA5FBE">
            <w:pPr>
              <w:jc w:val="right"/>
              <w:rPr>
                <w:b/>
                <w:bCs/>
                <w:sz w:val="18"/>
                <w:szCs w:val="18"/>
              </w:rPr>
            </w:pPr>
            <w:r w:rsidRPr="003E130D">
              <w:rPr>
                <w:b/>
                <w:bCs/>
                <w:sz w:val="18"/>
                <w:szCs w:val="18"/>
              </w:rPr>
              <w:t>0,00</w:t>
            </w:r>
          </w:p>
        </w:tc>
        <w:tc>
          <w:tcPr>
            <w:tcW w:w="850" w:type="dxa"/>
            <w:gridSpan w:val="3"/>
            <w:tcBorders>
              <w:top w:val="nil"/>
              <w:left w:val="nil"/>
              <w:bottom w:val="single" w:sz="8" w:space="0" w:color="auto"/>
              <w:right w:val="single" w:sz="4" w:space="0" w:color="auto"/>
            </w:tcBorders>
            <w:shd w:val="clear" w:color="000000" w:fill="FFFF00"/>
            <w:noWrap/>
            <w:vAlign w:val="center"/>
            <w:hideMark/>
          </w:tcPr>
          <w:p w14:paraId="4B0A983D" w14:textId="77777777" w:rsidR="00BA5FBE" w:rsidRPr="003E130D" w:rsidRDefault="00BA5FBE">
            <w:pPr>
              <w:jc w:val="right"/>
              <w:rPr>
                <w:b/>
                <w:bCs/>
                <w:sz w:val="18"/>
                <w:szCs w:val="18"/>
              </w:rPr>
            </w:pPr>
            <w:r w:rsidRPr="003E130D">
              <w:rPr>
                <w:b/>
                <w:bCs/>
                <w:sz w:val="18"/>
                <w:szCs w:val="18"/>
              </w:rPr>
              <w:t>0,00</w:t>
            </w:r>
          </w:p>
        </w:tc>
        <w:tc>
          <w:tcPr>
            <w:tcW w:w="992" w:type="dxa"/>
            <w:gridSpan w:val="2"/>
            <w:tcBorders>
              <w:top w:val="nil"/>
              <w:left w:val="nil"/>
              <w:bottom w:val="single" w:sz="8" w:space="0" w:color="auto"/>
              <w:right w:val="single" w:sz="8" w:space="0" w:color="auto"/>
            </w:tcBorders>
            <w:shd w:val="clear" w:color="000000" w:fill="FFFF00"/>
            <w:noWrap/>
            <w:vAlign w:val="center"/>
            <w:hideMark/>
          </w:tcPr>
          <w:p w14:paraId="707F394B" w14:textId="77777777" w:rsidR="00BA5FBE" w:rsidRPr="003E130D" w:rsidRDefault="00BA5FBE">
            <w:pPr>
              <w:jc w:val="right"/>
              <w:rPr>
                <w:b/>
                <w:bCs/>
                <w:sz w:val="18"/>
                <w:szCs w:val="18"/>
              </w:rPr>
            </w:pPr>
            <w:r w:rsidRPr="003E130D">
              <w:rPr>
                <w:b/>
                <w:bCs/>
                <w:sz w:val="18"/>
                <w:szCs w:val="18"/>
              </w:rPr>
              <w:t>0,00</w:t>
            </w:r>
          </w:p>
        </w:tc>
      </w:tr>
    </w:tbl>
    <w:p w14:paraId="52AE2636" w14:textId="77777777" w:rsidR="003E130D" w:rsidRPr="00BB1E38" w:rsidRDefault="003E130D" w:rsidP="007E0EE8">
      <w:pPr>
        <w:pStyle w:val="Bezriadkovania"/>
        <w:rPr>
          <w:b/>
          <w:bCs/>
          <w:highlight w:val="green"/>
          <w:lang w:val="sk-SK"/>
        </w:rPr>
      </w:pPr>
    </w:p>
    <w:p w14:paraId="7DFCD242" w14:textId="77777777" w:rsidR="00241C5C" w:rsidRPr="00C15D25" w:rsidRDefault="00241C5C" w:rsidP="002F0945">
      <w:pPr>
        <w:pStyle w:val="Bezriadkovania"/>
        <w:numPr>
          <w:ilvl w:val="0"/>
          <w:numId w:val="11"/>
        </w:numPr>
        <w:rPr>
          <w:b/>
          <w:color w:val="C45911" w:themeColor="accent2" w:themeShade="BF"/>
          <w:lang w:val="sk-SK"/>
        </w:rPr>
      </w:pPr>
      <w:r w:rsidRPr="00C15D25">
        <w:rPr>
          <w:b/>
          <w:color w:val="C45911" w:themeColor="accent2" w:themeShade="BF"/>
          <w:lang w:val="sk-SK"/>
        </w:rPr>
        <w:t>1. V</w:t>
      </w:r>
      <w:r w:rsidR="009E0C0E" w:rsidRPr="00C15D25">
        <w:rPr>
          <w:b/>
          <w:color w:val="C45911" w:themeColor="accent2" w:themeShade="BF"/>
          <w:lang w:val="sk-SK"/>
        </w:rPr>
        <w:t>ECNÉ PLNENIE JEDNOTLIVÝCH AKTIVÍT</w:t>
      </w:r>
      <w:r w:rsidRPr="00C15D25">
        <w:rPr>
          <w:b/>
          <w:color w:val="C45911" w:themeColor="accent2" w:themeShade="BF"/>
          <w:lang w:val="sk-SK"/>
        </w:rPr>
        <w:t xml:space="preserve"> </w:t>
      </w:r>
    </w:p>
    <w:p w14:paraId="671B3CB7" w14:textId="77777777" w:rsidR="00241C5C" w:rsidRPr="00C15D25" w:rsidRDefault="00241C5C" w:rsidP="007E0EE8">
      <w:pPr>
        <w:pStyle w:val="Bezriadkovania"/>
        <w:rPr>
          <w:color w:val="C45911" w:themeColor="accent2" w:themeShade="BF"/>
          <w:lang w:val="sk-SK"/>
        </w:rPr>
      </w:pPr>
    </w:p>
    <w:p w14:paraId="1AF5135F" w14:textId="77777777" w:rsidR="00D9573D" w:rsidRPr="00C15D25" w:rsidRDefault="00D9573D" w:rsidP="007E0EE8">
      <w:pPr>
        <w:pStyle w:val="Bezriadkovania"/>
        <w:jc w:val="both"/>
        <w:rPr>
          <w:color w:val="C45911" w:themeColor="accent2" w:themeShade="BF"/>
          <w:lang w:val="sk-SK"/>
        </w:rPr>
      </w:pPr>
      <w:r w:rsidRPr="00C15D25">
        <w:rPr>
          <w:color w:val="C45911" w:themeColor="accent2" w:themeShade="BF"/>
          <w:lang w:val="sk-SK"/>
        </w:rPr>
        <w:t>Organizačná štruktúra odborných oddelení:</w:t>
      </w:r>
    </w:p>
    <w:p w14:paraId="46F4E3A6" w14:textId="77777777" w:rsidR="00D9573D" w:rsidRPr="00BB1E38" w:rsidRDefault="00D9573D" w:rsidP="003C5EBD">
      <w:pPr>
        <w:pStyle w:val="Bezriadkovania"/>
        <w:numPr>
          <w:ilvl w:val="0"/>
          <w:numId w:val="35"/>
        </w:numPr>
        <w:jc w:val="both"/>
        <w:rPr>
          <w:lang w:val="sk-SK"/>
        </w:rPr>
      </w:pPr>
      <w:r w:rsidRPr="00BB1E38">
        <w:rPr>
          <w:lang w:val="sk-SK"/>
        </w:rPr>
        <w:t xml:space="preserve">Centrum divadelnej dokumentácie – CDD, </w:t>
      </w:r>
    </w:p>
    <w:p w14:paraId="3BCE43BA" w14:textId="77777777" w:rsidR="00D9573D" w:rsidRPr="00BB1E38" w:rsidRDefault="00D9573D" w:rsidP="003C5EBD">
      <w:pPr>
        <w:pStyle w:val="Bezriadkovania"/>
        <w:numPr>
          <w:ilvl w:val="1"/>
          <w:numId w:val="35"/>
        </w:numPr>
        <w:jc w:val="both"/>
        <w:rPr>
          <w:lang w:val="sk-SK"/>
        </w:rPr>
      </w:pPr>
      <w:r w:rsidRPr="00BB1E38">
        <w:rPr>
          <w:lang w:val="sk-SK"/>
        </w:rPr>
        <w:t>Oddelenie informačných systémov,</w:t>
      </w:r>
    </w:p>
    <w:p w14:paraId="73090A0A" w14:textId="77777777" w:rsidR="00D9573D" w:rsidRPr="00BB1E38" w:rsidRDefault="00D9573D" w:rsidP="003C5EBD">
      <w:pPr>
        <w:pStyle w:val="Bezriadkovania"/>
        <w:numPr>
          <w:ilvl w:val="1"/>
          <w:numId w:val="35"/>
        </w:numPr>
        <w:jc w:val="both"/>
        <w:rPr>
          <w:lang w:val="sk-SK"/>
        </w:rPr>
      </w:pPr>
      <w:r w:rsidRPr="00BB1E38">
        <w:rPr>
          <w:lang w:val="sk-SK"/>
        </w:rPr>
        <w:t>Múzeum Divadelného ústavu,</w:t>
      </w:r>
    </w:p>
    <w:p w14:paraId="3CD308CF" w14:textId="77777777" w:rsidR="00D9573D" w:rsidRPr="00BB1E38" w:rsidRDefault="00D9573D" w:rsidP="003C5EBD">
      <w:pPr>
        <w:pStyle w:val="Bezriadkovania"/>
        <w:numPr>
          <w:ilvl w:val="1"/>
          <w:numId w:val="35"/>
        </w:numPr>
        <w:jc w:val="both"/>
        <w:rPr>
          <w:lang w:val="sk-SK"/>
        </w:rPr>
      </w:pPr>
      <w:r w:rsidRPr="00BB1E38">
        <w:rPr>
          <w:lang w:val="sk-SK"/>
        </w:rPr>
        <w:t>Špecializovaný verejný archív,</w:t>
      </w:r>
    </w:p>
    <w:p w14:paraId="0705CBB0" w14:textId="77777777" w:rsidR="00D9573D" w:rsidRPr="00BB1E38" w:rsidRDefault="00D9573D" w:rsidP="003C5EBD">
      <w:pPr>
        <w:pStyle w:val="Bezriadkovania"/>
        <w:numPr>
          <w:ilvl w:val="1"/>
          <w:numId w:val="35"/>
        </w:numPr>
        <w:jc w:val="both"/>
        <w:rPr>
          <w:lang w:val="sk-SK"/>
        </w:rPr>
      </w:pPr>
      <w:r w:rsidRPr="00BB1E38">
        <w:rPr>
          <w:lang w:val="sk-SK"/>
        </w:rPr>
        <w:t>Špeciálna knižnica Divadleného ústavu,</w:t>
      </w:r>
    </w:p>
    <w:p w14:paraId="0463D44A" w14:textId="77777777" w:rsidR="00D9573D" w:rsidRPr="00BB1E38" w:rsidRDefault="00D9573D" w:rsidP="003C5EBD">
      <w:pPr>
        <w:pStyle w:val="Bezriadkovania"/>
        <w:numPr>
          <w:ilvl w:val="1"/>
          <w:numId w:val="35"/>
        </w:numPr>
        <w:jc w:val="both"/>
        <w:rPr>
          <w:lang w:val="sk-SK"/>
        </w:rPr>
      </w:pPr>
      <w:r w:rsidRPr="00BB1E38">
        <w:rPr>
          <w:lang w:val="sk-SK"/>
        </w:rPr>
        <w:t>Dokumentácia (fondy a zbierky Divadleného ústavu).</w:t>
      </w:r>
    </w:p>
    <w:p w14:paraId="04D3DAF3" w14:textId="77777777" w:rsidR="00D9573D" w:rsidRPr="00BB1E38" w:rsidRDefault="00D9573D" w:rsidP="003C5EBD">
      <w:pPr>
        <w:pStyle w:val="Bezriadkovania"/>
        <w:numPr>
          <w:ilvl w:val="0"/>
          <w:numId w:val="35"/>
        </w:numPr>
        <w:jc w:val="both"/>
        <w:rPr>
          <w:lang w:val="sk-SK"/>
        </w:rPr>
      </w:pPr>
      <w:r w:rsidRPr="00BB1E38">
        <w:rPr>
          <w:lang w:val="sk-SK"/>
        </w:rPr>
        <w:t xml:space="preserve">Centrum edičnej činnosti –  CEČ,  </w:t>
      </w:r>
    </w:p>
    <w:p w14:paraId="4E835B5E" w14:textId="77777777" w:rsidR="00D9573D" w:rsidRPr="00BB1E38" w:rsidRDefault="00D9573D" w:rsidP="003C5EBD">
      <w:pPr>
        <w:pStyle w:val="Bezriadkovania"/>
        <w:numPr>
          <w:ilvl w:val="0"/>
          <w:numId w:val="35"/>
        </w:numPr>
        <w:jc w:val="both"/>
        <w:rPr>
          <w:lang w:val="sk-SK"/>
        </w:rPr>
      </w:pPr>
      <w:r w:rsidRPr="00BB1E38">
        <w:rPr>
          <w:lang w:val="sk-SK"/>
        </w:rPr>
        <w:t>Centrum výskumu a vzdelávania v divadle – CVVD,</w:t>
      </w:r>
    </w:p>
    <w:p w14:paraId="2054FCBE" w14:textId="77777777" w:rsidR="00D9573D" w:rsidRPr="00BB1E38" w:rsidRDefault="00D9573D" w:rsidP="003C5EBD">
      <w:pPr>
        <w:pStyle w:val="Bezriadkovania"/>
        <w:numPr>
          <w:ilvl w:val="1"/>
          <w:numId w:val="35"/>
        </w:numPr>
        <w:jc w:val="both"/>
        <w:rPr>
          <w:lang w:val="sk-SK"/>
        </w:rPr>
      </w:pPr>
      <w:r w:rsidRPr="00BB1E38">
        <w:rPr>
          <w:lang w:val="sk-SK"/>
        </w:rPr>
        <w:t xml:space="preserve">Oddelenie vzdelávania, </w:t>
      </w:r>
    </w:p>
    <w:p w14:paraId="7770C575" w14:textId="77777777" w:rsidR="00D9573D" w:rsidRPr="00BB1E38" w:rsidRDefault="00D9573D" w:rsidP="003C5EBD">
      <w:pPr>
        <w:pStyle w:val="Bezriadkovania"/>
        <w:numPr>
          <w:ilvl w:val="0"/>
          <w:numId w:val="35"/>
        </w:numPr>
        <w:jc w:val="both"/>
        <w:rPr>
          <w:lang w:val="sk-SK"/>
        </w:rPr>
      </w:pPr>
      <w:r w:rsidRPr="00BB1E38">
        <w:rPr>
          <w:lang w:val="sk-SK"/>
        </w:rPr>
        <w:t>Centrum prezentácie a marketingu – CPM,</w:t>
      </w:r>
    </w:p>
    <w:p w14:paraId="3C5421CD" w14:textId="77777777" w:rsidR="00D9573D" w:rsidRPr="00BB1E38" w:rsidRDefault="00D9573D" w:rsidP="003C5EBD">
      <w:pPr>
        <w:pStyle w:val="Bezriadkovania"/>
        <w:numPr>
          <w:ilvl w:val="1"/>
          <w:numId w:val="35"/>
        </w:numPr>
        <w:jc w:val="both"/>
        <w:rPr>
          <w:lang w:val="sk-SK"/>
        </w:rPr>
      </w:pPr>
      <w:r w:rsidRPr="00BB1E38">
        <w:rPr>
          <w:lang w:val="sk-SK"/>
        </w:rPr>
        <w:t>Oddelenie prezentácie.</w:t>
      </w:r>
    </w:p>
    <w:p w14:paraId="02A1788A" w14:textId="77777777" w:rsidR="009E0C0E" w:rsidRDefault="009E0C0E" w:rsidP="007E0EE8">
      <w:pPr>
        <w:pStyle w:val="Bezriadkovania"/>
        <w:jc w:val="both"/>
        <w:rPr>
          <w:lang w:val="sk-SK"/>
        </w:rPr>
      </w:pPr>
    </w:p>
    <w:p w14:paraId="0799E90E" w14:textId="77777777" w:rsidR="00D9573D" w:rsidRPr="00BB1E38" w:rsidRDefault="00D9573D" w:rsidP="007E0EE8">
      <w:pPr>
        <w:pStyle w:val="Bezriadkovania"/>
        <w:jc w:val="both"/>
        <w:rPr>
          <w:lang w:val="sk-SK"/>
        </w:rPr>
      </w:pPr>
      <w:r w:rsidRPr="00BB1E38">
        <w:rPr>
          <w:lang w:val="sk-SK"/>
        </w:rPr>
        <w:t>Jednotlivé centrá a oddelenia plnia funkcie vyplývajúce z kontraktu Divadelného ústavu a jeho zriaďovateľa.</w:t>
      </w:r>
    </w:p>
    <w:p w14:paraId="368E63EE" w14:textId="77777777" w:rsidR="003663E1" w:rsidRPr="00BB1E38" w:rsidRDefault="003663E1" w:rsidP="007E0EE8">
      <w:pPr>
        <w:pStyle w:val="Bezriadkovania"/>
        <w:rPr>
          <w:u w:val="single"/>
          <w:lang w:val="sk-SK"/>
        </w:rPr>
      </w:pPr>
    </w:p>
    <w:p w14:paraId="0F9C6185" w14:textId="77777777" w:rsidR="00177887" w:rsidRDefault="00177887" w:rsidP="007E0EE8">
      <w:pPr>
        <w:pStyle w:val="Bezriadkovania"/>
        <w:rPr>
          <w:lang w:val="sk-SK"/>
        </w:rPr>
      </w:pPr>
    </w:p>
    <w:p w14:paraId="7D55DB1E" w14:textId="77777777" w:rsidR="00FA2F4F" w:rsidRDefault="00FA2F4F" w:rsidP="007E0EE8">
      <w:pPr>
        <w:pStyle w:val="Bezriadkovania"/>
        <w:rPr>
          <w:lang w:val="sk-SK"/>
        </w:rPr>
      </w:pPr>
    </w:p>
    <w:p w14:paraId="61C409C1" w14:textId="77777777" w:rsidR="00FA2F4F" w:rsidRDefault="00FA2F4F" w:rsidP="007E0EE8">
      <w:pPr>
        <w:pStyle w:val="Bezriadkovania"/>
        <w:rPr>
          <w:lang w:val="sk-SK"/>
        </w:rPr>
      </w:pPr>
    </w:p>
    <w:p w14:paraId="38B714B2" w14:textId="77777777" w:rsidR="00FA2F4F" w:rsidRDefault="00FA2F4F" w:rsidP="007E0EE8">
      <w:pPr>
        <w:pStyle w:val="Bezriadkovania"/>
        <w:rPr>
          <w:lang w:val="sk-SK"/>
        </w:rPr>
      </w:pPr>
    </w:p>
    <w:p w14:paraId="62A1B380" w14:textId="77777777" w:rsidR="00FA2F4F" w:rsidRDefault="00FA2F4F" w:rsidP="007E0EE8">
      <w:pPr>
        <w:pStyle w:val="Bezriadkovania"/>
        <w:rPr>
          <w:lang w:val="sk-SK"/>
        </w:rPr>
      </w:pPr>
    </w:p>
    <w:p w14:paraId="7070103C" w14:textId="77777777" w:rsidR="00FA2F4F" w:rsidRDefault="00FA2F4F" w:rsidP="007E0EE8">
      <w:pPr>
        <w:pStyle w:val="Bezriadkovania"/>
        <w:rPr>
          <w:lang w:val="sk-SK"/>
        </w:rPr>
      </w:pPr>
    </w:p>
    <w:p w14:paraId="162BCCBA" w14:textId="77777777" w:rsidR="00FA2F4F" w:rsidRDefault="00FA2F4F" w:rsidP="007E0EE8">
      <w:pPr>
        <w:pStyle w:val="Bezriadkovania"/>
        <w:rPr>
          <w:lang w:val="sk-SK"/>
        </w:rPr>
      </w:pPr>
    </w:p>
    <w:p w14:paraId="2959CA06" w14:textId="77777777" w:rsidR="00FA2F4F" w:rsidRDefault="00FA2F4F" w:rsidP="007E0EE8">
      <w:pPr>
        <w:pStyle w:val="Bezriadkovania"/>
        <w:rPr>
          <w:lang w:val="sk-SK"/>
        </w:rPr>
      </w:pPr>
    </w:p>
    <w:p w14:paraId="74A80279" w14:textId="77777777" w:rsidR="00FA2F4F" w:rsidRDefault="00FA2F4F" w:rsidP="007E0EE8">
      <w:pPr>
        <w:pStyle w:val="Bezriadkovania"/>
        <w:rPr>
          <w:lang w:val="sk-SK"/>
        </w:rPr>
      </w:pPr>
    </w:p>
    <w:p w14:paraId="6C73C1EF" w14:textId="77777777" w:rsidR="00FA2F4F" w:rsidRDefault="00FA2F4F" w:rsidP="007E0EE8">
      <w:pPr>
        <w:pStyle w:val="Bezriadkovania"/>
        <w:rPr>
          <w:lang w:val="sk-SK"/>
        </w:rPr>
      </w:pPr>
    </w:p>
    <w:p w14:paraId="2FE3CFE8" w14:textId="77777777" w:rsidR="00FA2F4F" w:rsidRDefault="00FA2F4F" w:rsidP="007E0EE8">
      <w:pPr>
        <w:pStyle w:val="Bezriadkovania"/>
        <w:rPr>
          <w:lang w:val="sk-SK"/>
        </w:rPr>
      </w:pPr>
    </w:p>
    <w:p w14:paraId="51ABC847" w14:textId="77777777" w:rsidR="00FA2F4F" w:rsidRDefault="00FA2F4F" w:rsidP="007E0EE8">
      <w:pPr>
        <w:pStyle w:val="Bezriadkovania"/>
        <w:rPr>
          <w:lang w:val="sk-SK"/>
        </w:rPr>
      </w:pPr>
    </w:p>
    <w:p w14:paraId="462F3332" w14:textId="77777777" w:rsidR="00FA2F4F" w:rsidRDefault="00FA2F4F" w:rsidP="007E0EE8">
      <w:pPr>
        <w:pStyle w:val="Bezriadkovania"/>
        <w:rPr>
          <w:lang w:val="sk-SK"/>
        </w:rPr>
      </w:pPr>
    </w:p>
    <w:p w14:paraId="1BCBD21E" w14:textId="77777777" w:rsidR="00FA2F4F" w:rsidRDefault="00FA2F4F" w:rsidP="007E0EE8">
      <w:pPr>
        <w:pStyle w:val="Bezriadkovania"/>
        <w:rPr>
          <w:lang w:val="sk-SK"/>
        </w:rPr>
      </w:pPr>
    </w:p>
    <w:p w14:paraId="75489147" w14:textId="77777777" w:rsidR="00FA2F4F" w:rsidRDefault="00FA2F4F" w:rsidP="007E0EE8">
      <w:pPr>
        <w:pStyle w:val="Bezriadkovania"/>
        <w:rPr>
          <w:lang w:val="sk-SK"/>
        </w:rPr>
      </w:pPr>
    </w:p>
    <w:p w14:paraId="7BFA3C76" w14:textId="77777777" w:rsidR="00FA2F4F" w:rsidRDefault="00FA2F4F" w:rsidP="007E0EE8">
      <w:pPr>
        <w:pStyle w:val="Bezriadkovania"/>
        <w:rPr>
          <w:lang w:val="sk-SK"/>
        </w:rPr>
      </w:pPr>
    </w:p>
    <w:p w14:paraId="49EE7BD2" w14:textId="77777777" w:rsidR="00FA2F4F" w:rsidRDefault="00FA2F4F" w:rsidP="007E0EE8">
      <w:pPr>
        <w:pStyle w:val="Bezriadkovania"/>
        <w:rPr>
          <w:lang w:val="sk-SK"/>
        </w:rPr>
      </w:pPr>
    </w:p>
    <w:p w14:paraId="5D10F1FE" w14:textId="77777777" w:rsidR="00FA2F4F" w:rsidRDefault="00FA2F4F" w:rsidP="007E0EE8">
      <w:pPr>
        <w:pStyle w:val="Bezriadkovania"/>
        <w:rPr>
          <w:lang w:val="sk-SK"/>
        </w:rPr>
      </w:pPr>
    </w:p>
    <w:p w14:paraId="6E207AC8" w14:textId="77777777" w:rsidR="00FA2F4F" w:rsidRDefault="00FA2F4F" w:rsidP="007E0EE8">
      <w:pPr>
        <w:pStyle w:val="Bezriadkovania"/>
        <w:rPr>
          <w:lang w:val="sk-SK"/>
        </w:rPr>
      </w:pPr>
    </w:p>
    <w:p w14:paraId="6F133EDE" w14:textId="77777777" w:rsidR="00FA2F4F" w:rsidRDefault="00FA2F4F" w:rsidP="007E0EE8">
      <w:pPr>
        <w:pStyle w:val="Bezriadkovania"/>
        <w:rPr>
          <w:lang w:val="sk-SK"/>
        </w:rPr>
      </w:pPr>
    </w:p>
    <w:p w14:paraId="505FC05C" w14:textId="77777777" w:rsidR="00FA2F4F" w:rsidRDefault="00FA2F4F" w:rsidP="007E0EE8">
      <w:pPr>
        <w:pStyle w:val="Bezriadkovania"/>
        <w:rPr>
          <w:lang w:val="sk-SK"/>
        </w:rPr>
      </w:pPr>
    </w:p>
    <w:p w14:paraId="0463710D" w14:textId="77777777" w:rsidR="00FA2F4F" w:rsidRDefault="00FA2F4F" w:rsidP="007E0EE8">
      <w:pPr>
        <w:pStyle w:val="Bezriadkovania"/>
        <w:rPr>
          <w:lang w:val="sk-SK"/>
        </w:rPr>
      </w:pPr>
    </w:p>
    <w:p w14:paraId="75F4BB36" w14:textId="77777777" w:rsidR="00FA2F4F" w:rsidRDefault="00FA2F4F" w:rsidP="007E0EE8">
      <w:pPr>
        <w:pStyle w:val="Bezriadkovania"/>
        <w:rPr>
          <w:lang w:val="sk-SK"/>
        </w:rPr>
      </w:pPr>
    </w:p>
    <w:p w14:paraId="48BF0F5C" w14:textId="77777777" w:rsidR="00FA2F4F" w:rsidRDefault="00FA2F4F" w:rsidP="007E0EE8">
      <w:pPr>
        <w:pStyle w:val="Bezriadkovania"/>
        <w:rPr>
          <w:lang w:val="sk-SK"/>
        </w:rPr>
      </w:pPr>
    </w:p>
    <w:p w14:paraId="64BD294A" w14:textId="77777777" w:rsidR="00FA2F4F" w:rsidRDefault="00FA2F4F" w:rsidP="007E0EE8">
      <w:pPr>
        <w:pStyle w:val="Bezriadkovania"/>
        <w:rPr>
          <w:lang w:val="sk-SK"/>
        </w:rPr>
      </w:pPr>
    </w:p>
    <w:p w14:paraId="47E5F92A" w14:textId="77777777" w:rsidR="00FA2F4F" w:rsidRDefault="00FA2F4F" w:rsidP="007E0EE8">
      <w:pPr>
        <w:pStyle w:val="Bezriadkovania"/>
        <w:rPr>
          <w:lang w:val="sk-SK"/>
        </w:rPr>
      </w:pPr>
    </w:p>
    <w:p w14:paraId="5C948EB5" w14:textId="77777777" w:rsidR="00FA2F4F" w:rsidRDefault="00FA2F4F" w:rsidP="007E0EE8">
      <w:pPr>
        <w:pStyle w:val="Bezriadkovania"/>
        <w:rPr>
          <w:lang w:val="sk-SK"/>
        </w:rPr>
      </w:pPr>
    </w:p>
    <w:p w14:paraId="4A339669" w14:textId="77777777" w:rsidR="00FA2F4F" w:rsidRDefault="00FA2F4F" w:rsidP="007E0EE8">
      <w:pPr>
        <w:pStyle w:val="Bezriadkovania"/>
        <w:rPr>
          <w:lang w:val="sk-SK"/>
        </w:rPr>
      </w:pPr>
    </w:p>
    <w:p w14:paraId="381E201F" w14:textId="77777777" w:rsidR="00FA2F4F" w:rsidRDefault="00FA2F4F" w:rsidP="007E0EE8">
      <w:pPr>
        <w:pStyle w:val="Bezriadkovania"/>
        <w:rPr>
          <w:lang w:val="sk-SK"/>
        </w:rPr>
      </w:pPr>
    </w:p>
    <w:p w14:paraId="76C32744" w14:textId="77777777" w:rsidR="00FA2F4F" w:rsidRDefault="00FA2F4F" w:rsidP="007E0EE8">
      <w:pPr>
        <w:pStyle w:val="Bezriadkovania"/>
        <w:rPr>
          <w:lang w:val="sk-SK"/>
        </w:rPr>
      </w:pPr>
    </w:p>
    <w:p w14:paraId="37C64C05" w14:textId="77777777" w:rsidR="00FA2F4F" w:rsidRDefault="00FA2F4F" w:rsidP="007E0EE8">
      <w:pPr>
        <w:pStyle w:val="Bezriadkovania"/>
        <w:rPr>
          <w:lang w:val="sk-SK"/>
        </w:rPr>
      </w:pPr>
    </w:p>
    <w:p w14:paraId="4D5F4072" w14:textId="77777777" w:rsidR="00FA2F4F" w:rsidRDefault="00FA2F4F" w:rsidP="007E0EE8">
      <w:pPr>
        <w:pStyle w:val="Bezriadkovania"/>
        <w:rPr>
          <w:lang w:val="sk-SK"/>
        </w:rPr>
      </w:pPr>
    </w:p>
    <w:p w14:paraId="5A382D14" w14:textId="77777777" w:rsidR="00FA2F4F" w:rsidRPr="00BB1E38" w:rsidRDefault="00FA2F4F" w:rsidP="007E0EE8">
      <w:pPr>
        <w:pStyle w:val="Bezriadkovania"/>
        <w:rPr>
          <w:lang w:val="sk-SK"/>
        </w:rPr>
      </w:pPr>
    </w:p>
    <w:p w14:paraId="38264609" w14:textId="77777777" w:rsidR="00F32CDB" w:rsidRPr="00BB1E38" w:rsidRDefault="00D9573D" w:rsidP="007E0EE8">
      <w:pPr>
        <w:pStyle w:val="Bezriadkovania"/>
        <w:pBdr>
          <w:top w:val="single" w:sz="4" w:space="1" w:color="auto"/>
          <w:left w:val="single" w:sz="4" w:space="4" w:color="auto"/>
          <w:bottom w:val="single" w:sz="4" w:space="1" w:color="auto"/>
          <w:right w:val="single" w:sz="4" w:space="4" w:color="auto"/>
        </w:pBdr>
        <w:jc w:val="center"/>
        <w:rPr>
          <w:b/>
          <w:bCs/>
          <w:color w:val="C45911" w:themeColor="accent2" w:themeShade="BF"/>
          <w:lang w:val="sk-SK"/>
        </w:rPr>
      </w:pPr>
      <w:r w:rsidRPr="00BB1E38">
        <w:rPr>
          <w:b/>
          <w:color w:val="C45911" w:themeColor="accent2" w:themeShade="BF"/>
          <w:lang w:val="sk-SK"/>
        </w:rPr>
        <w:lastRenderedPageBreak/>
        <w:t xml:space="preserve">Centrum divadelnej dokumentácie </w:t>
      </w:r>
      <w:r w:rsidR="00F32CDB" w:rsidRPr="00BB1E38">
        <w:rPr>
          <w:b/>
          <w:bCs/>
          <w:color w:val="C45911" w:themeColor="accent2" w:themeShade="BF"/>
          <w:lang w:val="sk-SK"/>
        </w:rPr>
        <w:t>(odborné činnosti dokumentačné, archívne, akvizičné, knižničné, digitaliza</w:t>
      </w:r>
      <w:r w:rsidR="00436C56" w:rsidRPr="00BB1E38">
        <w:rPr>
          <w:b/>
          <w:bCs/>
          <w:color w:val="C45911" w:themeColor="accent2" w:themeShade="BF"/>
          <w:lang w:val="sk-SK"/>
        </w:rPr>
        <w:t>čno-informačné a zbierkotvorné)</w:t>
      </w:r>
    </w:p>
    <w:p w14:paraId="2F59A515" w14:textId="77777777" w:rsidR="00F32CDB" w:rsidRPr="00BB1E38" w:rsidRDefault="00F32CDB" w:rsidP="007E0EE8">
      <w:pPr>
        <w:pStyle w:val="Bezriadkovania"/>
        <w:pBdr>
          <w:top w:val="single" w:sz="4" w:space="1" w:color="auto"/>
          <w:left w:val="single" w:sz="4" w:space="4" w:color="auto"/>
          <w:bottom w:val="single" w:sz="4" w:space="1" w:color="auto"/>
          <w:right w:val="single" w:sz="4" w:space="4" w:color="auto"/>
        </w:pBdr>
        <w:jc w:val="center"/>
        <w:rPr>
          <w:b/>
          <w:color w:val="C45911" w:themeColor="accent2" w:themeShade="BF"/>
          <w:lang w:val="sk-SK"/>
        </w:rPr>
      </w:pPr>
      <w:r w:rsidRPr="00BB1E38">
        <w:rPr>
          <w:b/>
          <w:bCs/>
          <w:color w:val="C45911" w:themeColor="accent2" w:themeShade="BF"/>
          <w:lang w:val="sk-SK"/>
        </w:rPr>
        <w:t>Garant</w:t>
      </w:r>
      <w:r w:rsidR="00C15D25">
        <w:rPr>
          <w:b/>
          <w:bCs/>
          <w:color w:val="C45911" w:themeColor="accent2" w:themeShade="BF"/>
          <w:lang w:val="sk-SK"/>
        </w:rPr>
        <w:t>ky</w:t>
      </w:r>
      <w:r w:rsidRPr="00BB1E38">
        <w:rPr>
          <w:b/>
          <w:bCs/>
          <w:color w:val="C45911" w:themeColor="accent2" w:themeShade="BF"/>
          <w:lang w:val="sk-SK"/>
        </w:rPr>
        <w:t xml:space="preserve"> projektu: </w:t>
      </w:r>
      <w:r w:rsidR="00537C5E" w:rsidRPr="00BB1E38">
        <w:rPr>
          <w:b/>
          <w:color w:val="C45911" w:themeColor="accent2" w:themeShade="BF"/>
          <w:lang w:val="sk-SK"/>
        </w:rPr>
        <w:t>M</w:t>
      </w:r>
      <w:r w:rsidR="006757AE" w:rsidRPr="00BB1E38">
        <w:rPr>
          <w:b/>
          <w:color w:val="C45911" w:themeColor="accent2" w:themeShade="BF"/>
          <w:lang w:val="sk-SK"/>
        </w:rPr>
        <w:t>g</w:t>
      </w:r>
      <w:r w:rsidR="00537C5E" w:rsidRPr="00BB1E38">
        <w:rPr>
          <w:b/>
          <w:color w:val="C45911" w:themeColor="accent2" w:themeShade="BF"/>
          <w:lang w:val="sk-SK"/>
        </w:rPr>
        <w:t>r</w:t>
      </w:r>
      <w:r w:rsidR="006757AE" w:rsidRPr="00BB1E38">
        <w:rPr>
          <w:b/>
          <w:color w:val="C45911" w:themeColor="accent2" w:themeShade="BF"/>
          <w:lang w:val="sk-SK"/>
        </w:rPr>
        <w:t xml:space="preserve">. </w:t>
      </w:r>
      <w:r w:rsidR="0033014D" w:rsidRPr="00BB1E38">
        <w:rPr>
          <w:b/>
          <w:color w:val="C45911" w:themeColor="accent2" w:themeShade="BF"/>
          <w:lang w:val="sk-SK"/>
        </w:rPr>
        <w:t>Zuzana Nemcová</w:t>
      </w:r>
      <w:r w:rsidR="00D9573D" w:rsidRPr="00BB1E38">
        <w:rPr>
          <w:b/>
          <w:color w:val="C45911" w:themeColor="accent2" w:themeShade="BF"/>
          <w:lang w:val="sk-SK"/>
        </w:rPr>
        <w:t xml:space="preserve"> a Mgr. Alžbeta Vakulová</w:t>
      </w:r>
      <w:r w:rsidR="00C15D25">
        <w:rPr>
          <w:b/>
          <w:color w:val="C45911" w:themeColor="accent2" w:themeShade="BF"/>
          <w:lang w:val="sk-SK"/>
        </w:rPr>
        <w:t xml:space="preserve"> (Oddelenie informačných systémov)</w:t>
      </w:r>
      <w:r w:rsidR="006757AE" w:rsidRPr="00BB1E38">
        <w:rPr>
          <w:b/>
          <w:color w:val="C45911" w:themeColor="accent2" w:themeShade="BF"/>
          <w:lang w:val="sk-SK"/>
        </w:rPr>
        <w:t xml:space="preserve"> </w:t>
      </w:r>
      <w:r w:rsidR="00241C5C" w:rsidRPr="00BB1E38">
        <w:rPr>
          <w:b/>
          <w:color w:val="C45911" w:themeColor="accent2" w:themeShade="BF"/>
          <w:lang w:val="sk-SK"/>
        </w:rPr>
        <w:t xml:space="preserve"> </w:t>
      </w:r>
    </w:p>
    <w:p w14:paraId="1D1ED9FE" w14:textId="77777777" w:rsidR="003663E1" w:rsidRPr="00BB1E38" w:rsidRDefault="003663E1" w:rsidP="007E0EE8">
      <w:pPr>
        <w:pStyle w:val="Daria"/>
        <w:jc w:val="both"/>
        <w:rPr>
          <w:b/>
          <w:color w:val="C45911" w:themeColor="accent2" w:themeShade="BF"/>
          <w:szCs w:val="24"/>
        </w:rPr>
      </w:pPr>
    </w:p>
    <w:p w14:paraId="439DA410" w14:textId="77777777" w:rsidR="00AE1C9A" w:rsidRPr="00E911F0" w:rsidRDefault="00AE1C9A" w:rsidP="00AE1C9A">
      <w:pPr>
        <w:jc w:val="both"/>
        <w:rPr>
          <w:rFonts w:eastAsia="Calibri"/>
          <w:b/>
        </w:rPr>
      </w:pPr>
      <w:r w:rsidRPr="00E911F0">
        <w:rPr>
          <w:rFonts w:eastAsia="Calibri"/>
          <w:b/>
        </w:rPr>
        <w:t>Stručná charakteristika projektu</w:t>
      </w:r>
    </w:p>
    <w:p w14:paraId="11ABDBE6" w14:textId="77777777" w:rsidR="00AE1C9A" w:rsidRPr="00E911F0" w:rsidRDefault="00732852" w:rsidP="00AE1C9A">
      <w:pPr>
        <w:jc w:val="both"/>
        <w:rPr>
          <w:color w:val="000000"/>
        </w:rPr>
      </w:pPr>
      <w:r>
        <w:rPr>
          <w:color w:val="000000"/>
        </w:rPr>
        <w:t>Centrum divad</w:t>
      </w:r>
      <w:r w:rsidR="0088615E">
        <w:rPr>
          <w:color w:val="000000"/>
        </w:rPr>
        <w:t>el</w:t>
      </w:r>
      <w:r>
        <w:rPr>
          <w:color w:val="000000"/>
        </w:rPr>
        <w:t>nej dokumentácie napĺňa základnú činnosť inštitúcie – z</w:t>
      </w:r>
      <w:r w:rsidR="00AE1C9A" w:rsidRPr="00E911F0">
        <w:rPr>
          <w:color w:val="000000"/>
        </w:rPr>
        <w:t xml:space="preserve">hromažďovanie, odborné spracovanie, uchovávanie a sprístupňovanie dokumentačných zbierok a fondov </w:t>
      </w:r>
      <w:r w:rsidR="00AE1C9A" w:rsidRPr="00E911F0">
        <w:t xml:space="preserve">zameraných na profesionálnu divadelnú kultúru </w:t>
      </w:r>
      <w:r w:rsidR="00AE1C9A" w:rsidRPr="00E911F0">
        <w:rPr>
          <w:color w:val="000000"/>
        </w:rPr>
        <w:t>na Slovensku (divadelná literatúra, divadelné hry, scenáre, režijné knihy, periodická a neperiodická tlač, fotografické a propagačné materiály, scénografiká a zbierkové predmety, audio a audiovizuálne nahrávky divadelných inscenácií, nahrávky dokumentárnych filmov z oblasti divadla a ďalšie materiály viaž</w:t>
      </w:r>
      <w:r w:rsidR="00AE1C9A">
        <w:rPr>
          <w:color w:val="000000"/>
        </w:rPr>
        <w:t>u</w:t>
      </w:r>
      <w:r w:rsidR="00AE1C9A" w:rsidRPr="00E911F0">
        <w:rPr>
          <w:color w:val="000000"/>
        </w:rPr>
        <w:t xml:space="preserve">ce sa </w:t>
      </w:r>
      <w:r w:rsidR="0088615E">
        <w:rPr>
          <w:color w:val="000000"/>
        </w:rPr>
        <w:t xml:space="preserve">                  </w:t>
      </w:r>
      <w:r w:rsidR="00AE1C9A" w:rsidRPr="00E911F0">
        <w:rPr>
          <w:color w:val="000000"/>
        </w:rPr>
        <w:t>k histórii a súčasnosti divadelnej kultúry na Slovensku) podľa Smernice o odbornej správe fondov a zbierok Múzea Divadelného ústavu a Smernice o odbornej správe archívnych fondov, zbierok a dokumentačných zbierok Divadelného ústavu.</w:t>
      </w:r>
    </w:p>
    <w:p w14:paraId="091FB11E" w14:textId="77777777" w:rsidR="00732852" w:rsidRDefault="00732852" w:rsidP="00AE1C9A">
      <w:pPr>
        <w:jc w:val="both"/>
        <w:rPr>
          <w:color w:val="000000"/>
        </w:rPr>
      </w:pPr>
    </w:p>
    <w:p w14:paraId="1FDA85F8" w14:textId="77777777" w:rsidR="00AE1C9A" w:rsidRPr="00732852" w:rsidRDefault="00AE1C9A" w:rsidP="00AE1C9A">
      <w:pPr>
        <w:jc w:val="both"/>
      </w:pPr>
      <w:r w:rsidRPr="00E911F0">
        <w:rPr>
          <w:color w:val="000000"/>
        </w:rPr>
        <w:t xml:space="preserve">Odpočet činnosti k 31. 12. </w:t>
      </w:r>
      <w:r w:rsidRPr="00732852">
        <w:t xml:space="preserve">2023: </w:t>
      </w:r>
    </w:p>
    <w:p w14:paraId="1D524C2B" w14:textId="77777777" w:rsidR="00AE1C9A" w:rsidRPr="00E911F0" w:rsidRDefault="00AE1C9A" w:rsidP="003C5EBD">
      <w:pPr>
        <w:numPr>
          <w:ilvl w:val="0"/>
          <w:numId w:val="74"/>
        </w:numPr>
        <w:jc w:val="both"/>
        <w:rPr>
          <w:color w:val="000000"/>
        </w:rPr>
      </w:pPr>
      <w:r w:rsidRPr="00E911F0">
        <w:rPr>
          <w:color w:val="000000"/>
        </w:rPr>
        <w:t>spracovanie akvizícií a nadobúdanie nových (nákupom alebo darom),  </w:t>
      </w:r>
    </w:p>
    <w:p w14:paraId="7940D5A0" w14:textId="77777777" w:rsidR="00AE1C9A" w:rsidRPr="00E911F0" w:rsidRDefault="00AE1C9A" w:rsidP="003C5EBD">
      <w:pPr>
        <w:numPr>
          <w:ilvl w:val="0"/>
          <w:numId w:val="74"/>
        </w:numPr>
        <w:jc w:val="both"/>
        <w:rPr>
          <w:color w:val="000000"/>
        </w:rPr>
      </w:pPr>
      <w:r w:rsidRPr="00E911F0">
        <w:rPr>
          <w:color w:val="000000"/>
        </w:rPr>
        <w:t>napĺňanie Informačného systému THEATRE.SK,  </w:t>
      </w:r>
    </w:p>
    <w:p w14:paraId="47504A52" w14:textId="77777777" w:rsidR="00AE1C9A" w:rsidRPr="00E911F0" w:rsidRDefault="00AE1C9A" w:rsidP="003C5EBD">
      <w:pPr>
        <w:numPr>
          <w:ilvl w:val="0"/>
          <w:numId w:val="74"/>
        </w:numPr>
        <w:rPr>
          <w:color w:val="000000"/>
        </w:rPr>
      </w:pPr>
      <w:r w:rsidRPr="00E911F0">
        <w:rPr>
          <w:color w:val="000000"/>
        </w:rPr>
        <w:t>napĺňanie elektronického evidenčného systému (evidencie) s väzbou na IS THEATRE.SK,  </w:t>
      </w:r>
    </w:p>
    <w:p w14:paraId="6E3FF48B" w14:textId="77777777" w:rsidR="00AE1C9A" w:rsidRPr="00E911F0" w:rsidRDefault="00AE1C9A" w:rsidP="003C5EBD">
      <w:pPr>
        <w:numPr>
          <w:ilvl w:val="0"/>
          <w:numId w:val="74"/>
        </w:numPr>
        <w:jc w:val="both"/>
        <w:rPr>
          <w:color w:val="000000"/>
        </w:rPr>
      </w:pPr>
      <w:r w:rsidRPr="00E911F0">
        <w:rPr>
          <w:color w:val="000000"/>
        </w:rPr>
        <w:t>evidencia divadelných bulletinov v medziknižničnom výmennom formáte MARC21,</w:t>
      </w:r>
    </w:p>
    <w:p w14:paraId="269560A6" w14:textId="77777777" w:rsidR="00AE1C9A" w:rsidRPr="00E911F0" w:rsidRDefault="00AE1C9A" w:rsidP="003C5EBD">
      <w:pPr>
        <w:numPr>
          <w:ilvl w:val="0"/>
          <w:numId w:val="74"/>
        </w:numPr>
        <w:spacing w:after="44"/>
        <w:jc w:val="both"/>
        <w:textAlignment w:val="baseline"/>
      </w:pPr>
      <w:r w:rsidRPr="00E911F0">
        <w:t>spolupráca na projektoch Centra výskumu divadla</w:t>
      </w:r>
      <w:r w:rsidRPr="00E911F0">
        <w:rPr>
          <w:i/>
          <w:iCs/>
        </w:rPr>
        <w:t xml:space="preserve">, </w:t>
      </w:r>
    </w:p>
    <w:p w14:paraId="4BA9865D" w14:textId="77777777" w:rsidR="00AE1C9A" w:rsidRPr="00E911F0" w:rsidRDefault="00AE1C9A" w:rsidP="003C5EBD">
      <w:pPr>
        <w:numPr>
          <w:ilvl w:val="0"/>
          <w:numId w:val="74"/>
        </w:numPr>
        <w:spacing w:after="44"/>
        <w:jc w:val="both"/>
        <w:textAlignment w:val="baseline"/>
        <w:rPr>
          <w:i/>
        </w:rPr>
      </w:pPr>
      <w:r w:rsidRPr="00E911F0">
        <w:t>spolupráca na knižných projektoch Centra edičnej činnosti,</w:t>
      </w:r>
    </w:p>
    <w:p w14:paraId="41947141" w14:textId="77777777" w:rsidR="00AE1C9A" w:rsidRPr="00E911F0" w:rsidRDefault="00AE1C9A" w:rsidP="003C5EBD">
      <w:pPr>
        <w:numPr>
          <w:ilvl w:val="0"/>
          <w:numId w:val="74"/>
        </w:numPr>
        <w:spacing w:after="44"/>
        <w:jc w:val="both"/>
        <w:textAlignment w:val="baseline"/>
        <w:rPr>
          <w:i/>
        </w:rPr>
      </w:pPr>
      <w:r w:rsidRPr="00E911F0">
        <w:t>spolupráca na výstavnej činnosti,</w:t>
      </w:r>
    </w:p>
    <w:p w14:paraId="76C9B1C9" w14:textId="77777777" w:rsidR="00AE1C9A" w:rsidRPr="00E911F0" w:rsidRDefault="00AE1C9A" w:rsidP="003C5EBD">
      <w:pPr>
        <w:numPr>
          <w:ilvl w:val="0"/>
          <w:numId w:val="74"/>
        </w:numPr>
        <w:jc w:val="both"/>
        <w:rPr>
          <w:color w:val="000000"/>
        </w:rPr>
      </w:pPr>
      <w:r w:rsidRPr="00E911F0">
        <w:rPr>
          <w:color w:val="000000"/>
        </w:rPr>
        <w:t>priebežné dopĺňanie všetkých fondov a zbierok Divadelného ústavu materiálmi z aktuálnej sezóny (výstrižky, recenzie, bulletiny, fotografie, audiovizuálne záznamy a pod.),  </w:t>
      </w:r>
    </w:p>
    <w:p w14:paraId="32B670CB" w14:textId="77777777" w:rsidR="00AE1C9A" w:rsidRPr="00E911F0" w:rsidRDefault="00AE1C9A" w:rsidP="003C5EBD">
      <w:pPr>
        <w:numPr>
          <w:ilvl w:val="0"/>
          <w:numId w:val="74"/>
        </w:numPr>
        <w:jc w:val="both"/>
        <w:rPr>
          <w:color w:val="000000"/>
        </w:rPr>
      </w:pPr>
      <w:r w:rsidRPr="00E911F0">
        <w:rPr>
          <w:color w:val="000000"/>
        </w:rPr>
        <w:t>retrospektívne dopĺňanie fondov a zbierok podľa výskumných projektov Divadelného ústavu,  </w:t>
      </w:r>
    </w:p>
    <w:p w14:paraId="1C11F07E" w14:textId="77777777" w:rsidR="00AE1C9A" w:rsidRPr="00E911F0" w:rsidRDefault="00AE1C9A" w:rsidP="003C5EBD">
      <w:pPr>
        <w:numPr>
          <w:ilvl w:val="0"/>
          <w:numId w:val="74"/>
        </w:numPr>
        <w:jc w:val="both"/>
        <w:rPr>
          <w:color w:val="000000"/>
        </w:rPr>
      </w:pPr>
      <w:r w:rsidRPr="00E911F0">
        <w:rPr>
          <w:color w:val="000000"/>
        </w:rPr>
        <w:t>spolupráca na výskumných a publikačných projektoch Divadelného ústavu, </w:t>
      </w:r>
    </w:p>
    <w:p w14:paraId="7743D5F5" w14:textId="77777777" w:rsidR="00AE1C9A" w:rsidRPr="00E911F0" w:rsidRDefault="00AE1C9A" w:rsidP="003C5EBD">
      <w:pPr>
        <w:numPr>
          <w:ilvl w:val="0"/>
          <w:numId w:val="74"/>
        </w:numPr>
        <w:jc w:val="both"/>
        <w:rPr>
          <w:color w:val="000000"/>
        </w:rPr>
      </w:pPr>
      <w:r w:rsidRPr="00E911F0">
        <w:rPr>
          <w:color w:val="000000"/>
        </w:rPr>
        <w:t>služby pre verejnosť (poradenská činnosť, spolupráca na odborných publikáciách, vytváranie súpisov a zostáv podľa potreby).  </w:t>
      </w:r>
    </w:p>
    <w:p w14:paraId="0073FD16" w14:textId="77777777" w:rsidR="00F4629A" w:rsidRDefault="00F4629A" w:rsidP="00AE1C9A">
      <w:pPr>
        <w:rPr>
          <w:b/>
          <w:bCs/>
          <w:color w:val="C45911" w:themeColor="accent2" w:themeShade="BF"/>
        </w:rPr>
      </w:pPr>
    </w:p>
    <w:p w14:paraId="7CC0E9D0" w14:textId="77777777" w:rsidR="00AE1C9A" w:rsidRPr="00C15D25" w:rsidRDefault="00AE1C9A" w:rsidP="00AE1C9A">
      <w:pPr>
        <w:rPr>
          <w:color w:val="C45911" w:themeColor="accent2" w:themeShade="BF"/>
        </w:rPr>
      </w:pPr>
      <w:r w:rsidRPr="00C15D25">
        <w:rPr>
          <w:b/>
          <w:bCs/>
          <w:color w:val="C45911" w:themeColor="accent2" w:themeShade="BF"/>
        </w:rPr>
        <w:t>Knižničná činnosť </w:t>
      </w:r>
      <w:r w:rsidRPr="00C15D25">
        <w:rPr>
          <w:color w:val="C45911" w:themeColor="accent2" w:themeShade="BF"/>
        </w:rPr>
        <w:t> </w:t>
      </w:r>
    </w:p>
    <w:p w14:paraId="0FD6D2F1" w14:textId="77777777" w:rsidR="00AE1C9A" w:rsidRPr="00732852" w:rsidRDefault="00AE1C9A" w:rsidP="00AE1C9A">
      <w:pPr>
        <w:jc w:val="both"/>
      </w:pPr>
      <w:r w:rsidRPr="00E911F0">
        <w:t>Špeciálna knižnica Divadelného ústavu zhromažďuje, spracúva, uchováva a sprístupňuje divadelnú i ost</w:t>
      </w:r>
      <w:r>
        <w:t xml:space="preserve">atnú </w:t>
      </w:r>
      <w:r w:rsidRPr="00732852">
        <w:t xml:space="preserve">príbuznú literatúru. Od roku 2021 knižnica využíva nový knižnično-informačný systém </w:t>
      </w:r>
      <w:r w:rsidRPr="00732852">
        <w:rPr>
          <w:shd w:val="clear" w:color="auto" w:fill="FFFFFF"/>
        </w:rPr>
        <w:t>Advanced Rapid Library</w:t>
      </w:r>
      <w:r w:rsidRPr="00732852">
        <w:t xml:space="preserve"> (AR</w:t>
      </w:r>
      <w:r w:rsidR="00732852" w:rsidRPr="00732852">
        <w:t>L). Súčasťou nového systému je aj</w:t>
      </w:r>
      <w:r w:rsidRPr="00732852">
        <w:t xml:space="preserve"> modul pre revíziu fondu, ktorý bol aplikovaný pri mimoriadnej revízii v roku 2023.</w:t>
      </w:r>
    </w:p>
    <w:p w14:paraId="3F6728AA" w14:textId="77777777" w:rsidR="00AE1C9A" w:rsidRPr="00732852" w:rsidRDefault="00AE1C9A" w:rsidP="00AE1C9A">
      <w:pPr>
        <w:jc w:val="both"/>
      </w:pPr>
    </w:p>
    <w:p w14:paraId="738FD5AD" w14:textId="77777777" w:rsidR="00AE1C9A" w:rsidRPr="00732852" w:rsidRDefault="00AE1C9A" w:rsidP="00AE1C9A">
      <w:pPr>
        <w:jc w:val="both"/>
      </w:pPr>
      <w:r w:rsidRPr="00732852">
        <w:t xml:space="preserve">Činnosti </w:t>
      </w:r>
      <w:r w:rsidR="00732852">
        <w:t>v roku</w:t>
      </w:r>
      <w:r w:rsidRPr="00732852">
        <w:t xml:space="preserve"> 2023:  </w:t>
      </w:r>
    </w:p>
    <w:p w14:paraId="70053878" w14:textId="77777777" w:rsidR="00AE1C9A" w:rsidRPr="00E911F0" w:rsidRDefault="00AE1C9A" w:rsidP="003C5EBD">
      <w:pPr>
        <w:numPr>
          <w:ilvl w:val="0"/>
          <w:numId w:val="75"/>
        </w:numPr>
        <w:jc w:val="both"/>
        <w:rPr>
          <w:color w:val="000000"/>
        </w:rPr>
      </w:pPr>
      <w:r w:rsidRPr="00E911F0">
        <w:t>Odborná knižničná činnosť: získavanie nových i starších divadelných hier z divadiel a umeleckých škôl, nákup novej odbornej literatúry a dop</w:t>
      </w:r>
      <w:r w:rsidR="00A6226E">
        <w:t>ĺň</w:t>
      </w:r>
      <w:r w:rsidRPr="00E911F0">
        <w:t>anie kníh z nákupu v antikvariátoch, permanentná kontrola a opravy záznamov v katalogizačnom systéme, vyčleňovanie, označovanie vzácnych dokumentov, rozširovanie a špecifikovanie predmetových hesiel a taktiež rozšírenie možnosti vyhľadávania divadelných hier v katalógu podľa kombinovaného vyhľadávania,  </w:t>
      </w:r>
    </w:p>
    <w:p w14:paraId="13543FB8" w14:textId="77777777" w:rsidR="00AE1C9A" w:rsidRPr="00732852" w:rsidRDefault="00AE1C9A" w:rsidP="003C5EBD">
      <w:pPr>
        <w:numPr>
          <w:ilvl w:val="0"/>
          <w:numId w:val="75"/>
        </w:numPr>
        <w:jc w:val="both"/>
      </w:pPr>
      <w:r w:rsidRPr="00E911F0">
        <w:t>komplexné zabezpečenie knižnično-informačných služieb: evidencia čitateľov a priebežná kontrola osobných údajov, prezenčné a absenčné výpožičky, prolongácie zapožičanej a urgencie nevrátenej literatúry, </w:t>
      </w:r>
      <w:r w:rsidRPr="00732852">
        <w:t>medziknižničná výpožičná služba, reprografické služby, </w:t>
      </w:r>
    </w:p>
    <w:p w14:paraId="221D2D85" w14:textId="77777777" w:rsidR="00AE1C9A" w:rsidRPr="00E911F0" w:rsidRDefault="00AE1C9A" w:rsidP="003C5EBD">
      <w:pPr>
        <w:numPr>
          <w:ilvl w:val="0"/>
          <w:numId w:val="75"/>
        </w:numPr>
        <w:jc w:val="both"/>
        <w:rPr>
          <w:color w:val="000000"/>
        </w:rPr>
      </w:pPr>
      <w:r w:rsidRPr="00E911F0">
        <w:t>odborné konzultácie a odborná poradenská činnosť aj formou tematizovaných teatrologických rešerší nielen z knižnej literatúry, ale aj periodík a komplexne z materiálov divadelnej dokumentácie a videotéky,   </w:t>
      </w:r>
    </w:p>
    <w:p w14:paraId="5467F938" w14:textId="77777777" w:rsidR="00AE1C9A" w:rsidRPr="00E911F0" w:rsidRDefault="00AE1C9A" w:rsidP="003C5EBD">
      <w:pPr>
        <w:numPr>
          <w:ilvl w:val="0"/>
          <w:numId w:val="75"/>
        </w:numPr>
        <w:jc w:val="both"/>
        <w:rPr>
          <w:color w:val="000000"/>
        </w:rPr>
      </w:pPr>
      <w:r w:rsidRPr="00E911F0">
        <w:t>ochrana fondu divadelných textov v jednom exemplári a textov s úpravami,    </w:t>
      </w:r>
    </w:p>
    <w:p w14:paraId="33D0B223" w14:textId="77777777" w:rsidR="00AE1C9A" w:rsidRPr="00E911F0" w:rsidRDefault="00AE1C9A" w:rsidP="003C5EBD">
      <w:pPr>
        <w:numPr>
          <w:ilvl w:val="0"/>
          <w:numId w:val="75"/>
        </w:numPr>
        <w:jc w:val="both"/>
        <w:rPr>
          <w:color w:val="000000"/>
        </w:rPr>
      </w:pPr>
      <w:r w:rsidRPr="00E911F0">
        <w:t>tvorba výstupov knižničného fondu pre univerzálne štátne knižnice,  </w:t>
      </w:r>
    </w:p>
    <w:p w14:paraId="684EA58E" w14:textId="77777777" w:rsidR="00AE1C9A" w:rsidRPr="00E911F0" w:rsidRDefault="00AE1C9A" w:rsidP="003C5EBD">
      <w:pPr>
        <w:numPr>
          <w:ilvl w:val="0"/>
          <w:numId w:val="75"/>
        </w:numPr>
        <w:jc w:val="both"/>
        <w:rPr>
          <w:color w:val="000000"/>
        </w:rPr>
      </w:pPr>
      <w:r w:rsidRPr="00E911F0">
        <w:t>pokračovanie v budovaní náhradného fondu a vylepšenie jeho usporiadania,  </w:t>
      </w:r>
    </w:p>
    <w:p w14:paraId="2C32254F" w14:textId="77777777" w:rsidR="00AE1C9A" w:rsidRPr="00E911F0" w:rsidRDefault="00AE1C9A" w:rsidP="003C5EBD">
      <w:pPr>
        <w:numPr>
          <w:ilvl w:val="0"/>
          <w:numId w:val="75"/>
        </w:numPr>
        <w:jc w:val="both"/>
        <w:rPr>
          <w:color w:val="000000"/>
        </w:rPr>
      </w:pPr>
      <w:r w:rsidRPr="00E911F0">
        <w:lastRenderedPageBreak/>
        <w:t>partnerstvo a spolupráca s inými knižnicami pri výmene fondu,  </w:t>
      </w:r>
    </w:p>
    <w:p w14:paraId="1ACE10AF" w14:textId="77777777" w:rsidR="00AE1C9A" w:rsidRPr="00E911F0" w:rsidRDefault="00AE1C9A" w:rsidP="003C5EBD">
      <w:pPr>
        <w:numPr>
          <w:ilvl w:val="0"/>
          <w:numId w:val="75"/>
        </w:numPr>
        <w:jc w:val="both"/>
        <w:rPr>
          <w:color w:val="000000"/>
        </w:rPr>
      </w:pPr>
      <w:r w:rsidRPr="00E911F0">
        <w:t>technologická príprava na rozširovanie fondu.</w:t>
      </w:r>
    </w:p>
    <w:p w14:paraId="6E62B9E7" w14:textId="77777777" w:rsidR="00AE1C9A" w:rsidRPr="00E911F0" w:rsidRDefault="00AE1C9A" w:rsidP="00AE1C9A">
      <w:pPr>
        <w:jc w:val="both"/>
      </w:pPr>
    </w:p>
    <w:p w14:paraId="5C82B2D3" w14:textId="77777777" w:rsidR="00AE1C9A" w:rsidRPr="00C15D25" w:rsidRDefault="00AE1C9A" w:rsidP="00AE1C9A">
      <w:pPr>
        <w:jc w:val="both"/>
        <w:rPr>
          <w:color w:val="C45911" w:themeColor="accent2" w:themeShade="BF"/>
        </w:rPr>
      </w:pPr>
      <w:r w:rsidRPr="00C15D25">
        <w:rPr>
          <w:b/>
          <w:bCs/>
          <w:color w:val="C45911" w:themeColor="accent2" w:themeShade="BF"/>
        </w:rPr>
        <w:t>Archívna činnosť </w:t>
      </w:r>
      <w:r w:rsidRPr="00C15D25">
        <w:rPr>
          <w:color w:val="C45911" w:themeColor="accent2" w:themeShade="BF"/>
        </w:rPr>
        <w:t> </w:t>
      </w:r>
    </w:p>
    <w:p w14:paraId="1D1335AD" w14:textId="77777777" w:rsidR="00AE1C9A" w:rsidRPr="00E911F0" w:rsidRDefault="00AE1C9A" w:rsidP="00AE1C9A">
      <w:pPr>
        <w:jc w:val="both"/>
        <w:rPr>
          <w:color w:val="FF0000"/>
        </w:rPr>
      </w:pPr>
      <w:r w:rsidRPr="00E911F0">
        <w:t>Špecializovaný verejný Archív Divadelného ústavu zhromažďuje osobné fondy a zbierky významných osobností slovenského divadelného života, fondy profesionálnych divadiel a divadlu príbuzných inštitúcií a zoskupení a spravuje zbierku divadelných negatívov a diapozitívov</w:t>
      </w:r>
      <w:r w:rsidRPr="00E911F0">
        <w:rPr>
          <w:color w:val="FF0000"/>
        </w:rPr>
        <w:t xml:space="preserve">. </w:t>
      </w:r>
    </w:p>
    <w:p w14:paraId="04FEEC57" w14:textId="77777777" w:rsidR="00AE1C9A" w:rsidRPr="00E911F0" w:rsidRDefault="00AE1C9A" w:rsidP="00AE1C9A">
      <w:pPr>
        <w:jc w:val="both"/>
      </w:pPr>
      <w:r w:rsidRPr="00E911F0">
        <w:t xml:space="preserve">V súvislosti so spracovaním archívnych fondov a zbierok stojí pred archívom i naďalej veľká výzva v podobe prípravy a samotnej aplikácie archívno–prezentačného riešenia fulltextového vyhľadávania dokumentov </w:t>
      </w:r>
      <w:r w:rsidR="00A6226E">
        <w:t xml:space="preserve">                      </w:t>
      </w:r>
      <w:r w:rsidRPr="00E911F0">
        <w:t>s cieľom prostredníctvom webového rozhrania postupne sprístupňovať a prezentovať významné archívne fondy a zbierky archívu, tzv. archívne vademecum v systéme BACH. Cieľom je nielen napĺňať systém dátami, ale priebežne dopĺňať jednotlivé inventárne záznamy o náhľady daných dokumentov, čím sa poskytne užívateľovi (internému aj externému) kompletná informácia o archívnych dokumentoch DÚ. </w:t>
      </w:r>
    </w:p>
    <w:p w14:paraId="42BD8BD0" w14:textId="77777777" w:rsidR="00AE1C9A" w:rsidRPr="00E911F0" w:rsidRDefault="00AE1C9A" w:rsidP="00AE1C9A">
      <w:r w:rsidRPr="00E911F0">
        <w:t xml:space="preserve">K prioritám archívu na rok </w:t>
      </w:r>
      <w:r w:rsidRPr="00732852">
        <w:t>2023</w:t>
      </w:r>
      <w:r w:rsidRPr="00E911F0">
        <w:rPr>
          <w:color w:val="FF0000"/>
        </w:rPr>
        <w:t xml:space="preserve"> </w:t>
      </w:r>
      <w:r w:rsidRPr="00E911F0">
        <w:t xml:space="preserve">patrilo odborné spracovanie novonadobudnutých archívnych fondov a zbierok osobností. </w:t>
      </w:r>
    </w:p>
    <w:p w14:paraId="7CA98BF7" w14:textId="77777777" w:rsidR="00AE1C9A" w:rsidRDefault="00AE1C9A" w:rsidP="00AE1C9A">
      <w:pPr>
        <w:jc w:val="both"/>
      </w:pPr>
      <w:r w:rsidRPr="00E911F0">
        <w:t>  </w:t>
      </w:r>
    </w:p>
    <w:p w14:paraId="0F6B8808" w14:textId="77777777" w:rsidR="00AE1C9A" w:rsidRPr="00C15D25" w:rsidRDefault="00AE1C9A" w:rsidP="00AE1C9A">
      <w:pPr>
        <w:jc w:val="both"/>
        <w:rPr>
          <w:color w:val="C45911" w:themeColor="accent2" w:themeShade="BF"/>
        </w:rPr>
      </w:pPr>
      <w:r w:rsidRPr="00C15D25">
        <w:rPr>
          <w:b/>
          <w:bCs/>
          <w:color w:val="C45911" w:themeColor="accent2" w:themeShade="BF"/>
        </w:rPr>
        <w:t>Múzejná činnosť </w:t>
      </w:r>
      <w:r w:rsidRPr="00C15D25">
        <w:rPr>
          <w:color w:val="C45911" w:themeColor="accent2" w:themeShade="BF"/>
        </w:rPr>
        <w:t> </w:t>
      </w:r>
    </w:p>
    <w:p w14:paraId="2B4E53C7" w14:textId="77777777" w:rsidR="00AE1C9A" w:rsidRPr="00732852" w:rsidRDefault="00AE1C9A" w:rsidP="00AE1C9A">
      <w:pPr>
        <w:jc w:val="both"/>
      </w:pPr>
      <w:r w:rsidRPr="00E911F0">
        <w:t>Zbierky galerijnej a múzejnej hodnoty tvoria umelecké diela a predmety mimoriadnej historickej a kultúrnej hodnoty viažuce sa k profesionálnemu divadlu na Slovensku. </w:t>
      </w:r>
      <w:r w:rsidRPr="00732852">
        <w:t xml:space="preserve">V roku 2023 bolo určujúcou činnosťou múzea poskytovanie súčinnosti pri kontrole MK SR nad doržiavaním ustanovení zákona č. 206/2009 Z. z. a činnosti spojené s odstraňovaním zistených kontrolných nedostatkov.  </w:t>
      </w:r>
    </w:p>
    <w:p w14:paraId="76F0CDF5" w14:textId="77777777" w:rsidR="00AE1C9A" w:rsidRPr="00E911F0" w:rsidRDefault="00AE1C9A" w:rsidP="00AE1C9A">
      <w:pPr>
        <w:jc w:val="both"/>
      </w:pPr>
      <w:r w:rsidRPr="00E911F0">
        <w:rPr>
          <w:color w:val="000000"/>
        </w:rPr>
        <w:t xml:space="preserve">Odpočet činnosti k 31. 12. </w:t>
      </w:r>
      <w:r w:rsidRPr="00732852">
        <w:t>2023:</w:t>
      </w:r>
      <w:r w:rsidRPr="00E911F0">
        <w:t>  </w:t>
      </w:r>
    </w:p>
    <w:p w14:paraId="0F1A39F3" w14:textId="77777777" w:rsidR="00AE1C9A" w:rsidRPr="00732852" w:rsidRDefault="00AE1C9A" w:rsidP="003C5EBD">
      <w:pPr>
        <w:numPr>
          <w:ilvl w:val="0"/>
          <w:numId w:val="14"/>
        </w:numPr>
        <w:contextualSpacing/>
        <w:jc w:val="both"/>
        <w:textAlignment w:val="baseline"/>
      </w:pPr>
      <w:r w:rsidRPr="00732852">
        <w:t xml:space="preserve">odstraňovanie zistených kontrolných nedostatkov z kontroly MK SR, </w:t>
      </w:r>
    </w:p>
    <w:p w14:paraId="7C2DE22F" w14:textId="77777777" w:rsidR="00AE1C9A" w:rsidRPr="00732852" w:rsidRDefault="00AE1C9A" w:rsidP="003C5EBD">
      <w:pPr>
        <w:numPr>
          <w:ilvl w:val="0"/>
          <w:numId w:val="14"/>
        </w:numPr>
        <w:contextualSpacing/>
        <w:jc w:val="both"/>
        <w:textAlignment w:val="baseline"/>
      </w:pPr>
      <w:r w:rsidRPr="00732852">
        <w:t xml:space="preserve">plnenie záverov z revízie fondov a zbierok Múzea Divadelného ústavu </w:t>
      </w:r>
      <w:r w:rsidRPr="002633B5">
        <w:t>ukončenej k </w:t>
      </w:r>
      <w:r w:rsidR="002633B5" w:rsidRPr="002633B5">
        <w:t>31</w:t>
      </w:r>
      <w:r w:rsidRPr="002633B5">
        <w:t>. 12. 2022</w:t>
      </w:r>
      <w:r w:rsidR="002633B5" w:rsidRPr="002633B5">
        <w:t>.</w:t>
      </w:r>
      <w:r w:rsidR="00F4629A">
        <w:rPr>
          <w:color w:val="FF0000"/>
        </w:rPr>
        <w:t xml:space="preserve"> </w:t>
      </w:r>
    </w:p>
    <w:p w14:paraId="074B2D26" w14:textId="77777777" w:rsidR="00AE1C9A" w:rsidRPr="00E911F0" w:rsidRDefault="00AE1C9A" w:rsidP="003C5EBD">
      <w:pPr>
        <w:numPr>
          <w:ilvl w:val="0"/>
          <w:numId w:val="14"/>
        </w:numPr>
        <w:contextualSpacing/>
        <w:jc w:val="both"/>
        <w:textAlignment w:val="baseline"/>
      </w:pPr>
      <w:r w:rsidRPr="00E911F0">
        <w:t>príprava a popis digitalizátov pre potreby Virtuálnej databázy slovenského divadla, vrátane získania licencií na ich sprístupnenie verejnosti,</w:t>
      </w:r>
    </w:p>
    <w:p w14:paraId="6A0FB8E2" w14:textId="77777777" w:rsidR="00AE1C9A" w:rsidRPr="00E911F0" w:rsidRDefault="00AE1C9A" w:rsidP="003C5EBD">
      <w:pPr>
        <w:numPr>
          <w:ilvl w:val="0"/>
          <w:numId w:val="14"/>
        </w:numPr>
        <w:contextualSpacing/>
        <w:jc w:val="both"/>
        <w:textAlignment w:val="baseline"/>
      </w:pPr>
      <w:r w:rsidRPr="00E911F0">
        <w:t>evidencia zbierkových predmetov v elektronickom systéme Evidencie,</w:t>
      </w:r>
    </w:p>
    <w:p w14:paraId="7834AB23" w14:textId="77777777" w:rsidR="00AE1C9A" w:rsidRPr="00E911F0" w:rsidRDefault="00AE1C9A" w:rsidP="003C5EBD">
      <w:pPr>
        <w:numPr>
          <w:ilvl w:val="0"/>
          <w:numId w:val="14"/>
        </w:numPr>
        <w:contextualSpacing/>
        <w:jc w:val="both"/>
        <w:textAlignment w:val="baseline"/>
      </w:pPr>
      <w:r w:rsidRPr="00E911F0">
        <w:t>prezentácia múzejných zbierok v databáze CEMUZ, </w:t>
      </w:r>
    </w:p>
    <w:p w14:paraId="17965348" w14:textId="77777777" w:rsidR="00AE1C9A" w:rsidRPr="00E911F0" w:rsidRDefault="00AE1C9A" w:rsidP="003C5EBD">
      <w:pPr>
        <w:numPr>
          <w:ilvl w:val="0"/>
          <w:numId w:val="14"/>
        </w:numPr>
        <w:contextualSpacing/>
        <w:jc w:val="both"/>
        <w:textAlignment w:val="baseline"/>
      </w:pPr>
      <w:r w:rsidRPr="00E911F0">
        <w:t>systematizácia a evidencia pomocného fondu,   </w:t>
      </w:r>
    </w:p>
    <w:p w14:paraId="7D05A47B" w14:textId="77777777" w:rsidR="00AE1C9A" w:rsidRPr="00E911F0" w:rsidRDefault="00AE1C9A" w:rsidP="003C5EBD">
      <w:pPr>
        <w:numPr>
          <w:ilvl w:val="0"/>
          <w:numId w:val="14"/>
        </w:numPr>
        <w:contextualSpacing/>
        <w:jc w:val="both"/>
        <w:textAlignment w:val="baseline"/>
      </w:pPr>
      <w:r w:rsidRPr="00E911F0">
        <w:t>výstavná činnosť,  </w:t>
      </w:r>
    </w:p>
    <w:p w14:paraId="5C83ECC8" w14:textId="77777777" w:rsidR="00AE1C9A" w:rsidRPr="00E911F0" w:rsidRDefault="00AE1C9A" w:rsidP="003C5EBD">
      <w:pPr>
        <w:numPr>
          <w:ilvl w:val="0"/>
          <w:numId w:val="14"/>
        </w:numPr>
        <w:contextualSpacing/>
        <w:jc w:val="both"/>
        <w:textAlignment w:val="baseline"/>
      </w:pPr>
      <w:r w:rsidRPr="00E911F0">
        <w:t>akvizičná činnosť MDÚ.  </w:t>
      </w:r>
    </w:p>
    <w:p w14:paraId="4C1F964A" w14:textId="77777777" w:rsidR="00AE1C9A" w:rsidRPr="00E911F0" w:rsidRDefault="00AE1C9A" w:rsidP="00AE1C9A">
      <w:pPr>
        <w:rPr>
          <w:color w:val="000000"/>
        </w:rPr>
      </w:pPr>
    </w:p>
    <w:p w14:paraId="72D5625B" w14:textId="77777777" w:rsidR="00AE1C9A" w:rsidRPr="00C15D25" w:rsidRDefault="00AE1C9A" w:rsidP="00AE1C9A">
      <w:pPr>
        <w:rPr>
          <w:b/>
          <w:bCs/>
          <w:color w:val="C45911" w:themeColor="accent2" w:themeShade="BF"/>
        </w:rPr>
      </w:pPr>
      <w:r w:rsidRPr="00C15D25">
        <w:rPr>
          <w:b/>
          <w:bCs/>
          <w:color w:val="C45911" w:themeColor="accent2" w:themeShade="BF"/>
        </w:rPr>
        <w:t>Dokumentačná činnosť </w:t>
      </w:r>
    </w:p>
    <w:p w14:paraId="7F2B3637" w14:textId="77777777" w:rsidR="00AE1C9A" w:rsidRPr="00E911F0" w:rsidRDefault="00AE1C9A" w:rsidP="00AE1C9A">
      <w:pPr>
        <w:jc w:val="both"/>
        <w:rPr>
          <w:bCs/>
        </w:rPr>
      </w:pPr>
      <w:r w:rsidRPr="00E911F0">
        <w:rPr>
          <w:bCs/>
        </w:rPr>
        <w:t xml:space="preserve">Dokumentácia Divadelného ústavu je zameraná na systematické sledovanie a zbieranie všetkých dostupných materiálov súvisiacich so vznikom a prezentáciou divadelných projektov slovenských profesionálnych divadiel, zoskupení a jednotlivcov. Dokumentačné zbierky Divadelného ústau tvoria bulletiny, fotografie, ohlasy v médiách, inscenačné texty a scenáre, audio a audiovizuálne záznamy predstavení a rôzne súvisiace propagačné a pracovné materiály.  </w:t>
      </w:r>
    </w:p>
    <w:p w14:paraId="37CBD13E" w14:textId="77777777" w:rsidR="00AE1C9A" w:rsidRPr="00E911F0" w:rsidRDefault="00AE1C9A" w:rsidP="00AE1C9A">
      <w:pPr>
        <w:jc w:val="both"/>
        <w:rPr>
          <w:bCs/>
        </w:rPr>
      </w:pPr>
      <w:r w:rsidRPr="00E911F0">
        <w:rPr>
          <w:bCs/>
        </w:rPr>
        <w:t xml:space="preserve">K prioritám na rok </w:t>
      </w:r>
      <w:r w:rsidRPr="00732852">
        <w:rPr>
          <w:bCs/>
        </w:rPr>
        <w:t>2023</w:t>
      </w:r>
      <w:r w:rsidRPr="00E911F0">
        <w:rPr>
          <w:bCs/>
        </w:rPr>
        <w:t xml:space="preserve"> patrilo:</w:t>
      </w:r>
    </w:p>
    <w:p w14:paraId="21271BB4" w14:textId="77777777" w:rsidR="00AE1C9A" w:rsidRPr="00732852" w:rsidRDefault="00AE1C9A" w:rsidP="003C5EBD">
      <w:pPr>
        <w:numPr>
          <w:ilvl w:val="0"/>
          <w:numId w:val="24"/>
        </w:numPr>
        <w:jc w:val="both"/>
        <w:rPr>
          <w:bCs/>
        </w:rPr>
      </w:pPr>
      <w:r w:rsidRPr="00732852">
        <w:rPr>
          <w:bCs/>
        </w:rPr>
        <w:t xml:space="preserve">plnenie úloh vyplývajúcich z revízií zbierok ukončených v roku 2022, </w:t>
      </w:r>
    </w:p>
    <w:p w14:paraId="745E9C9B" w14:textId="77777777" w:rsidR="00AE1C9A" w:rsidRPr="00E911F0" w:rsidRDefault="00AE1C9A" w:rsidP="003C5EBD">
      <w:pPr>
        <w:numPr>
          <w:ilvl w:val="0"/>
          <w:numId w:val="24"/>
        </w:numPr>
        <w:jc w:val="both"/>
        <w:rPr>
          <w:bCs/>
        </w:rPr>
      </w:pPr>
      <w:r w:rsidRPr="00E911F0">
        <w:rPr>
          <w:bCs/>
        </w:rPr>
        <w:t xml:space="preserve">sledovanie divadelných aktivít slovenského profesionálneho divadelníctva, </w:t>
      </w:r>
    </w:p>
    <w:p w14:paraId="6CAAECCD" w14:textId="77777777" w:rsidR="00AE1C9A" w:rsidRPr="00E911F0" w:rsidRDefault="00AE1C9A" w:rsidP="003C5EBD">
      <w:pPr>
        <w:numPr>
          <w:ilvl w:val="0"/>
          <w:numId w:val="24"/>
        </w:numPr>
        <w:jc w:val="both"/>
        <w:rPr>
          <w:bCs/>
        </w:rPr>
      </w:pPr>
      <w:r w:rsidRPr="00E911F0">
        <w:rPr>
          <w:bCs/>
        </w:rPr>
        <w:t>spracovávanie získaných informácií vo vedomostnej databáze IS THEATRE.SK,</w:t>
      </w:r>
    </w:p>
    <w:p w14:paraId="744B7678" w14:textId="77777777" w:rsidR="00AE1C9A" w:rsidRPr="00E911F0" w:rsidRDefault="00AE1C9A" w:rsidP="003C5EBD">
      <w:pPr>
        <w:numPr>
          <w:ilvl w:val="0"/>
          <w:numId w:val="24"/>
        </w:numPr>
        <w:jc w:val="both"/>
        <w:rPr>
          <w:bCs/>
        </w:rPr>
      </w:pPr>
      <w:r w:rsidRPr="00E911F0">
        <w:rPr>
          <w:bCs/>
        </w:rPr>
        <w:t>oprava a dopĺňanie údajov na základe nových získaných informácií vo vedomostnej databáze IS THEATRE.SK,</w:t>
      </w:r>
    </w:p>
    <w:p w14:paraId="0E0CDF7E" w14:textId="77777777" w:rsidR="00AE1C9A" w:rsidRPr="00E911F0" w:rsidRDefault="00AE1C9A" w:rsidP="003C5EBD">
      <w:pPr>
        <w:numPr>
          <w:ilvl w:val="0"/>
          <w:numId w:val="24"/>
        </w:numPr>
        <w:jc w:val="both"/>
        <w:rPr>
          <w:bCs/>
        </w:rPr>
      </w:pPr>
      <w:r w:rsidRPr="00E911F0">
        <w:rPr>
          <w:bCs/>
        </w:rPr>
        <w:t xml:space="preserve">zber a spracovávanie dokumentov z aktuálneho profesionálneho divadelného prostredia na Slovensku, </w:t>
      </w:r>
    </w:p>
    <w:p w14:paraId="1EE6AF08" w14:textId="77777777" w:rsidR="00AE1C9A" w:rsidRPr="00E911F0" w:rsidRDefault="00AE1C9A" w:rsidP="003C5EBD">
      <w:pPr>
        <w:numPr>
          <w:ilvl w:val="0"/>
          <w:numId w:val="24"/>
        </w:numPr>
        <w:jc w:val="both"/>
        <w:rPr>
          <w:bCs/>
        </w:rPr>
      </w:pPr>
      <w:r w:rsidRPr="00E911F0">
        <w:rPr>
          <w:bCs/>
        </w:rPr>
        <w:t>dopĺňanie a spracovávanie dokumentov z rôznych období profesionálneho divadla na Slovensku,</w:t>
      </w:r>
    </w:p>
    <w:p w14:paraId="12D5799C" w14:textId="77777777" w:rsidR="00AE1C9A" w:rsidRPr="00E911F0" w:rsidRDefault="00AE1C9A" w:rsidP="003C5EBD">
      <w:pPr>
        <w:numPr>
          <w:ilvl w:val="0"/>
          <w:numId w:val="24"/>
        </w:numPr>
        <w:jc w:val="both"/>
        <w:rPr>
          <w:bCs/>
        </w:rPr>
      </w:pPr>
      <w:r w:rsidRPr="00E911F0">
        <w:rPr>
          <w:bCs/>
        </w:rPr>
        <w:t xml:space="preserve">akvizičná činnosť. </w:t>
      </w:r>
    </w:p>
    <w:p w14:paraId="22A715E3" w14:textId="77777777" w:rsidR="00AE1C9A" w:rsidRPr="00E911F0" w:rsidRDefault="00AE1C9A" w:rsidP="003C5EBD">
      <w:pPr>
        <w:numPr>
          <w:ilvl w:val="0"/>
          <w:numId w:val="24"/>
        </w:numPr>
        <w:jc w:val="both"/>
        <w:rPr>
          <w:bCs/>
        </w:rPr>
      </w:pPr>
      <w:r w:rsidRPr="00E911F0">
        <w:rPr>
          <w:bCs/>
        </w:rPr>
        <w:t>spravovanie dokumentačných zbierok,</w:t>
      </w:r>
    </w:p>
    <w:p w14:paraId="7EFF727D" w14:textId="77777777" w:rsidR="00AE1C9A" w:rsidRPr="00E911F0" w:rsidRDefault="00AE1C9A" w:rsidP="003C5EBD">
      <w:pPr>
        <w:numPr>
          <w:ilvl w:val="0"/>
          <w:numId w:val="24"/>
        </w:numPr>
        <w:spacing w:after="47"/>
        <w:contextualSpacing/>
        <w:jc w:val="both"/>
        <w:textAlignment w:val="baseline"/>
      </w:pPr>
      <w:r w:rsidRPr="00E911F0">
        <w:t>evidencia dokumentov v elektronickom evidenčnom systéme DÚ,</w:t>
      </w:r>
    </w:p>
    <w:p w14:paraId="28D81B20" w14:textId="77777777" w:rsidR="00AE1C9A" w:rsidRPr="00E911F0" w:rsidRDefault="00AE1C9A" w:rsidP="003C5EBD">
      <w:pPr>
        <w:numPr>
          <w:ilvl w:val="0"/>
          <w:numId w:val="24"/>
        </w:numPr>
        <w:spacing w:after="47"/>
        <w:contextualSpacing/>
        <w:jc w:val="both"/>
        <w:textAlignment w:val="baseline"/>
      </w:pPr>
      <w:r w:rsidRPr="00E911F0">
        <w:t xml:space="preserve">príprava dokumentov na digitalizáciu, </w:t>
      </w:r>
    </w:p>
    <w:p w14:paraId="05955BE4" w14:textId="77777777" w:rsidR="00AE1C9A" w:rsidRPr="00E911F0" w:rsidRDefault="00AE1C9A" w:rsidP="003C5EBD">
      <w:pPr>
        <w:numPr>
          <w:ilvl w:val="0"/>
          <w:numId w:val="24"/>
        </w:numPr>
        <w:spacing w:after="47"/>
        <w:contextualSpacing/>
        <w:jc w:val="both"/>
        <w:textAlignment w:val="baseline"/>
      </w:pPr>
      <w:r w:rsidRPr="00E911F0">
        <w:t>spracovávanie a organizácia digitálnych objektov,</w:t>
      </w:r>
    </w:p>
    <w:p w14:paraId="4DF2F552" w14:textId="77777777" w:rsidR="00AE1C9A" w:rsidRPr="00E911F0" w:rsidRDefault="00AE1C9A" w:rsidP="003C5EBD">
      <w:pPr>
        <w:numPr>
          <w:ilvl w:val="0"/>
          <w:numId w:val="24"/>
        </w:numPr>
        <w:spacing w:after="47"/>
        <w:contextualSpacing/>
        <w:jc w:val="both"/>
        <w:textAlignment w:val="baseline"/>
      </w:pPr>
      <w:r w:rsidRPr="00E911F0">
        <w:lastRenderedPageBreak/>
        <w:t>spolupráca na projektoch iných centier Divadelného ústavu.</w:t>
      </w:r>
    </w:p>
    <w:p w14:paraId="7CBA2D2B" w14:textId="77777777" w:rsidR="00AE1C9A" w:rsidRPr="00E911F0" w:rsidRDefault="00AE1C9A" w:rsidP="00AE1C9A">
      <w:pPr>
        <w:rPr>
          <w:color w:val="000000"/>
        </w:rPr>
      </w:pPr>
    </w:p>
    <w:p w14:paraId="0D63B76C" w14:textId="77777777" w:rsidR="00AE1C9A" w:rsidRPr="00E911F0" w:rsidRDefault="00AE1C9A" w:rsidP="00AE1C9A">
      <w:pPr>
        <w:jc w:val="both"/>
      </w:pPr>
      <w:r w:rsidRPr="00E911F0">
        <w:rPr>
          <w:b/>
          <w:bCs/>
        </w:rPr>
        <w:t>Vyhodnotenie k 31. 12.</w:t>
      </w:r>
      <w:r w:rsidRPr="00090F51">
        <w:rPr>
          <w:b/>
          <w:bCs/>
          <w:color w:val="FF0000"/>
        </w:rPr>
        <w:t xml:space="preserve"> </w:t>
      </w:r>
      <w:r w:rsidRPr="00732852">
        <w:rPr>
          <w:b/>
          <w:bCs/>
        </w:rPr>
        <w:t>2023</w:t>
      </w:r>
      <w:r w:rsidRPr="00090F51">
        <w:rPr>
          <w:b/>
          <w:bCs/>
          <w:color w:val="FF0000"/>
        </w:rPr>
        <w:t> </w:t>
      </w:r>
      <w:r w:rsidRPr="00E911F0">
        <w:rPr>
          <w:b/>
          <w:bCs/>
        </w:rPr>
        <w:t>podľa jednotlivých fondov a zbierok</w:t>
      </w:r>
      <w:r w:rsidRPr="00E911F0">
        <w:t> </w:t>
      </w:r>
    </w:p>
    <w:p w14:paraId="458053D2" w14:textId="77777777" w:rsidR="00AE1C9A" w:rsidRPr="00C15D25" w:rsidRDefault="00AE1C9A" w:rsidP="00AE1C9A">
      <w:pPr>
        <w:jc w:val="both"/>
        <w:rPr>
          <w:color w:val="C45911" w:themeColor="accent2" w:themeShade="BF"/>
        </w:rPr>
      </w:pPr>
      <w:r w:rsidRPr="00C15D25">
        <w:rPr>
          <w:b/>
          <w:bCs/>
          <w:color w:val="C45911" w:themeColor="accent2" w:themeShade="BF"/>
        </w:rPr>
        <w:t>Zbierka inscenačných obálok</w:t>
      </w:r>
      <w:r w:rsidRPr="00C15D25">
        <w:rPr>
          <w:color w:val="C45911" w:themeColor="accent2" w:themeShade="BF"/>
        </w:rPr>
        <w:t> </w:t>
      </w:r>
    </w:p>
    <w:p w14:paraId="671C71DC" w14:textId="77777777" w:rsidR="00AE1C9A" w:rsidRPr="00E911F0" w:rsidRDefault="00AE1C9A" w:rsidP="00AE1C9A">
      <w:pPr>
        <w:jc w:val="both"/>
      </w:pPr>
      <w:r w:rsidRPr="00E911F0">
        <w:t>Základnou jednotkou zbierky je inscenačná obálka, ktorá obsahuje bulletin, propagačné tlačoviny, recenzie, interné hodnotenie a iné publikované články, obsahuje tiež inscenačné fotografie vzťahujúce sa ku konkrétnej divadelnej inscenácii alebo ich náhľad, ak existujú už iba v elektronickej podobe. Od 1. novembra 2022 sú súčasťou zbierky aj elektronické inscenačné obálky k inscenáciám aktuálnej sezóny, do ktorých sa ukladajú primárne články z monitoringu dennej tlače a iných medií.</w:t>
      </w:r>
    </w:p>
    <w:p w14:paraId="4948E534" w14:textId="77777777" w:rsidR="00AE1C9A" w:rsidRPr="00732852" w:rsidRDefault="00AE1C9A" w:rsidP="00AE1C9A">
      <w:pPr>
        <w:jc w:val="both"/>
      </w:pPr>
      <w:r w:rsidRPr="00732852">
        <w:t>V roku 2023 boli v zbierke vykonané nasledujúce aktivity:  </w:t>
      </w:r>
    </w:p>
    <w:p w14:paraId="0C8DE565" w14:textId="77777777" w:rsidR="00AE1C9A" w:rsidRPr="00732852" w:rsidRDefault="00AE1C9A" w:rsidP="003C5EBD">
      <w:pPr>
        <w:numPr>
          <w:ilvl w:val="0"/>
          <w:numId w:val="18"/>
        </w:numPr>
        <w:jc w:val="both"/>
      </w:pPr>
      <w:r w:rsidRPr="00732852">
        <w:t>evidovanie inscenácií a materiálov k nim pre staršie i novšie divadelné sezóny (2019/2020, 2020/2021, 2021/2022, 2022/2023),</w:t>
      </w:r>
    </w:p>
    <w:p w14:paraId="3AA5FD94" w14:textId="77777777" w:rsidR="00AE1C9A" w:rsidRPr="00732852" w:rsidRDefault="00AE1C9A" w:rsidP="003C5EBD">
      <w:pPr>
        <w:numPr>
          <w:ilvl w:val="0"/>
          <w:numId w:val="18"/>
        </w:numPr>
        <w:jc w:val="both"/>
      </w:pPr>
      <w:r w:rsidRPr="00732852">
        <w:t>priebežné spracovávanie aktuálne prebiehajúcej sezóny 2023/2024 a získavanie dokumentačných materiálov k nej (s čím súvisia novonadobudnuté fyzické prírastky v počte 33 inscenácií t.j. evidenčných jednotiek),</w:t>
      </w:r>
    </w:p>
    <w:p w14:paraId="0CFDDEDA" w14:textId="77777777" w:rsidR="00AE1C9A" w:rsidRPr="00732852" w:rsidRDefault="00AE1C9A" w:rsidP="003C5EBD">
      <w:pPr>
        <w:numPr>
          <w:ilvl w:val="0"/>
          <w:numId w:val="18"/>
        </w:numPr>
        <w:jc w:val="both"/>
      </w:pPr>
      <w:r w:rsidRPr="00732852">
        <w:t>do zbierky inscenácií pribudli analógové fotografie v počte 188 ks (získané z akvizícií a z divadiel ako iný dokumentačný materiál), bulletiny a rôzne propagačné materiály, ktoré budú postupne spracovávané a zaraďované do zbierky,</w:t>
      </w:r>
    </w:p>
    <w:p w14:paraId="025AFAA2" w14:textId="77777777" w:rsidR="00AE1C9A" w:rsidRPr="00732852" w:rsidRDefault="00AE1C9A" w:rsidP="003C5EBD">
      <w:pPr>
        <w:numPr>
          <w:ilvl w:val="0"/>
          <w:numId w:val="18"/>
        </w:numPr>
        <w:jc w:val="both"/>
      </w:pPr>
      <w:r w:rsidRPr="00732852">
        <w:t>do zbierky (študovne) boli novozaradené inscenačné obálky v počte 230.</w:t>
      </w:r>
    </w:p>
    <w:p w14:paraId="774DDD7C" w14:textId="77777777" w:rsidR="00AE1C9A" w:rsidRPr="00732852" w:rsidRDefault="00AE1C9A" w:rsidP="00AE1C9A">
      <w:pPr>
        <w:jc w:val="both"/>
      </w:pPr>
    </w:p>
    <w:p w14:paraId="0136C694" w14:textId="77777777" w:rsidR="00AE1C9A" w:rsidRPr="00732852" w:rsidRDefault="00AE1C9A" w:rsidP="00AE1C9A">
      <w:pPr>
        <w:jc w:val="both"/>
      </w:pPr>
      <w:r w:rsidRPr="00732852">
        <w:t> Zbierka inscenačných obálok k 31. 12. 2023 obsahovala </w:t>
      </w:r>
      <w:r w:rsidRPr="00732852">
        <w:rPr>
          <w:b/>
          <w:bCs/>
        </w:rPr>
        <w:t>13 060</w:t>
      </w:r>
      <w:r w:rsidRPr="00732852">
        <w:t> evidenčných jednotiek.</w:t>
      </w:r>
    </w:p>
    <w:p w14:paraId="2D6CCECB" w14:textId="77777777" w:rsidR="00AE1C9A" w:rsidRPr="00E911F0" w:rsidRDefault="00AE1C9A" w:rsidP="00AE1C9A">
      <w:pPr>
        <w:jc w:val="both"/>
        <w:rPr>
          <w:u w:val="single"/>
        </w:rPr>
      </w:pPr>
    </w:p>
    <w:p w14:paraId="42460FF9" w14:textId="77777777" w:rsidR="00AE1C9A" w:rsidRPr="00C15D25" w:rsidRDefault="00AE1C9A" w:rsidP="00AE1C9A">
      <w:pPr>
        <w:rPr>
          <w:color w:val="C45911" w:themeColor="accent2" w:themeShade="BF"/>
        </w:rPr>
      </w:pPr>
      <w:r w:rsidRPr="00C15D25">
        <w:rPr>
          <w:b/>
          <w:bCs/>
          <w:color w:val="C45911" w:themeColor="accent2" w:themeShade="BF"/>
        </w:rPr>
        <w:t>Zbierka biografík</w:t>
      </w:r>
      <w:r w:rsidRPr="00C15D25">
        <w:rPr>
          <w:color w:val="C45911" w:themeColor="accent2" w:themeShade="BF"/>
        </w:rPr>
        <w:t> </w:t>
      </w:r>
    </w:p>
    <w:p w14:paraId="14DF9AB7" w14:textId="77777777" w:rsidR="00AE1C9A" w:rsidRPr="00732852" w:rsidRDefault="00AE1C9A" w:rsidP="00AE1C9A">
      <w:pPr>
        <w:jc w:val="both"/>
      </w:pPr>
      <w:r w:rsidRPr="00E911F0">
        <w:rPr>
          <w:color w:val="000000"/>
        </w:rPr>
        <w:t xml:space="preserve">Základnou jednotkou fondu je osobná obálka, ktorá obsahuje články o umeleckej osobnosti so vzťahom </w:t>
      </w:r>
      <w:r w:rsidR="00A6226E">
        <w:rPr>
          <w:color w:val="000000"/>
        </w:rPr>
        <w:t xml:space="preserve">                      </w:t>
      </w:r>
      <w:r w:rsidRPr="00E911F0">
        <w:rPr>
          <w:color w:val="000000"/>
        </w:rPr>
        <w:t xml:space="preserve">k divadelnému umeniu, ďalej recenzie, bulletiny, dotazníky, parte, korešpondenciu, súpisy postáv, osobné a portrétne fotografie, iné fotografie, atď. </w:t>
      </w:r>
      <w:r w:rsidRPr="00E911F0">
        <w:t>Od 1. novembra 2022 sú súčasťou zbierky aj elektronické osobné obálky k sledovaným osobnostiam, do ktorých sa ukladajú primárne články z monitoringu dennej tlače a iných medií</w:t>
      </w:r>
      <w:r>
        <w:t xml:space="preserve">, </w:t>
      </w:r>
      <w:r w:rsidRPr="00732852">
        <w:t>prípadne iné materiály o osobnosti v digitálnej podobe (fotografie, životopisy, ocenenia a i.). V roku 2023 vzniklo pre elektronické materiály k tejto zbierke nové elektronické úložisko</w:t>
      </w:r>
      <w:r w:rsidR="0093344B">
        <w:t xml:space="preserve">. </w:t>
      </w:r>
    </w:p>
    <w:p w14:paraId="613F12C7" w14:textId="77777777" w:rsidR="00AE1C9A" w:rsidRPr="00732852" w:rsidRDefault="00AE1C9A" w:rsidP="00AE1C9A">
      <w:pPr>
        <w:jc w:val="both"/>
      </w:pPr>
      <w:r w:rsidRPr="00732852">
        <w:t xml:space="preserve">V roku 2023 boli v Zbierke biografík vykonané nasledovné činnosti: </w:t>
      </w:r>
    </w:p>
    <w:p w14:paraId="4BC05441" w14:textId="77777777" w:rsidR="00AE1C9A" w:rsidRPr="00732852" w:rsidRDefault="00AE1C9A" w:rsidP="003C5EBD">
      <w:pPr>
        <w:numPr>
          <w:ilvl w:val="0"/>
          <w:numId w:val="20"/>
        </w:numPr>
        <w:jc w:val="both"/>
      </w:pPr>
      <w:r w:rsidRPr="00732852">
        <w:t xml:space="preserve">priebežné dopĺňanie dokumentačných materiálov do už existujúcich 8 286 osobných obálok, </w:t>
      </w:r>
    </w:p>
    <w:p w14:paraId="2C6D1409" w14:textId="77777777" w:rsidR="00AE1C9A" w:rsidRPr="00732852" w:rsidRDefault="00AE1C9A" w:rsidP="003C5EBD">
      <w:pPr>
        <w:numPr>
          <w:ilvl w:val="0"/>
          <w:numId w:val="20"/>
        </w:numPr>
        <w:jc w:val="both"/>
      </w:pPr>
      <w:r w:rsidRPr="00732852">
        <w:t xml:space="preserve">vytvorenie 100 ks nových osobných obálok. </w:t>
      </w:r>
    </w:p>
    <w:p w14:paraId="6FA66F9D" w14:textId="77777777" w:rsidR="00AE1C9A" w:rsidRPr="00732852" w:rsidRDefault="00AE1C9A" w:rsidP="00AE1C9A">
      <w:pPr>
        <w:jc w:val="both"/>
      </w:pPr>
      <w:r w:rsidRPr="00732852">
        <w:t xml:space="preserve">Skutočný stav obálok je </w:t>
      </w:r>
      <w:r w:rsidRPr="00732852">
        <w:rPr>
          <w:b/>
        </w:rPr>
        <w:t xml:space="preserve">8 386 </w:t>
      </w:r>
      <w:r w:rsidRPr="00732852">
        <w:t xml:space="preserve">jednotiek, čo predstavuje </w:t>
      </w:r>
      <w:r w:rsidRPr="00732852">
        <w:rPr>
          <w:b/>
        </w:rPr>
        <w:t xml:space="preserve">6 857 </w:t>
      </w:r>
      <w:r w:rsidRPr="00732852">
        <w:t>jednotiek slovenských a českých osobností a </w:t>
      </w:r>
      <w:r w:rsidRPr="00732852">
        <w:rPr>
          <w:b/>
        </w:rPr>
        <w:t>1 529</w:t>
      </w:r>
      <w:r w:rsidRPr="00732852">
        <w:t xml:space="preserve"> jednotiek zahraničných osobností. </w:t>
      </w:r>
    </w:p>
    <w:p w14:paraId="5F14CBC6" w14:textId="77777777" w:rsidR="00AE1C9A" w:rsidRPr="00732852" w:rsidRDefault="00AE1C9A" w:rsidP="00AE1C9A">
      <w:pPr>
        <w:jc w:val="both"/>
      </w:pPr>
      <w:r w:rsidRPr="00732852">
        <w:t xml:space="preserve">Celkový nárast jednotiek v roku 2023 v Zbierke biografík predstavuje </w:t>
      </w:r>
      <w:r w:rsidRPr="00732852">
        <w:rPr>
          <w:b/>
        </w:rPr>
        <w:t xml:space="preserve">100 </w:t>
      </w:r>
      <w:r w:rsidRPr="00732852">
        <w:t xml:space="preserve">jednotiek (konkrétne slovenské a české osobnosti – nárast o </w:t>
      </w:r>
      <w:r w:rsidRPr="00732852">
        <w:rPr>
          <w:b/>
        </w:rPr>
        <w:t>82</w:t>
      </w:r>
      <w:r w:rsidRPr="00732852">
        <w:t xml:space="preserve"> jednotiek, zahraničné osobnosti – nárast o </w:t>
      </w:r>
      <w:r w:rsidRPr="00732852">
        <w:rPr>
          <w:b/>
        </w:rPr>
        <w:t>18</w:t>
      </w:r>
      <w:r w:rsidRPr="00732852">
        <w:t xml:space="preserve"> jednotiek).</w:t>
      </w:r>
    </w:p>
    <w:p w14:paraId="3BDA60F1" w14:textId="77777777" w:rsidR="00AE1C9A" w:rsidRPr="00732852" w:rsidRDefault="00AE1C9A" w:rsidP="00AE1C9A">
      <w:pPr>
        <w:jc w:val="both"/>
      </w:pPr>
      <w:r w:rsidRPr="00732852">
        <w:t>K 31.</w:t>
      </w:r>
      <w:r w:rsidR="00F4629A">
        <w:t xml:space="preserve"> </w:t>
      </w:r>
      <w:r w:rsidRPr="00732852">
        <w:t>12. 2023 Zbierka biografík obsahovala</w:t>
      </w:r>
      <w:r w:rsidRPr="00732852">
        <w:rPr>
          <w:b/>
        </w:rPr>
        <w:t xml:space="preserve"> 8 386 </w:t>
      </w:r>
      <w:r w:rsidRPr="00732852">
        <w:t xml:space="preserve">osobných obálok. </w:t>
      </w:r>
    </w:p>
    <w:p w14:paraId="43C5DA9D" w14:textId="77777777" w:rsidR="00AE1C9A" w:rsidRPr="00E911F0" w:rsidRDefault="00AE1C9A" w:rsidP="00AE1C9A">
      <w:pPr>
        <w:jc w:val="both"/>
        <w:rPr>
          <w:color w:val="000000"/>
        </w:rPr>
      </w:pPr>
    </w:p>
    <w:p w14:paraId="18608371" w14:textId="77777777" w:rsidR="00AE1C9A" w:rsidRPr="00E911F0" w:rsidRDefault="00AE1C9A" w:rsidP="00AE1C9A">
      <w:pPr>
        <w:jc w:val="both"/>
        <w:rPr>
          <w:color w:val="C45911"/>
        </w:rPr>
      </w:pPr>
      <w:r w:rsidRPr="00C15D25">
        <w:rPr>
          <w:b/>
          <w:bCs/>
          <w:color w:val="C45911" w:themeColor="accent2" w:themeShade="BF"/>
        </w:rPr>
        <w:t>Zbierka programových bulletinov </w:t>
      </w:r>
      <w:r w:rsidRPr="00C15D25">
        <w:rPr>
          <w:color w:val="C45911" w:themeColor="accent2" w:themeShade="BF"/>
        </w:rPr>
        <w:t> </w:t>
      </w:r>
    </w:p>
    <w:p w14:paraId="499F47B0" w14:textId="77777777" w:rsidR="00AE1C9A" w:rsidRPr="00E911F0" w:rsidRDefault="00AE1C9A" w:rsidP="00732852">
      <w:pPr>
        <w:jc w:val="both"/>
      </w:pPr>
      <w:r w:rsidRPr="00E911F0">
        <w:t>Zbierka programových bulletinov zhromažďuje a systematicky spracúva bulletiny slovenských profesionálnych divadiel a divadelných súborov na Slovensku. Vnútorne sa člení na Zbierku programových bulletinov – konzervačný fond a Zbierku duplicitných bulletinov. Základ zbierky tvoria primárne inscenačné bulletiny získavané priamo z divadiel a sekundárne bulletiny z akvizícií.</w:t>
      </w:r>
    </w:p>
    <w:p w14:paraId="7E8E0945" w14:textId="77777777" w:rsidR="00AE1C9A" w:rsidRPr="00732852" w:rsidRDefault="00AE1C9A" w:rsidP="00732852">
      <w:pPr>
        <w:jc w:val="both"/>
      </w:pPr>
      <w:r w:rsidRPr="00732852">
        <w:t xml:space="preserve">V roku 2023 sa vytvorilo nové úložisko elektronických bulletinov, ktoré prichádzajú z divadiel. Elektronické bulletiny z aktuálnych sezón sú ukladané a archivované v priečinku </w:t>
      </w:r>
      <w:r w:rsidRPr="00732852">
        <w:rPr>
          <w:i/>
        </w:rPr>
        <w:t>dudata/CDD_EDO/ZbZI,</w:t>
      </w:r>
      <w:r w:rsidRPr="00732852">
        <w:t xml:space="preserve"> </w:t>
      </w:r>
      <w:r w:rsidR="00A6226E">
        <w:t>a</w:t>
      </w:r>
      <w:r w:rsidRPr="00732852">
        <w:t xml:space="preserve"> radené podľa sezón a inscenácií. </w:t>
      </w:r>
    </w:p>
    <w:p w14:paraId="2A069035" w14:textId="77777777" w:rsidR="00732852" w:rsidRDefault="00AE1C9A" w:rsidP="00732852">
      <w:pPr>
        <w:jc w:val="both"/>
      </w:pPr>
      <w:r w:rsidRPr="00732852">
        <w:t xml:space="preserve">V roku 2023 sa pokračovalo v katalogizácii bulletinov v knižničnom systéme ARL. </w:t>
      </w:r>
    </w:p>
    <w:p w14:paraId="58D709B5" w14:textId="77777777" w:rsidR="00AE1C9A" w:rsidRPr="00732852" w:rsidRDefault="00AE1C9A" w:rsidP="00732852">
      <w:pPr>
        <w:jc w:val="both"/>
      </w:pPr>
      <w:r w:rsidRPr="00732852">
        <w:t xml:space="preserve">K 31. 12. 2023 bolo skatalogizovaných v systéme ARL </w:t>
      </w:r>
      <w:r w:rsidRPr="00732852">
        <w:rPr>
          <w:b/>
        </w:rPr>
        <w:t>95</w:t>
      </w:r>
      <w:r w:rsidRPr="00732852">
        <w:t xml:space="preserve"> kusov bulletinov. Celkový počet skatalogizovaných bulletinov k 31. 12. 2023 je </w:t>
      </w:r>
      <w:r w:rsidRPr="00732852">
        <w:rPr>
          <w:b/>
        </w:rPr>
        <w:t>2</w:t>
      </w:r>
      <w:r w:rsidR="00732852" w:rsidRPr="00732852">
        <w:rPr>
          <w:b/>
        </w:rPr>
        <w:t xml:space="preserve"> </w:t>
      </w:r>
      <w:r w:rsidRPr="00732852">
        <w:rPr>
          <w:b/>
        </w:rPr>
        <w:t xml:space="preserve">634 </w:t>
      </w:r>
      <w:r w:rsidRPr="00732852">
        <w:t>kusov bulletinov.</w:t>
      </w:r>
    </w:p>
    <w:p w14:paraId="4C9C5765" w14:textId="77777777" w:rsidR="00AE1C9A" w:rsidRPr="00732852" w:rsidRDefault="00AE1C9A" w:rsidP="00732852">
      <w:pPr>
        <w:jc w:val="both"/>
      </w:pPr>
      <w:r w:rsidRPr="00732852">
        <w:t>Zbierku bulletinov k </w:t>
      </w:r>
      <w:r w:rsidRPr="0055766E">
        <w:t>3</w:t>
      </w:r>
      <w:r w:rsidR="0055766E" w:rsidRPr="0055766E">
        <w:t>1</w:t>
      </w:r>
      <w:r w:rsidRPr="0055766E">
        <w:t xml:space="preserve">. </w:t>
      </w:r>
      <w:r w:rsidR="0055766E" w:rsidRPr="0055766E">
        <w:t>12</w:t>
      </w:r>
      <w:r w:rsidRPr="0055766E">
        <w:t xml:space="preserve">. 2023 tvorí </w:t>
      </w:r>
      <w:r w:rsidRPr="0055766E">
        <w:rPr>
          <w:b/>
        </w:rPr>
        <w:t>4</w:t>
      </w:r>
      <w:r w:rsidR="00F4629A" w:rsidRPr="0055766E">
        <w:rPr>
          <w:b/>
        </w:rPr>
        <w:t xml:space="preserve"> </w:t>
      </w:r>
      <w:r w:rsidRPr="0055766E">
        <w:rPr>
          <w:b/>
        </w:rPr>
        <w:t>110</w:t>
      </w:r>
      <w:r w:rsidRPr="00732852">
        <w:t xml:space="preserve"> jednotiek v konzervačnom fonde, čo predstavuje nárast v danom roku o </w:t>
      </w:r>
      <w:r w:rsidRPr="00732852">
        <w:rPr>
          <w:b/>
        </w:rPr>
        <w:t>113</w:t>
      </w:r>
      <w:r w:rsidRPr="00732852">
        <w:t xml:space="preserve"> prírastkových jednotiek. </w:t>
      </w:r>
    </w:p>
    <w:p w14:paraId="24D19416" w14:textId="77777777" w:rsidR="00AE1C9A" w:rsidRPr="00732852" w:rsidRDefault="00AE1C9A" w:rsidP="00732852">
      <w:pPr>
        <w:jc w:val="both"/>
      </w:pPr>
      <w:r w:rsidRPr="00732852">
        <w:lastRenderedPageBreak/>
        <w:t xml:space="preserve">Zbierka duplicitných bulletinov k 31. 12. 2023 obsahovala </w:t>
      </w:r>
      <w:r w:rsidRPr="00732852">
        <w:rPr>
          <w:b/>
        </w:rPr>
        <w:t xml:space="preserve">23 </w:t>
      </w:r>
      <w:r w:rsidR="00F72187">
        <w:rPr>
          <w:b/>
        </w:rPr>
        <w:t>585</w:t>
      </w:r>
      <w:r w:rsidRPr="00732852">
        <w:t xml:space="preserve"> bulletinov, čo predstavuje nárast o</w:t>
      </w:r>
      <w:r w:rsidR="00732852" w:rsidRPr="00732852">
        <w:t> </w:t>
      </w:r>
      <w:r w:rsidRPr="00732852">
        <w:rPr>
          <w:b/>
        </w:rPr>
        <w:t>1</w:t>
      </w:r>
      <w:r w:rsidR="00732852" w:rsidRPr="00732852">
        <w:rPr>
          <w:b/>
        </w:rPr>
        <w:t xml:space="preserve"> </w:t>
      </w:r>
      <w:r w:rsidRPr="00732852">
        <w:rPr>
          <w:b/>
        </w:rPr>
        <w:t>015</w:t>
      </w:r>
      <w:r w:rsidRPr="00732852">
        <w:t xml:space="preserve"> kusov neviazaných bulletinov v duplicitnej zbierke. </w:t>
      </w:r>
    </w:p>
    <w:p w14:paraId="172AD408" w14:textId="77777777" w:rsidR="00AE1C9A" w:rsidRPr="00E911F0" w:rsidRDefault="00AE1C9A" w:rsidP="00AE1C9A">
      <w:pPr>
        <w:rPr>
          <w:color w:val="C45911"/>
        </w:rPr>
      </w:pPr>
    </w:p>
    <w:p w14:paraId="6114E7AF" w14:textId="77777777" w:rsidR="00AE1C9A" w:rsidRPr="00C15D25" w:rsidRDefault="00AE1C9A" w:rsidP="00AE1C9A">
      <w:pPr>
        <w:rPr>
          <w:color w:val="C45911" w:themeColor="accent2" w:themeShade="BF"/>
        </w:rPr>
      </w:pPr>
      <w:r w:rsidRPr="00C15D25">
        <w:rPr>
          <w:b/>
          <w:bCs/>
          <w:color w:val="C45911" w:themeColor="accent2" w:themeShade="BF"/>
        </w:rPr>
        <w:t>Zbierka tematických hesiel</w:t>
      </w:r>
      <w:r w:rsidRPr="00C15D25">
        <w:rPr>
          <w:color w:val="C45911" w:themeColor="accent2" w:themeShade="BF"/>
        </w:rPr>
        <w:t> </w:t>
      </w:r>
    </w:p>
    <w:p w14:paraId="7A0907ED" w14:textId="77777777" w:rsidR="00AE1C9A" w:rsidRDefault="00AE1C9A" w:rsidP="00AE1C9A">
      <w:pPr>
        <w:jc w:val="both"/>
      </w:pPr>
      <w:r w:rsidRPr="00E911F0">
        <w:t xml:space="preserve">V roku </w:t>
      </w:r>
      <w:r w:rsidRPr="00F4629A">
        <w:t xml:space="preserve">2023 </w:t>
      </w:r>
      <w:r w:rsidRPr="00E911F0">
        <w:t>sa vykonávali práce spojené so zaraďovaním pripravených materiálov do jednotlivých suboddielov zbierok. Pokračovali práce na fyzickom dopĺňaní už pripravených i novovzniknutých obálok do zbierok. S ohľadom na pribúdajúci materiál boli vytvorené nové archívne škatule podľa existujúcich hesiel a do nich radené obálky.</w:t>
      </w:r>
      <w:r>
        <w:t xml:space="preserve"> </w:t>
      </w:r>
    </w:p>
    <w:p w14:paraId="478209C1" w14:textId="77777777" w:rsidR="00AE1C9A" w:rsidRPr="00732852" w:rsidRDefault="00AE1C9A" w:rsidP="00732852">
      <w:pPr>
        <w:jc w:val="both"/>
        <w:rPr>
          <w:i/>
        </w:rPr>
      </w:pPr>
      <w:r w:rsidRPr="00732852">
        <w:t xml:space="preserve">V roku 2023 boli v zbierke spracované a skompletizované ďalšie heslá, ako napríklad </w:t>
      </w:r>
      <w:r w:rsidRPr="00732852">
        <w:rPr>
          <w:i/>
        </w:rPr>
        <w:t>Divadlo – ekológia</w:t>
      </w:r>
      <w:r w:rsidRPr="00732852">
        <w:t xml:space="preserve">, </w:t>
      </w:r>
      <w:r w:rsidRPr="00732852">
        <w:rPr>
          <w:i/>
        </w:rPr>
        <w:t>Divadlo – energetická kríza</w:t>
      </w:r>
      <w:r w:rsidRPr="00732852">
        <w:t xml:space="preserve">, </w:t>
      </w:r>
      <w:r w:rsidRPr="00732852">
        <w:rPr>
          <w:i/>
        </w:rPr>
        <w:t>Divadlo v čase pandémie (koronakríza)</w:t>
      </w:r>
      <w:r w:rsidRPr="00732852">
        <w:t xml:space="preserve">, </w:t>
      </w:r>
      <w:r w:rsidR="00732852" w:rsidRPr="00732852">
        <w:t xml:space="preserve"> </w:t>
      </w:r>
      <w:r w:rsidR="00732852" w:rsidRPr="00732852">
        <w:rPr>
          <w:i/>
        </w:rPr>
        <w:t>Divadlo –</w:t>
      </w:r>
      <w:r w:rsidRPr="00732852">
        <w:t xml:space="preserve"> </w:t>
      </w:r>
      <w:r w:rsidRPr="00732852">
        <w:rPr>
          <w:i/>
        </w:rPr>
        <w:t>Pomoc umelcom na úteku, Teatrologické témy – Scénografia, Teatrologické témy – Bábkové divadlo</w:t>
      </w:r>
      <w:r w:rsidRPr="00732852">
        <w:t xml:space="preserve">. Všetky zmeny sú zaznamenané </w:t>
      </w:r>
      <w:r w:rsidR="00A6226E">
        <w:t xml:space="preserve">                  </w:t>
      </w:r>
      <w:r w:rsidRPr="00732852">
        <w:t xml:space="preserve">v elektronickej prírastkovej knihe k Zbierkam tematických hesiel. </w:t>
      </w:r>
    </w:p>
    <w:p w14:paraId="62BD184A" w14:textId="77777777" w:rsidR="00AE1C9A" w:rsidRPr="00732852" w:rsidRDefault="00AE1C9A" w:rsidP="00732852">
      <w:pPr>
        <w:jc w:val="both"/>
      </w:pPr>
      <w:r w:rsidRPr="00732852">
        <w:t xml:space="preserve">Prírastky za rok 2023 predstavujú </w:t>
      </w:r>
      <w:r w:rsidRPr="00732852">
        <w:rPr>
          <w:b/>
        </w:rPr>
        <w:t>37</w:t>
      </w:r>
      <w:r w:rsidRPr="00732852">
        <w:t xml:space="preserve"> archívnych škatúľ a </w:t>
      </w:r>
      <w:r w:rsidRPr="00732852">
        <w:rPr>
          <w:b/>
        </w:rPr>
        <w:t>571</w:t>
      </w:r>
      <w:r w:rsidRPr="00732852">
        <w:t xml:space="preserve"> archívnych obálok. V aktuálnom súpise Zbierok tematických hesiel je ku koncu roka 2023 evidovaných </w:t>
      </w:r>
      <w:r w:rsidRPr="00732852">
        <w:rPr>
          <w:b/>
        </w:rPr>
        <w:t>799</w:t>
      </w:r>
      <w:r w:rsidRPr="00732852">
        <w:t xml:space="preserve"> tematických škatúľ a </w:t>
      </w:r>
      <w:r w:rsidRPr="00732852">
        <w:rPr>
          <w:b/>
        </w:rPr>
        <w:t>9 945</w:t>
      </w:r>
      <w:r w:rsidRPr="00732852">
        <w:t xml:space="preserve"> archívnych obálok. </w:t>
      </w:r>
    </w:p>
    <w:p w14:paraId="0B59AD4C" w14:textId="77777777" w:rsidR="00AE1C9A" w:rsidRPr="00E911F0" w:rsidRDefault="00AE1C9A" w:rsidP="00AE1C9A">
      <w:pPr>
        <w:jc w:val="both"/>
      </w:pPr>
    </w:p>
    <w:p w14:paraId="0A59EAFE" w14:textId="77777777" w:rsidR="00AE1C9A" w:rsidRPr="00C15D25" w:rsidRDefault="00AE1C9A" w:rsidP="00AE1C9A">
      <w:pPr>
        <w:rPr>
          <w:color w:val="C45911" w:themeColor="accent2" w:themeShade="BF"/>
        </w:rPr>
      </w:pPr>
      <w:r w:rsidRPr="00C15D25">
        <w:rPr>
          <w:b/>
          <w:bCs/>
          <w:color w:val="C45911" w:themeColor="accent2" w:themeShade="BF"/>
        </w:rPr>
        <w:t>Zbierka textových plagátov </w:t>
      </w:r>
      <w:r w:rsidRPr="00C15D25">
        <w:rPr>
          <w:color w:val="C45911" w:themeColor="accent2" w:themeShade="BF"/>
        </w:rPr>
        <w:t> </w:t>
      </w:r>
    </w:p>
    <w:p w14:paraId="3698D676" w14:textId="77777777" w:rsidR="00AE1C9A" w:rsidRPr="00E911F0" w:rsidRDefault="00AE1C9A" w:rsidP="00AE1C9A">
      <w:pPr>
        <w:jc w:val="both"/>
      </w:pPr>
      <w:r w:rsidRPr="00E911F0">
        <w:rPr>
          <w:color w:val="000000"/>
        </w:rPr>
        <w:t xml:space="preserve">Zbierku tvoria textové plagáty, ktorých hodnota spočíva predovšetkým v informáciách, ktoré zachytávajú a sprostredkúvajú, či už na úrovni repertoáru a programu divadiel a iných divadelných podujatí alebo na úrovni obsadenia inscenácií či hosťovaní a zájazdov. </w:t>
      </w:r>
      <w:r w:rsidR="00732852">
        <w:rPr>
          <w:color w:val="000000"/>
        </w:rPr>
        <w:t>V</w:t>
      </w:r>
      <w:r w:rsidRPr="00471C64">
        <w:rPr>
          <w:color w:val="FF0000"/>
        </w:rPr>
        <w:t> </w:t>
      </w:r>
      <w:r w:rsidRPr="003D1D72">
        <w:t xml:space="preserve">zmysle sceľovania zbierok </w:t>
      </w:r>
      <w:r w:rsidR="00732852" w:rsidRPr="003D1D72">
        <w:t xml:space="preserve">(textové a výtvarné plagáty) sa pristúpilo </w:t>
      </w:r>
      <w:r w:rsidRPr="003D1D72">
        <w:t>k delimitácii viazaných plagátov SND (11 zväzkov z celkovým počtom 3 654 plagátov zviazaných podľa sezón) zo Zbierky textových plagátov do fondu pôvodcu (SND) vedeného v Archíve Divadelného ústavu. V zbierke je po delimitácii evidovaných </w:t>
      </w:r>
      <w:r w:rsidRPr="003D1D72">
        <w:rPr>
          <w:b/>
          <w:bCs/>
        </w:rPr>
        <w:t>3 521 </w:t>
      </w:r>
      <w:r w:rsidRPr="003D1D72">
        <w:t>voľných (neviazaných) plagátov.</w:t>
      </w:r>
      <w:r w:rsidRPr="00E911F0">
        <w:t> </w:t>
      </w:r>
    </w:p>
    <w:p w14:paraId="20682B96" w14:textId="77777777" w:rsidR="003D1D72" w:rsidRDefault="003D1D72" w:rsidP="00AE1C9A">
      <w:pPr>
        <w:jc w:val="both"/>
        <w:rPr>
          <w:b/>
          <w:bCs/>
          <w:color w:val="C45911" w:themeColor="accent2" w:themeShade="BF"/>
        </w:rPr>
      </w:pPr>
    </w:p>
    <w:p w14:paraId="575CCE3E" w14:textId="77777777" w:rsidR="00AE1C9A" w:rsidRPr="00C15D25" w:rsidRDefault="00AE1C9A" w:rsidP="00AE1C9A">
      <w:pPr>
        <w:jc w:val="both"/>
        <w:rPr>
          <w:color w:val="C45911" w:themeColor="accent2" w:themeShade="BF"/>
        </w:rPr>
      </w:pPr>
      <w:r w:rsidRPr="00C15D25">
        <w:rPr>
          <w:b/>
          <w:bCs/>
          <w:color w:val="C45911" w:themeColor="accent2" w:themeShade="BF"/>
        </w:rPr>
        <w:t>Zbierka inscenačných textov</w:t>
      </w:r>
      <w:r w:rsidRPr="00C15D25">
        <w:rPr>
          <w:color w:val="C45911" w:themeColor="accent2" w:themeShade="BF"/>
        </w:rPr>
        <w:t>  </w:t>
      </w:r>
    </w:p>
    <w:p w14:paraId="1E60F592" w14:textId="77777777" w:rsidR="00AE1C9A" w:rsidRPr="00E911F0" w:rsidRDefault="00AE1C9A" w:rsidP="00AE1C9A">
      <w:pPr>
        <w:jc w:val="both"/>
      </w:pPr>
      <w:r w:rsidRPr="00E911F0">
        <w:t xml:space="preserve">Zbierka obsahuje režijné knihy, inšpicientské knihy, texty hercov účinkujúcich v </w:t>
      </w:r>
      <w:r w:rsidRPr="002633B5">
        <w:t>inscenáciách slovenských profesionálnych divadiel. V roku 2020 sa popri bežných prácach na zbierke konala aj jeho mimoriadna revízia. Počet zaevidovaných inscenačných textov k 31. 12. 2020 bol </w:t>
      </w:r>
      <w:r w:rsidRPr="002633B5">
        <w:rPr>
          <w:bCs/>
        </w:rPr>
        <w:t>2 106</w:t>
      </w:r>
      <w:r w:rsidRPr="002633B5">
        <w:rPr>
          <w:b/>
          <w:bCs/>
        </w:rPr>
        <w:t> </w:t>
      </w:r>
      <w:r w:rsidRPr="002633B5">
        <w:t>kusov, v roku 2023 bolo zaevidovaných 10</w:t>
      </w:r>
      <w:r w:rsidRPr="003D1D72">
        <w:t xml:space="preserve"> nových prírastkov, čím počet evidovaných textov stúpol na </w:t>
      </w:r>
      <w:r w:rsidRPr="003D1D72">
        <w:rPr>
          <w:b/>
        </w:rPr>
        <w:t>2 116</w:t>
      </w:r>
      <w:r w:rsidRPr="003D1D72">
        <w:t xml:space="preserve"> kusov a kompletný počet inscenačných textov v zbierke je </w:t>
      </w:r>
      <w:r w:rsidRPr="003D1D72">
        <w:rPr>
          <w:b/>
          <w:bCs/>
        </w:rPr>
        <w:t>2 338</w:t>
      </w:r>
      <w:r w:rsidRPr="0032348D">
        <w:rPr>
          <w:b/>
          <w:bCs/>
          <w:color w:val="FF0000"/>
        </w:rPr>
        <w:t xml:space="preserve"> </w:t>
      </w:r>
      <w:r w:rsidRPr="00E911F0">
        <w:rPr>
          <w:bCs/>
        </w:rPr>
        <w:t>(vrátane textov čakajúcich na zapísanie do evidencií)</w:t>
      </w:r>
      <w:r w:rsidRPr="00E911F0">
        <w:t>. </w:t>
      </w:r>
    </w:p>
    <w:p w14:paraId="08B99BBD" w14:textId="77777777" w:rsidR="00AE1C9A" w:rsidRPr="00E911F0" w:rsidRDefault="00AE1C9A" w:rsidP="00AE1C9A">
      <w:pPr>
        <w:jc w:val="both"/>
        <w:rPr>
          <w:b/>
          <w:bCs/>
          <w:color w:val="C45911"/>
        </w:rPr>
      </w:pPr>
    </w:p>
    <w:p w14:paraId="53984FE4" w14:textId="77777777" w:rsidR="00AE1C9A" w:rsidRPr="00C15D25" w:rsidRDefault="00AE1C9A" w:rsidP="00AE1C9A">
      <w:pPr>
        <w:jc w:val="both"/>
        <w:rPr>
          <w:color w:val="C45911" w:themeColor="accent2" w:themeShade="BF"/>
        </w:rPr>
      </w:pPr>
      <w:r w:rsidRPr="00C15D25">
        <w:rPr>
          <w:b/>
          <w:bCs/>
          <w:color w:val="C45911" w:themeColor="accent2" w:themeShade="BF"/>
        </w:rPr>
        <w:t>Zbierka digitálnych dokumentov</w:t>
      </w:r>
      <w:r w:rsidRPr="00C15D25">
        <w:rPr>
          <w:color w:val="C45911" w:themeColor="accent2" w:themeShade="BF"/>
        </w:rPr>
        <w:t>  </w:t>
      </w:r>
    </w:p>
    <w:p w14:paraId="153DBA71" w14:textId="77777777" w:rsidR="00AE1C9A" w:rsidRPr="00E911F0" w:rsidRDefault="00AE1C9A" w:rsidP="00AE1C9A">
      <w:pPr>
        <w:jc w:val="both"/>
      </w:pPr>
      <w:r w:rsidRPr="00E911F0">
        <w:rPr>
          <w:color w:val="000000"/>
        </w:rPr>
        <w:t xml:space="preserve">Zbierka obsahuje digitálne dokumenty – fotografie z divadelných inscenácií, z divadelných festivalov, z výstav o divadle a tiež skeny dokumentačných materiálov. </w:t>
      </w:r>
      <w:r w:rsidRPr="00E911F0">
        <w:t xml:space="preserve">Elektronické dokumenty sa v súčasnosti nachádzajú na CD/DVD nosičoch a v špecializovanom archívnom priečinku na adrese </w:t>
      </w:r>
      <w:hyperlink r:id="rId13" w:history="1">
        <w:r w:rsidRPr="00E911F0">
          <w:rPr>
            <w:u w:val="single"/>
          </w:rPr>
          <w:t>\\dudata\CDD-Zbierka_digitalnych_dokumentov</w:t>
        </w:r>
      </w:hyperlink>
      <w:r w:rsidRPr="00E911F0">
        <w:t xml:space="preserve">. V roku 2022 sa začalo tiež s prepisom elektronických dokumentov z nosičov do dátového úložiska na vyššie uvedenej adrese a ku koncu roka bolo prepísaných 70% obsahu evidovaných nosičov (SN). </w:t>
      </w:r>
    </w:p>
    <w:p w14:paraId="7C264801" w14:textId="77777777" w:rsidR="00AE1C9A" w:rsidRPr="003D1D72" w:rsidRDefault="00AE1C9A" w:rsidP="00AE1C9A">
      <w:pPr>
        <w:jc w:val="both"/>
      </w:pPr>
      <w:r w:rsidRPr="00E911F0">
        <w:t xml:space="preserve">V zbierke sa eviduje k  31. 12. </w:t>
      </w:r>
      <w:r w:rsidRPr="003D1D72">
        <w:t>2023 celkom</w:t>
      </w:r>
      <w:r w:rsidRPr="003D1D72">
        <w:rPr>
          <w:b/>
          <w:bCs/>
        </w:rPr>
        <w:t xml:space="preserve"> </w:t>
      </w:r>
      <w:r w:rsidRPr="003D1D72">
        <w:rPr>
          <w:b/>
        </w:rPr>
        <w:t>3 120</w:t>
      </w:r>
      <w:r w:rsidRPr="003D1D72">
        <w:t xml:space="preserve"> záznamov (evidenčných čísel), čo predstavuje prírastok </w:t>
      </w:r>
      <w:r w:rsidRPr="003D1D72">
        <w:rPr>
          <w:b/>
        </w:rPr>
        <w:t xml:space="preserve">513 </w:t>
      </w:r>
      <w:r w:rsidRPr="003D1D72">
        <w:t>záznamov za kalendárny rok 2023.</w:t>
      </w:r>
    </w:p>
    <w:p w14:paraId="63A54F17" w14:textId="77777777" w:rsidR="00AE1C9A" w:rsidRPr="00E911F0" w:rsidRDefault="00AE1C9A" w:rsidP="00AE1C9A">
      <w:pPr>
        <w:jc w:val="both"/>
      </w:pPr>
      <w:r w:rsidRPr="003D1D72">
        <w:t>V roku 2023 pokračovalo skenovanie materiálov zo zbierok a fondov Divadelného ústavu pre verejnosť i pre potreby inštitúcie. Celkovo bolo naskenovaných</w:t>
      </w:r>
      <w:r w:rsidRPr="003D1D72">
        <w:rPr>
          <w:b/>
          <w:bCs/>
        </w:rPr>
        <w:t xml:space="preserve"> 5 385 </w:t>
      </w:r>
      <w:r w:rsidRPr="003D1D72">
        <w:t xml:space="preserve">fotografií a dokumentov, z toho pre verejnosť </w:t>
      </w:r>
      <w:r w:rsidRPr="003D1D72">
        <w:rPr>
          <w:b/>
          <w:bCs/>
        </w:rPr>
        <w:t>2 288</w:t>
      </w:r>
      <w:r w:rsidRPr="003D1D72">
        <w:t xml:space="preserve"> a pre interné potreby </w:t>
      </w:r>
      <w:r w:rsidRPr="003D1D72">
        <w:rPr>
          <w:b/>
          <w:bCs/>
        </w:rPr>
        <w:t xml:space="preserve">3 097 </w:t>
      </w:r>
      <w:r w:rsidRPr="003D1D72">
        <w:t> kusov</w:t>
      </w:r>
      <w:r w:rsidRPr="00E911F0">
        <w:t xml:space="preserve">. </w:t>
      </w:r>
    </w:p>
    <w:p w14:paraId="57D80197" w14:textId="77777777" w:rsidR="00AE1C9A" w:rsidRPr="00E911F0" w:rsidRDefault="00AE1C9A" w:rsidP="00AE1C9A">
      <w:pPr>
        <w:jc w:val="both"/>
      </w:pPr>
      <w:r w:rsidRPr="00E911F0">
        <w:t> </w:t>
      </w:r>
    </w:p>
    <w:p w14:paraId="14C1EEB3" w14:textId="77777777" w:rsidR="00AE1C9A" w:rsidRPr="00C15D25" w:rsidRDefault="00AE1C9A" w:rsidP="00AE1C9A">
      <w:pPr>
        <w:jc w:val="both"/>
        <w:rPr>
          <w:color w:val="C45911" w:themeColor="accent2" w:themeShade="BF"/>
        </w:rPr>
      </w:pPr>
      <w:r w:rsidRPr="00C15D25">
        <w:rPr>
          <w:b/>
          <w:bCs/>
          <w:color w:val="C45911" w:themeColor="accent2" w:themeShade="BF"/>
        </w:rPr>
        <w:t>Zbierky audiovizuálnych záznamov</w:t>
      </w:r>
      <w:r w:rsidRPr="00C15D25">
        <w:rPr>
          <w:color w:val="C45911" w:themeColor="accent2" w:themeShade="BF"/>
        </w:rPr>
        <w:t> </w:t>
      </w:r>
    </w:p>
    <w:p w14:paraId="6EEF11A1" w14:textId="77777777" w:rsidR="00AE1C9A" w:rsidRPr="00E911F0" w:rsidRDefault="00AE1C9A" w:rsidP="00AE1C9A">
      <w:pPr>
        <w:jc w:val="both"/>
      </w:pPr>
      <w:r w:rsidRPr="00E911F0">
        <w:t>Zbierky obsahujú CD, DVD a iné nosiče s divadelnými inscenáciami, rozhlasovými spotmi, dokumentmi a inými audiovizuálnymi dielami.  </w:t>
      </w:r>
    </w:p>
    <w:p w14:paraId="64844E10" w14:textId="77777777" w:rsidR="00AE1C9A" w:rsidRPr="003D1D72" w:rsidRDefault="00AE1C9A" w:rsidP="00AE1C9A">
      <w:pPr>
        <w:jc w:val="both"/>
      </w:pPr>
      <w:r w:rsidRPr="00E911F0">
        <w:t xml:space="preserve">V roku 2018 pristúpil Divadelný ústav k bezpečnejšiemu ukladaniu digitálizátov na externých úložiskách </w:t>
      </w:r>
      <w:r w:rsidRPr="003D1D72">
        <w:t xml:space="preserve">(diskoch), aby neprichádzalo k duplicitnému evidovaniu jedného záznamu na rôznych typoch nosičov, </w:t>
      </w:r>
      <w:r w:rsidR="00A6226E">
        <w:t xml:space="preserve">                       </w:t>
      </w:r>
      <w:r w:rsidRPr="003D1D72">
        <w:t xml:space="preserve">v štatistike sa už neuvádzajú počty nosičov ale počty digitálnych audiozáznamov a počty digitálnych audiovizuálnych záznamov zapísaných v evidenčnom systéme. Novonadobudnuté nosiče sa aj naďalej označujú príslušným lokačným číslom, signatúrou. Takže zbierka je uložená na jednej strane na nosičoch typu CD a DVD a na druhej strane na externých diskoch – ED. Priebežne, popri získavaní nových audiozáznamov, </w:t>
      </w:r>
      <w:r w:rsidRPr="003D1D72">
        <w:lastRenderedPageBreak/>
        <w:t>prebieha aj zhrávanie starších záznamov z CD a DVD nosičov na nové externé úložiská. V ukladaní digitalizátov na externé úložiská sa pokračovalo aj v roku 2023. </w:t>
      </w:r>
    </w:p>
    <w:p w14:paraId="42B3B053" w14:textId="77777777" w:rsidR="00AE1C9A" w:rsidRPr="003D1D72" w:rsidRDefault="00AE1C9A" w:rsidP="00AE1C9A">
      <w:pPr>
        <w:jc w:val="both"/>
      </w:pPr>
      <w:r w:rsidRPr="003D1D72">
        <w:t>V roku 2023 z dôvodu uchovania audiovizuálnych záznamov v čo najtrvalejšom a najbezpečnejšom prostredí, v spolupráci s Univerzitnou knižnicou a Centrálnym dátovým archívom postupne archivuje</w:t>
      </w:r>
      <w:r w:rsidR="003D1D72" w:rsidRPr="003D1D72">
        <w:t xml:space="preserve"> celá Zbierka </w:t>
      </w:r>
      <w:r w:rsidRPr="003D1D72">
        <w:t xml:space="preserve"> audiovizuálnych záznamov na externý cloud. V roku 2023 sa takto archivova</w:t>
      </w:r>
      <w:r w:rsidR="003D1D72" w:rsidRPr="003D1D72">
        <w:t>lo</w:t>
      </w:r>
      <w:r w:rsidRPr="003D1D72">
        <w:t xml:space="preserve"> </w:t>
      </w:r>
      <w:r w:rsidRPr="003D1D72">
        <w:rPr>
          <w:b/>
        </w:rPr>
        <w:t>3 100</w:t>
      </w:r>
      <w:r w:rsidRPr="003D1D72">
        <w:t xml:space="preserve"> záznamov. </w:t>
      </w:r>
    </w:p>
    <w:p w14:paraId="02804B4E" w14:textId="77777777" w:rsidR="00AE1C9A" w:rsidRPr="003D1D72" w:rsidRDefault="00AE1C9A" w:rsidP="00AE1C9A">
      <w:pPr>
        <w:jc w:val="both"/>
      </w:pPr>
      <w:r w:rsidRPr="003D1D72">
        <w:t xml:space="preserve">Koncom roku 2023 bolo prepísaných do digitálnej podoby 100 VHS kaziet s počtom záznamov </w:t>
      </w:r>
      <w:r w:rsidRPr="003D1D72">
        <w:rPr>
          <w:b/>
        </w:rPr>
        <w:t>133</w:t>
      </w:r>
      <w:r w:rsidRPr="003D1D72">
        <w:t>. Záznamy budú evidované v elektronickej databáze v roku 2024.</w:t>
      </w:r>
    </w:p>
    <w:p w14:paraId="0ED59913" w14:textId="77777777" w:rsidR="00AE1C9A" w:rsidRPr="00E911F0" w:rsidRDefault="00AE1C9A" w:rsidP="00AE1C9A">
      <w:pPr>
        <w:jc w:val="both"/>
      </w:pPr>
    </w:p>
    <w:p w14:paraId="335E280D" w14:textId="77777777" w:rsidR="00AE1C9A" w:rsidRPr="003D1D72" w:rsidRDefault="00AE1C9A" w:rsidP="00AE1C9A">
      <w:pPr>
        <w:jc w:val="both"/>
      </w:pPr>
      <w:r w:rsidRPr="00E911F0">
        <w:t xml:space="preserve">Stav audiovizuálnej zbierky je k 31. 12. </w:t>
      </w:r>
      <w:r w:rsidRPr="003D1D72">
        <w:t xml:space="preserve">2023: </w:t>
      </w:r>
    </w:p>
    <w:p w14:paraId="3E334367" w14:textId="77777777" w:rsidR="00AE1C9A" w:rsidRPr="003D1D72" w:rsidRDefault="00AE1C9A" w:rsidP="00AE1C9A">
      <w:pPr>
        <w:jc w:val="both"/>
      </w:pPr>
      <w:r w:rsidRPr="00E911F0">
        <w:t>Počet audiovizuálnych záznamov zaevidovaných v elektronických evidenciách je </w:t>
      </w:r>
      <w:r w:rsidRPr="003D1D72">
        <w:rPr>
          <w:b/>
          <w:bCs/>
        </w:rPr>
        <w:t xml:space="preserve">4 525. </w:t>
      </w:r>
      <w:r w:rsidRPr="003D1D72">
        <w:t xml:space="preserve">V roku 2023 pribudlo do evidencie </w:t>
      </w:r>
      <w:r w:rsidRPr="003D1D72">
        <w:rPr>
          <w:b/>
        </w:rPr>
        <w:t>171</w:t>
      </w:r>
      <w:r w:rsidRPr="003D1D72">
        <w:rPr>
          <w:b/>
          <w:bCs/>
        </w:rPr>
        <w:t> </w:t>
      </w:r>
      <w:r w:rsidRPr="003D1D72">
        <w:rPr>
          <w:bCs/>
        </w:rPr>
        <w:t>nových</w:t>
      </w:r>
      <w:r w:rsidRPr="003D1D72">
        <w:rPr>
          <w:b/>
          <w:bCs/>
        </w:rPr>
        <w:t xml:space="preserve"> </w:t>
      </w:r>
      <w:r w:rsidRPr="003D1D72">
        <w:t xml:space="preserve">záznamov. </w:t>
      </w:r>
    </w:p>
    <w:p w14:paraId="4FADA799" w14:textId="77777777" w:rsidR="00AE1C9A" w:rsidRPr="003D1D72" w:rsidRDefault="00AE1C9A" w:rsidP="00AE1C9A">
      <w:pPr>
        <w:jc w:val="both"/>
      </w:pPr>
      <w:r w:rsidRPr="003D1D72">
        <w:t xml:space="preserve">V audiotéke s CD sa  nachádza </w:t>
      </w:r>
      <w:r w:rsidRPr="003D1D72">
        <w:rPr>
          <w:b/>
        </w:rPr>
        <w:t>592</w:t>
      </w:r>
      <w:r w:rsidRPr="003D1D72">
        <w:t xml:space="preserve"> záznamov. V roku 2023 pribudlo </w:t>
      </w:r>
      <w:r w:rsidRPr="003D1D72">
        <w:rPr>
          <w:b/>
        </w:rPr>
        <w:t>17</w:t>
      </w:r>
      <w:r w:rsidRPr="003D1D72">
        <w:t xml:space="preserve"> záznamov.</w:t>
      </w:r>
    </w:p>
    <w:p w14:paraId="540388F9" w14:textId="77777777" w:rsidR="00AE1C9A" w:rsidRPr="003D1D72" w:rsidRDefault="00AE1C9A" w:rsidP="00AE1C9A">
      <w:pPr>
        <w:jc w:val="both"/>
      </w:pPr>
      <w:r w:rsidRPr="00E911F0">
        <w:t>Stav zbierky VHS kaziet je </w:t>
      </w:r>
      <w:r w:rsidRPr="00E911F0">
        <w:rPr>
          <w:b/>
          <w:bCs/>
        </w:rPr>
        <w:t>2 336</w:t>
      </w:r>
      <w:r w:rsidRPr="00E911F0">
        <w:t> s počtom záznamov </w:t>
      </w:r>
      <w:r w:rsidRPr="00E911F0">
        <w:rPr>
          <w:b/>
          <w:bCs/>
        </w:rPr>
        <w:t>3 476</w:t>
      </w:r>
      <w:r w:rsidRPr="00E911F0">
        <w:t xml:space="preserve">. V roku </w:t>
      </w:r>
      <w:r w:rsidRPr="003D1D72">
        <w:t xml:space="preserve">2023 nepribudli žiadne nové nosiče. Zbierka sa systematicky digitalizuje. </w:t>
      </w:r>
    </w:p>
    <w:p w14:paraId="26AAA3FB" w14:textId="77777777" w:rsidR="00AE1C9A" w:rsidRPr="003D1D72" w:rsidRDefault="00AE1C9A" w:rsidP="00AE1C9A">
      <w:pPr>
        <w:jc w:val="both"/>
      </w:pPr>
      <w:r w:rsidRPr="003D1D72">
        <w:t xml:space="preserve">V Zbierke gramofónových platní (LP) evidujeme </w:t>
      </w:r>
      <w:r w:rsidRPr="003D1D72">
        <w:rPr>
          <w:b/>
        </w:rPr>
        <w:t xml:space="preserve">450 </w:t>
      </w:r>
      <w:r w:rsidRPr="003D1D72">
        <w:t>záznamov. V roku 2023 nepribudli nové záznamy.</w:t>
      </w:r>
    </w:p>
    <w:p w14:paraId="7B61A0C2" w14:textId="77777777" w:rsidR="00AE1C9A" w:rsidRPr="003D1D72" w:rsidRDefault="00AE1C9A" w:rsidP="00AE1C9A">
      <w:pPr>
        <w:jc w:val="both"/>
      </w:pPr>
      <w:r w:rsidRPr="003D1D72">
        <w:t xml:space="preserve">Stav zbierky filmových pásov je </w:t>
      </w:r>
      <w:r w:rsidRPr="003D1D72">
        <w:rPr>
          <w:b/>
        </w:rPr>
        <w:t>75</w:t>
      </w:r>
      <w:r w:rsidRPr="003D1D72">
        <w:t xml:space="preserve"> zaevidovaných pásov.</w:t>
      </w:r>
    </w:p>
    <w:p w14:paraId="6B6124BD" w14:textId="77777777" w:rsidR="00AE1C9A" w:rsidRPr="00E911F0" w:rsidRDefault="00AE1C9A" w:rsidP="00AE1C9A">
      <w:pPr>
        <w:jc w:val="both"/>
      </w:pPr>
      <w:r w:rsidRPr="00E911F0">
        <w:t xml:space="preserve">Stav zbierky magnetofónových pásov a kaziet sa po revízii v roku 2020 výrazne zmenil (dôvody a vysvetlenie sú uvedené v revíznej správe). </w:t>
      </w:r>
      <w:r w:rsidRPr="000A6DC5">
        <w:t xml:space="preserve">Zoznamy obsahujú približne </w:t>
      </w:r>
      <w:r w:rsidRPr="000A6DC5">
        <w:rPr>
          <w:b/>
        </w:rPr>
        <w:t>220</w:t>
      </w:r>
      <w:r w:rsidRPr="000A6DC5">
        <w:t xml:space="preserve"> evidovaných magnetofónových pásov a </w:t>
      </w:r>
      <w:r w:rsidRPr="000A6DC5">
        <w:rPr>
          <w:b/>
        </w:rPr>
        <w:t xml:space="preserve">103 </w:t>
      </w:r>
      <w:r w:rsidRPr="000A6DC5">
        <w:t xml:space="preserve">evidovaných (prírastkových čísiel) magnetofónových kaziet, čo zodpovedá aj stavu k 31. 12. </w:t>
      </w:r>
      <w:r w:rsidRPr="003D1D72">
        <w:t>2023.</w:t>
      </w:r>
      <w:r w:rsidRPr="000A6DC5">
        <w:t xml:space="preserve"> Nové nosiče nepribudli.</w:t>
      </w:r>
    </w:p>
    <w:p w14:paraId="08CB6704" w14:textId="77777777" w:rsidR="00AE1C9A" w:rsidRPr="00E911F0" w:rsidRDefault="00AE1C9A" w:rsidP="00AE1C9A">
      <w:pPr>
        <w:jc w:val="both"/>
        <w:rPr>
          <w:color w:val="C45911"/>
        </w:rPr>
      </w:pPr>
      <w:r w:rsidRPr="00E911F0">
        <w:rPr>
          <w:color w:val="000000"/>
        </w:rPr>
        <w:t> </w:t>
      </w:r>
    </w:p>
    <w:p w14:paraId="7E3BBDC5" w14:textId="77777777" w:rsidR="00AE1C9A" w:rsidRPr="00C15D25" w:rsidRDefault="00AE1C9A" w:rsidP="00AE1C9A">
      <w:pPr>
        <w:jc w:val="both"/>
        <w:rPr>
          <w:b/>
          <w:bCs/>
          <w:color w:val="C45911" w:themeColor="accent2" w:themeShade="BF"/>
        </w:rPr>
      </w:pPr>
      <w:r w:rsidRPr="00C15D25">
        <w:rPr>
          <w:b/>
          <w:bCs/>
          <w:color w:val="C45911" w:themeColor="accent2" w:themeShade="BF"/>
        </w:rPr>
        <w:t>Akvizičná činnosť – Archív a Dokumentácia Divadelného ústavu</w:t>
      </w:r>
    </w:p>
    <w:p w14:paraId="54EC2D0B" w14:textId="77777777" w:rsidR="00AE1C9A" w:rsidRPr="003D1D72" w:rsidRDefault="00AE1C9A" w:rsidP="00AE1C9A">
      <w:pPr>
        <w:jc w:val="both"/>
        <w:rPr>
          <w:bCs/>
        </w:rPr>
      </w:pPr>
      <w:r w:rsidRPr="003D1D72">
        <w:rPr>
          <w:bCs/>
        </w:rPr>
        <w:t xml:space="preserve">V roku 2023 sa konalo päť zasadnutí Archívnej akvizičnej komisie a zrealizovalo desať akvizícií. Na základe rozhodnutí AAK boli zbierky a fondy </w:t>
      </w:r>
      <w:r w:rsidR="003D1D72" w:rsidRPr="003D1D72">
        <w:rPr>
          <w:bCs/>
        </w:rPr>
        <w:t>DÚ obohatené o tieto dokumenty:</w:t>
      </w:r>
    </w:p>
    <w:p w14:paraId="0388F037" w14:textId="77777777" w:rsidR="00AE1C9A" w:rsidRPr="003D1D72" w:rsidRDefault="00AE1C9A" w:rsidP="003C5EBD">
      <w:pPr>
        <w:numPr>
          <w:ilvl w:val="0"/>
          <w:numId w:val="39"/>
        </w:numPr>
        <w:jc w:val="both"/>
        <w:rPr>
          <w:bCs/>
        </w:rPr>
      </w:pPr>
      <w:r w:rsidRPr="003D1D72">
        <w:rPr>
          <w:bCs/>
        </w:rPr>
        <w:t>Dokumenty z pracovného archívu herca Andyho Hryca (získané od Wandy Hrycovej ako dar)</w:t>
      </w:r>
      <w:r w:rsidR="003D1D72" w:rsidRPr="003D1D72">
        <w:rPr>
          <w:bCs/>
        </w:rPr>
        <w:t>,</w:t>
      </w:r>
    </w:p>
    <w:p w14:paraId="37743311" w14:textId="77777777" w:rsidR="00AE1C9A" w:rsidRPr="003D1D72" w:rsidRDefault="00AE1C9A" w:rsidP="003C5EBD">
      <w:pPr>
        <w:numPr>
          <w:ilvl w:val="0"/>
          <w:numId w:val="39"/>
        </w:numPr>
        <w:jc w:val="both"/>
        <w:rPr>
          <w:bCs/>
        </w:rPr>
      </w:pPr>
      <w:r w:rsidRPr="003D1D72">
        <w:rPr>
          <w:bCs/>
        </w:rPr>
        <w:t>Dokumenty z pracovného archívu Milana Lasicu (získané od Magadalény Vášáryovej ako dar)</w:t>
      </w:r>
      <w:r w:rsidR="003D1D72" w:rsidRPr="003D1D72">
        <w:rPr>
          <w:bCs/>
        </w:rPr>
        <w:t>,</w:t>
      </w:r>
    </w:p>
    <w:p w14:paraId="7FD7D8C8" w14:textId="77777777" w:rsidR="00AE1C9A" w:rsidRPr="003D1D72" w:rsidRDefault="00AE1C9A" w:rsidP="003C5EBD">
      <w:pPr>
        <w:numPr>
          <w:ilvl w:val="0"/>
          <w:numId w:val="39"/>
        </w:numPr>
        <w:jc w:val="both"/>
        <w:rPr>
          <w:bCs/>
        </w:rPr>
      </w:pPr>
      <w:r w:rsidRPr="003D1D72">
        <w:rPr>
          <w:bCs/>
        </w:rPr>
        <w:t>Dokumenty o tanečnej kariére na Slovensku a pedagogickej činnosti v zahraničí tanečnice Trúdy Taškej-Boudovej (získané od Karola Lehockého formou kúpy)</w:t>
      </w:r>
      <w:r w:rsidR="003D1D72" w:rsidRPr="003D1D72">
        <w:rPr>
          <w:bCs/>
        </w:rPr>
        <w:t>,</w:t>
      </w:r>
    </w:p>
    <w:p w14:paraId="16A4670C" w14:textId="77777777" w:rsidR="00AE1C9A" w:rsidRPr="003D1D72" w:rsidRDefault="00AE1C9A" w:rsidP="003C5EBD">
      <w:pPr>
        <w:numPr>
          <w:ilvl w:val="0"/>
          <w:numId w:val="39"/>
        </w:numPr>
        <w:jc w:val="both"/>
        <w:rPr>
          <w:bCs/>
        </w:rPr>
      </w:pPr>
      <w:r w:rsidRPr="003D1D72">
        <w:rPr>
          <w:bCs/>
        </w:rPr>
        <w:t>Rozsiahly pracovný archív herca a speváka Františka Zvaríka (získané od Barbory Zvaríkovej kúpou a darom)</w:t>
      </w:r>
      <w:r w:rsidR="003D1D72" w:rsidRPr="003D1D72">
        <w:rPr>
          <w:bCs/>
        </w:rPr>
        <w:t>,</w:t>
      </w:r>
    </w:p>
    <w:p w14:paraId="3C11EA89" w14:textId="77777777" w:rsidR="00AE1C9A" w:rsidRPr="003D1D72" w:rsidRDefault="00AE1C9A" w:rsidP="003C5EBD">
      <w:pPr>
        <w:numPr>
          <w:ilvl w:val="0"/>
          <w:numId w:val="39"/>
        </w:numPr>
        <w:jc w:val="both"/>
        <w:rPr>
          <w:bCs/>
        </w:rPr>
      </w:pPr>
      <w:r w:rsidRPr="003D1D72">
        <w:rPr>
          <w:bCs/>
        </w:rPr>
        <w:t>Pohľadnica, ktorú odoslala operná speváčka Edita Gruberová z Rakúska v čase štartu jej mimoriadnej kariéry, v roku 1970 (získané od Eleny Šebovej formou kúpy)</w:t>
      </w:r>
      <w:r w:rsidR="003D1D72" w:rsidRPr="003D1D72">
        <w:rPr>
          <w:bCs/>
        </w:rPr>
        <w:t>,</w:t>
      </w:r>
    </w:p>
    <w:p w14:paraId="165F65EF" w14:textId="77777777" w:rsidR="00AE1C9A" w:rsidRPr="003D1D72" w:rsidRDefault="00AE1C9A" w:rsidP="003C5EBD">
      <w:pPr>
        <w:numPr>
          <w:ilvl w:val="0"/>
          <w:numId w:val="39"/>
        </w:numPr>
        <w:jc w:val="both"/>
        <w:rPr>
          <w:bCs/>
        </w:rPr>
      </w:pPr>
      <w:r w:rsidRPr="003D1D72">
        <w:rPr>
          <w:bCs/>
        </w:rPr>
        <w:t>Fotografie – inscenačné aj portrétne herečky spojenej najmä s divadlom Jozefa Gregora Tajovského vo Zvolene, Kláry Dubovicovej (získané od Petra Maťa ako dar)</w:t>
      </w:r>
      <w:r w:rsidR="003D1D72" w:rsidRPr="003D1D72">
        <w:rPr>
          <w:bCs/>
        </w:rPr>
        <w:t>,</w:t>
      </w:r>
    </w:p>
    <w:p w14:paraId="64D64555" w14:textId="77777777" w:rsidR="00AE1C9A" w:rsidRPr="003D1D72" w:rsidRDefault="00AE1C9A" w:rsidP="003C5EBD">
      <w:pPr>
        <w:numPr>
          <w:ilvl w:val="0"/>
          <w:numId w:val="39"/>
        </w:numPr>
        <w:jc w:val="both"/>
        <w:rPr>
          <w:bCs/>
        </w:rPr>
      </w:pPr>
      <w:r w:rsidRPr="003D1D72">
        <w:rPr>
          <w:bCs/>
        </w:rPr>
        <w:t>Inscenačné texty režiséra Jána Borodáča s jeho rukopisnými poznámk</w:t>
      </w:r>
      <w:r w:rsidR="003D1D72" w:rsidRPr="003D1D72">
        <w:rPr>
          <w:bCs/>
        </w:rPr>
        <w:t xml:space="preserve">ami (získané formou kúpy od </w:t>
      </w:r>
      <w:r w:rsidRPr="003D1D72">
        <w:rPr>
          <w:bCs/>
        </w:rPr>
        <w:t>Milady Burčíkovej)</w:t>
      </w:r>
    </w:p>
    <w:p w14:paraId="0B2EC0F9" w14:textId="77777777" w:rsidR="00AE1C9A" w:rsidRPr="003D1D72" w:rsidRDefault="00AE1C9A" w:rsidP="003C5EBD">
      <w:pPr>
        <w:numPr>
          <w:ilvl w:val="0"/>
          <w:numId w:val="39"/>
        </w:numPr>
        <w:jc w:val="both"/>
        <w:rPr>
          <w:bCs/>
        </w:rPr>
      </w:pPr>
      <w:r w:rsidRPr="003D1D72">
        <w:rPr>
          <w:bCs/>
        </w:rPr>
        <w:t xml:space="preserve">Divácka zbierka bulletinov prevažne bratislavských divadiel (získané od Magdalény Šuchaňovej ako dar) </w:t>
      </w:r>
    </w:p>
    <w:p w14:paraId="1BADC3EF" w14:textId="77777777" w:rsidR="00AE1C9A" w:rsidRPr="003D1D72" w:rsidRDefault="00AE1C9A" w:rsidP="003C5EBD">
      <w:pPr>
        <w:numPr>
          <w:ilvl w:val="0"/>
          <w:numId w:val="39"/>
        </w:numPr>
        <w:jc w:val="both"/>
        <w:rPr>
          <w:bCs/>
        </w:rPr>
      </w:pPr>
      <w:r w:rsidRPr="003D1D72">
        <w:rPr>
          <w:bCs/>
        </w:rPr>
        <w:t>Rozsiahly pracovný archív Petra Dvorského (získané od Petra Dvorského formou kúpy</w:t>
      </w:r>
      <w:r w:rsidR="003D1D72" w:rsidRPr="003D1D72">
        <w:rPr>
          <w:bCs/>
        </w:rPr>
        <w:t xml:space="preserve"> a daru.</w:t>
      </w:r>
      <w:r w:rsidRPr="003D1D72">
        <w:rPr>
          <w:bCs/>
        </w:rPr>
        <w:t>)</w:t>
      </w:r>
    </w:p>
    <w:p w14:paraId="7442797E" w14:textId="77777777" w:rsidR="00AE1C9A" w:rsidRPr="005D3161" w:rsidRDefault="00AE1C9A" w:rsidP="00AE1C9A">
      <w:pPr>
        <w:jc w:val="both"/>
        <w:rPr>
          <w:bCs/>
          <w:color w:val="FF0000"/>
        </w:rPr>
      </w:pPr>
    </w:p>
    <w:p w14:paraId="353BD687" w14:textId="77777777" w:rsidR="00AE1C9A" w:rsidRPr="00C15D25" w:rsidRDefault="00AE1C9A" w:rsidP="00AE1C9A">
      <w:pPr>
        <w:jc w:val="both"/>
        <w:rPr>
          <w:b/>
          <w:bCs/>
          <w:color w:val="C45911" w:themeColor="accent2" w:themeShade="BF"/>
        </w:rPr>
      </w:pPr>
      <w:r w:rsidRPr="00C15D25">
        <w:rPr>
          <w:b/>
          <w:bCs/>
          <w:color w:val="C45911" w:themeColor="accent2" w:themeShade="BF"/>
        </w:rPr>
        <w:t>Výberová digitalizácia dokumentov a predmetov zo zbierok a fondov CDD</w:t>
      </w:r>
    </w:p>
    <w:p w14:paraId="53A1C758" w14:textId="77777777" w:rsidR="00AE1C9A" w:rsidRPr="00E911F0" w:rsidRDefault="00AE1C9A" w:rsidP="00AE1C9A">
      <w:pPr>
        <w:jc w:val="both"/>
        <w:rPr>
          <w:bCs/>
        </w:rPr>
      </w:pPr>
      <w:r w:rsidRPr="00E911F0">
        <w:rPr>
          <w:bCs/>
        </w:rPr>
        <w:t>Projekt digitalizácie dokumentov a zbierkových predmetov prepája všetky pracoviská a zbierky</w:t>
      </w:r>
      <w:r w:rsidRPr="00E911F0">
        <w:rPr>
          <w:bCs/>
          <w:color w:val="FF0000"/>
        </w:rPr>
        <w:t xml:space="preserve"> </w:t>
      </w:r>
      <w:r w:rsidRPr="00E911F0">
        <w:rPr>
          <w:bCs/>
        </w:rPr>
        <w:t xml:space="preserve">CDD. V prvej fáze sa výber zameriava na najstaršie a najnamáhanejšie dokumenty a predmety zbierok a fondov Divadelného ústavu. Proces výberu sa riadi presne určenými pravidlami, aby sa jednak dodržala historická kontinuita výberu a súčasne neprichádzalo k digitalizácii duplicitných zbierkových predmetov a dokumentov. Cieľom projektu je zachovanie a ochrana daných predmetov pred predčasným opotrebovaním a súčasne ich sprístupnenie pre študijnú a vedeckú činnosť v reálnom čase. Popri samotnej digitalizácii sa prihliada aj na vytvorenie adekvátnej štruktúry popisných dát ku každej jednotlivine určenej na digitálne spracovanie. Výsledkom oboch procesov je uverejnenie digitálnej prílohy v databáze Divadelného ústavu (etheatre.sk) s príslušnými metadátami daného predmetu. Pri sprístupňovaní digitalizátov sa inštitúcia riadi platnou legislatívou v oblasti ochrany autorských práv a zabezpečuje potrebné licencie. </w:t>
      </w:r>
    </w:p>
    <w:p w14:paraId="00694DB2" w14:textId="77777777" w:rsidR="00AE1C9A" w:rsidRPr="003D1D72" w:rsidRDefault="00AE1C9A" w:rsidP="00AE1C9A">
      <w:pPr>
        <w:jc w:val="both"/>
      </w:pPr>
      <w:r w:rsidRPr="00E911F0">
        <w:lastRenderedPageBreak/>
        <w:t xml:space="preserve">Odpočet činnosti k 31. 12. </w:t>
      </w:r>
      <w:r w:rsidRPr="003D1D72">
        <w:t>2023:</w:t>
      </w:r>
    </w:p>
    <w:p w14:paraId="62D64728" w14:textId="77777777" w:rsidR="00AE1C9A" w:rsidRPr="003D1D72" w:rsidRDefault="00AE1C9A" w:rsidP="003C5EBD">
      <w:pPr>
        <w:pStyle w:val="Odsekzoznamu"/>
        <w:numPr>
          <w:ilvl w:val="0"/>
          <w:numId w:val="48"/>
        </w:numPr>
        <w:spacing w:line="276" w:lineRule="auto"/>
        <w:ind w:left="567" w:hanging="425"/>
        <w:contextualSpacing/>
        <w:jc w:val="both"/>
      </w:pPr>
      <w:r w:rsidRPr="003D1D72">
        <w:t xml:space="preserve">Múzeum Divadelného ústavu </w:t>
      </w:r>
    </w:p>
    <w:p w14:paraId="5174AACA" w14:textId="77777777" w:rsidR="00AE1C9A" w:rsidRPr="003D1D72" w:rsidRDefault="00AE1C9A" w:rsidP="00AE1C9A">
      <w:pPr>
        <w:pStyle w:val="Odsekzoznamu"/>
        <w:spacing w:line="276" w:lineRule="auto"/>
        <w:ind w:left="567"/>
        <w:contextualSpacing/>
        <w:jc w:val="both"/>
      </w:pPr>
      <w:r w:rsidRPr="003D1D72">
        <w:t xml:space="preserve">V roku 2023 bolo na sterilizáciu odoslaných do Slovenskej národnej galérie s pobočkou vo Zvolene – fumigačná komora – 29 zbierkových predmetov (bábky, makety, divadelné kostýmy). </w:t>
      </w:r>
    </w:p>
    <w:p w14:paraId="03C8E6C5" w14:textId="77777777" w:rsidR="00AE1C9A" w:rsidRPr="003D1D72" w:rsidRDefault="00AE1C9A" w:rsidP="00AE1C9A">
      <w:pPr>
        <w:pStyle w:val="Odsekzoznamu"/>
        <w:spacing w:line="276" w:lineRule="auto"/>
        <w:ind w:left="567"/>
        <w:contextualSpacing/>
        <w:jc w:val="both"/>
      </w:pPr>
      <w:r w:rsidRPr="003D1D72">
        <w:t>Na urgentnú digitalizáciu bolo odovzdaných</w:t>
      </w:r>
      <w:r w:rsidR="0093344B">
        <w:t>:</w:t>
      </w:r>
      <w:r w:rsidRPr="003D1D72">
        <w:t xml:space="preserve"> </w:t>
      </w:r>
    </w:p>
    <w:p w14:paraId="4D49CFCF" w14:textId="77777777" w:rsidR="00AE1C9A" w:rsidRPr="003D1D72" w:rsidRDefault="00AE1C9A" w:rsidP="003C5EBD">
      <w:pPr>
        <w:numPr>
          <w:ilvl w:val="1"/>
          <w:numId w:val="28"/>
        </w:numPr>
        <w:spacing w:line="276" w:lineRule="auto"/>
        <w:ind w:left="567" w:firstLine="0"/>
        <w:contextualSpacing/>
        <w:jc w:val="both"/>
      </w:pPr>
      <w:r w:rsidRPr="003D1D72">
        <w:t>58 zbierkových predmetov (bábky, scénické návrhy, divadelné kostýmy)</w:t>
      </w:r>
    </w:p>
    <w:p w14:paraId="23B6138A" w14:textId="77777777" w:rsidR="00AE1C9A" w:rsidRPr="003D1D72" w:rsidRDefault="00AE1C9A" w:rsidP="003C5EBD">
      <w:pPr>
        <w:numPr>
          <w:ilvl w:val="1"/>
          <w:numId w:val="28"/>
        </w:numPr>
        <w:ind w:left="567" w:firstLine="0"/>
        <w:jc w:val="both"/>
      </w:pPr>
      <w:r w:rsidRPr="003D1D72" w:rsidDel="00D20967">
        <w:t>32 plošných návrhov (rovnakej veľkosti – 29,5</w:t>
      </w:r>
      <w:r w:rsidR="0093344B">
        <w:t xml:space="preserve"> </w:t>
      </w:r>
      <w:r w:rsidRPr="003D1D72" w:rsidDel="00D20967">
        <w:t>x</w:t>
      </w:r>
      <w:r w:rsidR="0093344B">
        <w:t xml:space="preserve"> </w:t>
      </w:r>
      <w:r w:rsidRPr="003D1D72" w:rsidDel="00D20967">
        <w:t>21cm)</w:t>
      </w:r>
    </w:p>
    <w:p w14:paraId="1B1858B9" w14:textId="77777777" w:rsidR="00AE1C9A" w:rsidRPr="003D1D72" w:rsidRDefault="00AE1C9A" w:rsidP="003C5EBD">
      <w:pPr>
        <w:numPr>
          <w:ilvl w:val="0"/>
          <w:numId w:val="28"/>
        </w:numPr>
        <w:ind w:left="567" w:hanging="425"/>
        <w:jc w:val="both"/>
      </w:pPr>
      <w:r w:rsidRPr="003D1D72">
        <w:t xml:space="preserve">V rámci pracoviska Divadelnéhé ústavu bolo zdigitalizovaných </w:t>
      </w:r>
      <w:r w:rsidRPr="003D1D72">
        <w:rPr>
          <w:b/>
        </w:rPr>
        <w:t xml:space="preserve">264 </w:t>
      </w:r>
      <w:r w:rsidRPr="003D1D72">
        <w:t xml:space="preserve">fotografií. </w:t>
      </w:r>
    </w:p>
    <w:p w14:paraId="10105E8B" w14:textId="77777777" w:rsidR="00AE1C9A" w:rsidRPr="002633B5" w:rsidRDefault="00AE1C9A" w:rsidP="003C5EBD">
      <w:pPr>
        <w:numPr>
          <w:ilvl w:val="0"/>
          <w:numId w:val="28"/>
        </w:numPr>
        <w:ind w:left="567" w:hanging="425"/>
        <w:jc w:val="both"/>
      </w:pPr>
      <w:r w:rsidRPr="003D1D72">
        <w:t xml:space="preserve">V rámci Zbierky inscenačných </w:t>
      </w:r>
      <w:r w:rsidRPr="00A27402">
        <w:t xml:space="preserve">obálok sa v  roku </w:t>
      </w:r>
      <w:r w:rsidR="00A27402" w:rsidRPr="00A27402">
        <w:t xml:space="preserve">2023 </w:t>
      </w:r>
      <w:r w:rsidRPr="00A27402">
        <w:t>pokrač</w:t>
      </w:r>
      <w:r w:rsidR="00A27402" w:rsidRPr="00A27402">
        <w:t>ovalo</w:t>
      </w:r>
      <w:r w:rsidRPr="00A27402">
        <w:t xml:space="preserve"> na príprave </w:t>
      </w:r>
      <w:r w:rsidRPr="0088615E">
        <w:t xml:space="preserve">listinných dokumentov určených na digitalizáciu, a to od roku 1956. Na zobrazovacej platforme etheatre.sk bolo </w:t>
      </w:r>
      <w:r w:rsidR="0088615E" w:rsidRPr="0088615E">
        <w:t xml:space="preserve">v </w:t>
      </w:r>
      <w:r w:rsidRPr="0088615E">
        <w:t>rok</w:t>
      </w:r>
      <w:r w:rsidR="0088615E" w:rsidRPr="0088615E">
        <w:t>u</w:t>
      </w:r>
      <w:r w:rsidRPr="0088615E">
        <w:t xml:space="preserve"> 2023</w:t>
      </w:r>
      <w:r w:rsidRPr="002633B5">
        <w:t xml:space="preserve"> novo zverejnených </w:t>
      </w:r>
      <w:r w:rsidRPr="002633B5">
        <w:rPr>
          <w:b/>
        </w:rPr>
        <w:t>446</w:t>
      </w:r>
      <w:r w:rsidRPr="002633B5">
        <w:t xml:space="preserve"> jednotlivýn listinných dokumentov. </w:t>
      </w:r>
    </w:p>
    <w:p w14:paraId="5F07A9D9" w14:textId="77777777" w:rsidR="00AE1C9A" w:rsidRPr="003D1D72" w:rsidRDefault="00AE1C9A" w:rsidP="003C5EBD">
      <w:pPr>
        <w:numPr>
          <w:ilvl w:val="0"/>
          <w:numId w:val="28"/>
        </w:numPr>
        <w:ind w:left="567" w:hanging="425"/>
        <w:jc w:val="both"/>
      </w:pPr>
      <w:r w:rsidRPr="002633B5">
        <w:t>V rámci Zbierky programových bulletinov sa pokračovalo v príprave</w:t>
      </w:r>
      <w:r w:rsidRPr="003D1D72">
        <w:t xml:space="preserve"> na digitalizáciu dokumentov a skatalogizovaných v KIS ARL bolo </w:t>
      </w:r>
      <w:r w:rsidRPr="00C3279F">
        <w:rPr>
          <w:b/>
        </w:rPr>
        <w:t>95</w:t>
      </w:r>
      <w:r w:rsidRPr="003D1D72">
        <w:t xml:space="preserve"> bulletinov.  </w:t>
      </w:r>
    </w:p>
    <w:p w14:paraId="440BE23E" w14:textId="77777777" w:rsidR="00AE1C9A" w:rsidRPr="00E911F0" w:rsidRDefault="00AE1C9A" w:rsidP="00AE1C9A">
      <w:pPr>
        <w:ind w:left="708"/>
        <w:jc w:val="both"/>
        <w:rPr>
          <w:u w:val="single"/>
        </w:rPr>
      </w:pPr>
    </w:p>
    <w:p w14:paraId="16F33A65" w14:textId="77777777" w:rsidR="00AE1C9A" w:rsidRPr="00E911F0" w:rsidRDefault="00AE1C9A" w:rsidP="00AE1C9A">
      <w:pPr>
        <w:jc w:val="both"/>
      </w:pPr>
      <w:r w:rsidRPr="00E911F0">
        <w:rPr>
          <w:b/>
          <w:bCs/>
        </w:rPr>
        <w:t>Monitoring divadiel/Ročenkové údaje k daným sezónam</w:t>
      </w:r>
      <w:r w:rsidRPr="00E911F0">
        <w:t> </w:t>
      </w:r>
    </w:p>
    <w:p w14:paraId="0C13EE51" w14:textId="77777777" w:rsidR="00AE1C9A" w:rsidRPr="00E911F0" w:rsidRDefault="00AE1C9A" w:rsidP="00AE1C9A">
      <w:pPr>
        <w:jc w:val="both"/>
      </w:pPr>
      <w:r w:rsidRPr="00E911F0">
        <w:rPr>
          <w:b/>
          <w:bCs/>
        </w:rPr>
        <w:t>Ročenka/Projekt </w:t>
      </w:r>
      <w:r w:rsidRPr="00E911F0">
        <w:rPr>
          <w:b/>
          <w:bCs/>
          <w:i/>
          <w:iCs/>
        </w:rPr>
        <w:t>Divadlá na Slovensku.</w:t>
      </w:r>
      <w:r w:rsidRPr="00E911F0">
        <w:rPr>
          <w:b/>
          <w:bCs/>
        </w:rPr>
        <w:t> </w:t>
      </w:r>
      <w:r w:rsidRPr="00E911F0">
        <w:t> </w:t>
      </w:r>
    </w:p>
    <w:p w14:paraId="73AA40AF" w14:textId="77777777" w:rsidR="00AE1C9A" w:rsidRPr="00E911F0" w:rsidRDefault="00AE1C9A" w:rsidP="00AE1C9A">
      <w:pPr>
        <w:jc w:val="both"/>
        <w:rPr>
          <w:color w:val="000000"/>
        </w:rPr>
      </w:pPr>
      <w:r w:rsidRPr="00E911F0">
        <w:t>Od roku 2018 už publikácia  </w:t>
      </w:r>
      <w:r w:rsidRPr="00E911F0">
        <w:rPr>
          <w:i/>
          <w:iCs/>
        </w:rPr>
        <w:t>Divadlá na Slovensku v sezóne...</w:t>
      </w:r>
      <w:r w:rsidRPr="00E911F0">
        <w:t xml:space="preserve"> nevychádza v knižnej podobe nakoľko je on-line platforma Divadleného ústavu na takej úrovni, že </w:t>
      </w:r>
      <w:r w:rsidRPr="00A27402">
        <w:t xml:space="preserve">všetky </w:t>
      </w:r>
      <w:r w:rsidR="00A27402">
        <w:t xml:space="preserve">požadované informácie o divadlách a sezónach  získa záujemca  on-line prostredníctvom plafomy etheatre.sk. </w:t>
      </w:r>
      <w:r w:rsidRPr="00A27402">
        <w:t>V roku 202</w:t>
      </w:r>
      <w:r w:rsidR="00A27402" w:rsidRPr="00A27402">
        <w:t>3</w:t>
      </w:r>
      <w:r w:rsidRPr="00A27402">
        <w:t xml:space="preserve"> s</w:t>
      </w:r>
      <w:r w:rsidR="003D1D72" w:rsidRPr="00A27402">
        <w:t>a pokračovalo</w:t>
      </w:r>
      <w:r w:rsidRPr="00E911F0">
        <w:t xml:space="preserve"> v retrográdnom vnášaní údajov a ich validovaní formou komunikácie s divadlami. Rovnako </w:t>
      </w:r>
      <w:r w:rsidR="00A27402" w:rsidRPr="00E911F0">
        <w:t>požadované informácie o divadlách a sezónach získa záujemca on-line prostredníctvom platformy </w:t>
      </w:r>
      <w:r w:rsidR="00A27402">
        <w:t>etheatre.sk</w:t>
      </w:r>
      <w:r w:rsidR="00A27402" w:rsidRPr="00E911F0">
        <w:t xml:space="preserve">. </w:t>
      </w:r>
      <w:r w:rsidRPr="00E911F0">
        <w:t>ako po minulé roky sa zachytávali zmeny</w:t>
      </w:r>
      <w:r w:rsidR="0093344B">
        <w:t xml:space="preserve"> </w:t>
      </w:r>
      <w:r w:rsidRPr="00E911F0">
        <w:t>v zložení súborov, získavali sa podrobné informácie k repertoáru, zhromažďovali sa materiály o zájazdoch a hosťovaniach. Okrem toho sa pokračovalo v heuristike materiálov pre publikácie a databázu IS ETHEATRE.SK. Zhromažďovanie materiálov prebieha kontinuálne počas celého roka.  </w:t>
      </w:r>
    </w:p>
    <w:p w14:paraId="658080AB" w14:textId="77777777" w:rsidR="00AE1C9A" w:rsidRPr="00E911F0" w:rsidRDefault="00AE1C9A" w:rsidP="00AE1C9A">
      <w:pPr>
        <w:jc w:val="both"/>
        <w:rPr>
          <w:color w:val="000000"/>
        </w:rPr>
      </w:pPr>
      <w:r w:rsidRPr="00E911F0">
        <w:t> </w:t>
      </w:r>
    </w:p>
    <w:p w14:paraId="0DD50D25" w14:textId="77777777" w:rsidR="00AE1C9A" w:rsidRPr="00E911F0" w:rsidRDefault="00AE1C9A" w:rsidP="00AE1C9A">
      <w:pPr>
        <w:jc w:val="both"/>
        <w:rPr>
          <w:color w:val="000000"/>
        </w:rPr>
      </w:pPr>
      <w:r w:rsidRPr="00E911F0">
        <w:rPr>
          <w:b/>
          <w:bCs/>
        </w:rPr>
        <w:t>Iné činnosti: </w:t>
      </w:r>
      <w:r w:rsidRPr="00E911F0">
        <w:t> </w:t>
      </w:r>
    </w:p>
    <w:p w14:paraId="416602EF" w14:textId="77777777" w:rsidR="00AE1C9A" w:rsidRPr="00E911F0" w:rsidRDefault="00AE1C9A" w:rsidP="003C5EBD">
      <w:pPr>
        <w:numPr>
          <w:ilvl w:val="0"/>
          <w:numId w:val="36"/>
        </w:numPr>
        <w:jc w:val="both"/>
        <w:textAlignment w:val="baseline"/>
      </w:pPr>
      <w:r w:rsidRPr="00E911F0">
        <w:t xml:space="preserve">služby pre verejnosť, </w:t>
      </w:r>
    </w:p>
    <w:p w14:paraId="018B5109" w14:textId="77777777" w:rsidR="00AE1C9A" w:rsidRPr="00E911F0" w:rsidRDefault="00AE1C9A" w:rsidP="003C5EBD">
      <w:pPr>
        <w:numPr>
          <w:ilvl w:val="0"/>
          <w:numId w:val="36"/>
        </w:numPr>
        <w:jc w:val="both"/>
        <w:textAlignment w:val="baseline"/>
      </w:pPr>
      <w:r w:rsidRPr="00E911F0">
        <w:t xml:space="preserve">príprava </w:t>
      </w:r>
      <w:r w:rsidRPr="00C3279F">
        <w:rPr>
          <w:i/>
        </w:rPr>
        <w:t>Divadelného kalendára</w:t>
      </w:r>
      <w:r w:rsidRPr="00E911F0">
        <w:t xml:space="preserve"> na rok</w:t>
      </w:r>
      <w:r w:rsidRPr="00E911F0">
        <w:rPr>
          <w:color w:val="FF0000"/>
        </w:rPr>
        <w:t xml:space="preserve"> </w:t>
      </w:r>
      <w:r w:rsidRPr="00E911F0">
        <w:t>202</w:t>
      </w:r>
      <w:r w:rsidR="00C3279F">
        <w:t>4</w:t>
      </w:r>
      <w:r w:rsidRPr="00E911F0">
        <w:t xml:space="preserve">, </w:t>
      </w:r>
    </w:p>
    <w:p w14:paraId="58B08150" w14:textId="77777777" w:rsidR="00AE1C9A" w:rsidRPr="00E911F0" w:rsidRDefault="00AE1C9A" w:rsidP="003C5EBD">
      <w:pPr>
        <w:numPr>
          <w:ilvl w:val="0"/>
          <w:numId w:val="36"/>
        </w:numPr>
        <w:jc w:val="both"/>
        <w:textAlignment w:val="baseline"/>
      </w:pPr>
      <w:r w:rsidRPr="00E911F0">
        <w:t xml:space="preserve">vypracovanie bibliografií a rešerší,  </w:t>
      </w:r>
    </w:p>
    <w:p w14:paraId="065DB900" w14:textId="77777777" w:rsidR="00AE1C9A" w:rsidRPr="00E911F0" w:rsidRDefault="00AE1C9A" w:rsidP="003C5EBD">
      <w:pPr>
        <w:numPr>
          <w:ilvl w:val="0"/>
          <w:numId w:val="36"/>
        </w:numPr>
        <w:jc w:val="both"/>
        <w:textAlignment w:val="baseline"/>
      </w:pPr>
      <w:r w:rsidRPr="00E911F0">
        <w:t xml:space="preserve">pokračovanie v odborných úpravách dát, </w:t>
      </w:r>
    </w:p>
    <w:p w14:paraId="548EF942" w14:textId="77777777" w:rsidR="00AE1C9A" w:rsidRPr="00E911F0" w:rsidRDefault="00AE1C9A" w:rsidP="003C5EBD">
      <w:pPr>
        <w:numPr>
          <w:ilvl w:val="0"/>
          <w:numId w:val="36"/>
        </w:numPr>
        <w:jc w:val="both"/>
        <w:textAlignment w:val="baseline"/>
      </w:pPr>
      <w:r w:rsidRPr="00E911F0">
        <w:t xml:space="preserve">práce na zosúladení múzejných evidencií s predmetnou vyhláškou MKSR, </w:t>
      </w:r>
    </w:p>
    <w:p w14:paraId="0BFD4507" w14:textId="77777777" w:rsidR="00AE1C9A" w:rsidRPr="00C3279F" w:rsidRDefault="00AE1C9A" w:rsidP="003C5EBD">
      <w:pPr>
        <w:numPr>
          <w:ilvl w:val="0"/>
          <w:numId w:val="36"/>
        </w:numPr>
        <w:spacing w:after="44"/>
        <w:jc w:val="both"/>
        <w:textAlignment w:val="baseline"/>
      </w:pPr>
      <w:r w:rsidRPr="00E911F0">
        <w:t xml:space="preserve">spolupráca na projektoch Centra výskumu </w:t>
      </w:r>
      <w:r w:rsidRPr="003D1D72">
        <w:t>divadla</w:t>
      </w:r>
      <w:r w:rsidRPr="003D1D72">
        <w:rPr>
          <w:i/>
          <w:iCs/>
        </w:rPr>
        <w:t xml:space="preserve"> </w:t>
      </w:r>
      <w:r w:rsidRPr="00C3279F">
        <w:rPr>
          <w:iCs/>
        </w:rPr>
        <w:t>Fond slovenských umelcov pôsobiacich v zahraničí,</w:t>
      </w:r>
      <w:r w:rsidRPr="00C3279F">
        <w:t xml:space="preserve"> Slovník divadelných kritikov, Google Arts and Culture, Zrušené! Pre pandémie nehráme, Človek v konflikte s prírodou, </w:t>
      </w:r>
      <w:r w:rsidRPr="00C3279F">
        <w:rPr>
          <w:iCs/>
        </w:rPr>
        <w:t>Súčasní režiséri Slovenska</w:t>
      </w:r>
      <w:r w:rsidR="00C3279F">
        <w:rPr>
          <w:iCs/>
        </w:rPr>
        <w:t>,</w:t>
      </w:r>
    </w:p>
    <w:p w14:paraId="0E4DCE2D" w14:textId="77777777" w:rsidR="00AE1C9A" w:rsidRPr="003D1D72" w:rsidRDefault="00AE1C9A" w:rsidP="003C5EBD">
      <w:pPr>
        <w:numPr>
          <w:ilvl w:val="0"/>
          <w:numId w:val="36"/>
        </w:numPr>
        <w:spacing w:after="44"/>
        <w:textAlignment w:val="baseline"/>
        <w:rPr>
          <w:i/>
        </w:rPr>
      </w:pPr>
      <w:r w:rsidRPr="003D1D72">
        <w:t>spolupráca s Edičným oddelením na knižných projektoch</w:t>
      </w:r>
      <w:r w:rsidRPr="003D1D72">
        <w:rPr>
          <w:i/>
        </w:rPr>
        <w:t xml:space="preserve"> </w:t>
      </w:r>
      <w:r w:rsidRPr="00C3279F">
        <w:t>Alfred Jarry</w:t>
      </w:r>
      <w:r w:rsidRPr="003D1D72">
        <w:rPr>
          <w:i/>
        </w:rPr>
        <w:t xml:space="preserve">: Kráľ Ubu (grafický román), </w:t>
      </w:r>
      <w:r w:rsidRPr="00C3279F">
        <w:t>Sofokles</w:t>
      </w:r>
      <w:r w:rsidRPr="003D1D72">
        <w:rPr>
          <w:i/>
        </w:rPr>
        <w:t xml:space="preserve">: Antigona (grafický román), </w:t>
      </w:r>
      <w:r w:rsidRPr="00C3279F">
        <w:t>Nová Dráma/New Drama 2023 – noviny</w:t>
      </w:r>
      <w:r w:rsidRPr="003D1D72">
        <w:rPr>
          <w:i/>
        </w:rPr>
        <w:t xml:space="preserve">, Ukrajinská dráma, </w:t>
      </w:r>
      <w:r w:rsidRPr="00C3279F">
        <w:t>Igor Bauersima</w:t>
      </w:r>
      <w:r w:rsidRPr="003D1D72">
        <w:rPr>
          <w:i/>
        </w:rPr>
        <w:t xml:space="preserve">: Hry, Lars Norén: Hry, </w:t>
      </w:r>
      <w:r w:rsidRPr="00C3279F">
        <w:t>Tom Stoppard</w:t>
      </w:r>
      <w:r w:rsidRPr="003D1D72">
        <w:rPr>
          <w:i/>
        </w:rPr>
        <w:t xml:space="preserve">: Hry, </w:t>
      </w:r>
      <w:r w:rsidR="00C3279F">
        <w:rPr>
          <w:i/>
        </w:rPr>
        <w:t>Malý divadelný kalendár</w:t>
      </w:r>
      <w:r w:rsidRPr="003D1D72">
        <w:rPr>
          <w:i/>
        </w:rPr>
        <w:t xml:space="preserve"> 2024, </w:t>
      </w:r>
      <w:r w:rsidR="00C3279F">
        <w:t xml:space="preserve">Anne Ubersfeld: </w:t>
      </w:r>
      <w:r w:rsidRPr="003D1D72">
        <w:rPr>
          <w:i/>
        </w:rPr>
        <w:t>Čítať divadlo</w:t>
      </w:r>
      <w:r w:rsidRPr="003D1D72">
        <w:rPr>
          <w:i/>
          <w:iCs/>
        </w:rPr>
        <w:t xml:space="preserve">, </w:t>
      </w:r>
      <w:r w:rsidR="00C3279F">
        <w:rPr>
          <w:iCs/>
        </w:rPr>
        <w:t xml:space="preserve">Iveta Škripková: </w:t>
      </w:r>
      <w:r w:rsidRPr="003D1D72">
        <w:rPr>
          <w:i/>
          <w:iCs/>
        </w:rPr>
        <w:t xml:space="preserve">Feministické divadlo a jeho slovenská cesta, </w:t>
      </w:r>
      <w:r w:rsidR="00C3279F">
        <w:rPr>
          <w:iCs/>
        </w:rPr>
        <w:t xml:space="preserve">Martina Ulmanová (ed.): </w:t>
      </w:r>
      <w:r w:rsidRPr="003D1D72">
        <w:rPr>
          <w:i/>
          <w:iCs/>
        </w:rPr>
        <w:t>Ach, gubernia neobmedzených možností,</w:t>
      </w:r>
    </w:p>
    <w:p w14:paraId="59EB4367" w14:textId="77777777" w:rsidR="00AE1C9A" w:rsidRPr="00C3279F" w:rsidRDefault="00AE1C9A" w:rsidP="00C3279F">
      <w:pPr>
        <w:numPr>
          <w:ilvl w:val="0"/>
          <w:numId w:val="36"/>
        </w:numPr>
        <w:spacing w:after="44"/>
        <w:jc w:val="both"/>
        <w:textAlignment w:val="baseline"/>
        <w:rPr>
          <w:bCs/>
          <w:i/>
        </w:rPr>
      </w:pPr>
      <w:r w:rsidRPr="003D1D72">
        <w:t>spolupráca na výstavnej činnosti</w:t>
      </w:r>
      <w:r w:rsidR="00C3279F">
        <w:t>:</w:t>
      </w:r>
      <w:r w:rsidRPr="003D1D72">
        <w:t xml:space="preserve"> </w:t>
      </w:r>
      <w:r w:rsidR="005F574A" w:rsidRPr="00D34B4A">
        <w:rPr>
          <w:i/>
        </w:rPr>
        <w:t>Múry sú vysoké a hrubé – Medziobjekty Aleša Votavu</w:t>
      </w:r>
      <w:r w:rsidRPr="00C3279F">
        <w:t xml:space="preserve">, </w:t>
      </w:r>
      <w:r w:rsidRPr="005F574A">
        <w:rPr>
          <w:i/>
        </w:rPr>
        <w:t>Z pozostalosti Edity Gruberovej</w:t>
      </w:r>
      <w:r w:rsidRPr="00C3279F">
        <w:t xml:space="preserve">, </w:t>
      </w:r>
      <w:r w:rsidRPr="005F574A">
        <w:rPr>
          <w:i/>
        </w:rPr>
        <w:t>Ako sa hľadáme: 30 rokov SR v divadelných inscenáciách</w:t>
      </w:r>
      <w:r w:rsidRPr="00C3279F">
        <w:t xml:space="preserve">, </w:t>
      </w:r>
      <w:r w:rsidRPr="005F574A">
        <w:rPr>
          <w:bCs/>
          <w:i/>
        </w:rPr>
        <w:t>Divadelný plagát</w:t>
      </w:r>
      <w:r w:rsidRPr="00C3279F">
        <w:rPr>
          <w:bCs/>
        </w:rPr>
        <w:t xml:space="preserve">, </w:t>
      </w:r>
      <w:r w:rsidR="005F574A">
        <w:rPr>
          <w:bCs/>
          <w:i/>
        </w:rPr>
        <w:t>Jozef Gregor Tajovský – Ľ</w:t>
      </w:r>
      <w:r w:rsidRPr="005F574A">
        <w:rPr>
          <w:bCs/>
          <w:i/>
        </w:rPr>
        <w:t>udský dramatik</w:t>
      </w:r>
      <w:r w:rsidR="00C3279F">
        <w:rPr>
          <w:bCs/>
        </w:rPr>
        <w:t xml:space="preserve">, </w:t>
      </w:r>
      <w:r w:rsidR="00C3279F" w:rsidRPr="005F574A">
        <w:rPr>
          <w:bCs/>
          <w:i/>
        </w:rPr>
        <w:t>20. rokov c</w:t>
      </w:r>
      <w:r w:rsidRPr="005F574A">
        <w:rPr>
          <w:bCs/>
          <w:i/>
        </w:rPr>
        <w:t>esty do Stanic</w:t>
      </w:r>
      <w:r w:rsidR="00C3279F" w:rsidRPr="005F574A">
        <w:rPr>
          <w:bCs/>
          <w:i/>
        </w:rPr>
        <w:t xml:space="preserve">e </w:t>
      </w:r>
      <w:r w:rsidR="00C3279F">
        <w:rPr>
          <w:bCs/>
        </w:rPr>
        <w:t>–</w:t>
      </w:r>
      <w:r w:rsidRPr="00C3279F">
        <w:rPr>
          <w:bCs/>
        </w:rPr>
        <w:t xml:space="preserve"> výstavný kalendár pri príležitosti vzniku kultúrneho centra Stanica</w:t>
      </w:r>
      <w:r w:rsidR="00C3279F">
        <w:rPr>
          <w:bCs/>
        </w:rPr>
        <w:t xml:space="preserve"> Žilina-Záriečie</w:t>
      </w:r>
      <w:r w:rsidRPr="00C3279F">
        <w:rPr>
          <w:bCs/>
        </w:rPr>
        <w:t xml:space="preserve">, </w:t>
      </w:r>
      <w:r w:rsidRPr="005F574A">
        <w:rPr>
          <w:bCs/>
          <w:i/>
        </w:rPr>
        <w:t>Miloš Pietor – Lord slovenského divadla</w:t>
      </w:r>
      <w:r w:rsidRPr="00C3279F">
        <w:rPr>
          <w:bCs/>
          <w:i/>
        </w:rPr>
        <w:t>,</w:t>
      </w:r>
    </w:p>
    <w:p w14:paraId="3185A2F5" w14:textId="77777777" w:rsidR="00AE1C9A" w:rsidRPr="003D1D72" w:rsidRDefault="00AE1C9A" w:rsidP="003C5EBD">
      <w:pPr>
        <w:numPr>
          <w:ilvl w:val="0"/>
          <w:numId w:val="36"/>
        </w:numPr>
        <w:spacing w:after="44"/>
        <w:jc w:val="both"/>
        <w:textAlignment w:val="baseline"/>
      </w:pPr>
      <w:r w:rsidRPr="00E911F0">
        <w:t xml:space="preserve">účasť v medzinárodnom projekte ENICPA Photography exhibition (téma Don Juan – A. Vakulová, Z. Nemcová, B. Vaňková, L. Dzadíková, M. Godovič, K. Vozárová), výstava </w:t>
      </w:r>
      <w:r w:rsidRPr="003D1D72">
        <w:t>je prezentovaná a ďalej rozširovaná na platforme Google Arts &amp; Culture,</w:t>
      </w:r>
    </w:p>
    <w:p w14:paraId="6EC950FD" w14:textId="77777777" w:rsidR="00AE1C9A" w:rsidRPr="00E911F0" w:rsidRDefault="00AE1C9A" w:rsidP="003C5EBD">
      <w:pPr>
        <w:numPr>
          <w:ilvl w:val="0"/>
          <w:numId w:val="36"/>
        </w:numPr>
        <w:spacing w:after="44"/>
        <w:jc w:val="both"/>
        <w:textAlignment w:val="baseline"/>
      </w:pPr>
      <w:r w:rsidRPr="00E911F0">
        <w:t xml:space="preserve">komentované sprievody pracoviskami CDD – </w:t>
      </w:r>
      <w:r w:rsidRPr="00E911F0">
        <w:rPr>
          <w:i/>
        </w:rPr>
        <w:t>Ako sa uchováva divadlo</w:t>
      </w:r>
    </w:p>
    <w:p w14:paraId="3C34FEC2" w14:textId="77777777" w:rsidR="00AE1C9A" w:rsidRPr="003D1D72" w:rsidRDefault="00AE1C9A" w:rsidP="003C5EBD">
      <w:pPr>
        <w:numPr>
          <w:ilvl w:val="1"/>
          <w:numId w:val="36"/>
        </w:numPr>
        <w:spacing w:after="44"/>
        <w:jc w:val="both"/>
        <w:textAlignment w:val="baseline"/>
      </w:pPr>
      <w:r w:rsidRPr="003D1D72">
        <w:t>v spolupráci s inými pracoviskami DÚ (31. 1./10. 2. ./1. 12. 2023),</w:t>
      </w:r>
    </w:p>
    <w:p w14:paraId="581E3443" w14:textId="77777777" w:rsidR="00AE1C9A" w:rsidRPr="003D1D72" w:rsidRDefault="00AE1C9A" w:rsidP="003C5EBD">
      <w:pPr>
        <w:numPr>
          <w:ilvl w:val="1"/>
          <w:numId w:val="36"/>
        </w:numPr>
        <w:spacing w:after="44"/>
        <w:jc w:val="both"/>
        <w:textAlignment w:val="baseline"/>
      </w:pPr>
      <w:r w:rsidRPr="003D1D72">
        <w:t>samostatné prehliadky (28. 3./4. 10. 2023),</w:t>
      </w:r>
    </w:p>
    <w:p w14:paraId="19C7DBBD" w14:textId="77777777" w:rsidR="00AE1C9A" w:rsidRPr="00D34B4A" w:rsidRDefault="00AE1C9A" w:rsidP="003C5EBD">
      <w:pPr>
        <w:numPr>
          <w:ilvl w:val="0"/>
          <w:numId w:val="36"/>
        </w:numPr>
        <w:jc w:val="both"/>
        <w:textAlignment w:val="baseline"/>
        <w:rPr>
          <w:u w:val="single"/>
        </w:rPr>
      </w:pPr>
      <w:r w:rsidRPr="00D34B4A">
        <w:lastRenderedPageBreak/>
        <w:t>prednášky, semináre, konferencie a odborné služby umeleckým a odborným inštitúciám mimo priestorov Divadelného ústavu:</w:t>
      </w:r>
      <w:r w:rsidRPr="00D34B4A">
        <w:rPr>
          <w:u w:val="single"/>
        </w:rPr>
        <w:t xml:space="preserve"> </w:t>
      </w:r>
    </w:p>
    <w:p w14:paraId="23459CA1" w14:textId="77777777" w:rsidR="00AE1C9A" w:rsidRPr="00D34B4A" w:rsidRDefault="003D1D72" w:rsidP="003C5EBD">
      <w:pPr>
        <w:numPr>
          <w:ilvl w:val="1"/>
          <w:numId w:val="36"/>
        </w:numPr>
        <w:jc w:val="both"/>
        <w:textAlignment w:val="baseline"/>
      </w:pPr>
      <w:r w:rsidRPr="00D34B4A">
        <w:t>Marek</w:t>
      </w:r>
      <w:r w:rsidR="00AE1C9A" w:rsidRPr="00D34B4A">
        <w:t xml:space="preserve"> Godovič –</w:t>
      </w:r>
      <w:r w:rsidRPr="00D34B4A">
        <w:t xml:space="preserve"> </w:t>
      </w:r>
      <w:r w:rsidR="00AE1C9A" w:rsidRPr="00D34B4A">
        <w:t>sledovanie a reflexia tanečnej sezóny na Slovensku v spolupráci s Platformou pre súčasný tanec (výstup je dostupný na webovej stránke PLAST</w:t>
      </w:r>
      <w:r w:rsidRPr="00D34B4A">
        <w:t>-</w:t>
      </w:r>
      <w:r w:rsidR="00AE1C9A" w:rsidRPr="00D34B4A">
        <w:t>u)</w:t>
      </w:r>
      <w:r w:rsidRPr="00D34B4A">
        <w:t xml:space="preserve">, </w:t>
      </w:r>
      <w:r w:rsidR="00AE1C9A" w:rsidRPr="00D34B4A">
        <w:t>služby umeleckým a odborným inštitúciám – prednášky a semináre v priestoroch Divadelného ústavu</w:t>
      </w:r>
      <w:r w:rsidRPr="00D34B4A">
        <w:t>,</w:t>
      </w:r>
      <w:r w:rsidR="00AE1C9A" w:rsidRPr="00D34B4A">
        <w:t xml:space="preserve"> </w:t>
      </w:r>
    </w:p>
    <w:p w14:paraId="4096A474" w14:textId="77777777" w:rsidR="00AE1C9A" w:rsidRPr="00D34B4A" w:rsidRDefault="003D1D72" w:rsidP="003C5EBD">
      <w:pPr>
        <w:numPr>
          <w:ilvl w:val="1"/>
          <w:numId w:val="36"/>
        </w:numPr>
        <w:jc w:val="both"/>
        <w:textAlignment w:val="baseline"/>
      </w:pPr>
      <w:r w:rsidRPr="00D34B4A">
        <w:t xml:space="preserve">spolupráca s mimoos </w:t>
      </w:r>
      <w:r w:rsidR="00AE1C9A" w:rsidRPr="00D34B4A">
        <w:t>o.</w:t>
      </w:r>
      <w:r w:rsidRPr="00D34B4A">
        <w:t xml:space="preserve"> </w:t>
      </w:r>
      <w:r w:rsidR="00AE1C9A" w:rsidRPr="00D34B4A">
        <w:t>z.</w:t>
      </w:r>
      <w:r w:rsidRPr="00D34B4A">
        <w:t>,</w:t>
      </w:r>
    </w:p>
    <w:p w14:paraId="6E2FD96B" w14:textId="77777777" w:rsidR="00AE1C9A" w:rsidRPr="00D34B4A" w:rsidRDefault="003D1D72" w:rsidP="003C5EBD">
      <w:pPr>
        <w:numPr>
          <w:ilvl w:val="1"/>
          <w:numId w:val="36"/>
        </w:numPr>
        <w:jc w:val="both"/>
        <w:textAlignment w:val="baseline"/>
      </w:pPr>
      <w:r w:rsidRPr="00D34B4A">
        <w:t>Alžbeta</w:t>
      </w:r>
      <w:r w:rsidR="00AE1C9A" w:rsidRPr="00D34B4A">
        <w:t xml:space="preserve"> Vakulová – ENICPA </w:t>
      </w:r>
      <w:r w:rsidR="00AE1C9A" w:rsidRPr="00D34B4A">
        <w:rPr>
          <w:i/>
        </w:rPr>
        <w:t>Round Table meeting 2023</w:t>
      </w:r>
      <w:r w:rsidRPr="00D34B4A">
        <w:rPr>
          <w:i/>
        </w:rPr>
        <w:t xml:space="preserve">, </w:t>
      </w:r>
      <w:r w:rsidRPr="00D34B4A">
        <w:t>Varšava</w:t>
      </w:r>
      <w:r w:rsidR="00AE1C9A" w:rsidRPr="00D34B4A">
        <w:t>. Usporiadateľ The European Network of Information Centr</w:t>
      </w:r>
      <w:r w:rsidRPr="00D34B4A">
        <w:t xml:space="preserve">es for the Performing Arts. 10. – </w:t>
      </w:r>
      <w:r w:rsidR="00AE1C9A" w:rsidRPr="00D34B4A">
        <w:t>12.</w:t>
      </w:r>
      <w:r w:rsidRPr="00D34B4A">
        <w:t xml:space="preserve"> </w:t>
      </w:r>
      <w:r w:rsidR="00AE1C9A" w:rsidRPr="00D34B4A">
        <w:t>10.</w:t>
      </w:r>
      <w:r w:rsidRPr="00D34B4A">
        <w:t xml:space="preserve"> </w:t>
      </w:r>
      <w:r w:rsidR="00AE1C9A" w:rsidRPr="00D34B4A">
        <w:t xml:space="preserve">2023, príspevok: </w:t>
      </w:r>
      <w:r w:rsidR="00AE1C9A" w:rsidRPr="00D34B4A">
        <w:rPr>
          <w:i/>
        </w:rPr>
        <w:t>Collection objects in structured data [Zbierkové predmety v štruktúrovaných dátach]</w:t>
      </w:r>
      <w:r w:rsidRPr="00D34B4A">
        <w:rPr>
          <w:i/>
        </w:rPr>
        <w:t>.</w:t>
      </w:r>
    </w:p>
    <w:p w14:paraId="3CB4D190" w14:textId="77777777" w:rsidR="00AE1C9A" w:rsidRPr="00D34B4A" w:rsidRDefault="00AE1C9A" w:rsidP="003C5EBD">
      <w:pPr>
        <w:numPr>
          <w:ilvl w:val="0"/>
          <w:numId w:val="36"/>
        </w:numPr>
      </w:pPr>
      <w:r w:rsidRPr="00D34B4A">
        <w:t>Podcast Divadelného ústavu: Umením do sveta, spolu s</w:t>
      </w:r>
      <w:r w:rsidR="00C3279F">
        <w:t> dramaturgiou Štúdia 12</w:t>
      </w:r>
      <w:r w:rsidRPr="00D34B4A">
        <w:t>:</w:t>
      </w:r>
    </w:p>
    <w:p w14:paraId="7FD8462B" w14:textId="77777777" w:rsidR="00AE1C9A" w:rsidRPr="00D34B4A" w:rsidRDefault="00AE1C9A" w:rsidP="003C5EBD">
      <w:pPr>
        <w:numPr>
          <w:ilvl w:val="1"/>
          <w:numId w:val="36"/>
        </w:numPr>
        <w:jc w:val="both"/>
        <w:textAlignment w:val="baseline"/>
      </w:pPr>
      <w:r w:rsidRPr="00D34B4A">
        <w:t xml:space="preserve">Umením do sveta V. </w:t>
      </w:r>
      <w:r w:rsidR="00D34B4A" w:rsidRPr="00D34B4A">
        <w:t>R</w:t>
      </w:r>
      <w:r w:rsidRPr="00D34B4A">
        <w:t>ozhovor s režisérom Viliamom Dočolomanským (17.</w:t>
      </w:r>
      <w:r w:rsidR="00D34B4A" w:rsidRPr="00D34B4A">
        <w:t xml:space="preserve"> </w:t>
      </w:r>
      <w:r w:rsidRPr="00D34B4A">
        <w:t>1.</w:t>
      </w:r>
      <w:r w:rsidR="00D34B4A" w:rsidRPr="00D34B4A">
        <w:t xml:space="preserve"> </w:t>
      </w:r>
      <w:r w:rsidRPr="00D34B4A">
        <w:t>2023)</w:t>
      </w:r>
      <w:r w:rsidR="00D34B4A" w:rsidRPr="00D34B4A">
        <w:t>,</w:t>
      </w:r>
    </w:p>
    <w:p w14:paraId="2708DD0E" w14:textId="77777777" w:rsidR="00AE1C9A" w:rsidRPr="00D34B4A" w:rsidRDefault="00D34B4A" w:rsidP="003C5EBD">
      <w:pPr>
        <w:numPr>
          <w:ilvl w:val="1"/>
          <w:numId w:val="36"/>
        </w:numPr>
        <w:jc w:val="both"/>
        <w:textAlignment w:val="baseline"/>
      </w:pPr>
      <w:r w:rsidRPr="00D34B4A">
        <w:t>Umením do sveta VI. R</w:t>
      </w:r>
      <w:r w:rsidR="00AE1C9A" w:rsidRPr="00D34B4A">
        <w:t>ozhovor s herečkou Janou Bittnerovou (23.</w:t>
      </w:r>
      <w:r w:rsidRPr="00D34B4A">
        <w:t xml:space="preserve"> </w:t>
      </w:r>
      <w:r w:rsidR="00AE1C9A" w:rsidRPr="00D34B4A">
        <w:t>3.</w:t>
      </w:r>
      <w:r w:rsidRPr="00D34B4A">
        <w:t xml:space="preserve"> </w:t>
      </w:r>
      <w:r w:rsidR="00AE1C9A" w:rsidRPr="00D34B4A">
        <w:t>2023)</w:t>
      </w:r>
      <w:r w:rsidRPr="00D34B4A">
        <w:t>.</w:t>
      </w:r>
    </w:p>
    <w:p w14:paraId="1A151843" w14:textId="77777777" w:rsidR="00AE1C9A" w:rsidRPr="00D34B4A" w:rsidRDefault="00AE1C9A" w:rsidP="003C5EBD">
      <w:pPr>
        <w:numPr>
          <w:ilvl w:val="1"/>
          <w:numId w:val="36"/>
        </w:numPr>
        <w:jc w:val="both"/>
        <w:textAlignment w:val="baseline"/>
      </w:pPr>
      <w:r w:rsidRPr="00D34B4A">
        <w:t xml:space="preserve">Umením do sveta VII. </w:t>
      </w:r>
      <w:r w:rsidR="00D34B4A" w:rsidRPr="00D34B4A">
        <w:t>R</w:t>
      </w:r>
      <w:r w:rsidRPr="00D34B4A">
        <w:t>ozhovor s performermi Viktorom Černickým a Tomášom Procházkom (20.</w:t>
      </w:r>
      <w:r w:rsidR="00D34B4A" w:rsidRPr="00D34B4A">
        <w:t xml:space="preserve"> </w:t>
      </w:r>
      <w:r w:rsidRPr="00D34B4A">
        <w:t>4.</w:t>
      </w:r>
      <w:r w:rsidR="00D34B4A" w:rsidRPr="00D34B4A">
        <w:t xml:space="preserve"> </w:t>
      </w:r>
      <w:r w:rsidRPr="00D34B4A">
        <w:t>2023)</w:t>
      </w:r>
      <w:r w:rsidR="00D34B4A" w:rsidRPr="00D34B4A">
        <w:t>,</w:t>
      </w:r>
    </w:p>
    <w:p w14:paraId="36508254" w14:textId="77777777" w:rsidR="00AE1C9A" w:rsidRPr="00D34B4A" w:rsidRDefault="00D34B4A" w:rsidP="003C5EBD">
      <w:pPr>
        <w:numPr>
          <w:ilvl w:val="1"/>
          <w:numId w:val="36"/>
        </w:numPr>
        <w:jc w:val="both"/>
        <w:textAlignment w:val="baseline"/>
      </w:pPr>
      <w:r w:rsidRPr="00D34B4A">
        <w:t>Umením do sveta VIII. R</w:t>
      </w:r>
      <w:r w:rsidR="00AE1C9A" w:rsidRPr="00D34B4A">
        <w:t>ozhovor s režisérkou Monikou Gerboc (29.</w:t>
      </w:r>
      <w:r w:rsidRPr="00D34B4A">
        <w:t xml:space="preserve"> </w:t>
      </w:r>
      <w:r w:rsidR="00AE1C9A" w:rsidRPr="00D34B4A">
        <w:t>5.</w:t>
      </w:r>
      <w:r w:rsidRPr="00D34B4A">
        <w:t xml:space="preserve"> </w:t>
      </w:r>
      <w:r w:rsidR="00AE1C9A" w:rsidRPr="00D34B4A">
        <w:t>2023)</w:t>
      </w:r>
      <w:r w:rsidRPr="00D34B4A">
        <w:t>,</w:t>
      </w:r>
    </w:p>
    <w:p w14:paraId="49A4AF00" w14:textId="77777777" w:rsidR="00AE1C9A" w:rsidRPr="00D34B4A" w:rsidRDefault="00AE1C9A" w:rsidP="003C5EBD">
      <w:pPr>
        <w:numPr>
          <w:ilvl w:val="1"/>
          <w:numId w:val="36"/>
        </w:numPr>
        <w:jc w:val="both"/>
        <w:textAlignment w:val="baseline"/>
        <w:rPr>
          <w:u w:val="single"/>
        </w:rPr>
      </w:pPr>
      <w:r w:rsidRPr="00D34B4A">
        <w:t>Umením do sveta IX. Rozhovor s režisérkou a performerkou Slávou Daubnerovou (22.</w:t>
      </w:r>
      <w:r w:rsidR="00D34B4A" w:rsidRPr="00D34B4A">
        <w:t xml:space="preserve"> </w:t>
      </w:r>
      <w:r w:rsidRPr="00D34B4A">
        <w:t>6.</w:t>
      </w:r>
      <w:r w:rsidR="00D34B4A" w:rsidRPr="00D34B4A">
        <w:t xml:space="preserve"> </w:t>
      </w:r>
      <w:r w:rsidRPr="00D34B4A">
        <w:t>2023)</w:t>
      </w:r>
      <w:r w:rsidR="00D34B4A" w:rsidRPr="00D34B4A">
        <w:t>.</w:t>
      </w:r>
      <w:r w:rsidRPr="00D34B4A">
        <w:t xml:space="preserve"> </w:t>
      </w:r>
    </w:p>
    <w:p w14:paraId="4DDA6EB6" w14:textId="77777777" w:rsidR="00AE1C9A" w:rsidRPr="00E911F0" w:rsidRDefault="00AE1C9A" w:rsidP="00AE1C9A">
      <w:pPr>
        <w:rPr>
          <w:b/>
          <w:bCs/>
          <w:color w:val="C45911"/>
        </w:rPr>
      </w:pPr>
    </w:p>
    <w:p w14:paraId="4FD6228B" w14:textId="77777777" w:rsidR="00AE1C9A" w:rsidRPr="00C15D25" w:rsidRDefault="00AE1C9A" w:rsidP="00AE1C9A">
      <w:pPr>
        <w:rPr>
          <w:color w:val="C45911" w:themeColor="accent2" w:themeShade="BF"/>
        </w:rPr>
      </w:pPr>
      <w:r w:rsidRPr="00C15D25">
        <w:rPr>
          <w:b/>
          <w:bCs/>
          <w:color w:val="C45911" w:themeColor="accent2" w:themeShade="BF"/>
        </w:rPr>
        <w:t>ROZVOJ INFORMAČNÝCH TECHNOLÓGIÍ </w:t>
      </w:r>
      <w:r w:rsidRPr="00C15D25">
        <w:rPr>
          <w:color w:val="C45911" w:themeColor="accent2" w:themeShade="BF"/>
        </w:rPr>
        <w:t> </w:t>
      </w:r>
    </w:p>
    <w:p w14:paraId="64F813F2" w14:textId="77777777" w:rsidR="00AE1C9A" w:rsidRPr="00E911F0" w:rsidRDefault="00AE1C9A" w:rsidP="003C5EBD">
      <w:pPr>
        <w:numPr>
          <w:ilvl w:val="0"/>
          <w:numId w:val="38"/>
        </w:numPr>
        <w:contextualSpacing/>
        <w:rPr>
          <w:rFonts w:eastAsia="Calibri"/>
        </w:rPr>
      </w:pPr>
      <w:r w:rsidRPr="00E911F0">
        <w:rPr>
          <w:rFonts w:eastAsia="Calibri"/>
        </w:rPr>
        <w:t>Prebiehajúca analýza IT prostredia a mapovanie procesov,  </w:t>
      </w:r>
    </w:p>
    <w:p w14:paraId="1C2228DF" w14:textId="77777777" w:rsidR="00AE1C9A" w:rsidRPr="00E911F0" w:rsidRDefault="00AE1C9A" w:rsidP="003C5EBD">
      <w:pPr>
        <w:numPr>
          <w:ilvl w:val="0"/>
          <w:numId w:val="38"/>
        </w:numPr>
        <w:contextualSpacing/>
        <w:rPr>
          <w:rFonts w:eastAsia="Calibri"/>
        </w:rPr>
      </w:pPr>
      <w:r w:rsidRPr="00E911F0">
        <w:rPr>
          <w:rFonts w:eastAsia="Calibri"/>
        </w:rPr>
        <w:t>údržba a postupná konsolidácia IT systémov a prechod na nové verzie daných systémov,  </w:t>
      </w:r>
    </w:p>
    <w:p w14:paraId="6586B373" w14:textId="77777777" w:rsidR="00AE1C9A" w:rsidRPr="00E911F0" w:rsidRDefault="00AE1C9A" w:rsidP="003C5EBD">
      <w:pPr>
        <w:numPr>
          <w:ilvl w:val="0"/>
          <w:numId w:val="38"/>
        </w:numPr>
        <w:contextualSpacing/>
        <w:rPr>
          <w:rFonts w:eastAsia="Calibri"/>
        </w:rPr>
      </w:pPr>
      <w:r w:rsidRPr="00E911F0">
        <w:rPr>
          <w:rFonts w:eastAsia="Calibri"/>
        </w:rPr>
        <w:t>operatívne úkony, podpora a údržba na dennej báze,  </w:t>
      </w:r>
    </w:p>
    <w:p w14:paraId="7B9F24B5" w14:textId="77777777" w:rsidR="00AE1C9A" w:rsidRPr="00E911F0" w:rsidRDefault="00AE1C9A" w:rsidP="003C5EBD">
      <w:pPr>
        <w:numPr>
          <w:ilvl w:val="0"/>
          <w:numId w:val="38"/>
        </w:numPr>
        <w:contextualSpacing/>
        <w:rPr>
          <w:rFonts w:eastAsia="Calibri"/>
        </w:rPr>
      </w:pPr>
      <w:r w:rsidRPr="00E911F0">
        <w:rPr>
          <w:rFonts w:eastAsia="Calibri"/>
        </w:rPr>
        <w:t>prebiehajúca konsolidácia dokumentácie IT prostredia DÚ,  </w:t>
      </w:r>
    </w:p>
    <w:p w14:paraId="23501D1B" w14:textId="77777777" w:rsidR="00AE1C9A" w:rsidRPr="00E911F0" w:rsidRDefault="00AE1C9A" w:rsidP="003C5EBD">
      <w:pPr>
        <w:numPr>
          <w:ilvl w:val="0"/>
          <w:numId w:val="38"/>
        </w:numPr>
        <w:contextualSpacing/>
        <w:rPr>
          <w:rFonts w:eastAsia="Calibri"/>
        </w:rPr>
      </w:pPr>
      <w:r w:rsidRPr="00E911F0">
        <w:rPr>
          <w:rFonts w:eastAsia="Calibri"/>
        </w:rPr>
        <w:t>analýza hardvérového vybavenia s plánom na vyraďovanie a nový nákup,  </w:t>
      </w:r>
    </w:p>
    <w:p w14:paraId="53795745" w14:textId="77777777" w:rsidR="00AE1C9A" w:rsidRPr="00E911F0" w:rsidRDefault="00AE1C9A" w:rsidP="003C5EBD">
      <w:pPr>
        <w:numPr>
          <w:ilvl w:val="0"/>
          <w:numId w:val="38"/>
        </w:numPr>
        <w:contextualSpacing/>
        <w:rPr>
          <w:rFonts w:eastAsia="Calibri"/>
        </w:rPr>
      </w:pPr>
      <w:r w:rsidRPr="00E911F0">
        <w:rPr>
          <w:rFonts w:eastAsia="Calibri"/>
        </w:rPr>
        <w:t>konsolidácia elektronických úložísk DÚ,  </w:t>
      </w:r>
    </w:p>
    <w:p w14:paraId="7115D053" w14:textId="77777777" w:rsidR="00AE1C9A" w:rsidRPr="00E911F0" w:rsidRDefault="00AE1C9A" w:rsidP="003C5EBD">
      <w:pPr>
        <w:numPr>
          <w:ilvl w:val="0"/>
          <w:numId w:val="38"/>
        </w:numPr>
        <w:contextualSpacing/>
        <w:rPr>
          <w:rFonts w:eastAsia="Calibri"/>
        </w:rPr>
      </w:pPr>
      <w:r w:rsidRPr="00E911F0">
        <w:rPr>
          <w:rFonts w:eastAsia="Calibri"/>
        </w:rPr>
        <w:t>IT dohľad nad projektom Virtuálna databáza slovenského divadla,</w:t>
      </w:r>
    </w:p>
    <w:p w14:paraId="6CE5ED52" w14:textId="77777777" w:rsidR="00AE1C9A" w:rsidRPr="00E911F0" w:rsidRDefault="00AE1C9A" w:rsidP="003C5EBD">
      <w:pPr>
        <w:numPr>
          <w:ilvl w:val="0"/>
          <w:numId w:val="37"/>
        </w:numPr>
      </w:pPr>
      <w:r w:rsidRPr="00E911F0">
        <w:t>analýza vnútorného prostredia evidenčnej aplikácie EVIDENCIE za účelom jej aktualizácie, revitalizácie v nástrojoch používania odbornými zamestnancami a rozšírenie dátových  polí zodpovedajúcich aktuálnym  požiadavkám,</w:t>
      </w:r>
    </w:p>
    <w:p w14:paraId="4BCE55A7" w14:textId="77777777" w:rsidR="00AE1C9A" w:rsidRPr="00E911F0" w:rsidRDefault="00AE1C9A" w:rsidP="003C5EBD">
      <w:pPr>
        <w:numPr>
          <w:ilvl w:val="0"/>
          <w:numId w:val="37"/>
        </w:numPr>
      </w:pPr>
      <w:r w:rsidRPr="00E911F0">
        <w:t>vypracovanie požiadaviek na rozvoj evidenčných modulov v oblasti Múzea Divadelného ústavu,</w:t>
      </w:r>
    </w:p>
    <w:p w14:paraId="45B8D30A" w14:textId="77777777" w:rsidR="00AE1C9A" w:rsidRPr="00E911F0" w:rsidRDefault="00AE1C9A" w:rsidP="003C5EBD">
      <w:pPr>
        <w:numPr>
          <w:ilvl w:val="0"/>
          <w:numId w:val="37"/>
        </w:numPr>
      </w:pPr>
      <w:r w:rsidRPr="00E911F0">
        <w:t>vypracovanie podkladov pre potreby technického rozvoja a adekvátnych aktualizácii vnútorných aplikácií Divadelného ústavu,</w:t>
      </w:r>
    </w:p>
    <w:p w14:paraId="5E850BA2" w14:textId="77777777" w:rsidR="00AE1C9A" w:rsidRPr="00D34B4A" w:rsidRDefault="00AE1C9A" w:rsidP="003C5EBD">
      <w:pPr>
        <w:numPr>
          <w:ilvl w:val="0"/>
          <w:numId w:val="37"/>
        </w:numPr>
        <w:overflowPunct w:val="0"/>
        <w:autoSpaceDE w:val="0"/>
        <w:autoSpaceDN w:val="0"/>
        <w:jc w:val="both"/>
      </w:pPr>
      <w:r w:rsidRPr="00D34B4A">
        <w:t>zhodnotenie stavu úložiska,</w:t>
      </w:r>
    </w:p>
    <w:p w14:paraId="311C405C" w14:textId="77777777" w:rsidR="00AE1C9A" w:rsidRPr="00D34B4A" w:rsidRDefault="00AE1C9A" w:rsidP="003C5EBD">
      <w:pPr>
        <w:numPr>
          <w:ilvl w:val="0"/>
          <w:numId w:val="37"/>
        </w:numPr>
        <w:overflowPunct w:val="0"/>
        <w:autoSpaceDE w:val="0"/>
        <w:autoSpaceDN w:val="0"/>
        <w:jc w:val="both"/>
      </w:pPr>
      <w:r w:rsidRPr="00D34B4A">
        <w:t>príprava na analýzu prostredia BACH inventáre,</w:t>
      </w:r>
    </w:p>
    <w:p w14:paraId="23DDE297" w14:textId="77777777" w:rsidR="00AE1C9A" w:rsidRPr="00D34B4A" w:rsidRDefault="00AE1C9A" w:rsidP="003C5EBD">
      <w:pPr>
        <w:numPr>
          <w:ilvl w:val="0"/>
          <w:numId w:val="37"/>
        </w:numPr>
        <w:overflowPunct w:val="0"/>
        <w:autoSpaceDE w:val="0"/>
        <w:autoSpaceDN w:val="0"/>
        <w:jc w:val="both"/>
      </w:pPr>
      <w:r w:rsidRPr="00D34B4A">
        <w:t>aktualizácia webového servera a priebežná aktualizácia webových stránok,</w:t>
      </w:r>
    </w:p>
    <w:p w14:paraId="124A742E" w14:textId="77777777" w:rsidR="00AE1C9A" w:rsidRPr="00D34B4A" w:rsidRDefault="00AE1C9A" w:rsidP="003C5EBD">
      <w:pPr>
        <w:numPr>
          <w:ilvl w:val="0"/>
          <w:numId w:val="37"/>
        </w:numPr>
        <w:overflowPunct w:val="0"/>
        <w:autoSpaceDE w:val="0"/>
        <w:autoSpaceDN w:val="0"/>
        <w:jc w:val="both"/>
      </w:pPr>
      <w:r w:rsidRPr="00D34B4A">
        <w:t xml:space="preserve">výmena sieťových komponentov v spolupráci s dodávateľom,  </w:t>
      </w:r>
    </w:p>
    <w:p w14:paraId="4D57BA76" w14:textId="77777777" w:rsidR="00AE1C9A" w:rsidRPr="00D34B4A" w:rsidRDefault="00AE1C9A" w:rsidP="003C5EBD">
      <w:pPr>
        <w:numPr>
          <w:ilvl w:val="0"/>
          <w:numId w:val="37"/>
        </w:numPr>
        <w:overflowPunct w:val="0"/>
        <w:autoSpaceDE w:val="0"/>
        <w:autoSpaceDN w:val="0"/>
        <w:jc w:val="both"/>
      </w:pPr>
      <w:r w:rsidRPr="00D34B4A">
        <w:t>sfunkčnenie nového dochádzkového systému,</w:t>
      </w:r>
    </w:p>
    <w:p w14:paraId="39993216" w14:textId="77777777" w:rsidR="00AE1C9A" w:rsidRPr="00D34B4A" w:rsidRDefault="00AE1C9A" w:rsidP="003C5EBD">
      <w:pPr>
        <w:numPr>
          <w:ilvl w:val="0"/>
          <w:numId w:val="37"/>
        </w:numPr>
        <w:overflowPunct w:val="0"/>
        <w:autoSpaceDE w:val="0"/>
        <w:autoSpaceDN w:val="0"/>
        <w:jc w:val="both"/>
      </w:pPr>
      <w:r w:rsidRPr="00D34B4A">
        <w:t>príprava na migráciu nového centrálneho ekonomického systému.</w:t>
      </w:r>
    </w:p>
    <w:p w14:paraId="45233B13" w14:textId="77777777" w:rsidR="00AE1C9A" w:rsidRPr="00A0147E" w:rsidRDefault="00AE1C9A" w:rsidP="00AE1C9A">
      <w:pPr>
        <w:ind w:left="720"/>
      </w:pPr>
    </w:p>
    <w:p w14:paraId="739E33DF" w14:textId="77777777" w:rsidR="00AE1C9A" w:rsidRPr="00C15D25" w:rsidRDefault="00AE1C9A" w:rsidP="00AE1C9A">
      <w:pPr>
        <w:rPr>
          <w:color w:val="C45911" w:themeColor="accent2" w:themeShade="BF"/>
        </w:rPr>
      </w:pPr>
      <w:r w:rsidRPr="00C15D25">
        <w:rPr>
          <w:b/>
          <w:bCs/>
          <w:color w:val="C45911" w:themeColor="accent2" w:themeShade="BF"/>
        </w:rPr>
        <w:t>ŠPECIÁLNA KNIŽNICA DIVADELNÉHO ÚSTAVU</w:t>
      </w:r>
      <w:r w:rsidRPr="00C15D25">
        <w:rPr>
          <w:color w:val="C45911" w:themeColor="accent2" w:themeShade="BF"/>
        </w:rPr>
        <w:t>  </w:t>
      </w:r>
    </w:p>
    <w:p w14:paraId="1738E867" w14:textId="77777777" w:rsidR="00AE1C9A" w:rsidRPr="00E911F0" w:rsidRDefault="00AE1C9A" w:rsidP="00AE1C9A">
      <w:pPr>
        <w:jc w:val="both"/>
      </w:pPr>
      <w:r w:rsidRPr="00E911F0">
        <w:t>Fond špeciálnej knižnice Divadelného ústavu tvorí teatrologická literatúra, divadelné hry, zborníky, periodiká, záverečné akademické práce a výberovo divadelná zahraničná literatúra. Knižnica Divadelného ústavu literatúru získava, spracúva, uchováva a ochraňuje a následne sprístupňuje. Špecializuje sa na literatúru a dokumenty z oblasti dramatického, hudobného a tanečného umenia a taktiež na príbuznú umenovednú literatúru.  </w:t>
      </w:r>
    </w:p>
    <w:p w14:paraId="7D386A97" w14:textId="77777777" w:rsidR="00AE1C9A" w:rsidRPr="00063A52" w:rsidRDefault="00AE1C9A" w:rsidP="00AE1C9A">
      <w:pPr>
        <w:jc w:val="both"/>
        <w:rPr>
          <w:color w:val="FF0000"/>
        </w:rPr>
      </w:pPr>
      <w:r w:rsidRPr="00E911F0">
        <w:t>Prírastky do knižničného fondu sú okrem nákupov a výmenou vo veľkej miere získavané darom. Knižnica odoberá a využíva tuzemské i zahraničné odborné periodiká. V súčasnej dobe knižný fond </w:t>
      </w:r>
      <w:r w:rsidRPr="002633B5">
        <w:t>obsahuje </w:t>
      </w:r>
      <w:r w:rsidRPr="002633B5">
        <w:rPr>
          <w:b/>
          <w:bCs/>
        </w:rPr>
        <w:t>50 276 </w:t>
      </w:r>
      <w:r w:rsidRPr="002633B5">
        <w:t>knižničných jednotiek.  </w:t>
      </w:r>
      <w:r w:rsidR="002633B5" w:rsidRPr="002633B5">
        <w:t xml:space="preserve">V rámci mimoriadnej revízie bolo z knižničného fondu vyradených spolu </w:t>
      </w:r>
      <w:r w:rsidR="002633B5" w:rsidRPr="002633B5">
        <w:rPr>
          <w:b/>
        </w:rPr>
        <w:t>579 kníh</w:t>
      </w:r>
      <w:r w:rsidR="002633B5">
        <w:rPr>
          <w:color w:val="FF0000"/>
        </w:rPr>
        <w:t xml:space="preserve">. </w:t>
      </w:r>
    </w:p>
    <w:p w14:paraId="785E2561" w14:textId="77777777" w:rsidR="00AE1C9A" w:rsidRPr="00D34B4A" w:rsidRDefault="00AE1C9A" w:rsidP="00AE1C9A">
      <w:pPr>
        <w:jc w:val="both"/>
        <w:rPr>
          <w:b/>
        </w:rPr>
      </w:pPr>
      <w:r w:rsidRPr="00D34B4A">
        <w:rPr>
          <w:b/>
        </w:rPr>
        <w:t>Počet nadobudnutých knižničných jednotiek v roku 202</w:t>
      </w:r>
      <w:r w:rsidR="00D34B4A" w:rsidRPr="00D34B4A">
        <w:rPr>
          <w:b/>
        </w:rPr>
        <w:t>3</w:t>
      </w:r>
      <w:r w:rsidRPr="00D34B4A">
        <w:rPr>
          <w:b/>
        </w:rPr>
        <w:t>: </w:t>
      </w:r>
    </w:p>
    <w:p w14:paraId="4ECCE443" w14:textId="77777777" w:rsidR="00AE1C9A" w:rsidRPr="00D34B4A" w:rsidRDefault="00AE1C9A" w:rsidP="003C5EBD">
      <w:pPr>
        <w:numPr>
          <w:ilvl w:val="0"/>
          <w:numId w:val="15"/>
        </w:numPr>
        <w:ind w:left="360"/>
        <w:jc w:val="both"/>
      </w:pPr>
      <w:r w:rsidRPr="00D34B4A">
        <w:t>V roku 2023 knižnica nadobudla </w:t>
      </w:r>
      <w:r w:rsidR="0088615E">
        <w:rPr>
          <w:b/>
          <w:bCs/>
        </w:rPr>
        <w:t>833</w:t>
      </w:r>
      <w:r w:rsidRPr="00D34B4A">
        <w:rPr>
          <w:b/>
          <w:bCs/>
        </w:rPr>
        <w:t> </w:t>
      </w:r>
      <w:r w:rsidRPr="00D34B4A">
        <w:t xml:space="preserve">kníh, z toho kúpou 39 kníh, darom </w:t>
      </w:r>
      <w:r w:rsidR="0088615E">
        <w:t>785</w:t>
      </w:r>
      <w:r w:rsidRPr="00D34B4A">
        <w:t xml:space="preserve"> kníh a prostredníctvom výmeny 9 kníh. </w:t>
      </w:r>
    </w:p>
    <w:p w14:paraId="255DB914" w14:textId="77777777" w:rsidR="00AE1C9A" w:rsidRPr="00E911F0" w:rsidRDefault="00AE1C9A" w:rsidP="003C5EBD">
      <w:pPr>
        <w:numPr>
          <w:ilvl w:val="0"/>
          <w:numId w:val="15"/>
        </w:numPr>
        <w:ind w:left="360"/>
        <w:jc w:val="both"/>
      </w:pPr>
      <w:r w:rsidRPr="00D34B4A">
        <w:lastRenderedPageBreak/>
        <w:t>V roku 2023 knižnica nadobudla celkom </w:t>
      </w:r>
      <w:r w:rsidRPr="00D34B4A">
        <w:rPr>
          <w:b/>
          <w:bCs/>
        </w:rPr>
        <w:t>31</w:t>
      </w:r>
      <w:r w:rsidRPr="00D34B4A">
        <w:t xml:space="preserve"> titulov periodík, z toho tuzemských 17 titulov a zahraničných </w:t>
      </w:r>
      <w:r w:rsidRPr="00E911F0">
        <w:t>14 titulov. </w:t>
      </w:r>
    </w:p>
    <w:p w14:paraId="17920CD5" w14:textId="77777777" w:rsidR="00AE1C9A" w:rsidRPr="00D34B4A" w:rsidRDefault="00AE1C9A" w:rsidP="00AE1C9A">
      <w:pPr>
        <w:jc w:val="both"/>
        <w:rPr>
          <w:b/>
        </w:rPr>
      </w:pPr>
      <w:r w:rsidRPr="002054E9">
        <w:rPr>
          <w:b/>
        </w:rPr>
        <w:t xml:space="preserve">Počet čitateľov v knižnici v roku </w:t>
      </w:r>
      <w:r w:rsidRPr="00D34B4A">
        <w:rPr>
          <w:b/>
        </w:rPr>
        <w:t>2023:  </w:t>
      </w:r>
    </w:p>
    <w:p w14:paraId="590315AE" w14:textId="77777777" w:rsidR="00AE1C9A" w:rsidRPr="00D34B4A" w:rsidRDefault="00AE1C9A" w:rsidP="003C5EBD">
      <w:pPr>
        <w:numPr>
          <w:ilvl w:val="0"/>
          <w:numId w:val="16"/>
        </w:numPr>
        <w:ind w:left="360"/>
        <w:jc w:val="both"/>
      </w:pPr>
      <w:r w:rsidRPr="00D34B4A">
        <w:t xml:space="preserve">počet aktívnych čitateľov knižnice </w:t>
      </w:r>
      <w:r w:rsidRPr="00D34B4A">
        <w:rPr>
          <w:b/>
        </w:rPr>
        <w:t>582</w:t>
      </w:r>
      <w:r w:rsidRPr="00D34B4A">
        <w:t>,</w:t>
      </w:r>
    </w:p>
    <w:p w14:paraId="666386EE" w14:textId="77777777" w:rsidR="00AE1C9A" w:rsidRPr="00D34B4A" w:rsidRDefault="00AE1C9A" w:rsidP="003C5EBD">
      <w:pPr>
        <w:numPr>
          <w:ilvl w:val="0"/>
          <w:numId w:val="16"/>
        </w:numPr>
        <w:ind w:left="360"/>
        <w:jc w:val="both"/>
      </w:pPr>
      <w:r w:rsidRPr="00D34B4A">
        <w:t xml:space="preserve">počet novozapísaných čitateľov </w:t>
      </w:r>
      <w:r w:rsidRPr="00D34B4A">
        <w:rPr>
          <w:b/>
        </w:rPr>
        <w:t>49</w:t>
      </w:r>
      <w:r w:rsidRPr="00D34B4A">
        <w:t>,</w:t>
      </w:r>
    </w:p>
    <w:p w14:paraId="133C46AF" w14:textId="77777777" w:rsidR="00AE1C9A" w:rsidRPr="00D34B4A" w:rsidRDefault="00AE1C9A" w:rsidP="003C5EBD">
      <w:pPr>
        <w:numPr>
          <w:ilvl w:val="0"/>
          <w:numId w:val="16"/>
        </w:numPr>
        <w:ind w:left="360"/>
        <w:jc w:val="both"/>
      </w:pPr>
      <w:r w:rsidRPr="00D34B4A">
        <w:t>počet čitateľov s jednorazovým členstvom </w:t>
      </w:r>
      <w:r w:rsidRPr="00D34B4A">
        <w:rPr>
          <w:b/>
          <w:bCs/>
        </w:rPr>
        <w:t xml:space="preserve">100, </w:t>
      </w:r>
    </w:p>
    <w:p w14:paraId="0A706279" w14:textId="77777777" w:rsidR="00AE1C9A" w:rsidRPr="00D34B4A" w:rsidRDefault="00AE1C9A" w:rsidP="003C5EBD">
      <w:pPr>
        <w:numPr>
          <w:ilvl w:val="0"/>
          <w:numId w:val="16"/>
        </w:numPr>
        <w:ind w:left="360"/>
        <w:jc w:val="both"/>
      </w:pPr>
      <w:r w:rsidRPr="00D34B4A">
        <w:t>počet fyzických návštev knižnice (aj so vstupmi pri práci s údajmi čitateľa) </w:t>
      </w:r>
      <w:r w:rsidRPr="00D34B4A">
        <w:rPr>
          <w:b/>
          <w:bCs/>
        </w:rPr>
        <w:t>1505,</w:t>
      </w:r>
    </w:p>
    <w:p w14:paraId="147E6698" w14:textId="77777777" w:rsidR="00AE1C9A" w:rsidRPr="00D34B4A" w:rsidRDefault="00AE1C9A" w:rsidP="003C5EBD">
      <w:pPr>
        <w:numPr>
          <w:ilvl w:val="0"/>
          <w:numId w:val="16"/>
        </w:numPr>
        <w:ind w:left="360"/>
        <w:jc w:val="both"/>
      </w:pPr>
      <w:r w:rsidRPr="00D34B4A">
        <w:t xml:space="preserve">počet zodpovedaných dopytov v informačných službách </w:t>
      </w:r>
      <w:r w:rsidRPr="00D34B4A">
        <w:rPr>
          <w:b/>
        </w:rPr>
        <w:t>3260.</w:t>
      </w:r>
    </w:p>
    <w:p w14:paraId="50329641" w14:textId="77777777" w:rsidR="00AE1C9A" w:rsidRPr="00D34B4A" w:rsidRDefault="00AE1C9A" w:rsidP="00AE1C9A">
      <w:pPr>
        <w:jc w:val="both"/>
        <w:rPr>
          <w:b/>
        </w:rPr>
      </w:pPr>
      <w:r w:rsidRPr="002054E9">
        <w:rPr>
          <w:b/>
        </w:rPr>
        <w:t xml:space="preserve">Počet výpožičiek v roku </w:t>
      </w:r>
      <w:r w:rsidRPr="00D34B4A">
        <w:rPr>
          <w:b/>
        </w:rPr>
        <w:t>2023:  </w:t>
      </w:r>
    </w:p>
    <w:p w14:paraId="3FBB2EEE" w14:textId="77777777" w:rsidR="00AE1C9A" w:rsidRPr="00D34B4A" w:rsidRDefault="00AE1C9A" w:rsidP="003C5EBD">
      <w:pPr>
        <w:numPr>
          <w:ilvl w:val="0"/>
          <w:numId w:val="17"/>
        </w:numPr>
        <w:ind w:left="360"/>
        <w:jc w:val="both"/>
      </w:pPr>
      <w:r w:rsidRPr="00D34B4A">
        <w:t>celkový počet výpožičiek bol </w:t>
      </w:r>
      <w:r w:rsidRPr="00D34B4A">
        <w:rPr>
          <w:b/>
          <w:bCs/>
        </w:rPr>
        <w:t xml:space="preserve">13 496 </w:t>
      </w:r>
      <w:r w:rsidRPr="00D34B4A">
        <w:t> knižničných jednotiek, z toho prolongácií 12 078 knižničných jednotiek a nových výpožičiek 1 418</w:t>
      </w:r>
    </w:p>
    <w:p w14:paraId="0B0428D8" w14:textId="77777777" w:rsidR="00AE1C9A" w:rsidRPr="00E911F0" w:rsidRDefault="00AE1C9A" w:rsidP="003C5EBD">
      <w:pPr>
        <w:numPr>
          <w:ilvl w:val="0"/>
          <w:numId w:val="17"/>
        </w:numPr>
        <w:ind w:left="360"/>
        <w:jc w:val="both"/>
      </w:pPr>
      <w:r w:rsidRPr="00D34B4A">
        <w:t xml:space="preserve">počet absenčných a prezenčných výpožičiek časopisov </w:t>
      </w:r>
      <w:r w:rsidRPr="00D34B4A">
        <w:rPr>
          <w:b/>
        </w:rPr>
        <w:t>764</w:t>
      </w:r>
      <w:r w:rsidRPr="00D34B4A">
        <w:t xml:space="preserve"> </w:t>
      </w:r>
      <w:r w:rsidRPr="00E911F0">
        <w:t>kusov.   </w:t>
      </w:r>
    </w:p>
    <w:p w14:paraId="399FABC7" w14:textId="77777777" w:rsidR="00AE1C9A" w:rsidRPr="00E911F0" w:rsidRDefault="00AE1C9A" w:rsidP="00C15D25">
      <w:pPr>
        <w:jc w:val="both"/>
      </w:pPr>
    </w:p>
    <w:p w14:paraId="3D8DCBCF" w14:textId="77777777" w:rsidR="00AE1C9A" w:rsidRPr="00C15D25" w:rsidRDefault="00AE1C9A" w:rsidP="00AE1C9A">
      <w:pPr>
        <w:rPr>
          <w:color w:val="C45911" w:themeColor="accent2" w:themeShade="BF"/>
        </w:rPr>
      </w:pPr>
      <w:r w:rsidRPr="00C15D25">
        <w:rPr>
          <w:b/>
          <w:bCs/>
          <w:color w:val="C45911" w:themeColor="accent2" w:themeShade="BF"/>
        </w:rPr>
        <w:t>ŠPECIALIZOVANÝ VEREJNÝ ARCHÍV DIVADELNÉHO ÚSTAVU</w:t>
      </w:r>
      <w:r w:rsidRPr="00C15D25">
        <w:rPr>
          <w:color w:val="C45911" w:themeColor="accent2" w:themeShade="BF"/>
        </w:rPr>
        <w:t> </w:t>
      </w:r>
    </w:p>
    <w:p w14:paraId="03D087DD" w14:textId="77777777" w:rsidR="00AE1C9A" w:rsidRPr="00D34B4A" w:rsidRDefault="00D34B4A" w:rsidP="00AE1C9A">
      <w:pPr>
        <w:tabs>
          <w:tab w:val="left" w:pos="2400"/>
        </w:tabs>
        <w:jc w:val="both"/>
        <w:textAlignment w:val="baseline"/>
      </w:pPr>
      <w:r w:rsidRPr="00C3279F">
        <w:t xml:space="preserve">Základnou činnosťou archívu bolo </w:t>
      </w:r>
      <w:r w:rsidR="00AE1C9A" w:rsidRPr="00C3279F">
        <w:t xml:space="preserve">spracovávanie prijatých akvizícii, t.j. triedenie, manipulácia, škatuľovanie </w:t>
      </w:r>
      <w:r w:rsidR="00AE1C9A" w:rsidRPr="00D34B4A">
        <w:t xml:space="preserve">prijatého materiálu a vypracovávanie podrobných súpisov daných dokumentov pre potreby zasadania Archívnej akvizičnej komisie.  </w:t>
      </w:r>
    </w:p>
    <w:p w14:paraId="71F8DD95" w14:textId="77777777" w:rsidR="00AE1C9A" w:rsidRPr="00D34B4A" w:rsidRDefault="00AE1C9A" w:rsidP="00AE1C9A">
      <w:pPr>
        <w:tabs>
          <w:tab w:val="left" w:pos="2400"/>
        </w:tabs>
        <w:jc w:val="both"/>
        <w:textAlignment w:val="baseline"/>
      </w:pPr>
      <w:r w:rsidRPr="00D34B4A">
        <w:t>Zároveň pracovníci Archívu Divadelného ústavu:</w:t>
      </w:r>
    </w:p>
    <w:p w14:paraId="73599516" w14:textId="77777777" w:rsidR="00AE1C9A" w:rsidRPr="00D34B4A" w:rsidRDefault="00AE1C9A" w:rsidP="003C5EBD">
      <w:pPr>
        <w:numPr>
          <w:ilvl w:val="0"/>
          <w:numId w:val="47"/>
        </w:numPr>
        <w:tabs>
          <w:tab w:val="left" w:pos="2400"/>
        </w:tabs>
        <w:ind w:left="567" w:hanging="425"/>
        <w:jc w:val="both"/>
        <w:textAlignment w:val="baseline"/>
      </w:pPr>
      <w:r w:rsidRPr="00D34B4A">
        <w:t>predakvizične vytriedili a spracovali dokumenty formou vypracovania zoznamov ponúkaných materiálov,</w:t>
      </w:r>
    </w:p>
    <w:p w14:paraId="4EB965DA" w14:textId="77777777" w:rsidR="00AE1C9A" w:rsidRPr="00D34B4A" w:rsidRDefault="00AE1C9A" w:rsidP="003C5EBD">
      <w:pPr>
        <w:numPr>
          <w:ilvl w:val="0"/>
          <w:numId w:val="47"/>
        </w:numPr>
        <w:tabs>
          <w:tab w:val="left" w:pos="2400"/>
        </w:tabs>
        <w:ind w:left="567" w:hanging="425"/>
        <w:jc w:val="both"/>
        <w:textAlignment w:val="baseline"/>
      </w:pPr>
      <w:r w:rsidRPr="00D34B4A">
        <w:t>prijali po akvizičnom konaní dokumenty Andreja Hryca, Milana Lasicu, Trúd</w:t>
      </w:r>
      <w:r w:rsidR="00C3279F">
        <w:t>y Boudovej-</w:t>
      </w:r>
      <w:r w:rsidRPr="00D34B4A">
        <w:t>Taškej, Františka Zvaríka, Kláry Dubovicovej, Jána a Oľgy Borodáčových, Petra Dvorského,</w:t>
      </w:r>
    </w:p>
    <w:p w14:paraId="39853596" w14:textId="77777777" w:rsidR="00AE1C9A" w:rsidRPr="00D34B4A" w:rsidRDefault="00AE1C9A" w:rsidP="003C5EBD">
      <w:pPr>
        <w:numPr>
          <w:ilvl w:val="0"/>
          <w:numId w:val="47"/>
        </w:numPr>
        <w:tabs>
          <w:tab w:val="left" w:pos="2400"/>
        </w:tabs>
        <w:ind w:left="567" w:hanging="425"/>
        <w:jc w:val="both"/>
        <w:textAlignment w:val="baseline"/>
      </w:pPr>
      <w:r w:rsidRPr="00D34B4A">
        <w:t>pripravovali podklady pre komplexné dopracovanie nových archívnych pomôcok,</w:t>
      </w:r>
    </w:p>
    <w:p w14:paraId="466589B8" w14:textId="77777777" w:rsidR="00AE1C9A" w:rsidRPr="00D34B4A" w:rsidRDefault="00AE1C9A" w:rsidP="003C5EBD">
      <w:pPr>
        <w:numPr>
          <w:ilvl w:val="0"/>
          <w:numId w:val="47"/>
        </w:numPr>
        <w:tabs>
          <w:tab w:val="left" w:pos="2400"/>
        </w:tabs>
        <w:ind w:left="567" w:hanging="425"/>
        <w:jc w:val="both"/>
        <w:textAlignment w:val="baseline"/>
      </w:pPr>
      <w:r w:rsidRPr="00D34B4A">
        <w:t xml:space="preserve">spolupracovali na príprave dát pre naplnenie virtuálnej databázy, sekcie Archív </w:t>
      </w:r>
      <w:r w:rsidR="00C3279F">
        <w:t>Divadelného ústavu.</w:t>
      </w:r>
    </w:p>
    <w:p w14:paraId="40612399" w14:textId="77777777" w:rsidR="00C3279F" w:rsidRDefault="00AE1C9A" w:rsidP="00AE1C9A">
      <w:pPr>
        <w:tabs>
          <w:tab w:val="left" w:pos="2400"/>
        </w:tabs>
        <w:jc w:val="both"/>
        <w:textAlignment w:val="baseline"/>
      </w:pPr>
      <w:r w:rsidRPr="00E911F0">
        <w:t xml:space="preserve">Archív Divadelného ústavu počas roka </w:t>
      </w:r>
      <w:r w:rsidRPr="00D34B4A">
        <w:t>2023</w:t>
      </w:r>
      <w:r w:rsidRPr="00E911F0">
        <w:t xml:space="preserve"> udržiaval neustálu emailovú a telefonickú komunikácia s bádateľmi a bol súčinný pri vybavovaní bádateľských požiadaviek pre verejnosť a taktiež participoval na</w:t>
      </w:r>
      <w:r w:rsidR="00C3279F">
        <w:t xml:space="preserve"> </w:t>
      </w:r>
      <w:r w:rsidRPr="00E911F0">
        <w:t xml:space="preserve"> </w:t>
      </w:r>
      <w:r w:rsidR="00C3279F">
        <w:t>odborných sprievodoch inštitúciou</w:t>
      </w:r>
      <w:r w:rsidRPr="00E911F0">
        <w:t xml:space="preserve"> pre odbornú i laickú verejnosť. </w:t>
      </w:r>
    </w:p>
    <w:p w14:paraId="699F708F" w14:textId="77777777" w:rsidR="00AE1C9A" w:rsidRPr="00D34B4A" w:rsidRDefault="00AE1C9A" w:rsidP="00AE1C9A">
      <w:pPr>
        <w:tabs>
          <w:tab w:val="left" w:pos="2400"/>
        </w:tabs>
        <w:jc w:val="both"/>
        <w:textAlignment w:val="baseline"/>
      </w:pPr>
      <w:r w:rsidRPr="00E911F0">
        <w:t xml:space="preserve">V roku </w:t>
      </w:r>
      <w:r w:rsidRPr="00D34B4A">
        <w:t xml:space="preserve">2023 </w:t>
      </w:r>
      <w:r w:rsidRPr="00E911F0">
        <w:t xml:space="preserve">bolo do systému BACH vnesených spolu </w:t>
      </w:r>
      <w:r w:rsidRPr="00D34B4A">
        <w:rPr>
          <w:b/>
        </w:rPr>
        <w:t xml:space="preserve">194 </w:t>
      </w:r>
      <w:r w:rsidRPr="00D34B4A">
        <w:t xml:space="preserve">záznamov. </w:t>
      </w:r>
    </w:p>
    <w:p w14:paraId="24ADFED5" w14:textId="77777777" w:rsidR="00AE1C9A" w:rsidRPr="00E911F0" w:rsidRDefault="00AE1C9A" w:rsidP="00AE1C9A">
      <w:pPr>
        <w:jc w:val="both"/>
      </w:pPr>
      <w:r w:rsidRPr="00D34B4A">
        <w:t>Cel</w:t>
      </w:r>
      <w:r w:rsidRPr="00E911F0">
        <w:t xml:space="preserve">ková návštevnosť bádateľne za rok </w:t>
      </w:r>
      <w:r w:rsidRPr="00D34B4A">
        <w:t xml:space="preserve">2023 bola </w:t>
      </w:r>
      <w:r w:rsidRPr="00D34B4A">
        <w:rPr>
          <w:b/>
        </w:rPr>
        <w:t>211</w:t>
      </w:r>
      <w:r w:rsidRPr="00D34B4A">
        <w:t xml:space="preserve"> návštevníkov. Z toho služby Špecializovaného verejného Archívu DÚ za rok 2023 využilo </w:t>
      </w:r>
      <w:r w:rsidRPr="00D34B4A">
        <w:rPr>
          <w:b/>
        </w:rPr>
        <w:t>13</w:t>
      </w:r>
      <w:r w:rsidRPr="00D34B4A">
        <w:t xml:space="preserve"> bádateľov. Archív spracoval výpožičky v celkovom počte </w:t>
      </w:r>
      <w:r w:rsidRPr="00D34B4A">
        <w:rPr>
          <w:b/>
        </w:rPr>
        <w:t xml:space="preserve">28 </w:t>
      </w:r>
      <w:r w:rsidRPr="00D34B4A">
        <w:t xml:space="preserve">škatúľ. Výpožičky zamestnancov Divadelného ústavu: </w:t>
      </w:r>
      <w:r w:rsidRPr="00D34B4A">
        <w:rPr>
          <w:b/>
        </w:rPr>
        <w:t>217</w:t>
      </w:r>
      <w:r w:rsidRPr="00D34B4A">
        <w:t xml:space="preserve"> krát a vypožičali si </w:t>
      </w:r>
      <w:r w:rsidRPr="00D34B4A">
        <w:rPr>
          <w:b/>
        </w:rPr>
        <w:t xml:space="preserve">220 </w:t>
      </w:r>
      <w:r w:rsidRPr="00D34B4A">
        <w:t>archívnych jednotiek</w:t>
      </w:r>
      <w:r w:rsidRPr="00E911F0">
        <w:t>.</w:t>
      </w:r>
    </w:p>
    <w:p w14:paraId="421605E6" w14:textId="77777777" w:rsidR="00AE1C9A" w:rsidRPr="00E911F0" w:rsidRDefault="00AE1C9A" w:rsidP="00AE1C9A">
      <w:pPr>
        <w:jc w:val="both"/>
      </w:pPr>
      <w:r w:rsidRPr="00E911F0">
        <w:t>Evidencia archívneho dedičstva sa vedie v elektronickej forme v programe WinAFONDY, v ktorom bolo v roku </w:t>
      </w:r>
      <w:r w:rsidRPr="004D798F">
        <w:t>2023</w:t>
      </w:r>
      <w:r w:rsidRPr="00E911F0">
        <w:t xml:space="preserve"> upravených </w:t>
      </w:r>
      <w:r w:rsidRPr="00D34B4A">
        <w:rPr>
          <w:b/>
        </w:rPr>
        <w:t>42</w:t>
      </w:r>
      <w:r w:rsidRPr="00E911F0">
        <w:rPr>
          <w:b/>
        </w:rPr>
        <w:t xml:space="preserve"> </w:t>
      </w:r>
      <w:r w:rsidRPr="00E911F0">
        <w:t>záznamov.</w:t>
      </w:r>
    </w:p>
    <w:p w14:paraId="61ED1E32" w14:textId="77777777" w:rsidR="00AE1C9A" w:rsidRPr="00D34B4A" w:rsidRDefault="00AE1C9A" w:rsidP="00AE1C9A">
      <w:pPr>
        <w:jc w:val="both"/>
      </w:pPr>
      <w:r w:rsidRPr="00D34B4A">
        <w:t>V rámci evidencie registratúrnych záznamov v elektronickom systéme Nuntio bolo v roku 2023 zaevidovaných </w:t>
      </w:r>
      <w:r w:rsidRPr="00D34B4A">
        <w:rPr>
          <w:b/>
        </w:rPr>
        <w:t>874</w:t>
      </w:r>
      <w:r w:rsidRPr="00D34B4A">
        <w:rPr>
          <w:b/>
          <w:bCs/>
        </w:rPr>
        <w:t> </w:t>
      </w:r>
      <w:r w:rsidRPr="00D34B4A">
        <w:t>záznamov v </w:t>
      </w:r>
      <w:r w:rsidRPr="00D34B4A">
        <w:rPr>
          <w:b/>
          <w:bCs/>
        </w:rPr>
        <w:t>311 </w:t>
      </w:r>
      <w:r w:rsidRPr="00D34B4A">
        <w:t>spisoch.</w:t>
      </w:r>
    </w:p>
    <w:p w14:paraId="60AC559B" w14:textId="77777777" w:rsidR="00AE1C9A" w:rsidRPr="00D34B4A" w:rsidRDefault="00AE1C9A" w:rsidP="00AE1C9A">
      <w:pPr>
        <w:jc w:val="both"/>
      </w:pPr>
      <w:r w:rsidRPr="00D34B4A">
        <w:t>Súčasťou prác v registratúre bolo zároveň spracovanie, usporiadanie a evidencia 181 spisov Divadelného ústavu uzavretých v roku 2021, ktoré sa začlenili do registratúrneho strediska.</w:t>
      </w:r>
    </w:p>
    <w:p w14:paraId="4E5CF54C" w14:textId="77777777" w:rsidR="00AE1C9A" w:rsidRPr="00D34B4A" w:rsidRDefault="00AE1C9A" w:rsidP="00AE1C9A">
      <w:pPr>
        <w:jc w:val="both"/>
      </w:pPr>
      <w:r w:rsidRPr="00D34B4A">
        <w:t>Do registratúrneho strediska sa následne prevzala a zaevidovala aj dokumentácia z Centra ekonomiky a administratívy</w:t>
      </w:r>
      <w:r w:rsidR="00D34B4A" w:rsidRPr="00D34B4A">
        <w:t xml:space="preserve"> DÚ z rokov 2019 v počte </w:t>
      </w:r>
      <w:r w:rsidR="00D34B4A" w:rsidRPr="00C3279F">
        <w:rPr>
          <w:b/>
        </w:rPr>
        <w:t>56</w:t>
      </w:r>
      <w:r w:rsidR="00D34B4A" w:rsidRPr="00D34B4A">
        <w:t xml:space="preserve"> šano</w:t>
      </w:r>
      <w:r w:rsidRPr="00D34B4A">
        <w:t>nov.</w:t>
      </w:r>
    </w:p>
    <w:p w14:paraId="5F3B4437" w14:textId="77777777" w:rsidR="00AE1C9A" w:rsidRPr="00D34B4A" w:rsidRDefault="00AE1C9A" w:rsidP="00AE1C9A">
      <w:pPr>
        <w:jc w:val="both"/>
      </w:pPr>
      <w:r w:rsidRPr="00D34B4A">
        <w:t>Centrum ekonomiky a administratívy odovzdalo akviz</w:t>
      </w:r>
      <w:r w:rsidR="00D34B4A" w:rsidRPr="00D34B4A">
        <w:t>ičnú dokumentáciu z rokov 1988 –</w:t>
      </w:r>
      <w:r w:rsidRPr="00D34B4A">
        <w:t xml:space="preserve"> 2017, ktorá sa následne začala spracovávať. Z tohto materiálu bola pre evidenciu Centra divadelnej dokumentácie naskenovaná a zaevidovaná akvi</w:t>
      </w:r>
      <w:r w:rsidR="00D34B4A" w:rsidRPr="00D34B4A">
        <w:t xml:space="preserve">zičná dokumentácia z rokov 1988 – </w:t>
      </w:r>
      <w:r w:rsidRPr="00D34B4A">
        <w:t>2002.</w:t>
      </w:r>
    </w:p>
    <w:p w14:paraId="7FB4E97D" w14:textId="77777777" w:rsidR="00AE1C9A" w:rsidRPr="00D34B4A" w:rsidRDefault="00AE1C9A" w:rsidP="00AE1C9A">
      <w:pPr>
        <w:jc w:val="both"/>
      </w:pPr>
      <w:r w:rsidRPr="00D34B4A">
        <w:t xml:space="preserve">V roku 2023 sa začala realizovať evidencia osobných spisov, ktoré boli uložené v archíve DÚ. Zaevidovaných je doteraz 241 bývalých zamestnancov a ich dokumentácia je pripravená k prípadnému historickému spracovaniu. </w:t>
      </w:r>
    </w:p>
    <w:p w14:paraId="5A6E55BF" w14:textId="77777777" w:rsidR="00AE1C9A" w:rsidRPr="00D34B4A" w:rsidRDefault="00AE1C9A" w:rsidP="00AE1C9A">
      <w:pPr>
        <w:jc w:val="both"/>
      </w:pPr>
      <w:r w:rsidRPr="00D34B4A">
        <w:t>Taktiež sa naďalej pokračovalo v elektronickej evidencii akvizičnej dokumentácie CDD  na \\Dudata\CDD_01_Akvizície a akvizičnej dokumentácie Múzea DÚ na \\Dudata\CDD_01_MDÚ.</w:t>
      </w:r>
    </w:p>
    <w:p w14:paraId="55DC6B9C" w14:textId="77777777" w:rsidR="00AE1C9A" w:rsidRPr="00D34B4A" w:rsidRDefault="00AE1C9A" w:rsidP="00AE1C9A">
      <w:pPr>
        <w:jc w:val="both"/>
      </w:pPr>
    </w:p>
    <w:p w14:paraId="041916BE" w14:textId="77777777" w:rsidR="00AE1C9A" w:rsidRPr="00C15D25" w:rsidRDefault="00AE1C9A" w:rsidP="00AE1C9A">
      <w:pPr>
        <w:jc w:val="both"/>
        <w:rPr>
          <w:color w:val="C45911" w:themeColor="accent2" w:themeShade="BF"/>
        </w:rPr>
      </w:pPr>
      <w:r w:rsidRPr="00C15D25">
        <w:rPr>
          <w:b/>
          <w:bCs/>
          <w:color w:val="C45911" w:themeColor="accent2" w:themeShade="BF"/>
        </w:rPr>
        <w:t>MÚZEUM DIVADELNÉHO ÚSTAVU</w:t>
      </w:r>
      <w:r w:rsidRPr="00C15D25">
        <w:rPr>
          <w:color w:val="C45911" w:themeColor="accent2" w:themeShade="BF"/>
        </w:rPr>
        <w:t> </w:t>
      </w:r>
    </w:p>
    <w:p w14:paraId="518A2D0C" w14:textId="77777777" w:rsidR="00AE1C9A" w:rsidRPr="00E911F0" w:rsidRDefault="00AE1C9A" w:rsidP="00AE1C9A">
      <w:pPr>
        <w:jc w:val="both"/>
      </w:pPr>
      <w:r w:rsidRPr="00E911F0">
        <w:t>Múzeum Divadelného ústavu bolo zapísané do registra Múzeí a galérií Slovenskej republiky 6. 3. 2006 pod registračným číslom RM 86/2006. V roku 2009 boli v MDÚ prijaté zmeny v systéme evidencie v zmysle Zákona č. 206/2009 Z. z. o múzeách a galériách a o ochrane predmetov kultúrnej hodnoty a jeho neskorších znení.</w:t>
      </w:r>
    </w:p>
    <w:p w14:paraId="3CEEFDC6" w14:textId="77777777" w:rsidR="00AE1C9A" w:rsidRPr="00E911F0" w:rsidRDefault="00AE1C9A" w:rsidP="00AE1C9A">
      <w:pPr>
        <w:jc w:val="both"/>
      </w:pPr>
      <w:r w:rsidRPr="00E911F0">
        <w:lastRenderedPageBreak/>
        <w:t xml:space="preserve">V roku </w:t>
      </w:r>
      <w:r w:rsidRPr="00D34B4A">
        <w:t>2023</w:t>
      </w:r>
      <w:r w:rsidRPr="00E911F0">
        <w:t xml:space="preserve"> sa uskutočnili v MDÚ nasledovné aktivity:</w:t>
      </w:r>
    </w:p>
    <w:p w14:paraId="378A7BA8" w14:textId="77777777" w:rsidR="00AE1C9A" w:rsidRPr="00E911F0" w:rsidRDefault="00AE1C9A" w:rsidP="002F0945">
      <w:pPr>
        <w:numPr>
          <w:ilvl w:val="0"/>
          <w:numId w:val="12"/>
        </w:numPr>
        <w:contextualSpacing/>
        <w:jc w:val="both"/>
        <w:textAlignment w:val="baseline"/>
      </w:pPr>
      <w:r w:rsidRPr="00E911F0">
        <w:t>odborné práce v Evidenciách a IS THEATRE.SK v nadväznosti na potreby Virtuálnej databázy slovenského divadla,</w:t>
      </w:r>
    </w:p>
    <w:p w14:paraId="56B6B6FE" w14:textId="77777777" w:rsidR="00AE1C9A" w:rsidRPr="00D34B4A" w:rsidRDefault="00AE1C9A" w:rsidP="002F0945">
      <w:pPr>
        <w:numPr>
          <w:ilvl w:val="0"/>
          <w:numId w:val="12"/>
        </w:numPr>
        <w:jc w:val="both"/>
      </w:pPr>
      <w:r w:rsidRPr="00D34B4A">
        <w:t xml:space="preserve">odborná spolupráca pri realizácii projektov pre Google Arts and Culture, </w:t>
      </w:r>
    </w:p>
    <w:p w14:paraId="3A971BBF" w14:textId="77777777" w:rsidR="00AE1C9A" w:rsidRPr="00D34B4A" w:rsidRDefault="00AE1C9A" w:rsidP="002F0945">
      <w:pPr>
        <w:numPr>
          <w:ilvl w:val="0"/>
          <w:numId w:val="12"/>
        </w:numPr>
        <w:jc w:val="both"/>
      </w:pPr>
      <w:r w:rsidRPr="00D34B4A">
        <w:t xml:space="preserve">odborná spolupráca so Spolkom rodákov Jozefa Kronera pri príprave výstavy </w:t>
      </w:r>
      <w:r w:rsidRPr="00D34B4A">
        <w:rPr>
          <w:i/>
        </w:rPr>
        <w:t>Veci</w:t>
      </w:r>
      <w:r w:rsidRPr="00D34B4A">
        <w:t xml:space="preserve"> v Staškove,</w:t>
      </w:r>
    </w:p>
    <w:p w14:paraId="52103053" w14:textId="77777777" w:rsidR="00AE1C9A" w:rsidRPr="00D34B4A" w:rsidRDefault="00AE1C9A" w:rsidP="00D34B4A">
      <w:pPr>
        <w:numPr>
          <w:ilvl w:val="0"/>
          <w:numId w:val="12"/>
        </w:numPr>
        <w:jc w:val="both"/>
      </w:pPr>
      <w:r w:rsidRPr="00D34B4A">
        <w:t>odborná spolupráca</w:t>
      </w:r>
      <w:r w:rsidR="00D34B4A" w:rsidRPr="00D34B4A">
        <w:t xml:space="preserve"> so Slovenským národným múzeom –</w:t>
      </w:r>
      <w:r w:rsidRPr="00D34B4A">
        <w:t xml:space="preserve"> Spišské múzeum v Levoči na výstave </w:t>
      </w:r>
      <w:r w:rsidR="00A6226E">
        <w:t xml:space="preserve">                         </w:t>
      </w:r>
      <w:r w:rsidRPr="00D34B4A">
        <w:t xml:space="preserve">s názvom </w:t>
      </w:r>
      <w:r w:rsidRPr="00D34B4A">
        <w:rPr>
          <w:i/>
        </w:rPr>
        <w:t>Z pozostalosti Edity Gruberovej</w:t>
      </w:r>
      <w:r w:rsidRPr="00D34B4A">
        <w:t xml:space="preserve">, </w:t>
      </w:r>
    </w:p>
    <w:p w14:paraId="521AB3FF" w14:textId="77777777" w:rsidR="00AE1C9A" w:rsidRPr="00D34B4A" w:rsidRDefault="00D34B4A" w:rsidP="002F0945">
      <w:pPr>
        <w:numPr>
          <w:ilvl w:val="0"/>
          <w:numId w:val="12"/>
        </w:numPr>
        <w:jc w:val="both"/>
      </w:pPr>
      <w:r w:rsidRPr="00D34B4A">
        <w:t>p</w:t>
      </w:r>
      <w:r w:rsidR="00AE1C9A" w:rsidRPr="00D34B4A">
        <w:t>articipácia na európskom projekte Noc mú</w:t>
      </w:r>
      <w:r w:rsidRPr="00D34B4A">
        <w:t xml:space="preserve">zeií a galérií 2023 s výstavou </w:t>
      </w:r>
      <w:r w:rsidRPr="005F574A">
        <w:rPr>
          <w:i/>
        </w:rPr>
        <w:t>t</w:t>
      </w:r>
      <w:r w:rsidR="00AE1C9A" w:rsidRPr="005F574A">
        <w:rPr>
          <w:i/>
        </w:rPr>
        <w:t>heatre.sk</w:t>
      </w:r>
      <w:r w:rsidR="005F574A">
        <w:rPr>
          <w:i/>
        </w:rPr>
        <w:t>,</w:t>
      </w:r>
    </w:p>
    <w:p w14:paraId="6578214A" w14:textId="77777777" w:rsidR="00AE1C9A" w:rsidRPr="00D34B4A" w:rsidRDefault="00D34B4A" w:rsidP="002F0945">
      <w:pPr>
        <w:numPr>
          <w:ilvl w:val="0"/>
          <w:numId w:val="12"/>
        </w:numPr>
        <w:jc w:val="both"/>
      </w:pPr>
      <w:r w:rsidRPr="00D34B4A">
        <w:t>r</w:t>
      </w:r>
      <w:r w:rsidR="00AE1C9A" w:rsidRPr="00D34B4A">
        <w:t xml:space="preserve">einštalácia putovnej výstavy po Turecku </w:t>
      </w:r>
      <w:r w:rsidR="00AE1C9A" w:rsidRPr="00D34B4A">
        <w:rPr>
          <w:i/>
        </w:rPr>
        <w:t>theatre.sk</w:t>
      </w:r>
      <w:r w:rsidR="00AE1C9A" w:rsidRPr="00D34B4A">
        <w:t xml:space="preserve"> v spolupráci s Veľvyslanectvom Slovenskej republiky v Ankare a Kultúrne centrum Tarik Zaser Tunaya Resim v Istambule od 24.</w:t>
      </w:r>
      <w:r w:rsidRPr="00D34B4A">
        <w:t xml:space="preserve"> </w:t>
      </w:r>
      <w:r w:rsidR="00AE1C9A" w:rsidRPr="00D34B4A">
        <w:t>1.</w:t>
      </w:r>
      <w:r w:rsidRPr="00D34B4A">
        <w:t xml:space="preserve"> </w:t>
      </w:r>
      <w:r w:rsidR="00AE1C9A" w:rsidRPr="00D34B4A">
        <w:t>2023 do 11.</w:t>
      </w:r>
      <w:r w:rsidRPr="00D34B4A">
        <w:t xml:space="preserve"> </w:t>
      </w:r>
      <w:r w:rsidR="00AE1C9A" w:rsidRPr="00D34B4A">
        <w:t>2.</w:t>
      </w:r>
      <w:r w:rsidRPr="00D34B4A">
        <w:t xml:space="preserve"> </w:t>
      </w:r>
      <w:r w:rsidR="00AE1C9A" w:rsidRPr="00D34B4A">
        <w:t xml:space="preserve">2023, </w:t>
      </w:r>
    </w:p>
    <w:p w14:paraId="4CA2040D" w14:textId="77777777" w:rsidR="00AE1C9A" w:rsidRPr="00D34B4A" w:rsidRDefault="00D34B4A" w:rsidP="002F0945">
      <w:pPr>
        <w:numPr>
          <w:ilvl w:val="0"/>
          <w:numId w:val="12"/>
        </w:numPr>
        <w:jc w:val="both"/>
      </w:pPr>
      <w:r w:rsidRPr="00D34B4A">
        <w:t>s</w:t>
      </w:r>
      <w:r w:rsidR="00AE1C9A" w:rsidRPr="00D34B4A">
        <w:t xml:space="preserve">polupráca na výstave s názvom </w:t>
      </w:r>
      <w:r w:rsidR="00AE1C9A" w:rsidRPr="00D34B4A">
        <w:rPr>
          <w:i/>
        </w:rPr>
        <w:t>Múry sú vysoké a hrubé – Medziobjekty Aleša Votavu</w:t>
      </w:r>
      <w:r w:rsidR="00AE1C9A" w:rsidRPr="00D34B4A">
        <w:t>. Výstava sa konala v Galérii mesta Bratislavy v Pálffyho paláci,</w:t>
      </w:r>
    </w:p>
    <w:p w14:paraId="7E823D56" w14:textId="77777777" w:rsidR="00AE1C9A" w:rsidRPr="00D34B4A" w:rsidRDefault="00D34B4A" w:rsidP="002F0945">
      <w:pPr>
        <w:numPr>
          <w:ilvl w:val="0"/>
          <w:numId w:val="12"/>
        </w:numPr>
        <w:jc w:val="both"/>
      </w:pPr>
      <w:r w:rsidRPr="00D34B4A">
        <w:t xml:space="preserve">výstava divadelného </w:t>
      </w:r>
      <w:r w:rsidR="00AE1C9A" w:rsidRPr="00D34B4A">
        <w:t xml:space="preserve">plagátu k insceníciám </w:t>
      </w:r>
      <w:r w:rsidR="00AE1C9A" w:rsidRPr="00D34B4A">
        <w:rPr>
          <w:i/>
        </w:rPr>
        <w:t>Hamlet</w:t>
      </w:r>
      <w:r w:rsidR="00AE1C9A" w:rsidRPr="00D34B4A">
        <w:t>. Výstava bola inštalovaná v priestoroch Divadla Jozefa Gregora Tajovského,</w:t>
      </w:r>
    </w:p>
    <w:p w14:paraId="65780B8B" w14:textId="77777777" w:rsidR="00AE1C9A" w:rsidRPr="00D34B4A" w:rsidRDefault="00D34B4A" w:rsidP="002F0945">
      <w:pPr>
        <w:numPr>
          <w:ilvl w:val="0"/>
          <w:numId w:val="12"/>
        </w:numPr>
        <w:jc w:val="both"/>
      </w:pPr>
      <w:r w:rsidRPr="00D34B4A">
        <w:t>v</w:t>
      </w:r>
      <w:r w:rsidR="00AE1C9A" w:rsidRPr="00D34B4A">
        <w:t>ýstava plagátov festivalu Nová Dráma/New drama 2023 v priestoroch Dvorany MK</w:t>
      </w:r>
      <w:r w:rsidR="00A6226E">
        <w:t xml:space="preserve"> </w:t>
      </w:r>
      <w:r w:rsidR="00AE1C9A" w:rsidRPr="00D34B4A">
        <w:t>SR,</w:t>
      </w:r>
    </w:p>
    <w:p w14:paraId="495FC4B6" w14:textId="77777777" w:rsidR="00AE1C9A" w:rsidRPr="00D34B4A" w:rsidRDefault="00D34B4A" w:rsidP="002F0945">
      <w:pPr>
        <w:numPr>
          <w:ilvl w:val="0"/>
          <w:numId w:val="12"/>
        </w:numPr>
        <w:jc w:val="both"/>
      </w:pPr>
      <w:r w:rsidRPr="00D34B4A">
        <w:t>reinštalácia výstavy</w:t>
      </w:r>
      <w:r w:rsidR="00AE1C9A" w:rsidRPr="00D34B4A">
        <w:t xml:space="preserve"> </w:t>
      </w:r>
      <w:r w:rsidRPr="00D34B4A">
        <w:rPr>
          <w:i/>
        </w:rPr>
        <w:t>Divadelná p</w:t>
      </w:r>
      <w:r w:rsidR="00AE1C9A" w:rsidRPr="00D34B4A">
        <w:rPr>
          <w:i/>
        </w:rPr>
        <w:t>lagátov</w:t>
      </w:r>
      <w:r w:rsidRPr="00D34B4A">
        <w:rPr>
          <w:i/>
        </w:rPr>
        <w:t>á</w:t>
      </w:r>
      <w:r w:rsidR="00AE1C9A" w:rsidRPr="00D34B4A">
        <w:rPr>
          <w:i/>
        </w:rPr>
        <w:t xml:space="preserve"> tvorb</w:t>
      </w:r>
      <w:r w:rsidRPr="00D34B4A">
        <w:rPr>
          <w:i/>
        </w:rPr>
        <w:t>a</w:t>
      </w:r>
      <w:r w:rsidR="00AE1C9A" w:rsidRPr="00D34B4A">
        <w:t xml:space="preserve"> na Slovensku v priestoroch Divadelnej fakulty Vysokej školy múzických umení v Bratislave,</w:t>
      </w:r>
    </w:p>
    <w:p w14:paraId="7A0A6590" w14:textId="77777777" w:rsidR="00AE1C9A" w:rsidRPr="00D34B4A" w:rsidRDefault="00D34B4A" w:rsidP="002F0945">
      <w:pPr>
        <w:numPr>
          <w:ilvl w:val="0"/>
          <w:numId w:val="12"/>
        </w:numPr>
        <w:jc w:val="both"/>
      </w:pPr>
      <w:r w:rsidRPr="00D34B4A">
        <w:t>s</w:t>
      </w:r>
      <w:r w:rsidR="00AE1C9A" w:rsidRPr="00D34B4A">
        <w:t xml:space="preserve">polupráca na výstave </w:t>
      </w:r>
      <w:r w:rsidR="00AE1C9A" w:rsidRPr="00D34B4A">
        <w:rPr>
          <w:i/>
        </w:rPr>
        <w:t>Miloš Pietor</w:t>
      </w:r>
      <w:r w:rsidR="00AE1C9A" w:rsidRPr="00D34B4A">
        <w:t xml:space="preserve"> – </w:t>
      </w:r>
      <w:r w:rsidR="00AE1C9A" w:rsidRPr="00D34B4A">
        <w:rPr>
          <w:i/>
        </w:rPr>
        <w:t>Lord Slovenského divadla</w:t>
      </w:r>
      <w:r w:rsidR="00AE1C9A" w:rsidRPr="00D34B4A">
        <w:t xml:space="preserve"> v priestoroch Slovenského národného divadla v Bratislave,</w:t>
      </w:r>
    </w:p>
    <w:p w14:paraId="7BE73148" w14:textId="77777777" w:rsidR="00AE1C9A" w:rsidRPr="00D34B4A" w:rsidRDefault="00D34B4A" w:rsidP="002F0945">
      <w:pPr>
        <w:numPr>
          <w:ilvl w:val="0"/>
          <w:numId w:val="12"/>
        </w:numPr>
        <w:jc w:val="both"/>
      </w:pPr>
      <w:r w:rsidRPr="00D34B4A">
        <w:t>r</w:t>
      </w:r>
      <w:r w:rsidR="00AE1C9A" w:rsidRPr="00D34B4A">
        <w:t xml:space="preserve">einštalácia výstavy </w:t>
      </w:r>
      <w:r w:rsidR="00AE1C9A" w:rsidRPr="00D34B4A">
        <w:rPr>
          <w:i/>
        </w:rPr>
        <w:t>Miloš Pietor – Lord Slovenského divadla</w:t>
      </w:r>
      <w:r w:rsidR="00AE1C9A" w:rsidRPr="00D34B4A">
        <w:t xml:space="preserve"> v priestoroch Divadelného ústavu</w:t>
      </w:r>
      <w:r w:rsidRPr="00D34B4A">
        <w:t>,</w:t>
      </w:r>
    </w:p>
    <w:p w14:paraId="6F5A8D9E" w14:textId="77777777" w:rsidR="00AE1C9A" w:rsidRPr="00D34B4A" w:rsidRDefault="00AE1C9A" w:rsidP="002F0945">
      <w:pPr>
        <w:numPr>
          <w:ilvl w:val="0"/>
          <w:numId w:val="12"/>
        </w:numPr>
        <w:jc w:val="both"/>
      </w:pPr>
      <w:r w:rsidRPr="00D34B4A">
        <w:t xml:space="preserve">spolupráca pri odborných exkurziách v rámci cyklu </w:t>
      </w:r>
      <w:r w:rsidRPr="00D34B4A">
        <w:rPr>
          <w:i/>
        </w:rPr>
        <w:t xml:space="preserve">Ako sa uchováva divadlo </w:t>
      </w:r>
      <w:r w:rsidRPr="00D34B4A">
        <w:t>(spolu päť exkurzií)</w:t>
      </w:r>
      <w:r w:rsidR="00D34B4A" w:rsidRPr="00D34B4A">
        <w:t>,</w:t>
      </w:r>
    </w:p>
    <w:p w14:paraId="7FF7C6FA" w14:textId="77777777" w:rsidR="00AE1C9A" w:rsidRPr="00D34B4A" w:rsidRDefault="00D34B4A" w:rsidP="002F0945">
      <w:pPr>
        <w:numPr>
          <w:ilvl w:val="0"/>
          <w:numId w:val="12"/>
        </w:numPr>
        <w:jc w:val="both"/>
      </w:pPr>
      <w:r w:rsidRPr="00D34B4A">
        <w:t>p</w:t>
      </w:r>
      <w:r w:rsidR="00AE1C9A" w:rsidRPr="00D34B4A">
        <w:t xml:space="preserve">ríprava a odovzdanie vybraných zbierkových predmetov na odborné ošetrenie v počte </w:t>
      </w:r>
      <w:r w:rsidR="00AE1C9A" w:rsidRPr="00D34B4A">
        <w:rPr>
          <w:b/>
        </w:rPr>
        <w:t>29</w:t>
      </w:r>
      <w:r w:rsidR="00AE1C9A" w:rsidRPr="00D34B4A">
        <w:t xml:space="preserve"> kusov a následnú  digitalizáciu v počte </w:t>
      </w:r>
      <w:r w:rsidR="00AE1C9A" w:rsidRPr="00D34B4A">
        <w:rPr>
          <w:b/>
        </w:rPr>
        <w:t>58</w:t>
      </w:r>
      <w:r w:rsidR="00AE1C9A" w:rsidRPr="00D34B4A">
        <w:t xml:space="preserve"> kusov. Tento proces  vznikol  v spolupráci so Slovenskou národnou galériou – pobočka Zvolen. </w:t>
      </w:r>
    </w:p>
    <w:p w14:paraId="5F996A44" w14:textId="77777777" w:rsidR="00AE1C9A" w:rsidRPr="003D7B6A" w:rsidRDefault="00AE1C9A" w:rsidP="00AE1C9A">
      <w:pPr>
        <w:jc w:val="both"/>
        <w:rPr>
          <w:color w:val="FF0000"/>
        </w:rPr>
      </w:pPr>
    </w:p>
    <w:p w14:paraId="1B8E9FE0" w14:textId="77777777" w:rsidR="00AE1C9A" w:rsidRPr="005F574A" w:rsidRDefault="00AE1C9A" w:rsidP="00AE1C9A">
      <w:pPr>
        <w:jc w:val="both"/>
        <w:rPr>
          <w:color w:val="FF0000"/>
        </w:rPr>
      </w:pPr>
      <w:r w:rsidRPr="0088615E">
        <w:t xml:space="preserve">V roku 2023 pribudlo do knihy prírastkov </w:t>
      </w:r>
      <w:r w:rsidRPr="0088615E">
        <w:rPr>
          <w:b/>
        </w:rPr>
        <w:t>1</w:t>
      </w:r>
      <w:r w:rsidR="00A27402" w:rsidRPr="0088615E">
        <w:rPr>
          <w:b/>
        </w:rPr>
        <w:t>61</w:t>
      </w:r>
      <w:r w:rsidRPr="0088615E">
        <w:t xml:space="preserve"> nových záznamov a v informačnom systéme THEATRE.SK, v elektronických evidenciách MDÚ, bolo upravených </w:t>
      </w:r>
      <w:r w:rsidRPr="0088615E">
        <w:rPr>
          <w:b/>
        </w:rPr>
        <w:t>1</w:t>
      </w:r>
      <w:r w:rsidR="00D34B4A" w:rsidRPr="0088615E">
        <w:rPr>
          <w:b/>
        </w:rPr>
        <w:t xml:space="preserve"> </w:t>
      </w:r>
      <w:r w:rsidRPr="0088615E">
        <w:rPr>
          <w:b/>
        </w:rPr>
        <w:t>216</w:t>
      </w:r>
      <w:r w:rsidRPr="0088615E">
        <w:t xml:space="preserve"> záznamov, t.j. bolo druhostupňovo skatalogizovaných 1</w:t>
      </w:r>
      <w:r w:rsidR="00D34B4A" w:rsidRPr="0088615E">
        <w:t xml:space="preserve"> </w:t>
      </w:r>
      <w:r w:rsidRPr="0088615E">
        <w:t xml:space="preserve">216 zbierkových predmetov.  </w:t>
      </w:r>
    </w:p>
    <w:p w14:paraId="499820CD" w14:textId="77777777" w:rsidR="00AE1C9A" w:rsidRDefault="00AE1C9A" w:rsidP="00AE1C9A">
      <w:pPr>
        <w:jc w:val="both"/>
      </w:pPr>
    </w:p>
    <w:p w14:paraId="6C2F3CCD" w14:textId="77777777" w:rsidR="00AE1C9A" w:rsidRPr="00E911F0" w:rsidRDefault="00AE1C9A" w:rsidP="00AE1C9A">
      <w:pPr>
        <w:jc w:val="both"/>
        <w:rPr>
          <w:b/>
          <w:bCs/>
        </w:rPr>
      </w:pPr>
      <w:r w:rsidRPr="0054641E">
        <w:rPr>
          <w:b/>
          <w:bCs/>
        </w:rPr>
        <w:t>Akvizičná činnosť – Múzeum Divadelného ústavu</w:t>
      </w:r>
    </w:p>
    <w:p w14:paraId="6B3C66A0" w14:textId="77777777" w:rsidR="00AE1C9A" w:rsidRPr="00E911F0" w:rsidRDefault="00AE1C9A" w:rsidP="00AE1C9A">
      <w:pPr>
        <w:rPr>
          <w:bCs/>
        </w:rPr>
      </w:pPr>
      <w:r w:rsidRPr="00E911F0">
        <w:rPr>
          <w:bCs/>
        </w:rPr>
        <w:t xml:space="preserve">V roku </w:t>
      </w:r>
      <w:r w:rsidRPr="00D34B4A">
        <w:rPr>
          <w:bCs/>
        </w:rPr>
        <w:t xml:space="preserve">2023 sa konali tri zasadnutia </w:t>
      </w:r>
      <w:r w:rsidRPr="00E911F0">
        <w:rPr>
          <w:bCs/>
        </w:rPr>
        <w:t>komisie na tvorbu zbierok, na základe ktorých boli zbierky a fondy MDÚ obohatené o tieto dary</w:t>
      </w:r>
      <w:r>
        <w:rPr>
          <w:bCs/>
        </w:rPr>
        <w:t xml:space="preserve"> a nákupy</w:t>
      </w:r>
      <w:r w:rsidRPr="00E911F0">
        <w:rPr>
          <w:bCs/>
        </w:rPr>
        <w:t>:</w:t>
      </w:r>
    </w:p>
    <w:p w14:paraId="073A0688"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divadelné makety scénografa Jozefa Cillera (dar),</w:t>
      </w:r>
    </w:p>
    <w:p w14:paraId="5819535D"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celoživotné ocenenia pre herca Milana Lasicu (dar),</w:t>
      </w:r>
    </w:p>
    <w:p w14:paraId="5EA00D52"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predmety z pozostalosti herca Andreja Hryca (obrazy s podobizňou Andreja Hryca, filmový kostým Andreja Hryca a originál divadelného plagátu v ráme k inscenácii v ktorej účinkoval Andrej Hryc</w:t>
      </w:r>
      <w:r w:rsidR="00D34B4A" w:rsidRPr="00A26AA2">
        <w:rPr>
          <w:bCs/>
        </w:rPr>
        <w:t>)</w:t>
      </w:r>
      <w:r w:rsidRPr="00A26AA2">
        <w:rPr>
          <w:bCs/>
        </w:rPr>
        <w:t xml:space="preserve"> (dar), </w:t>
      </w:r>
    </w:p>
    <w:p w14:paraId="3D2BEA44"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divadelné kostýmy z inscenácie Bábkového divadla v Žiline (nákup),</w:t>
      </w:r>
    </w:p>
    <w:p w14:paraId="58C7069F"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divadelné kostýmy z inscenácií Divadla Andreja Bagara v Nitre (nákup),</w:t>
      </w:r>
    </w:p>
    <w:p w14:paraId="6655EC62"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scénické návrhy z pozostalosti scénického výtvarníka Jána Zavarského (nákup),</w:t>
      </w:r>
    </w:p>
    <w:p w14:paraId="095A57A7"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 xml:space="preserve">divadelná maketa Jaroslava a Miroslava Daubravu k inscenácii </w:t>
      </w:r>
      <w:r w:rsidRPr="00A26AA2">
        <w:rPr>
          <w:bCs/>
          <w:i/>
        </w:rPr>
        <w:t>Denník Anny Frankovej</w:t>
      </w:r>
      <w:r w:rsidR="00D34B4A" w:rsidRPr="00A26AA2">
        <w:rPr>
          <w:bCs/>
        </w:rPr>
        <w:t>, Š</w:t>
      </w:r>
      <w:r w:rsidRPr="00A26AA2">
        <w:rPr>
          <w:bCs/>
        </w:rPr>
        <w:t>D Košice 2017 (nákup),</w:t>
      </w:r>
    </w:p>
    <w:p w14:paraId="69E1524B"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predmety kultúrnej hodnoty (plastiky, medaily, výtvarné diela, divadelné kostýmy) dokumentujúce tvorbu Petra Dvorského (nákup),</w:t>
      </w:r>
    </w:p>
    <w:p w14:paraId="041F0308"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divadelné kostýmy z inscenácií Slovenského komorného divadla v Martine (nákup),</w:t>
      </w:r>
    </w:p>
    <w:p w14:paraId="34C40015"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 xml:space="preserve">divadelná maketa Slávy Daubnerovej k inscenácií </w:t>
      </w:r>
      <w:r w:rsidRPr="00A26AA2">
        <w:rPr>
          <w:bCs/>
          <w:i/>
        </w:rPr>
        <w:t>Spievajúci dom</w:t>
      </w:r>
      <w:r w:rsidRPr="00A26AA2">
        <w:rPr>
          <w:bCs/>
        </w:rPr>
        <w:t>, SND 2019 (nákup),</w:t>
      </w:r>
    </w:p>
    <w:p w14:paraId="5E43E59E" w14:textId="77777777" w:rsidR="00AE1C9A" w:rsidRPr="00A26AA2" w:rsidRDefault="00AE1C9A" w:rsidP="003C5EBD">
      <w:pPr>
        <w:pStyle w:val="Odsekzoznamu"/>
        <w:numPr>
          <w:ilvl w:val="0"/>
          <w:numId w:val="49"/>
        </w:numPr>
        <w:overflowPunct w:val="0"/>
        <w:autoSpaceDE w:val="0"/>
        <w:autoSpaceDN w:val="0"/>
        <w:adjustRightInd w:val="0"/>
        <w:ind w:left="284" w:hanging="284"/>
        <w:textAlignment w:val="baseline"/>
        <w:rPr>
          <w:bCs/>
        </w:rPr>
      </w:pPr>
      <w:r w:rsidRPr="00A26AA2">
        <w:rPr>
          <w:bCs/>
        </w:rPr>
        <w:t>divadelné kostýmy z inscenácií Slovenského národného divadla v Bratislave (nákup),</w:t>
      </w:r>
    </w:p>
    <w:p w14:paraId="6DCCBCE1" w14:textId="77777777" w:rsidR="00AE1C9A" w:rsidRPr="00A26AA2" w:rsidRDefault="00A26AA2" w:rsidP="003C5EBD">
      <w:pPr>
        <w:pStyle w:val="Odsekzoznamu"/>
        <w:numPr>
          <w:ilvl w:val="0"/>
          <w:numId w:val="49"/>
        </w:numPr>
        <w:overflowPunct w:val="0"/>
        <w:autoSpaceDE w:val="0"/>
        <w:autoSpaceDN w:val="0"/>
        <w:adjustRightInd w:val="0"/>
        <w:ind w:left="284" w:hanging="284"/>
        <w:textAlignment w:val="baseline"/>
        <w:rPr>
          <w:bCs/>
        </w:rPr>
      </w:pPr>
      <w:r w:rsidRPr="00A26AA2">
        <w:rPr>
          <w:bCs/>
        </w:rPr>
        <w:t xml:space="preserve">divadelná maketa </w:t>
      </w:r>
      <w:r w:rsidR="00AE1C9A" w:rsidRPr="00A26AA2">
        <w:rPr>
          <w:bCs/>
        </w:rPr>
        <w:t xml:space="preserve">Vladimíra Suchánka k inscenácií </w:t>
      </w:r>
      <w:r w:rsidR="00AE1C9A" w:rsidRPr="00A26AA2">
        <w:rPr>
          <w:bCs/>
          <w:i/>
        </w:rPr>
        <w:t>Pokus o lietanie</w:t>
      </w:r>
      <w:r w:rsidR="00AE1C9A" w:rsidRPr="00A26AA2">
        <w:rPr>
          <w:bCs/>
        </w:rPr>
        <w:t>, SND 1980, (nákup).</w:t>
      </w:r>
    </w:p>
    <w:p w14:paraId="627705D0" w14:textId="77777777" w:rsidR="00AE1C9A" w:rsidRDefault="00AE1C9A" w:rsidP="00AE1C9A">
      <w:pPr>
        <w:jc w:val="both"/>
        <w:rPr>
          <w:bCs/>
        </w:rPr>
      </w:pPr>
    </w:p>
    <w:p w14:paraId="0B26E2FE" w14:textId="77777777" w:rsidR="0093344B" w:rsidRPr="003D7B6A" w:rsidRDefault="0093344B" w:rsidP="00AE1C9A">
      <w:pPr>
        <w:jc w:val="both"/>
        <w:rPr>
          <w:bCs/>
        </w:rPr>
      </w:pPr>
    </w:p>
    <w:p w14:paraId="6DDEE95C" w14:textId="77777777" w:rsidR="00AE1C9A" w:rsidRPr="00C15D25" w:rsidRDefault="00AE1C9A" w:rsidP="00AE1C9A">
      <w:pPr>
        <w:jc w:val="both"/>
        <w:rPr>
          <w:color w:val="C45911" w:themeColor="accent2" w:themeShade="BF"/>
        </w:rPr>
      </w:pPr>
      <w:r w:rsidRPr="00C15D25">
        <w:rPr>
          <w:b/>
          <w:bCs/>
          <w:color w:val="C45911" w:themeColor="accent2" w:themeShade="BF"/>
        </w:rPr>
        <w:lastRenderedPageBreak/>
        <w:t>DATABÁZY DIVADELNÉHO ÚSTAVU </w:t>
      </w:r>
      <w:r w:rsidRPr="00C15D25">
        <w:rPr>
          <w:color w:val="C45911" w:themeColor="accent2" w:themeShade="BF"/>
        </w:rPr>
        <w:t> </w:t>
      </w:r>
    </w:p>
    <w:p w14:paraId="1BAB6C61" w14:textId="77777777" w:rsidR="00AE1C9A" w:rsidRDefault="00AE1C9A" w:rsidP="00AE1C9A">
      <w:pPr>
        <w:jc w:val="both"/>
      </w:pPr>
      <w:r w:rsidRPr="00E911F0">
        <w:t>Zbierky a fondy Divadelného ústavu sa spracúvajú v nasledujúcich databázach:</w:t>
      </w:r>
    </w:p>
    <w:p w14:paraId="1A6985C1" w14:textId="77777777" w:rsidR="00AE1C9A" w:rsidRPr="00E911F0" w:rsidRDefault="00AE1C9A" w:rsidP="00AE1C9A">
      <w:pPr>
        <w:jc w:val="both"/>
      </w:pPr>
      <w:r w:rsidRPr="00E911F0">
        <w:rPr>
          <w:b/>
          <w:bCs/>
        </w:rPr>
        <w:t>IS ETHEATRE.SK </w:t>
      </w:r>
      <w:r w:rsidRPr="00E911F0">
        <w:t>– elektronický archív inscenačnej tvorby profesionálneho divadelníctva na Slovensku,  </w:t>
      </w:r>
    </w:p>
    <w:p w14:paraId="5D3CFFA6" w14:textId="77777777" w:rsidR="00AE1C9A" w:rsidRPr="00E911F0" w:rsidRDefault="00AE1C9A" w:rsidP="00AE1C9A">
      <w:pPr>
        <w:jc w:val="both"/>
      </w:pPr>
      <w:r w:rsidRPr="00E911F0">
        <w:rPr>
          <w:b/>
          <w:bCs/>
        </w:rPr>
        <w:t>Bach Inventáre </w:t>
      </w:r>
      <w:r w:rsidRPr="00E911F0">
        <w:t>– elektronický katalóg Špecializovaného verejného archívu,  </w:t>
      </w:r>
    </w:p>
    <w:p w14:paraId="08286889" w14:textId="77777777" w:rsidR="00AE1C9A" w:rsidRPr="00E911F0" w:rsidRDefault="00AE1C9A" w:rsidP="00AE1C9A">
      <w:pPr>
        <w:jc w:val="both"/>
      </w:pPr>
      <w:r w:rsidRPr="00E911F0">
        <w:rPr>
          <w:b/>
        </w:rPr>
        <w:t>KIS ARL</w:t>
      </w:r>
      <w:r w:rsidRPr="00E911F0">
        <w:t xml:space="preserve"> – knižničný program a bibliografia – v roku 2022 sa uskutočnila inštalácia, prevod dát a kompletný prechod do nového KIS vrátane užívateľského webového katalógu,  </w:t>
      </w:r>
    </w:p>
    <w:p w14:paraId="113F1275" w14:textId="77777777" w:rsidR="00C15D25" w:rsidRDefault="00C15D25" w:rsidP="00AE1C9A">
      <w:pPr>
        <w:jc w:val="both"/>
        <w:rPr>
          <w:b/>
          <w:color w:val="C45911"/>
        </w:rPr>
      </w:pPr>
    </w:p>
    <w:p w14:paraId="3BB3DF4E" w14:textId="77777777" w:rsidR="00AE1C9A" w:rsidRPr="00C15D25" w:rsidRDefault="00AE1C9A" w:rsidP="00AE1C9A">
      <w:pPr>
        <w:jc w:val="both"/>
        <w:rPr>
          <w:b/>
          <w:color w:val="C45911" w:themeColor="accent2" w:themeShade="BF"/>
        </w:rPr>
      </w:pPr>
      <w:r w:rsidRPr="00C15D25">
        <w:rPr>
          <w:b/>
          <w:color w:val="C45911" w:themeColor="accent2" w:themeShade="BF"/>
        </w:rPr>
        <w:t xml:space="preserve">Informačný systém THEATRE.SK </w:t>
      </w:r>
    </w:p>
    <w:p w14:paraId="7E8A9424" w14:textId="77777777" w:rsidR="00AE1C9A" w:rsidRPr="00E911F0" w:rsidRDefault="00AE1C9A" w:rsidP="00AE1C9A">
      <w:pPr>
        <w:jc w:val="both"/>
        <w:rPr>
          <w:b/>
          <w:bCs/>
          <w:color w:val="C45911"/>
        </w:rPr>
      </w:pPr>
      <w:r w:rsidRPr="00E911F0">
        <w:t xml:space="preserve">V prvom polroku 2019 </w:t>
      </w:r>
      <w:r w:rsidR="00A6226E">
        <w:t>sa uskutočnilo</w:t>
      </w:r>
      <w:r w:rsidRPr="00E911F0">
        <w:t xml:space="preserve"> preklápania údajov do updatovaného modelu a následne aj definitívna migrácia dát do nového modelu IS THEATRE.SK. Spolu s nasadením nového modelu sa zmenilo a zjednotilo umiestnenie databázy IS THEATRE.SK a evidencií. Priebežne pokračujeme v dlhodobej kontrole preklopených údajov. Na IS THEATRE.SK je priamo napojený užívateľský portál Virtuálna databáza slovenského divadla.</w:t>
      </w:r>
      <w:r w:rsidRPr="00E911F0">
        <w:rPr>
          <w:b/>
          <w:bCs/>
          <w:color w:val="C45911"/>
        </w:rPr>
        <w:t xml:space="preserve"> </w:t>
      </w:r>
    </w:p>
    <w:p w14:paraId="25621CFF" w14:textId="77777777" w:rsidR="00C15D25" w:rsidRDefault="00C15D25" w:rsidP="00AE1C9A">
      <w:pPr>
        <w:jc w:val="both"/>
        <w:rPr>
          <w:b/>
          <w:bCs/>
          <w:color w:val="C45911"/>
        </w:rPr>
      </w:pPr>
    </w:p>
    <w:p w14:paraId="3FFF161D" w14:textId="77777777" w:rsidR="00AE1C9A" w:rsidRPr="00C15D25" w:rsidRDefault="00AE1C9A" w:rsidP="00AE1C9A">
      <w:pPr>
        <w:jc w:val="both"/>
        <w:rPr>
          <w:b/>
          <w:bCs/>
          <w:color w:val="C45911" w:themeColor="accent2" w:themeShade="BF"/>
        </w:rPr>
      </w:pPr>
      <w:r w:rsidRPr="00C15D25">
        <w:rPr>
          <w:b/>
          <w:bCs/>
          <w:color w:val="C45911" w:themeColor="accent2" w:themeShade="BF"/>
        </w:rPr>
        <w:t>Virtuálna databáza slovenského divadla – etheatre.sk</w:t>
      </w:r>
    </w:p>
    <w:p w14:paraId="38002835" w14:textId="77777777" w:rsidR="00AE1C9A" w:rsidRPr="00E911F0" w:rsidRDefault="00AE1C9A" w:rsidP="00AE1C9A">
      <w:pPr>
        <w:jc w:val="both"/>
        <w:rPr>
          <w:bCs/>
        </w:rPr>
      </w:pPr>
      <w:r w:rsidRPr="00E911F0">
        <w:t xml:space="preserve">Virtuálna databáza slovenského divadla </w:t>
      </w:r>
      <w:r w:rsidRPr="00E911F0">
        <w:rPr>
          <w:bCs/>
        </w:rPr>
        <w:t>je výsledkom dlhoročného úsilia Divadelného ústavu o prepojenie a kompatibilitu na úrovni faktografických dát a dokumentačných materiálov z oblasti scénických umení od vzniku profesionálneho divadla na území Slovenska po súčasnosť. Databáza prepája bohatú informačnú platformu IS THEATRE.SK s vedeckým, umeleckým a výskumným materiálom Múzea Divadelného ústavu, Špecializovaného verejného archívu Divadelného ústavu, Špeciálnej knižnice Divadelného ústavu a dokumentačných zbierok. Výsledkom tohto spojenia je komplexná vedomostná databáza, ktorá je výbornou pomôckou na výskumné a študijné účely, informuje širšiu verejnosť o slovenskom divadle a zároveň napomáha ochrane uvedených zbierkových predmetov, dokumentačných a archívnych materiálov, ktoré boli dlhoročnou dennou manipuláciou nadpriemerne zaťažované.</w:t>
      </w:r>
    </w:p>
    <w:p w14:paraId="791352A4" w14:textId="77777777" w:rsidR="00AE1C9A" w:rsidRPr="00E911F0" w:rsidRDefault="00AE1C9A" w:rsidP="00AE1C9A">
      <w:pPr>
        <w:jc w:val="both"/>
      </w:pPr>
      <w:r w:rsidRPr="00E911F0">
        <w:t xml:space="preserve">Vedomostná databáza sprístupňuje odbornej i laickej verejnosti informácie, databázy, dokumenty a zbierkové predmety, ktoré Divadelný ústav vyše šesť desaťročí systematicky zbiera a odborne spracováva.  </w:t>
      </w:r>
    </w:p>
    <w:p w14:paraId="7556522A" w14:textId="77777777" w:rsidR="00AE1C9A" w:rsidRPr="00E911F0" w:rsidRDefault="00AE1C9A" w:rsidP="003C5EBD">
      <w:pPr>
        <w:numPr>
          <w:ilvl w:val="0"/>
          <w:numId w:val="29"/>
        </w:numPr>
        <w:jc w:val="both"/>
        <w:rPr>
          <w:bCs/>
        </w:rPr>
      </w:pPr>
      <w:r w:rsidRPr="00E911F0">
        <w:rPr>
          <w:b/>
          <w:bCs/>
        </w:rPr>
        <w:t xml:space="preserve">Štruktúra vyhľadávania </w:t>
      </w:r>
      <w:r w:rsidRPr="00E911F0">
        <w:rPr>
          <w:bCs/>
        </w:rPr>
        <w:t>je postavená na dvoch základných rovinách. Všeobecné vyhľadávanie cez fulltextový riadok a konkretizované vyhľadávanie s použitím filtrov jednotlivých kategórií. Tieto kategórie sú: INSCENÁCIA, ROLA, OSOBNOSŤ, FOTODOKUMENTÁCIA, SCÉNOGRAFIA, BULLETIN, INSCENAČNÉ TEXTY, RECENZIE, MULTIMÉDIÁ, DIVADLO, SÚBOR, FESTIVAL, ZÁJAZD.</w:t>
      </w:r>
    </w:p>
    <w:p w14:paraId="0B9B0761" w14:textId="77777777" w:rsidR="00AE1C9A" w:rsidRPr="00E911F0" w:rsidRDefault="00AE1C9A" w:rsidP="003C5EBD">
      <w:pPr>
        <w:numPr>
          <w:ilvl w:val="0"/>
          <w:numId w:val="29"/>
        </w:numPr>
        <w:jc w:val="both"/>
      </w:pPr>
      <w:r w:rsidRPr="00E911F0">
        <w:t>Kategória </w:t>
      </w:r>
      <w:r w:rsidRPr="00E911F0">
        <w:rPr>
          <w:b/>
          <w:bCs/>
        </w:rPr>
        <w:t>INSCENÁCIA</w:t>
      </w:r>
      <w:r w:rsidRPr="00E911F0">
        <w:t xml:space="preserve"> zachytáva základné údaje o všetkých inscenáciách profesionálnych divadiel pôsobiacich na Slovensku od roku 1920, teda od založenia Slovenského národného divadla. Obsahuje záložky s dátumom premiéry, súpisom tvorcov, obsadením, bulletinom, recenziami, inscenačnými fotografiami a súvisiacimi dokumentmi, ktoré obsahujú všetky prepájacie materiály, ako napríklad scénické a kostýmové návrhy, režijné knihy, záznam z predstavenia či maketu. </w:t>
      </w:r>
    </w:p>
    <w:p w14:paraId="5576B9ED" w14:textId="77777777" w:rsidR="00AE1C9A" w:rsidRPr="00E911F0" w:rsidRDefault="00AE1C9A" w:rsidP="003C5EBD">
      <w:pPr>
        <w:numPr>
          <w:ilvl w:val="0"/>
          <w:numId w:val="29"/>
        </w:numPr>
        <w:jc w:val="both"/>
      </w:pPr>
      <w:r w:rsidRPr="00E911F0">
        <w:t xml:space="preserve">Kategória </w:t>
      </w:r>
      <w:r w:rsidRPr="00E911F0">
        <w:rPr>
          <w:b/>
        </w:rPr>
        <w:t>ROLA</w:t>
      </w:r>
      <w:r w:rsidRPr="00E911F0">
        <w:t xml:space="preserve"> obsahuje súpis každej jeden uvedenej postavy. S použitím špecifických filtrov je tak možné vygenerovať zoznam napríklad všetkých uvedených Hamletov. </w:t>
      </w:r>
    </w:p>
    <w:p w14:paraId="46C7A0F3" w14:textId="77777777" w:rsidR="00AE1C9A" w:rsidRPr="00E911F0" w:rsidRDefault="00AE1C9A" w:rsidP="003C5EBD">
      <w:pPr>
        <w:numPr>
          <w:ilvl w:val="0"/>
          <w:numId w:val="29"/>
        </w:numPr>
        <w:jc w:val="both"/>
      </w:pPr>
      <w:r w:rsidRPr="00E911F0">
        <w:t>Kategória</w:t>
      </w:r>
      <w:r w:rsidRPr="00E911F0">
        <w:rPr>
          <w:bCs/>
        </w:rPr>
        <w:t xml:space="preserve"> </w:t>
      </w:r>
      <w:r w:rsidRPr="00E911F0">
        <w:rPr>
          <w:b/>
          <w:bCs/>
        </w:rPr>
        <w:t>OSOBNOSTI</w:t>
      </w:r>
      <w:r w:rsidRPr="00E911F0">
        <w:t> pozostáva z mien všetkých osobností a divadelných tvorcov, ktorí sa podieľali na zrode, reprízovaní či reflektovaní inscenácií. Osobnosť je identifikovaná základnými údajmi – dátumom a miestom narodenia, prípadne úmrtia, pohlavím, kultúrnou identitou a kvalifikátorom základnej profesie a ďalších umeleckých profesií.</w:t>
      </w:r>
    </w:p>
    <w:p w14:paraId="73765AAC" w14:textId="77777777" w:rsidR="00AE1C9A" w:rsidRPr="00E911F0" w:rsidRDefault="00AE1C9A" w:rsidP="003C5EBD">
      <w:pPr>
        <w:numPr>
          <w:ilvl w:val="0"/>
          <w:numId w:val="29"/>
        </w:numPr>
        <w:jc w:val="both"/>
        <w:rPr>
          <w:b/>
        </w:rPr>
      </w:pPr>
      <w:r w:rsidRPr="00E911F0">
        <w:t>Kategória</w:t>
      </w:r>
      <w:r w:rsidRPr="00E911F0">
        <w:rPr>
          <w:b/>
        </w:rPr>
        <w:t xml:space="preserve"> FOTODOKUMENTÁCIA </w:t>
      </w:r>
      <w:r w:rsidRPr="00E911F0">
        <w:t xml:space="preserve">zahŕňa inscenačné, osobné, skupinové, tematické fotografie a taktiež fotografie architektúry divadelných priestorov. Táto oblasť obsahuje dátovú časť spoločne s digitálnym obrazom.  </w:t>
      </w:r>
    </w:p>
    <w:p w14:paraId="1E8174DE" w14:textId="77777777" w:rsidR="00AE1C9A" w:rsidRPr="00E911F0" w:rsidRDefault="00AE1C9A" w:rsidP="003C5EBD">
      <w:pPr>
        <w:numPr>
          <w:ilvl w:val="0"/>
          <w:numId w:val="29"/>
        </w:numPr>
        <w:jc w:val="both"/>
        <w:rPr>
          <w:b/>
        </w:rPr>
      </w:pPr>
      <w:r w:rsidRPr="00E911F0">
        <w:t>Kategória</w:t>
      </w:r>
      <w:r w:rsidRPr="00E911F0">
        <w:rPr>
          <w:b/>
        </w:rPr>
        <w:t xml:space="preserve"> SCÉNOGRAFIA </w:t>
      </w:r>
      <w:r w:rsidRPr="00E911F0">
        <w:t>obsahuje dátové a obrazové digitálne súbory z fondu Múzea Divadelného ústavu. Po jej výbere bádateľ vyhľadáva v štruktúre zbierok – Zbierka scénických návrhov, Zbierka kostýmových návrhov, Scénografická zbierka bábkového divadla, Zbierka divadelných makiet, Zbierka divadelných kostýmov, Zbierka predmetov galerijnej a múzejnej hodnoty.</w:t>
      </w:r>
    </w:p>
    <w:p w14:paraId="676D3034" w14:textId="77777777" w:rsidR="00AE1C9A" w:rsidRPr="00E911F0" w:rsidRDefault="00AE1C9A" w:rsidP="003C5EBD">
      <w:pPr>
        <w:numPr>
          <w:ilvl w:val="0"/>
          <w:numId w:val="29"/>
        </w:numPr>
        <w:jc w:val="both"/>
        <w:rPr>
          <w:b/>
        </w:rPr>
      </w:pPr>
      <w:r w:rsidRPr="00E911F0">
        <w:t>Kategória</w:t>
      </w:r>
      <w:r w:rsidRPr="00E911F0">
        <w:rPr>
          <w:b/>
        </w:rPr>
        <w:t xml:space="preserve"> BULLETIN </w:t>
      </w:r>
      <w:r w:rsidRPr="00E911F0">
        <w:t xml:space="preserve">obsahuje zápis bulletinov v štruktúre medziknižničného zápisu MARC21 spoločne s digitálnym obrazom. </w:t>
      </w:r>
    </w:p>
    <w:p w14:paraId="62DF26A3" w14:textId="77777777" w:rsidR="00AE1C9A" w:rsidRPr="00E911F0" w:rsidRDefault="00AE1C9A" w:rsidP="003C5EBD">
      <w:pPr>
        <w:numPr>
          <w:ilvl w:val="0"/>
          <w:numId w:val="29"/>
        </w:numPr>
        <w:jc w:val="both"/>
        <w:rPr>
          <w:b/>
        </w:rPr>
      </w:pPr>
      <w:r w:rsidRPr="00E911F0">
        <w:t>Kategória</w:t>
      </w:r>
      <w:r w:rsidRPr="00E911F0">
        <w:rPr>
          <w:bCs/>
        </w:rPr>
        <w:t xml:space="preserve"> </w:t>
      </w:r>
      <w:r w:rsidRPr="00E911F0">
        <w:rPr>
          <w:b/>
          <w:bCs/>
        </w:rPr>
        <w:t xml:space="preserve">INSCENAČNÉ TEXTY </w:t>
      </w:r>
      <w:r w:rsidRPr="00E911F0">
        <w:rPr>
          <w:bCs/>
        </w:rPr>
        <w:t xml:space="preserve">pozostáva zo zápisu všetkých zbierkových predmetov, ktoré obsahujú špecifické poznámky a tvorivý vklad divadelných tvorcov či výkonných umelcov. </w:t>
      </w:r>
    </w:p>
    <w:p w14:paraId="25DA1CB3" w14:textId="77777777" w:rsidR="00AE1C9A" w:rsidRPr="00E911F0" w:rsidRDefault="00AE1C9A" w:rsidP="003C5EBD">
      <w:pPr>
        <w:numPr>
          <w:ilvl w:val="0"/>
          <w:numId w:val="29"/>
        </w:numPr>
        <w:jc w:val="both"/>
        <w:rPr>
          <w:b/>
        </w:rPr>
      </w:pPr>
      <w:r w:rsidRPr="00E911F0">
        <w:lastRenderedPageBreak/>
        <w:t>Kategória</w:t>
      </w:r>
      <w:r w:rsidRPr="00E911F0">
        <w:rPr>
          <w:bCs/>
        </w:rPr>
        <w:t xml:space="preserve"> </w:t>
      </w:r>
      <w:r w:rsidRPr="00E911F0">
        <w:rPr>
          <w:b/>
          <w:bCs/>
        </w:rPr>
        <w:t xml:space="preserve">RECENZIE </w:t>
      </w:r>
      <w:r w:rsidRPr="00E911F0">
        <w:rPr>
          <w:bCs/>
        </w:rPr>
        <w:t>obsahuje bibliografický zápis dostupných reflexií na danú inscenáciu spoločne s ich digitálnym obrazom.</w:t>
      </w:r>
    </w:p>
    <w:p w14:paraId="3B8BBE91" w14:textId="77777777" w:rsidR="00AE1C9A" w:rsidRPr="00E911F0" w:rsidRDefault="00AE1C9A" w:rsidP="003C5EBD">
      <w:pPr>
        <w:numPr>
          <w:ilvl w:val="0"/>
          <w:numId w:val="29"/>
        </w:numPr>
        <w:jc w:val="both"/>
        <w:rPr>
          <w:b/>
        </w:rPr>
      </w:pPr>
      <w:r w:rsidRPr="00E911F0">
        <w:t>Kategória</w:t>
      </w:r>
      <w:r w:rsidRPr="00E911F0">
        <w:rPr>
          <w:bCs/>
        </w:rPr>
        <w:t xml:space="preserve"> </w:t>
      </w:r>
      <w:r w:rsidRPr="00E911F0">
        <w:rPr>
          <w:b/>
          <w:bCs/>
        </w:rPr>
        <w:t xml:space="preserve">MULTIMÉDIÁ </w:t>
      </w:r>
      <w:r w:rsidRPr="00E911F0">
        <w:rPr>
          <w:bCs/>
        </w:rPr>
        <w:t>zahŕňa dátový zápis audiovizuálnych záznamov z predstavenia danej inscenácie.</w:t>
      </w:r>
    </w:p>
    <w:p w14:paraId="7B1A9BB6" w14:textId="77777777" w:rsidR="00AE1C9A" w:rsidRPr="00E911F0" w:rsidRDefault="00AE1C9A" w:rsidP="003C5EBD">
      <w:pPr>
        <w:numPr>
          <w:ilvl w:val="0"/>
          <w:numId w:val="29"/>
        </w:numPr>
        <w:jc w:val="both"/>
      </w:pPr>
      <w:r w:rsidRPr="00E911F0">
        <w:t>Kategória </w:t>
      </w:r>
      <w:r w:rsidRPr="00E911F0">
        <w:rPr>
          <w:b/>
        </w:rPr>
        <w:t>DIVADLO</w:t>
      </w:r>
      <w:r w:rsidRPr="00E911F0">
        <w:t xml:space="preserve"> zachytáva pôsobnosť profesionálnych slovenských divadiel dnes, ako aj ich predchodcov od roku 1920.</w:t>
      </w:r>
    </w:p>
    <w:p w14:paraId="46D4898E" w14:textId="77777777" w:rsidR="00AE1C9A" w:rsidRDefault="00AE1C9A" w:rsidP="003C5EBD">
      <w:pPr>
        <w:numPr>
          <w:ilvl w:val="0"/>
          <w:numId w:val="29"/>
        </w:numPr>
        <w:jc w:val="both"/>
      </w:pPr>
      <w:r w:rsidRPr="00E911F0">
        <w:t>Súbor</w:t>
      </w:r>
      <w:r w:rsidRPr="00E911F0">
        <w:rPr>
          <w:bCs/>
        </w:rPr>
        <w:t> </w:t>
      </w:r>
      <w:r w:rsidRPr="00E911F0">
        <w:rPr>
          <w:b/>
          <w:bCs/>
        </w:rPr>
        <w:t>FESTIVAL a ZÁJAZD</w:t>
      </w:r>
      <w:r w:rsidRPr="00E911F0">
        <w:rPr>
          <w:bCs/>
        </w:rPr>
        <w:t xml:space="preserve"> </w:t>
      </w:r>
      <w:r w:rsidRPr="00E911F0">
        <w:t>informuje o zájazdoch, hosťovaniach a festivaloch divadiel, inscenácií aj jednotlivcov.</w:t>
      </w:r>
    </w:p>
    <w:p w14:paraId="62ADF0EA" w14:textId="77777777" w:rsidR="0093344B" w:rsidRDefault="0093344B" w:rsidP="00AE1C9A">
      <w:pPr>
        <w:rPr>
          <w:b/>
          <w:color w:val="C45911" w:themeColor="accent2" w:themeShade="BF"/>
        </w:rPr>
      </w:pPr>
    </w:p>
    <w:p w14:paraId="4600232A" w14:textId="77777777" w:rsidR="00AE1C9A" w:rsidRPr="00C15D25" w:rsidRDefault="00AE1C9A" w:rsidP="00AE1C9A">
      <w:pPr>
        <w:rPr>
          <w:b/>
          <w:color w:val="C45911" w:themeColor="accent2" w:themeShade="BF"/>
        </w:rPr>
      </w:pPr>
      <w:r w:rsidRPr="00C15D25">
        <w:rPr>
          <w:b/>
          <w:color w:val="C45911" w:themeColor="accent2" w:themeShade="BF"/>
        </w:rPr>
        <w:t>Prírastky v databázach </w:t>
      </w:r>
    </w:p>
    <w:p w14:paraId="0E51DA27" w14:textId="77777777" w:rsidR="00AE1C9A" w:rsidRPr="00E911F0" w:rsidRDefault="00AE1C9A" w:rsidP="00AE1C9A">
      <w:pPr>
        <w:rPr>
          <w:b/>
        </w:rPr>
      </w:pPr>
    </w:p>
    <w:tbl>
      <w:tblPr>
        <w:tblW w:w="9497"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3"/>
        <w:gridCol w:w="1258"/>
        <w:gridCol w:w="1815"/>
        <w:gridCol w:w="1976"/>
        <w:gridCol w:w="2085"/>
      </w:tblGrid>
      <w:tr w:rsidR="00AE1C9A" w:rsidRPr="00E911F0" w14:paraId="5CD3A2F3" w14:textId="77777777" w:rsidTr="00ED7472">
        <w:tc>
          <w:tcPr>
            <w:tcW w:w="36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2AC01D" w14:textId="77777777" w:rsidR="00AE1C9A" w:rsidRPr="00E911F0" w:rsidRDefault="00AE1C9A" w:rsidP="00ED7472">
            <w:r w:rsidRPr="00E911F0">
              <w:t>Databáza </w:t>
            </w:r>
          </w:p>
        </w:tc>
        <w:tc>
          <w:tcPr>
            <w:tcW w:w="1815" w:type="dxa"/>
            <w:tcBorders>
              <w:top w:val="single" w:sz="6" w:space="0" w:color="auto"/>
              <w:left w:val="nil"/>
              <w:bottom w:val="single" w:sz="6" w:space="0" w:color="auto"/>
              <w:right w:val="single" w:sz="6" w:space="0" w:color="auto"/>
            </w:tcBorders>
            <w:shd w:val="clear" w:color="auto" w:fill="auto"/>
          </w:tcPr>
          <w:p w14:paraId="04191059" w14:textId="77777777" w:rsidR="00AE1C9A" w:rsidRPr="0093344B" w:rsidRDefault="00AE1C9A" w:rsidP="00ED7472">
            <w:r w:rsidRPr="0093344B">
              <w:t>Počet záznamov </w:t>
            </w:r>
          </w:p>
          <w:p w14:paraId="5094EAE4" w14:textId="77777777" w:rsidR="00AE1C9A" w:rsidRPr="000271CB" w:rsidRDefault="00AE1C9A" w:rsidP="00ED7472">
            <w:pPr>
              <w:rPr>
                <w:color w:val="FF0000"/>
              </w:rPr>
            </w:pPr>
            <w:r w:rsidRPr="0093344B">
              <w:t>31. 12. 2022</w:t>
            </w:r>
          </w:p>
        </w:tc>
        <w:tc>
          <w:tcPr>
            <w:tcW w:w="1976" w:type="dxa"/>
            <w:tcBorders>
              <w:top w:val="single" w:sz="6" w:space="0" w:color="auto"/>
              <w:left w:val="nil"/>
              <w:bottom w:val="single" w:sz="6" w:space="0" w:color="auto"/>
              <w:right w:val="single" w:sz="6" w:space="0" w:color="auto"/>
            </w:tcBorders>
            <w:shd w:val="clear" w:color="auto" w:fill="auto"/>
            <w:hideMark/>
          </w:tcPr>
          <w:p w14:paraId="7C040E62" w14:textId="77777777" w:rsidR="00AE1C9A" w:rsidRPr="0093344B" w:rsidRDefault="00AE1C9A" w:rsidP="00ED7472">
            <w:r w:rsidRPr="0093344B">
              <w:t>Počet záznamov 31. 12. 2023 </w:t>
            </w:r>
          </w:p>
        </w:tc>
        <w:tc>
          <w:tcPr>
            <w:tcW w:w="2085" w:type="dxa"/>
            <w:tcBorders>
              <w:top w:val="single" w:sz="6" w:space="0" w:color="auto"/>
              <w:left w:val="nil"/>
              <w:bottom w:val="single" w:sz="6" w:space="0" w:color="auto"/>
              <w:right w:val="single" w:sz="6" w:space="0" w:color="auto"/>
            </w:tcBorders>
            <w:shd w:val="clear" w:color="auto" w:fill="auto"/>
            <w:hideMark/>
          </w:tcPr>
          <w:p w14:paraId="42A8B279" w14:textId="77777777" w:rsidR="00AE1C9A" w:rsidRPr="00E911F0" w:rsidRDefault="00AE1C9A" w:rsidP="00ED7472">
            <w:r w:rsidRPr="0093344B">
              <w:t>Prírastok </w:t>
            </w:r>
          </w:p>
        </w:tc>
      </w:tr>
      <w:tr w:rsidR="00AE1C9A" w:rsidRPr="00E911F0" w14:paraId="211B734D" w14:textId="77777777" w:rsidTr="00ED7472">
        <w:tc>
          <w:tcPr>
            <w:tcW w:w="2363" w:type="dxa"/>
            <w:vMerge w:val="restart"/>
            <w:tcBorders>
              <w:top w:val="nil"/>
              <w:left w:val="single" w:sz="6" w:space="0" w:color="auto"/>
              <w:bottom w:val="single" w:sz="6" w:space="0" w:color="auto"/>
              <w:right w:val="single" w:sz="6" w:space="0" w:color="auto"/>
            </w:tcBorders>
            <w:shd w:val="clear" w:color="auto" w:fill="auto"/>
            <w:vAlign w:val="center"/>
            <w:hideMark/>
          </w:tcPr>
          <w:p w14:paraId="3E1F19B2" w14:textId="77777777" w:rsidR="00AE1C9A" w:rsidRPr="00E911F0" w:rsidRDefault="00AE1C9A" w:rsidP="00ED7472">
            <w:r w:rsidRPr="00E911F0">
              <w:t>KIS  ARL </w:t>
            </w:r>
          </w:p>
        </w:tc>
        <w:tc>
          <w:tcPr>
            <w:tcW w:w="1258" w:type="dxa"/>
            <w:tcBorders>
              <w:top w:val="nil"/>
              <w:left w:val="nil"/>
              <w:bottom w:val="single" w:sz="6" w:space="0" w:color="auto"/>
              <w:right w:val="single" w:sz="6" w:space="0" w:color="auto"/>
            </w:tcBorders>
            <w:shd w:val="clear" w:color="auto" w:fill="auto"/>
            <w:hideMark/>
          </w:tcPr>
          <w:p w14:paraId="4A299E33" w14:textId="77777777" w:rsidR="00AE1C9A" w:rsidRPr="00E911F0" w:rsidRDefault="00AE1C9A" w:rsidP="00ED7472">
            <w:r w:rsidRPr="00E911F0">
              <w:t>Knihy </w:t>
            </w:r>
          </w:p>
        </w:tc>
        <w:tc>
          <w:tcPr>
            <w:tcW w:w="1815" w:type="dxa"/>
            <w:tcBorders>
              <w:top w:val="nil"/>
              <w:left w:val="nil"/>
              <w:bottom w:val="single" w:sz="6" w:space="0" w:color="auto"/>
              <w:right w:val="single" w:sz="6" w:space="0" w:color="auto"/>
            </w:tcBorders>
            <w:shd w:val="clear" w:color="auto" w:fill="auto"/>
          </w:tcPr>
          <w:p w14:paraId="39A6F0E1" w14:textId="77777777" w:rsidR="00AE1C9A" w:rsidRPr="006911C5" w:rsidRDefault="00AE1C9A" w:rsidP="00ED7472">
            <w:r w:rsidRPr="006911C5">
              <w:t>50 022</w:t>
            </w:r>
          </w:p>
        </w:tc>
        <w:tc>
          <w:tcPr>
            <w:tcW w:w="1976" w:type="dxa"/>
            <w:tcBorders>
              <w:top w:val="nil"/>
              <w:left w:val="nil"/>
              <w:bottom w:val="single" w:sz="6" w:space="0" w:color="auto"/>
              <w:right w:val="single" w:sz="6" w:space="0" w:color="auto"/>
            </w:tcBorders>
            <w:shd w:val="clear" w:color="auto" w:fill="auto"/>
          </w:tcPr>
          <w:p w14:paraId="5473C639" w14:textId="77777777" w:rsidR="00AE1C9A" w:rsidRPr="006911C5" w:rsidRDefault="00AE1C9A" w:rsidP="00ED7472">
            <w:r w:rsidRPr="006911C5">
              <w:t>50</w:t>
            </w:r>
            <w:r w:rsidR="00641503">
              <w:t xml:space="preserve"> </w:t>
            </w:r>
            <w:r w:rsidRPr="006911C5">
              <w:t>276</w:t>
            </w:r>
            <w:r w:rsidR="001F7C21" w:rsidRPr="006911C5">
              <w:t>*</w:t>
            </w:r>
          </w:p>
        </w:tc>
        <w:tc>
          <w:tcPr>
            <w:tcW w:w="2085" w:type="dxa"/>
            <w:tcBorders>
              <w:top w:val="nil"/>
              <w:left w:val="nil"/>
              <w:bottom w:val="single" w:sz="6" w:space="0" w:color="auto"/>
              <w:right w:val="single" w:sz="6" w:space="0" w:color="auto"/>
            </w:tcBorders>
            <w:shd w:val="clear" w:color="auto" w:fill="auto"/>
          </w:tcPr>
          <w:p w14:paraId="7888546B" w14:textId="77777777" w:rsidR="00AE1C9A" w:rsidRPr="006911C5" w:rsidRDefault="00AE1C9A" w:rsidP="00ED7472">
            <w:r w:rsidRPr="006911C5">
              <w:t>254</w:t>
            </w:r>
            <w:r w:rsidR="001F7C21" w:rsidRPr="006911C5">
              <w:t xml:space="preserve"> *</w:t>
            </w:r>
          </w:p>
        </w:tc>
      </w:tr>
      <w:tr w:rsidR="00AE1C9A" w:rsidRPr="00E911F0" w14:paraId="1D864CE0" w14:textId="77777777" w:rsidTr="00ED7472">
        <w:tc>
          <w:tcPr>
            <w:tcW w:w="2363" w:type="dxa"/>
            <w:vMerge/>
            <w:tcBorders>
              <w:top w:val="nil"/>
              <w:left w:val="single" w:sz="6" w:space="0" w:color="auto"/>
              <w:bottom w:val="single" w:sz="6" w:space="0" w:color="auto"/>
              <w:right w:val="single" w:sz="6" w:space="0" w:color="auto"/>
            </w:tcBorders>
            <w:shd w:val="clear" w:color="auto" w:fill="auto"/>
            <w:vAlign w:val="center"/>
            <w:hideMark/>
          </w:tcPr>
          <w:p w14:paraId="35231023" w14:textId="77777777" w:rsidR="00AE1C9A" w:rsidRPr="00E911F0" w:rsidRDefault="00AE1C9A" w:rsidP="00ED7472"/>
        </w:tc>
        <w:tc>
          <w:tcPr>
            <w:tcW w:w="1258" w:type="dxa"/>
            <w:tcBorders>
              <w:top w:val="nil"/>
              <w:left w:val="nil"/>
              <w:bottom w:val="single" w:sz="6" w:space="0" w:color="auto"/>
              <w:right w:val="single" w:sz="6" w:space="0" w:color="auto"/>
            </w:tcBorders>
            <w:shd w:val="clear" w:color="auto" w:fill="auto"/>
            <w:hideMark/>
          </w:tcPr>
          <w:p w14:paraId="1D2EED47" w14:textId="77777777" w:rsidR="00AE1C9A" w:rsidRPr="00E911F0" w:rsidRDefault="00AE1C9A" w:rsidP="00ED7472">
            <w:r w:rsidRPr="00E911F0">
              <w:t>Články </w:t>
            </w:r>
          </w:p>
        </w:tc>
        <w:tc>
          <w:tcPr>
            <w:tcW w:w="1815" w:type="dxa"/>
            <w:tcBorders>
              <w:top w:val="nil"/>
              <w:left w:val="nil"/>
              <w:bottom w:val="single" w:sz="6" w:space="0" w:color="auto"/>
              <w:right w:val="single" w:sz="6" w:space="0" w:color="auto"/>
            </w:tcBorders>
            <w:shd w:val="clear" w:color="auto" w:fill="auto"/>
          </w:tcPr>
          <w:p w14:paraId="2C51791D" w14:textId="77777777" w:rsidR="00AE1C9A" w:rsidRPr="00E911F0" w:rsidRDefault="00AE1C9A" w:rsidP="00ED7472">
            <w:r w:rsidRPr="000271CB">
              <w:t>80 295</w:t>
            </w:r>
          </w:p>
        </w:tc>
        <w:tc>
          <w:tcPr>
            <w:tcW w:w="1976" w:type="dxa"/>
            <w:tcBorders>
              <w:top w:val="nil"/>
              <w:left w:val="nil"/>
              <w:bottom w:val="single" w:sz="6" w:space="0" w:color="auto"/>
              <w:right w:val="single" w:sz="6" w:space="0" w:color="auto"/>
            </w:tcBorders>
            <w:shd w:val="clear" w:color="auto" w:fill="auto"/>
          </w:tcPr>
          <w:p w14:paraId="4CA0097A" w14:textId="77777777" w:rsidR="00AE1C9A" w:rsidRPr="0093344B" w:rsidRDefault="00AE1C9A" w:rsidP="00ED7472">
            <w:r w:rsidRPr="0093344B">
              <w:t>81 677</w:t>
            </w:r>
          </w:p>
        </w:tc>
        <w:tc>
          <w:tcPr>
            <w:tcW w:w="2085" w:type="dxa"/>
            <w:tcBorders>
              <w:top w:val="nil"/>
              <w:left w:val="nil"/>
              <w:bottom w:val="single" w:sz="6" w:space="0" w:color="auto"/>
              <w:right w:val="single" w:sz="6" w:space="0" w:color="auto"/>
            </w:tcBorders>
            <w:shd w:val="clear" w:color="auto" w:fill="auto"/>
          </w:tcPr>
          <w:p w14:paraId="32987326" w14:textId="77777777" w:rsidR="00AE1C9A" w:rsidRPr="0093344B" w:rsidRDefault="00AE1C9A" w:rsidP="00ED7472">
            <w:r w:rsidRPr="0093344B">
              <w:t>1</w:t>
            </w:r>
            <w:r w:rsidR="00641503">
              <w:t xml:space="preserve"> </w:t>
            </w:r>
            <w:r w:rsidRPr="0093344B">
              <w:t>382</w:t>
            </w:r>
          </w:p>
        </w:tc>
      </w:tr>
      <w:tr w:rsidR="00AE1C9A" w:rsidRPr="00E911F0" w14:paraId="21CB83F7" w14:textId="77777777" w:rsidTr="00ED7472">
        <w:tc>
          <w:tcPr>
            <w:tcW w:w="3621" w:type="dxa"/>
            <w:gridSpan w:val="2"/>
            <w:tcBorders>
              <w:top w:val="nil"/>
              <w:left w:val="single" w:sz="6" w:space="0" w:color="auto"/>
              <w:bottom w:val="single" w:sz="6" w:space="0" w:color="auto"/>
              <w:right w:val="single" w:sz="6" w:space="0" w:color="auto"/>
            </w:tcBorders>
            <w:shd w:val="clear" w:color="auto" w:fill="auto"/>
            <w:hideMark/>
          </w:tcPr>
          <w:p w14:paraId="443FFF92" w14:textId="77777777" w:rsidR="00AE1C9A" w:rsidRPr="00E911F0" w:rsidRDefault="00AE1C9A" w:rsidP="00ED7472">
            <w:r w:rsidRPr="00E911F0">
              <w:t>Bach – Inventáre </w:t>
            </w:r>
          </w:p>
        </w:tc>
        <w:tc>
          <w:tcPr>
            <w:tcW w:w="1815" w:type="dxa"/>
            <w:tcBorders>
              <w:top w:val="nil"/>
              <w:left w:val="nil"/>
              <w:bottom w:val="single" w:sz="6" w:space="0" w:color="auto"/>
              <w:right w:val="single" w:sz="6" w:space="0" w:color="auto"/>
            </w:tcBorders>
            <w:shd w:val="clear" w:color="auto" w:fill="auto"/>
          </w:tcPr>
          <w:p w14:paraId="663C67D7" w14:textId="77777777" w:rsidR="00AE1C9A" w:rsidRPr="00E911F0" w:rsidRDefault="00AE1C9A" w:rsidP="00ED7472">
            <w:r w:rsidRPr="000271CB">
              <w:t>19 025</w:t>
            </w:r>
          </w:p>
        </w:tc>
        <w:tc>
          <w:tcPr>
            <w:tcW w:w="1976" w:type="dxa"/>
            <w:tcBorders>
              <w:top w:val="nil"/>
              <w:left w:val="nil"/>
              <w:bottom w:val="single" w:sz="6" w:space="0" w:color="auto"/>
              <w:right w:val="single" w:sz="6" w:space="0" w:color="auto"/>
            </w:tcBorders>
            <w:shd w:val="clear" w:color="auto" w:fill="auto"/>
          </w:tcPr>
          <w:p w14:paraId="3668A136" w14:textId="77777777" w:rsidR="00AE1C9A" w:rsidRPr="0093344B" w:rsidRDefault="00AE1C9A" w:rsidP="00ED7472">
            <w:r w:rsidRPr="0093344B">
              <w:t>19 219</w:t>
            </w:r>
          </w:p>
        </w:tc>
        <w:tc>
          <w:tcPr>
            <w:tcW w:w="2085" w:type="dxa"/>
            <w:tcBorders>
              <w:top w:val="nil"/>
              <w:left w:val="nil"/>
              <w:bottom w:val="single" w:sz="6" w:space="0" w:color="auto"/>
              <w:right w:val="single" w:sz="6" w:space="0" w:color="auto"/>
            </w:tcBorders>
            <w:shd w:val="clear" w:color="auto" w:fill="auto"/>
          </w:tcPr>
          <w:p w14:paraId="66FD62FD" w14:textId="77777777" w:rsidR="00AE1C9A" w:rsidRPr="0093344B" w:rsidRDefault="00AE1C9A" w:rsidP="00ED7472">
            <w:r w:rsidRPr="0093344B">
              <w:t>194</w:t>
            </w:r>
          </w:p>
        </w:tc>
      </w:tr>
      <w:tr w:rsidR="00AE1C9A" w:rsidRPr="00E911F0" w14:paraId="33B40A0A" w14:textId="77777777" w:rsidTr="00ED7472">
        <w:tc>
          <w:tcPr>
            <w:tcW w:w="3621" w:type="dxa"/>
            <w:gridSpan w:val="2"/>
            <w:tcBorders>
              <w:top w:val="nil"/>
              <w:left w:val="single" w:sz="6" w:space="0" w:color="auto"/>
              <w:bottom w:val="single" w:sz="6" w:space="0" w:color="auto"/>
              <w:right w:val="single" w:sz="6" w:space="0" w:color="auto"/>
            </w:tcBorders>
            <w:shd w:val="clear" w:color="auto" w:fill="auto"/>
            <w:hideMark/>
          </w:tcPr>
          <w:p w14:paraId="17925E78" w14:textId="77777777" w:rsidR="00AE1C9A" w:rsidRPr="00E911F0" w:rsidRDefault="00AE1C9A" w:rsidP="00ED7472">
            <w:r w:rsidRPr="00E911F0">
              <w:t>IS ETHEATRE.SK </w:t>
            </w:r>
          </w:p>
        </w:tc>
        <w:tc>
          <w:tcPr>
            <w:tcW w:w="1815" w:type="dxa"/>
            <w:tcBorders>
              <w:top w:val="nil"/>
              <w:left w:val="nil"/>
              <w:bottom w:val="single" w:sz="6" w:space="0" w:color="auto"/>
              <w:right w:val="single" w:sz="6" w:space="0" w:color="auto"/>
            </w:tcBorders>
            <w:shd w:val="clear" w:color="auto" w:fill="auto"/>
          </w:tcPr>
          <w:p w14:paraId="653EDCDC" w14:textId="77777777" w:rsidR="00AE1C9A" w:rsidRPr="00E911F0" w:rsidRDefault="00AE1C9A" w:rsidP="00ED7472">
            <w:r w:rsidRPr="000271CB">
              <w:t>1 214 987</w:t>
            </w:r>
            <w:r w:rsidRPr="00E911F0">
              <w:t>**</w:t>
            </w:r>
          </w:p>
        </w:tc>
        <w:tc>
          <w:tcPr>
            <w:tcW w:w="1976" w:type="dxa"/>
            <w:tcBorders>
              <w:top w:val="nil"/>
              <w:left w:val="nil"/>
              <w:bottom w:val="single" w:sz="6" w:space="0" w:color="auto"/>
              <w:right w:val="single" w:sz="6" w:space="0" w:color="auto"/>
            </w:tcBorders>
            <w:shd w:val="clear" w:color="auto" w:fill="auto"/>
          </w:tcPr>
          <w:p w14:paraId="37ABD7C3" w14:textId="77777777" w:rsidR="00AE1C9A" w:rsidRPr="0093344B" w:rsidRDefault="00AE1C9A" w:rsidP="00ED7472">
            <w:r w:rsidRPr="0093344B">
              <w:t>1 287 932</w:t>
            </w:r>
          </w:p>
        </w:tc>
        <w:tc>
          <w:tcPr>
            <w:tcW w:w="2085" w:type="dxa"/>
            <w:tcBorders>
              <w:top w:val="nil"/>
              <w:left w:val="nil"/>
              <w:bottom w:val="single" w:sz="6" w:space="0" w:color="auto"/>
              <w:right w:val="single" w:sz="6" w:space="0" w:color="auto"/>
            </w:tcBorders>
            <w:shd w:val="clear" w:color="auto" w:fill="auto"/>
            <w:vAlign w:val="bottom"/>
          </w:tcPr>
          <w:p w14:paraId="568126A2" w14:textId="77777777" w:rsidR="00AE1C9A" w:rsidRPr="0093344B" w:rsidRDefault="00AE1C9A" w:rsidP="00ED7472">
            <w:r w:rsidRPr="0093344B">
              <w:t>72 945</w:t>
            </w:r>
          </w:p>
        </w:tc>
      </w:tr>
      <w:tr w:rsidR="00AE1C9A" w:rsidRPr="00E911F0" w14:paraId="45554FB8" w14:textId="77777777" w:rsidTr="00ED7472">
        <w:tc>
          <w:tcPr>
            <w:tcW w:w="3621" w:type="dxa"/>
            <w:gridSpan w:val="2"/>
            <w:tcBorders>
              <w:top w:val="nil"/>
              <w:left w:val="single" w:sz="6" w:space="0" w:color="auto"/>
              <w:bottom w:val="single" w:sz="6" w:space="0" w:color="auto"/>
              <w:right w:val="single" w:sz="6" w:space="0" w:color="auto"/>
            </w:tcBorders>
            <w:shd w:val="clear" w:color="auto" w:fill="auto"/>
            <w:hideMark/>
          </w:tcPr>
          <w:p w14:paraId="1CF1FEC5" w14:textId="77777777" w:rsidR="00AE1C9A" w:rsidRPr="00E911F0" w:rsidRDefault="00AE1C9A" w:rsidP="00ED7472">
            <w:r w:rsidRPr="00E911F0">
              <w:t>KIS ARL – bulletiny </w:t>
            </w:r>
          </w:p>
        </w:tc>
        <w:tc>
          <w:tcPr>
            <w:tcW w:w="1815" w:type="dxa"/>
            <w:tcBorders>
              <w:top w:val="nil"/>
              <w:left w:val="nil"/>
              <w:bottom w:val="single" w:sz="6" w:space="0" w:color="auto"/>
              <w:right w:val="single" w:sz="6" w:space="0" w:color="auto"/>
            </w:tcBorders>
            <w:shd w:val="clear" w:color="auto" w:fill="auto"/>
          </w:tcPr>
          <w:p w14:paraId="0AC79CF1" w14:textId="77777777" w:rsidR="00AE1C9A" w:rsidRPr="00E911F0" w:rsidRDefault="00AE1C9A" w:rsidP="00ED7472">
            <w:r>
              <w:t>2 5</w:t>
            </w:r>
            <w:r w:rsidRPr="00E911F0">
              <w:t>38</w:t>
            </w:r>
          </w:p>
        </w:tc>
        <w:tc>
          <w:tcPr>
            <w:tcW w:w="1976" w:type="dxa"/>
            <w:tcBorders>
              <w:top w:val="nil"/>
              <w:left w:val="nil"/>
              <w:bottom w:val="single" w:sz="6" w:space="0" w:color="auto"/>
              <w:right w:val="single" w:sz="6" w:space="0" w:color="auto"/>
            </w:tcBorders>
            <w:shd w:val="clear" w:color="auto" w:fill="auto"/>
          </w:tcPr>
          <w:p w14:paraId="26DC8712" w14:textId="77777777" w:rsidR="00AE1C9A" w:rsidRPr="0093344B" w:rsidRDefault="00AE1C9A" w:rsidP="00ED7472">
            <w:r w:rsidRPr="0093344B">
              <w:t>2 633</w:t>
            </w:r>
          </w:p>
        </w:tc>
        <w:tc>
          <w:tcPr>
            <w:tcW w:w="2085" w:type="dxa"/>
            <w:tcBorders>
              <w:top w:val="nil"/>
              <w:left w:val="nil"/>
              <w:bottom w:val="single" w:sz="6" w:space="0" w:color="auto"/>
              <w:right w:val="single" w:sz="6" w:space="0" w:color="auto"/>
            </w:tcBorders>
            <w:shd w:val="clear" w:color="auto" w:fill="auto"/>
            <w:vAlign w:val="bottom"/>
          </w:tcPr>
          <w:p w14:paraId="753675E2" w14:textId="77777777" w:rsidR="00AE1C9A" w:rsidRPr="0093344B" w:rsidRDefault="00AE1C9A" w:rsidP="00ED7472">
            <w:r w:rsidRPr="0093344B">
              <w:t>95</w:t>
            </w:r>
          </w:p>
        </w:tc>
      </w:tr>
    </w:tbl>
    <w:p w14:paraId="74E01FFB" w14:textId="61460417" w:rsidR="00B814AC" w:rsidRPr="00B814AC" w:rsidRDefault="00B814AC" w:rsidP="00B814AC">
      <w:pPr>
        <w:ind w:left="426"/>
        <w:jc w:val="both"/>
        <w:rPr>
          <w:sz w:val="18"/>
          <w:szCs w:val="18"/>
        </w:rPr>
      </w:pPr>
      <w:r w:rsidRPr="00B814AC">
        <w:rPr>
          <w:sz w:val="18"/>
          <w:szCs w:val="18"/>
        </w:rPr>
        <w:t xml:space="preserve">* po </w:t>
      </w:r>
      <w:r w:rsidR="00371961">
        <w:rPr>
          <w:sz w:val="18"/>
          <w:szCs w:val="18"/>
        </w:rPr>
        <w:t>mimoriadnej</w:t>
      </w:r>
      <w:r w:rsidRPr="00B814AC">
        <w:rPr>
          <w:sz w:val="18"/>
          <w:szCs w:val="18"/>
        </w:rPr>
        <w:t xml:space="preserve"> revízii v II. polroku 2023 bolo vyradeých 579 kníh</w:t>
      </w:r>
    </w:p>
    <w:p w14:paraId="5537CDBA" w14:textId="77777777" w:rsidR="006911C5" w:rsidRDefault="006911C5" w:rsidP="00AE1C9A"/>
    <w:p w14:paraId="58DC47FD" w14:textId="77777777" w:rsidR="00AE1C9A" w:rsidRDefault="00AE1C9A" w:rsidP="00641503">
      <w:pPr>
        <w:jc w:val="both"/>
        <w:rPr>
          <w:bCs/>
        </w:rPr>
      </w:pPr>
      <w:r w:rsidRPr="00E911F0">
        <w:t xml:space="preserve">Cieľ: </w:t>
      </w:r>
      <w:r w:rsidRPr="00BA749F">
        <w:rPr>
          <w:bCs/>
        </w:rPr>
        <w:t>Zabezpečiť 6% ročný nárast (rozšírenie a aktualizáciu) inform</w:t>
      </w:r>
      <w:r w:rsidR="00641503">
        <w:rPr>
          <w:bCs/>
        </w:rPr>
        <w:t xml:space="preserve">ačno-dokumentačnej databázy                            IS </w:t>
      </w:r>
      <w:r w:rsidRPr="00BA749F">
        <w:rPr>
          <w:bCs/>
        </w:rPr>
        <w:t xml:space="preserve">THEATRE.SK oproti roku 2022 (6% = 72 899,22 vstupov). </w:t>
      </w:r>
    </w:p>
    <w:p w14:paraId="15C29293" w14:textId="77777777" w:rsidR="00AE1C9A" w:rsidRPr="00BA749F" w:rsidRDefault="00AE1C9A" w:rsidP="00AE1C9A">
      <w:pPr>
        <w:ind w:left="426"/>
        <w:jc w:val="both"/>
      </w:pPr>
    </w:p>
    <w:p w14:paraId="647DC6D3" w14:textId="77777777" w:rsidR="00AE1C9A" w:rsidRPr="00F557F7" w:rsidRDefault="00AE1C9A" w:rsidP="00AE1C9A">
      <w:pPr>
        <w:jc w:val="both"/>
      </w:pPr>
      <w:r w:rsidRPr="00F557F7">
        <w:t>Stav údajov v IS THEATRE.SK k 31. 12. 2023 je 1 287 932 záznamov. </w:t>
      </w:r>
    </w:p>
    <w:p w14:paraId="48417A0C" w14:textId="77777777" w:rsidR="00AE1C9A" w:rsidRPr="00A26AA2" w:rsidRDefault="00AE1C9A" w:rsidP="00AE1C9A">
      <w:pPr>
        <w:jc w:val="both"/>
      </w:pPr>
      <w:r w:rsidRPr="00F557F7">
        <w:rPr>
          <w:b/>
          <w:bCs/>
        </w:rPr>
        <w:t>Percentuálny nárast oproti roku 2022 v Informačnom systéme THEATRE.SK predstavuje v roku 2023 nárast o 6,004 %.</w:t>
      </w:r>
      <w:r w:rsidRPr="00A26AA2">
        <w:rPr>
          <w:b/>
          <w:bCs/>
        </w:rPr>
        <w:t> </w:t>
      </w:r>
      <w:r w:rsidRPr="00A26AA2">
        <w:t> </w:t>
      </w:r>
    </w:p>
    <w:p w14:paraId="12F3FFB2" w14:textId="77777777" w:rsidR="00A01F7E" w:rsidRDefault="00A01F7E" w:rsidP="00191729">
      <w:pPr>
        <w:jc w:val="both"/>
      </w:pPr>
    </w:p>
    <w:p w14:paraId="35A50144" w14:textId="77777777" w:rsidR="00FA2F4F" w:rsidRDefault="00FA2F4F" w:rsidP="007E0EE8">
      <w:pPr>
        <w:ind w:left="426"/>
        <w:jc w:val="both"/>
      </w:pPr>
    </w:p>
    <w:p w14:paraId="162E70FC" w14:textId="77777777" w:rsidR="00FA2F4F" w:rsidRDefault="00FA2F4F" w:rsidP="007E0EE8">
      <w:pPr>
        <w:ind w:left="426"/>
        <w:jc w:val="both"/>
      </w:pPr>
    </w:p>
    <w:p w14:paraId="0EB140E0" w14:textId="77777777" w:rsidR="00FA2F4F" w:rsidRDefault="00FA2F4F" w:rsidP="007E0EE8">
      <w:pPr>
        <w:ind w:left="426"/>
        <w:jc w:val="both"/>
      </w:pPr>
    </w:p>
    <w:p w14:paraId="4112963C" w14:textId="77777777" w:rsidR="00FA2F4F" w:rsidRDefault="00FA2F4F" w:rsidP="007E0EE8">
      <w:pPr>
        <w:ind w:left="426"/>
        <w:jc w:val="both"/>
      </w:pPr>
    </w:p>
    <w:p w14:paraId="011A52DE" w14:textId="77777777" w:rsidR="00FA2F4F" w:rsidRDefault="00FA2F4F" w:rsidP="007E0EE8">
      <w:pPr>
        <w:ind w:left="426"/>
        <w:jc w:val="both"/>
      </w:pPr>
    </w:p>
    <w:p w14:paraId="69E9C4AB" w14:textId="77777777" w:rsidR="00FA2F4F" w:rsidRDefault="00FA2F4F" w:rsidP="007E0EE8">
      <w:pPr>
        <w:ind w:left="426"/>
        <w:jc w:val="both"/>
      </w:pPr>
    </w:p>
    <w:p w14:paraId="482AD2E7" w14:textId="77777777" w:rsidR="00FA2F4F" w:rsidRDefault="00FA2F4F" w:rsidP="007E0EE8">
      <w:pPr>
        <w:ind w:left="426"/>
        <w:jc w:val="both"/>
      </w:pPr>
    </w:p>
    <w:p w14:paraId="2DE9B3BF" w14:textId="77777777" w:rsidR="00FA2F4F" w:rsidRDefault="00FA2F4F" w:rsidP="007E0EE8">
      <w:pPr>
        <w:ind w:left="426"/>
        <w:jc w:val="both"/>
      </w:pPr>
    </w:p>
    <w:p w14:paraId="79A17954" w14:textId="77777777" w:rsidR="00FA2F4F" w:rsidRDefault="00FA2F4F" w:rsidP="007E0EE8">
      <w:pPr>
        <w:ind w:left="426"/>
        <w:jc w:val="both"/>
      </w:pPr>
    </w:p>
    <w:p w14:paraId="42B88EA4" w14:textId="77777777" w:rsidR="00FA2F4F" w:rsidRDefault="00FA2F4F" w:rsidP="007E0EE8">
      <w:pPr>
        <w:ind w:left="426"/>
        <w:jc w:val="both"/>
      </w:pPr>
    </w:p>
    <w:p w14:paraId="3D44FE9F" w14:textId="77777777" w:rsidR="00FA2F4F" w:rsidRDefault="00FA2F4F" w:rsidP="007E0EE8">
      <w:pPr>
        <w:ind w:left="426"/>
        <w:jc w:val="both"/>
      </w:pPr>
    </w:p>
    <w:p w14:paraId="1AE8F9D3" w14:textId="77777777" w:rsidR="00FA2F4F" w:rsidRDefault="00FA2F4F" w:rsidP="007E0EE8">
      <w:pPr>
        <w:ind w:left="426"/>
        <w:jc w:val="both"/>
      </w:pPr>
    </w:p>
    <w:p w14:paraId="76C4C1E1" w14:textId="77777777" w:rsidR="00FA2F4F" w:rsidRDefault="00FA2F4F" w:rsidP="007E0EE8">
      <w:pPr>
        <w:ind w:left="426"/>
        <w:jc w:val="both"/>
      </w:pPr>
    </w:p>
    <w:p w14:paraId="754ED7B6" w14:textId="77777777" w:rsidR="00FA2F4F" w:rsidRDefault="00FA2F4F" w:rsidP="007E0EE8">
      <w:pPr>
        <w:ind w:left="426"/>
        <w:jc w:val="both"/>
      </w:pPr>
    </w:p>
    <w:p w14:paraId="6CB64E6F" w14:textId="77777777" w:rsidR="00FA2F4F" w:rsidRDefault="00FA2F4F" w:rsidP="007E0EE8">
      <w:pPr>
        <w:ind w:left="426"/>
        <w:jc w:val="both"/>
      </w:pPr>
    </w:p>
    <w:p w14:paraId="28EBF921" w14:textId="77777777" w:rsidR="00FA2F4F" w:rsidRDefault="00FA2F4F" w:rsidP="007E0EE8">
      <w:pPr>
        <w:ind w:left="426"/>
        <w:jc w:val="both"/>
      </w:pPr>
    </w:p>
    <w:p w14:paraId="7FC123C0" w14:textId="77777777" w:rsidR="00FA2F4F" w:rsidRDefault="00FA2F4F" w:rsidP="007E0EE8">
      <w:pPr>
        <w:ind w:left="426"/>
        <w:jc w:val="both"/>
      </w:pPr>
    </w:p>
    <w:p w14:paraId="2F8588DE" w14:textId="77777777" w:rsidR="00FA2F4F" w:rsidRDefault="00FA2F4F" w:rsidP="007E0EE8">
      <w:pPr>
        <w:ind w:left="426"/>
        <w:jc w:val="both"/>
      </w:pPr>
    </w:p>
    <w:p w14:paraId="30E079E7" w14:textId="77777777" w:rsidR="0093344B" w:rsidRDefault="0093344B" w:rsidP="007E0EE8">
      <w:pPr>
        <w:ind w:left="426"/>
        <w:jc w:val="both"/>
      </w:pPr>
    </w:p>
    <w:p w14:paraId="2EB150CF" w14:textId="77777777" w:rsidR="0093344B" w:rsidRDefault="0093344B" w:rsidP="007E0EE8">
      <w:pPr>
        <w:ind w:left="426"/>
        <w:jc w:val="both"/>
      </w:pPr>
    </w:p>
    <w:p w14:paraId="6375F063" w14:textId="77777777" w:rsidR="0093344B" w:rsidRDefault="0093344B" w:rsidP="007E0EE8">
      <w:pPr>
        <w:ind w:left="426"/>
        <w:jc w:val="both"/>
      </w:pPr>
    </w:p>
    <w:p w14:paraId="3E93E1FA" w14:textId="77777777" w:rsidR="0093344B" w:rsidRDefault="0093344B" w:rsidP="007E0EE8">
      <w:pPr>
        <w:ind w:left="426"/>
        <w:jc w:val="both"/>
      </w:pPr>
    </w:p>
    <w:p w14:paraId="4A510FC2" w14:textId="77777777" w:rsidR="00FA2F4F" w:rsidRDefault="00FA2F4F" w:rsidP="007E0EE8">
      <w:pPr>
        <w:ind w:left="426"/>
        <w:jc w:val="both"/>
      </w:pPr>
    </w:p>
    <w:p w14:paraId="22D65A73" w14:textId="77777777" w:rsidR="00FA2F4F" w:rsidRDefault="00FA2F4F" w:rsidP="007E0EE8">
      <w:pPr>
        <w:ind w:left="426"/>
        <w:jc w:val="both"/>
      </w:pPr>
    </w:p>
    <w:p w14:paraId="1458A082" w14:textId="77777777" w:rsidR="00FA2F4F" w:rsidRPr="00BB1E38" w:rsidRDefault="00FA2F4F" w:rsidP="007E0EE8">
      <w:pPr>
        <w:ind w:left="426"/>
        <w:jc w:val="both"/>
      </w:pPr>
    </w:p>
    <w:p w14:paraId="27124D95" w14:textId="77777777" w:rsidR="00F21975" w:rsidRPr="00FA2F4F" w:rsidRDefault="00F21975" w:rsidP="00FA2F4F">
      <w:pPr>
        <w:pStyle w:val="Bezriadkovania"/>
        <w:pBdr>
          <w:top w:val="single" w:sz="4" w:space="1" w:color="auto"/>
          <w:left w:val="single" w:sz="4" w:space="4" w:color="auto"/>
          <w:bottom w:val="single" w:sz="4" w:space="1" w:color="auto"/>
          <w:right w:val="single" w:sz="4" w:space="4" w:color="auto"/>
        </w:pBdr>
        <w:jc w:val="center"/>
        <w:rPr>
          <w:b/>
          <w:color w:val="C45911" w:themeColor="accent2" w:themeShade="BF"/>
          <w:lang w:val="sk-SK"/>
        </w:rPr>
      </w:pPr>
      <w:r w:rsidRPr="009E0C0E">
        <w:rPr>
          <w:b/>
          <w:color w:val="C45911" w:themeColor="accent2" w:themeShade="BF"/>
          <w:lang w:val="sk-SK"/>
        </w:rPr>
        <w:lastRenderedPageBreak/>
        <w:t>Centrum výskumu a vzdelávania v divadle (odbor</w:t>
      </w:r>
      <w:r w:rsidR="00FA2F4F">
        <w:rPr>
          <w:b/>
          <w:color w:val="C45911" w:themeColor="accent2" w:themeShade="BF"/>
          <w:lang w:val="sk-SK"/>
        </w:rPr>
        <w:t>né činnosti vedecké a výskumné)</w:t>
      </w:r>
    </w:p>
    <w:p w14:paraId="04370302" w14:textId="77777777" w:rsidR="00F21975" w:rsidRPr="009E0C0E" w:rsidRDefault="00F21975" w:rsidP="007E0EE8">
      <w:pPr>
        <w:pStyle w:val="Bezriadkovania"/>
        <w:pBdr>
          <w:top w:val="single" w:sz="4" w:space="1" w:color="auto"/>
          <w:left w:val="single" w:sz="4" w:space="4" w:color="auto"/>
          <w:bottom w:val="single" w:sz="4" w:space="1" w:color="auto"/>
          <w:right w:val="single" w:sz="4" w:space="4" w:color="auto"/>
        </w:pBdr>
        <w:jc w:val="center"/>
        <w:rPr>
          <w:b/>
          <w:bCs/>
          <w:color w:val="C45911" w:themeColor="accent2" w:themeShade="BF"/>
          <w:lang w:val="sk-SK"/>
        </w:rPr>
      </w:pPr>
      <w:r w:rsidRPr="009E0C0E">
        <w:rPr>
          <w:b/>
          <w:bCs/>
          <w:color w:val="C45911" w:themeColor="accent2" w:themeShade="BF"/>
          <w:lang w:val="sk-SK"/>
        </w:rPr>
        <w:t>Garant</w:t>
      </w:r>
      <w:r w:rsidR="00AE1C9A">
        <w:rPr>
          <w:b/>
          <w:bCs/>
          <w:color w:val="C45911" w:themeColor="accent2" w:themeShade="BF"/>
          <w:lang w:val="sk-SK"/>
        </w:rPr>
        <w:t>ky</w:t>
      </w:r>
      <w:r w:rsidRPr="009E0C0E">
        <w:rPr>
          <w:b/>
          <w:bCs/>
          <w:color w:val="C45911" w:themeColor="accent2" w:themeShade="BF"/>
          <w:lang w:val="sk-SK"/>
        </w:rPr>
        <w:t xml:space="preserve"> projektu: Mgr. Dária Fojtíková Fehérová, PhD.</w:t>
      </w:r>
      <w:r w:rsidR="00AE1C9A">
        <w:rPr>
          <w:b/>
          <w:bCs/>
          <w:color w:val="C45911" w:themeColor="accent2" w:themeShade="BF"/>
          <w:lang w:val="sk-SK"/>
        </w:rPr>
        <w:t xml:space="preserve"> a</w:t>
      </w:r>
      <w:r w:rsidRPr="009E0C0E">
        <w:rPr>
          <w:b/>
          <w:bCs/>
          <w:color w:val="C45911" w:themeColor="accent2" w:themeShade="BF"/>
          <w:lang w:val="sk-SK"/>
        </w:rPr>
        <w:t xml:space="preserve"> Mgr. Dominika Zaťková</w:t>
      </w:r>
      <w:r w:rsidR="00C15D25">
        <w:rPr>
          <w:b/>
          <w:bCs/>
          <w:color w:val="C45911" w:themeColor="accent2" w:themeShade="BF"/>
          <w:lang w:val="sk-SK"/>
        </w:rPr>
        <w:t xml:space="preserve"> (Oddelenie vzdelávania)</w:t>
      </w:r>
    </w:p>
    <w:p w14:paraId="4D7B07D7" w14:textId="77777777" w:rsidR="004B5E9A" w:rsidRPr="00BB1E38" w:rsidRDefault="004B5E9A" w:rsidP="007E0EE8">
      <w:pPr>
        <w:pStyle w:val="Default"/>
        <w:rPr>
          <w:rFonts w:ascii="Times New Roman" w:hAnsi="Times New Roman" w:cs="Times New Roman"/>
          <w:b/>
        </w:rPr>
      </w:pPr>
    </w:p>
    <w:p w14:paraId="03E8B214" w14:textId="77777777" w:rsidR="00ED7472" w:rsidRPr="00A141F7" w:rsidRDefault="00ED7472" w:rsidP="00A26AA2">
      <w:pPr>
        <w:pStyle w:val="Default"/>
        <w:jc w:val="both"/>
        <w:rPr>
          <w:rFonts w:ascii="Times New Roman" w:hAnsi="Times New Roman" w:cs="Times New Roman"/>
          <w:b/>
        </w:rPr>
      </w:pPr>
      <w:r w:rsidRPr="00A141F7">
        <w:rPr>
          <w:rFonts w:ascii="Times New Roman" w:hAnsi="Times New Roman" w:cs="Times New Roman"/>
          <w:b/>
        </w:rPr>
        <w:t>Stručná charakteristika Centra výskumu a vzdelávania v divadle</w:t>
      </w:r>
    </w:p>
    <w:p w14:paraId="11045D1F" w14:textId="77777777" w:rsidR="00ED7472" w:rsidRPr="00A141F7" w:rsidRDefault="00ED7472" w:rsidP="00A26AA2">
      <w:pPr>
        <w:pStyle w:val="Default"/>
        <w:jc w:val="both"/>
        <w:rPr>
          <w:rFonts w:ascii="Times New Roman" w:hAnsi="Times New Roman" w:cs="Times New Roman"/>
        </w:rPr>
      </w:pPr>
      <w:r w:rsidRPr="00A141F7">
        <w:rPr>
          <w:rFonts w:ascii="Times New Roman" w:hAnsi="Times New Roman" w:cs="Times New Roman"/>
        </w:rPr>
        <w:t xml:space="preserve">Centrum výskumu divadla je vedecko-výskumná platforma Divadelného ústavu založená v roku 2007. V decembri 2021 sa po inštitucionálnej reštrukturalizácii pracovisko premenovalo na </w:t>
      </w:r>
      <w:r w:rsidRPr="00641503">
        <w:rPr>
          <w:rFonts w:ascii="Times New Roman" w:hAnsi="Times New Roman" w:cs="Times New Roman"/>
        </w:rPr>
        <w:t>Centrum výskumu a vzdelávania v divadle</w:t>
      </w:r>
      <w:r w:rsidR="00A26AA2" w:rsidRPr="00641503">
        <w:rPr>
          <w:rFonts w:ascii="Times New Roman" w:hAnsi="Times New Roman" w:cs="Times New Roman"/>
        </w:rPr>
        <w:t>.</w:t>
      </w:r>
      <w:r w:rsidR="00A26AA2">
        <w:rPr>
          <w:rFonts w:ascii="Times New Roman" w:hAnsi="Times New Roman" w:cs="Times New Roman"/>
        </w:rPr>
        <w:t xml:space="preserve"> Cieľom transformácie bolo</w:t>
      </w:r>
      <w:r w:rsidRPr="00A141F7">
        <w:rPr>
          <w:rFonts w:ascii="Times New Roman" w:hAnsi="Times New Roman" w:cs="Times New Roman"/>
        </w:rPr>
        <w:t xml:space="preserve"> rozšíriť pôsobnosť centra aj jeho orientáciu. Vedľa výskumných projektov a systematickej analýzy divadla na Slovensku (história, teória a kritika, metodológia a terminológia, tendencie a aktuálny stav, podpora mladých vedcov) </w:t>
      </w:r>
      <w:r w:rsidR="00A26AA2">
        <w:rPr>
          <w:rFonts w:ascii="Times New Roman" w:hAnsi="Times New Roman" w:cs="Times New Roman"/>
        </w:rPr>
        <w:t>bolo</w:t>
      </w:r>
      <w:r w:rsidRPr="00A141F7">
        <w:rPr>
          <w:rFonts w:ascii="Times New Roman" w:hAnsi="Times New Roman" w:cs="Times New Roman"/>
        </w:rPr>
        <w:t xml:space="preserve"> zámerom vytvoriť priestor pre realizáciu spektra vzdelávacích aktivít nasmerovaných na širokú cieľovú skupinu (verejnosť, mládež, divadelní teoretici a praktici) v rôznych, historických i aktuálnych témach a okruhoch súvisiacich s divadlom. </w:t>
      </w:r>
    </w:p>
    <w:p w14:paraId="6F75160C" w14:textId="77777777" w:rsidR="00ED7472" w:rsidRPr="00A141F7" w:rsidRDefault="00ED7472" w:rsidP="00A26AA2">
      <w:pPr>
        <w:pStyle w:val="Default"/>
        <w:jc w:val="both"/>
        <w:rPr>
          <w:rFonts w:ascii="Times New Roman" w:hAnsi="Times New Roman" w:cs="Times New Roman"/>
        </w:rPr>
      </w:pPr>
    </w:p>
    <w:p w14:paraId="79DBB581" w14:textId="77777777" w:rsidR="00ED7472" w:rsidRPr="00A141F7" w:rsidRDefault="00ED7472" w:rsidP="00A26AA2">
      <w:pPr>
        <w:pStyle w:val="Bezriadkovania"/>
        <w:jc w:val="both"/>
        <w:rPr>
          <w:lang w:val="sk-SK"/>
        </w:rPr>
      </w:pPr>
      <w:r w:rsidRPr="00A141F7">
        <w:rPr>
          <w:lang w:val="sk-SK"/>
        </w:rPr>
        <w:t xml:space="preserve">Jednou z najdôležitejších aktivít centra ostáva napĺňanie výskumných a projektových cieľov v kooperácii s externými výskumnými pracoviskami na Slovensku a v zahraničí. Centrum zabezpečuje realizáciu svojich aktivít prostredníctvom spolupráce interných zamestnancov Divadelného ústavu a externých odborníkov a vytvára podmienky pre kvalitnú dlhodobú vedeckú prácu. </w:t>
      </w:r>
    </w:p>
    <w:p w14:paraId="7CCF0C79" w14:textId="77777777" w:rsidR="00ED7472" w:rsidRPr="00A141F7" w:rsidRDefault="00ED7472" w:rsidP="00A26AA2">
      <w:pPr>
        <w:pStyle w:val="Default"/>
        <w:jc w:val="both"/>
        <w:rPr>
          <w:rFonts w:ascii="Times New Roman" w:hAnsi="Times New Roman" w:cs="Times New Roman"/>
        </w:rPr>
      </w:pPr>
      <w:r w:rsidRPr="00A141F7">
        <w:rPr>
          <w:rFonts w:ascii="Times New Roman" w:hAnsi="Times New Roman" w:cs="Times New Roman"/>
        </w:rPr>
        <w:t xml:space="preserve">Zámerom vedecko-výskumnej koncepcie Centra výskumu a vzdelávania v divadle je poskytnúť priestor pre vedecko-výskumnú teatrologickú činnosť, pre výskumnú činnosť s presahmi do iných humanitných vedeckých oblastí. Vedecko-výskumná činnosť Centra podporuje rozvoj teatrológie na Slovensku, vstupuje do spoluprác </w:t>
      </w:r>
      <w:r w:rsidR="0055766E">
        <w:rPr>
          <w:rFonts w:ascii="Times New Roman" w:hAnsi="Times New Roman" w:cs="Times New Roman"/>
        </w:rPr>
        <w:t xml:space="preserve">             </w:t>
      </w:r>
      <w:r w:rsidRPr="00A141F7">
        <w:rPr>
          <w:rFonts w:ascii="Times New Roman" w:hAnsi="Times New Roman" w:cs="Times New Roman"/>
        </w:rPr>
        <w:t xml:space="preserve">s európskymi výskumnými platformami a pracuje aj na interdisciplinárnych prepojeniach. Jednou z popredných úloh výskumných projektov je zachovania kultúrneho dedičstva. </w:t>
      </w:r>
    </w:p>
    <w:p w14:paraId="2E1E6C7A" w14:textId="77777777" w:rsidR="00ED7472" w:rsidRPr="00A141F7" w:rsidRDefault="00ED7472" w:rsidP="00A26AA2">
      <w:pPr>
        <w:pStyle w:val="Default"/>
        <w:jc w:val="both"/>
        <w:rPr>
          <w:rFonts w:ascii="Times New Roman" w:hAnsi="Times New Roman" w:cs="Times New Roman"/>
        </w:rPr>
      </w:pPr>
      <w:r w:rsidRPr="00A141F7">
        <w:rPr>
          <w:rFonts w:ascii="Times New Roman" w:hAnsi="Times New Roman" w:cs="Times New Roman"/>
        </w:rPr>
        <w:t>CVVD začalo vedľa výskumnej funkcie naplno rozvíjať aj potenciál vzdelávacej funkcie, pripravuje a rozvíja projekty a podujatia venované vzdelávaniu v divadelnej problematike, rozširovaniu povedomia o divadle, no rovnako venované vzdelávaniu v oblasti nových praktických zručností spojených s divadlom. Vzdelávacie aktivity Centra majú za cieľ sprostredkovať vlastné aj externé vedecké závery medzi odbornú a laickú verejnosť, rovnako študentov rôznych stupňov štúdia. Aktivity vytvárajú možnosti pre externé vzdelávanie praktických divadelníkov v rôznych aspektoch súčasných divadelných trendov presahujúcich tradičnú dramaturgiu, v komunikačných zručnostiach, audience buildingu a v smerovaní k väčšej environmentálnej aj ekonomickej udržateľnosti.</w:t>
      </w:r>
    </w:p>
    <w:p w14:paraId="60345B29" w14:textId="77777777" w:rsidR="00ED7472" w:rsidRPr="00A141F7" w:rsidRDefault="00ED7472" w:rsidP="00A26AA2">
      <w:pPr>
        <w:pStyle w:val="Default"/>
        <w:jc w:val="both"/>
        <w:rPr>
          <w:rFonts w:ascii="Times New Roman" w:hAnsi="Times New Roman" w:cs="Times New Roman"/>
        </w:rPr>
      </w:pPr>
    </w:p>
    <w:p w14:paraId="539A21BD" w14:textId="77777777" w:rsidR="00ED7472" w:rsidRPr="00A141F7" w:rsidRDefault="00ED7472" w:rsidP="00FA2F4F">
      <w:pPr>
        <w:jc w:val="both"/>
      </w:pPr>
      <w:r w:rsidRPr="00A141F7">
        <w:t xml:space="preserve">Osvedčenie o spôsobilosti vykonávať výskum a vývoj získal Divadelný ústav rozhodnutím Ministerstva školstva Slovenskej republiky č. CD-2009-41249/48235-1:11 zo dňa 9. 2. 2010. </w:t>
      </w:r>
      <w:r w:rsidRPr="00A26AA2">
        <w:rPr>
          <w:bCs/>
        </w:rPr>
        <w:t>Osvedčenie</w:t>
      </w:r>
      <w:r w:rsidRPr="00A141F7">
        <w:t xml:space="preserve"> bolo opätovne potvrdené na obdobie ďalších šiestich rokov Rozhodnutím Ministerstva školstva, vedy, výskumu a športu Slovenskej republiky č. 2016-6715/2082:1-15F0 zo dňa 10. 2. 2016 a najnovšie Rozhodnutím Ministerstva školstva, vedy, výskumu a športu Slovenskej republiky č. 2022/11905:1-D1230 zo dňa 8. 2. 2022 na </w:t>
      </w:r>
      <w:r w:rsidR="00FA2F4F">
        <w:t xml:space="preserve">obdobie ďalších šiestich rokov. </w:t>
      </w:r>
      <w:r w:rsidRPr="00A141F7">
        <w:t xml:space="preserve">Centrum výskumu a vzdelávania v divadle spolupracuje aj s Ministerstvom školstva SR. Všetky výskumné projekty sú registrované na </w:t>
      </w:r>
      <w:hyperlink r:id="rId14" w:history="1">
        <w:r w:rsidRPr="00A141F7">
          <w:rPr>
            <w:rStyle w:val="Hypertextovprepojenie"/>
          </w:rPr>
          <w:t>www.cvtisr.sk</w:t>
        </w:r>
      </w:hyperlink>
      <w:r w:rsidRPr="00A141F7">
        <w:t>.</w:t>
      </w:r>
    </w:p>
    <w:p w14:paraId="5B0D3470" w14:textId="77777777" w:rsidR="00ED7472" w:rsidRPr="00A141F7" w:rsidRDefault="00ED7472" w:rsidP="00A26AA2">
      <w:pPr>
        <w:pStyle w:val="Bezriadkovania"/>
        <w:tabs>
          <w:tab w:val="left" w:pos="7200"/>
        </w:tabs>
        <w:jc w:val="both"/>
        <w:rPr>
          <w:b/>
          <w:lang w:val="sk-SK"/>
        </w:rPr>
      </w:pPr>
    </w:p>
    <w:p w14:paraId="24A1924B" w14:textId="77777777" w:rsidR="00ED7472" w:rsidRPr="00A141F7" w:rsidRDefault="00ED7472" w:rsidP="00A26AA2">
      <w:pPr>
        <w:pStyle w:val="Bezriadkovania"/>
        <w:tabs>
          <w:tab w:val="left" w:pos="7200"/>
        </w:tabs>
        <w:jc w:val="both"/>
        <w:rPr>
          <w:b/>
          <w:lang w:val="sk-SK"/>
        </w:rPr>
      </w:pPr>
      <w:r w:rsidRPr="00A141F7">
        <w:rPr>
          <w:b/>
          <w:lang w:val="sk-SK"/>
        </w:rPr>
        <w:t>V</w:t>
      </w:r>
      <w:r>
        <w:rPr>
          <w:b/>
          <w:lang w:val="sk-SK"/>
        </w:rPr>
        <w:t> roku 2023</w:t>
      </w:r>
      <w:r w:rsidRPr="00A141F7">
        <w:rPr>
          <w:b/>
          <w:lang w:val="sk-SK"/>
        </w:rPr>
        <w:t xml:space="preserve"> pracovalo Centrum výskumu a vzdelávania v d</w:t>
      </w:r>
      <w:r>
        <w:rPr>
          <w:b/>
          <w:lang w:val="sk-SK"/>
        </w:rPr>
        <w:t>ivadle na nasledujúcich projekto</w:t>
      </w:r>
      <w:r w:rsidRPr="00A141F7">
        <w:rPr>
          <w:b/>
          <w:lang w:val="sk-SK"/>
        </w:rPr>
        <w:t xml:space="preserve">ch: </w:t>
      </w:r>
    </w:p>
    <w:p w14:paraId="65760669" w14:textId="77777777" w:rsidR="00ED7472" w:rsidRPr="00A141F7" w:rsidRDefault="00ED7472" w:rsidP="00A26AA2">
      <w:pPr>
        <w:pStyle w:val="Bezriadkovania"/>
        <w:tabs>
          <w:tab w:val="left" w:pos="7200"/>
        </w:tabs>
        <w:jc w:val="both"/>
        <w:rPr>
          <w:b/>
          <w:lang w:val="sk-SK"/>
        </w:rPr>
      </w:pPr>
    </w:p>
    <w:p w14:paraId="7BE0C8B3" w14:textId="77777777" w:rsidR="00ED7472" w:rsidRPr="005F574A" w:rsidRDefault="00ED7472" w:rsidP="00A26AA2">
      <w:pPr>
        <w:pStyle w:val="Odsekzoznamu"/>
        <w:numPr>
          <w:ilvl w:val="0"/>
          <w:numId w:val="40"/>
        </w:numPr>
        <w:spacing w:after="160"/>
        <w:ind w:left="284" w:hanging="284"/>
        <w:contextualSpacing/>
        <w:jc w:val="both"/>
        <w:rPr>
          <w:b/>
          <w:color w:val="C45911" w:themeColor="accent2" w:themeShade="BF"/>
        </w:rPr>
      </w:pPr>
      <w:r w:rsidRPr="005F574A">
        <w:rPr>
          <w:b/>
          <w:color w:val="C45911" w:themeColor="accent2" w:themeShade="BF"/>
        </w:rPr>
        <w:t>Vedecko-výskumné projekty</w:t>
      </w:r>
    </w:p>
    <w:p w14:paraId="79808411" w14:textId="77777777" w:rsidR="00ED7472" w:rsidRPr="00A141F7" w:rsidRDefault="00ED7472" w:rsidP="00A26AA2">
      <w:pPr>
        <w:jc w:val="both"/>
        <w:rPr>
          <w:b/>
        </w:rPr>
      </w:pPr>
      <w:r w:rsidRPr="00A141F7">
        <w:rPr>
          <w:b/>
        </w:rPr>
        <w:t>1) Proj</w:t>
      </w:r>
      <w:r w:rsidR="0055766E">
        <w:rPr>
          <w:b/>
        </w:rPr>
        <w:t>ekt Slovenské scénické umenie/</w:t>
      </w:r>
      <w:r w:rsidRPr="00A141F7">
        <w:rPr>
          <w:b/>
        </w:rPr>
        <w:t>Slovak Performing Arts (SSU)</w:t>
      </w:r>
    </w:p>
    <w:p w14:paraId="525788EB" w14:textId="77777777" w:rsidR="00ED7472" w:rsidRPr="00A141F7" w:rsidRDefault="000A4523" w:rsidP="00A26AA2">
      <w:pPr>
        <w:jc w:val="both"/>
      </w:pPr>
      <w:hyperlink r:id="rId15" w:history="1">
        <w:r w:rsidR="00ED7472" w:rsidRPr="00A141F7">
          <w:rPr>
            <w:rStyle w:val="Hypertextovprepojenie"/>
          </w:rPr>
          <w:t>https://performingarts.theatre.sk/sk/</w:t>
        </w:r>
      </w:hyperlink>
    </w:p>
    <w:p w14:paraId="032C8C3F" w14:textId="77777777" w:rsidR="00ED7472" w:rsidRPr="00A141F7" w:rsidRDefault="00ED7472" w:rsidP="00A26AA2">
      <w:pPr>
        <w:jc w:val="both"/>
      </w:pPr>
      <w:r w:rsidRPr="00A141F7">
        <w:rPr>
          <w:color w:val="000000"/>
          <w:shd w:val="clear" w:color="auto" w:fill="FFFFFF"/>
        </w:rPr>
        <w:t>V projekte </w:t>
      </w:r>
      <w:r w:rsidRPr="00A141F7">
        <w:rPr>
          <w:rStyle w:val="Zvraznenie"/>
          <w:color w:val="000000"/>
          <w:shd w:val="clear" w:color="auto" w:fill="FFFFFF"/>
        </w:rPr>
        <w:t>Slovenské scénické umenie/Slovak Performing Arts</w:t>
      </w:r>
      <w:r w:rsidRPr="00A141F7">
        <w:rPr>
          <w:color w:val="000000"/>
          <w:shd w:val="clear" w:color="auto" w:fill="FFFFFF"/>
        </w:rPr>
        <w:t> splývajú dva pôvodné projekty </w:t>
      </w:r>
      <w:r w:rsidRPr="00A141F7">
        <w:rPr>
          <w:rStyle w:val="Zvraznenie"/>
          <w:color w:val="000000"/>
          <w:shd w:val="clear" w:color="auto" w:fill="FFFFFF"/>
        </w:rPr>
        <w:t>Súčasní režiséri Slovenska</w:t>
      </w:r>
      <w:r w:rsidRPr="00A141F7">
        <w:rPr>
          <w:color w:val="000000"/>
          <w:shd w:val="clear" w:color="auto" w:fill="FFFFFF"/>
        </w:rPr>
        <w:t> a </w:t>
      </w:r>
      <w:r w:rsidRPr="00A141F7">
        <w:rPr>
          <w:rStyle w:val="Zvraznenie"/>
          <w:color w:val="000000"/>
          <w:shd w:val="clear" w:color="auto" w:fill="FFFFFF"/>
        </w:rPr>
        <w:t>10 tvorcov slovenského tanca</w:t>
      </w:r>
      <w:r w:rsidRPr="00A141F7">
        <w:rPr>
          <w:color w:val="000000"/>
          <w:shd w:val="clear" w:color="auto" w:fill="FFFFFF"/>
        </w:rPr>
        <w:t xml:space="preserve"> a vytvárajú svojbytný celok. Webové sídlo performingarts.theatre.sk prináša profily a prehľad tvorbou vybraných osobností z oblastí réžie a choreografie, ktoré sa v súčasnosti aktívne podieľajú na formovaní poetiky aj estetiky slovenského divadla. Cieľom kolekcie je vytvoriť súhrnný prehľad, ktorý poukáže na originalitu, špecifiká a šírku poetík </w:t>
      </w:r>
      <w:r>
        <w:rPr>
          <w:color w:val="000000"/>
          <w:shd w:val="clear" w:color="auto" w:fill="FFFFFF"/>
        </w:rPr>
        <w:t xml:space="preserve">aktívnych </w:t>
      </w:r>
      <w:r w:rsidRPr="00A141F7">
        <w:rPr>
          <w:color w:val="000000"/>
          <w:shd w:val="clear" w:color="auto" w:fill="FFFFFF"/>
        </w:rPr>
        <w:t xml:space="preserve">tvorkýň a tvorcov v slovenskom divadle. Súčasťou každého profilu je životopisný medailón, súpis ocenení, doterajšej tvorby a charakteristika a špecifickosť poetiky daného tvorcu/tvorkyne. Poskytuje základné informácie o vybraných osobnostiach a ich </w:t>
      </w:r>
      <w:r w:rsidRPr="00A141F7">
        <w:rPr>
          <w:color w:val="000000"/>
          <w:shd w:val="clear" w:color="auto" w:fill="FFFFFF"/>
        </w:rPr>
        <w:lastRenderedPageBreak/>
        <w:t>tvorbe a vzhľadom na to, že stránka existuje aj v anglickej mutácii, prezentuje slovenskú tvorbu v zahraničí a môže slúžiť ako katalóg, prvý kontakt pre orientáciu v súčasnej divadelnej a performatívnej tvorbe.</w:t>
      </w:r>
      <w:r w:rsidR="00A26AA2">
        <w:rPr>
          <w:color w:val="000000"/>
          <w:shd w:val="clear" w:color="auto" w:fill="FFFFFF"/>
        </w:rPr>
        <w:t xml:space="preserve"> </w:t>
      </w:r>
      <w:r w:rsidRPr="00A141F7">
        <w:t>Projekt sa skladá z </w:t>
      </w:r>
      <w:r>
        <w:t>troch</w:t>
      </w:r>
      <w:r w:rsidRPr="00A141F7">
        <w:t xml:space="preserve"> nez</w:t>
      </w:r>
      <w:r>
        <w:t>ávislých celkov: choreografia, réžia a novovzniknutá sekcia scénografia</w:t>
      </w:r>
      <w:r w:rsidR="00A26AA2">
        <w:t>.</w:t>
      </w:r>
    </w:p>
    <w:p w14:paraId="5F0CFD70" w14:textId="77777777" w:rsidR="0093344B" w:rsidRDefault="0093344B" w:rsidP="005F574A">
      <w:pPr>
        <w:rPr>
          <w:b/>
        </w:rPr>
      </w:pPr>
    </w:p>
    <w:p w14:paraId="1063A682" w14:textId="77777777" w:rsidR="005F574A" w:rsidRPr="005F574A" w:rsidRDefault="00ED7472" w:rsidP="005F574A">
      <w:pPr>
        <w:rPr>
          <w:b/>
        </w:rPr>
      </w:pPr>
      <w:r w:rsidRPr="005F574A">
        <w:rPr>
          <w:b/>
        </w:rPr>
        <w:t>a) Choreografia</w:t>
      </w:r>
    </w:p>
    <w:p w14:paraId="59F77429" w14:textId="77777777" w:rsidR="00ED7472" w:rsidRPr="005F574A" w:rsidRDefault="00ED7472" w:rsidP="00641503">
      <w:pPr>
        <w:jc w:val="both"/>
      </w:pPr>
      <w:r w:rsidRPr="005F574A">
        <w:t>Plán na doplnenie katalógu obsahuje 20 tvorcov. V roku 2023 boli skompletizované nasledovné profily:</w:t>
      </w:r>
      <w:r w:rsidRPr="00DE07D0">
        <w:t xml:space="preserve"> </w:t>
      </w:r>
      <w:r w:rsidRPr="00DE07D0">
        <w:rPr>
          <w:color w:val="000000"/>
        </w:rPr>
        <w:t>Katarína Brestovanská, Jozef Fruček, Juraj Korec, Lucia Kašiarová, Soňa Kúdelová, Katarína Rampáčková, Anna Sedlačková, Peter Šavel, Andrej Štepita, Tibor Trulik</w:t>
      </w:r>
      <w:r>
        <w:rPr>
          <w:color w:val="000000"/>
        </w:rPr>
        <w:t xml:space="preserve">. </w:t>
      </w:r>
    </w:p>
    <w:p w14:paraId="053025CF" w14:textId="77777777" w:rsidR="0093344B" w:rsidRDefault="0093344B" w:rsidP="00A26AA2">
      <w:pPr>
        <w:jc w:val="both"/>
        <w:rPr>
          <w:b/>
        </w:rPr>
      </w:pPr>
    </w:p>
    <w:p w14:paraId="232732AB" w14:textId="77777777" w:rsidR="005F574A" w:rsidRDefault="005F574A" w:rsidP="00A26AA2">
      <w:pPr>
        <w:jc w:val="both"/>
        <w:rPr>
          <w:b/>
        </w:rPr>
      </w:pPr>
      <w:r>
        <w:rPr>
          <w:b/>
        </w:rPr>
        <w:t>b) Réžia</w:t>
      </w:r>
    </w:p>
    <w:p w14:paraId="31CF9400" w14:textId="77777777" w:rsidR="00ED7472" w:rsidRPr="005F574A" w:rsidRDefault="00ED7472" w:rsidP="00A26AA2">
      <w:pPr>
        <w:jc w:val="both"/>
        <w:rPr>
          <w:b/>
        </w:rPr>
      </w:pPr>
      <w:r w:rsidRPr="00A141F7">
        <w:t xml:space="preserve">Centrum výskumu divadla vytvorilo plán pre doplnenie profilov ďalších 15 súčasných slovenských režisérok a režisérov </w:t>
      </w:r>
      <w:r>
        <w:t>V roku</w:t>
      </w:r>
      <w:r w:rsidRPr="00A141F7">
        <w:t xml:space="preserve"> 2023</w:t>
      </w:r>
      <w:r>
        <w:t xml:space="preserve"> na</w:t>
      </w:r>
      <w:r w:rsidRPr="00A141F7">
        <w:t xml:space="preserve"> CVVD </w:t>
      </w:r>
      <w:r>
        <w:t xml:space="preserve">z nich vzniklo 7 nových profilov </w:t>
      </w:r>
      <w:r w:rsidRPr="00F53EED">
        <w:t xml:space="preserve">(Andrej Kalinka, Blaho Uhlár, Ľubomír Burgr, Matúš Oľha, Jakub Nvota, Anton Korenči ml., Peter Palik) </w:t>
      </w:r>
      <w:r>
        <w:t>a kompletizovali sa</w:t>
      </w:r>
      <w:r w:rsidRPr="00A141F7">
        <w:t xml:space="preserve"> zoznamy fotografií a audiovizuálnych materiálov, ktoré budú po zverejnení jednotlivých profilov na webovej stránke tvoriť ich neoddeliteľnú súčasť.</w:t>
      </w:r>
      <w:r>
        <w:t xml:space="preserve"> Súčasťou je aj získavanie licencií od jednotlivcov a divadiel, príprava trailerov a preklad kompletných textov </w:t>
      </w:r>
      <w:r w:rsidRPr="00A141F7">
        <w:t xml:space="preserve">do anglického jazyka. </w:t>
      </w:r>
    </w:p>
    <w:p w14:paraId="036DA197" w14:textId="77777777" w:rsidR="00ED7472" w:rsidRDefault="00ED7472" w:rsidP="00A26AA2">
      <w:pPr>
        <w:jc w:val="both"/>
      </w:pPr>
    </w:p>
    <w:p w14:paraId="1FDCCC50" w14:textId="77777777" w:rsidR="00ED7472" w:rsidRPr="00DE07D0" w:rsidRDefault="00ED7472" w:rsidP="00A26AA2">
      <w:pPr>
        <w:jc w:val="both"/>
        <w:rPr>
          <w:b/>
        </w:rPr>
      </w:pPr>
      <w:r w:rsidRPr="00DE07D0">
        <w:rPr>
          <w:b/>
        </w:rPr>
        <w:t>c) Scénografia</w:t>
      </w:r>
    </w:p>
    <w:p w14:paraId="7496E436" w14:textId="77777777" w:rsidR="00ED7472" w:rsidRPr="00A141F7" w:rsidRDefault="00ED7472" w:rsidP="00A26AA2">
      <w:pPr>
        <w:jc w:val="both"/>
      </w:pPr>
      <w:r>
        <w:t xml:space="preserve">CVVD v roku 2023 iniciovalo vznik tretieho modulu pre platformu Slovenské scénické umenia s cieľom zaznamenať tvorbu aktívnych scénických a kostýmových výtvarníčok a výtvarníkov. Za rok 2023 bolo vytvorených 6 profilov scénografov vrátane súpisov tvorby a ocenení a zber fotografií (Anita Szökeová, Jozef Ciller, Peter Čanecký, Eva Kudláčová Rácová, Juraj Poliak, Marija Havran), zároveň na úrovni programovania webu boli urobené prvé nevyhnutné zásahy na pridanie nového modulu. </w:t>
      </w:r>
    </w:p>
    <w:p w14:paraId="5BBDF2F0" w14:textId="77777777" w:rsidR="00ED7472" w:rsidRPr="00A141F7" w:rsidRDefault="00ED7472" w:rsidP="00A26AA2">
      <w:pPr>
        <w:jc w:val="both"/>
      </w:pPr>
    </w:p>
    <w:p w14:paraId="211DBCD4" w14:textId="77777777" w:rsidR="00ED7472" w:rsidRPr="00A141F7" w:rsidRDefault="00ED7472" w:rsidP="00A26AA2">
      <w:pPr>
        <w:jc w:val="both"/>
        <w:rPr>
          <w:b/>
        </w:rPr>
      </w:pPr>
      <w:r w:rsidRPr="00A141F7">
        <w:rPr>
          <w:b/>
        </w:rPr>
        <w:t xml:space="preserve">2) Projekt Antropo(s)céna: Environmentálne problémy, ekologické myslenie a udržateľnosť </w:t>
      </w:r>
      <w:r w:rsidR="0055766E">
        <w:rPr>
          <w:b/>
        </w:rPr>
        <w:t xml:space="preserve">                               </w:t>
      </w:r>
      <w:r w:rsidRPr="00A141F7">
        <w:rPr>
          <w:b/>
        </w:rPr>
        <w:t>v slovenskom divadle</w:t>
      </w:r>
    </w:p>
    <w:p w14:paraId="0CE1CA1D" w14:textId="77777777" w:rsidR="00ED7472" w:rsidRPr="00A141F7" w:rsidRDefault="00ED7472" w:rsidP="00A26AA2">
      <w:pPr>
        <w:jc w:val="both"/>
      </w:pPr>
      <w:r w:rsidRPr="00A141F7">
        <w:t xml:space="preserve">Od roku 2022 sa na CVVD </w:t>
      </w:r>
      <w:r>
        <w:t>realizoval</w:t>
      </w:r>
      <w:r w:rsidRPr="00A141F7">
        <w:t xml:space="preserve"> projekt Antropo(s)céna</w:t>
      </w:r>
      <w:r w:rsidRPr="00A141F7">
        <w:rPr>
          <w:b/>
        </w:rPr>
        <w:t>.</w:t>
      </w:r>
      <w:r w:rsidRPr="00A141F7">
        <w:t xml:space="preserve"> </w:t>
      </w:r>
      <w:r w:rsidRPr="00A141F7">
        <w:rPr>
          <w:color w:val="222222"/>
          <w:spacing w:val="-2"/>
          <w:shd w:val="clear" w:color="auto" w:fill="FFFFFF"/>
        </w:rPr>
        <w:t xml:space="preserve">V jadre viacročného projektu </w:t>
      </w:r>
      <w:r>
        <w:rPr>
          <w:color w:val="222222"/>
          <w:spacing w:val="-2"/>
          <w:shd w:val="clear" w:color="auto" w:fill="FFFFFF"/>
        </w:rPr>
        <w:t>bol</w:t>
      </w:r>
      <w:r w:rsidRPr="00A141F7">
        <w:rPr>
          <w:color w:val="222222"/>
          <w:spacing w:val="-2"/>
          <w:shd w:val="clear" w:color="auto" w:fill="FFFFFF"/>
        </w:rPr>
        <w:t xml:space="preserve"> výskum slovenského divadla (jeho tém, poznatkov o jeho aktivite a prevádzke divadiel) v prepojení s tendenciami </w:t>
      </w:r>
      <w:r w:rsidR="0055766E">
        <w:rPr>
          <w:color w:val="222222"/>
          <w:spacing w:val="-2"/>
          <w:shd w:val="clear" w:color="auto" w:fill="FFFFFF"/>
        </w:rPr>
        <w:t xml:space="preserve">                      </w:t>
      </w:r>
      <w:r w:rsidRPr="00A141F7">
        <w:rPr>
          <w:color w:val="222222"/>
          <w:spacing w:val="-2"/>
          <w:shd w:val="clear" w:color="auto" w:fill="FFFFFF"/>
        </w:rPr>
        <w:t>v oblasti environmentálnej udržateľnosti a s umenovednými prístupmi, ktoré sa venujú témam vzťahu človeka a prírody.</w:t>
      </w:r>
      <w:r w:rsidRPr="00A141F7">
        <w:t xml:space="preserve"> </w:t>
      </w:r>
    </w:p>
    <w:p w14:paraId="4D137DBF" w14:textId="77777777" w:rsidR="00ED7472" w:rsidRPr="00A141F7" w:rsidRDefault="00ED7472" w:rsidP="00A26AA2">
      <w:pPr>
        <w:jc w:val="both"/>
        <w:rPr>
          <w:b/>
          <w:bCs/>
          <w:color w:val="000000"/>
        </w:rPr>
      </w:pPr>
      <w:r w:rsidRPr="00A141F7">
        <w:rPr>
          <w:bCs/>
          <w:color w:val="000000"/>
        </w:rPr>
        <w:t xml:space="preserve">Vzhľadom na komplexnosť témy </w:t>
      </w:r>
      <w:r>
        <w:rPr>
          <w:bCs/>
          <w:color w:val="000000"/>
        </w:rPr>
        <w:t>mal</w:t>
      </w:r>
      <w:r w:rsidRPr="00A141F7">
        <w:rPr>
          <w:bCs/>
          <w:color w:val="000000"/>
        </w:rPr>
        <w:t xml:space="preserve"> projekt dve časti, ktoré sa </w:t>
      </w:r>
      <w:r>
        <w:rPr>
          <w:bCs/>
          <w:color w:val="000000"/>
        </w:rPr>
        <w:t>realizovali</w:t>
      </w:r>
      <w:r w:rsidRPr="00A141F7">
        <w:rPr>
          <w:bCs/>
          <w:color w:val="000000"/>
        </w:rPr>
        <w:t xml:space="preserve"> súčasne:</w:t>
      </w:r>
      <w:r w:rsidRPr="00A141F7">
        <w:rPr>
          <w:b/>
          <w:bCs/>
          <w:color w:val="000000"/>
        </w:rPr>
        <w:t xml:space="preserve"> </w:t>
      </w:r>
    </w:p>
    <w:p w14:paraId="7FCBDF9A" w14:textId="77777777" w:rsidR="00ED7472" w:rsidRPr="00A141F7" w:rsidRDefault="00ED7472" w:rsidP="00A26AA2">
      <w:pPr>
        <w:shd w:val="clear" w:color="auto" w:fill="FFFFFF"/>
        <w:jc w:val="both"/>
        <w:outlineLvl w:val="4"/>
        <w:rPr>
          <w:b/>
          <w:i/>
          <w:color w:val="000000"/>
        </w:rPr>
      </w:pPr>
      <w:r w:rsidRPr="005F574A">
        <w:rPr>
          <w:color w:val="000000"/>
        </w:rPr>
        <w:t>a)</w:t>
      </w:r>
      <w:r w:rsidRPr="00A141F7">
        <w:rPr>
          <w:i/>
          <w:color w:val="000000"/>
        </w:rPr>
        <w:t xml:space="preserve"> </w:t>
      </w:r>
      <w:r w:rsidRPr="00A141F7">
        <w:rPr>
          <w:b/>
          <w:i/>
          <w:color w:val="000000"/>
        </w:rPr>
        <w:t>Človek v konflikte s prírodou: Environmentálne problémy, ekologické myslenie a súžitie s prírodným svetom v slovenskom divadle</w:t>
      </w:r>
    </w:p>
    <w:p w14:paraId="4B4E0145" w14:textId="77777777" w:rsidR="00ED7472" w:rsidRPr="00A141F7" w:rsidRDefault="00ED7472" w:rsidP="00A26AA2">
      <w:pPr>
        <w:shd w:val="clear" w:color="auto" w:fill="FFFFFF"/>
        <w:jc w:val="both"/>
        <w:outlineLvl w:val="4"/>
        <w:rPr>
          <w:color w:val="000000"/>
        </w:rPr>
      </w:pPr>
      <w:r w:rsidRPr="00A141F7">
        <w:rPr>
          <w:color w:val="000000"/>
        </w:rPr>
        <w:t xml:space="preserve">Po open-call výzve pre odborníkov v oblasti umenovied sa v júni 2022 v rámci aktivít CVVD uskutočnilo odborné kolokvium s názvom </w:t>
      </w:r>
      <w:r w:rsidRPr="00A141F7">
        <w:rPr>
          <w:bCs/>
          <w:color w:val="000000"/>
        </w:rPr>
        <w:t>Človek v konflikte s prírodou: Environmentálne problémy, ekologické myslenie a súžitie s prírodným svetom v slovenskom divadle</w:t>
      </w:r>
      <w:r w:rsidRPr="00A141F7">
        <w:rPr>
          <w:b/>
          <w:color w:val="000000"/>
        </w:rPr>
        <w:t xml:space="preserve"> </w:t>
      </w:r>
      <w:r w:rsidRPr="00A141F7">
        <w:rPr>
          <w:color w:val="000000"/>
        </w:rPr>
        <w:t xml:space="preserve">(13. a 14. 6. 2022). Jej výsledkom je zborník, na ktorom sa pracovalo v roku 2022 (odborná redakcia) a v roku 2023. V prvom polroku 2023 rukopis prešiel recenzentským posúdením, autori štúdií zapracovali pripomienky a podnety a prebiehala finálna odborná korektúra. Ďalej nasledovala jazyková redakcia, zhromažďovanie a klasifikácia grafického materiálu, ktorý je súčasťou publikácie. </w:t>
      </w:r>
      <w:r>
        <w:rPr>
          <w:color w:val="000000"/>
        </w:rPr>
        <w:t xml:space="preserve">Samotná publikácia vyšla v novembri 2023. </w:t>
      </w:r>
      <w:r w:rsidRPr="00A141F7">
        <w:rPr>
          <w:color w:val="000000"/>
        </w:rPr>
        <w:t xml:space="preserve">  </w:t>
      </w:r>
    </w:p>
    <w:p w14:paraId="0A938451" w14:textId="77777777" w:rsidR="00ED7472" w:rsidRPr="00A141F7" w:rsidRDefault="00ED7472" w:rsidP="00A26AA2">
      <w:pPr>
        <w:shd w:val="clear" w:color="auto" w:fill="FFFFFF"/>
        <w:jc w:val="both"/>
        <w:outlineLvl w:val="4"/>
        <w:rPr>
          <w:i/>
          <w:color w:val="000000"/>
        </w:rPr>
      </w:pPr>
    </w:p>
    <w:p w14:paraId="5847DF81" w14:textId="77777777" w:rsidR="00ED7472" w:rsidRPr="00A141F7" w:rsidRDefault="00ED7472" w:rsidP="00A26AA2">
      <w:pPr>
        <w:jc w:val="both"/>
        <w:rPr>
          <w:rStyle w:val="Zvraznenie"/>
          <w:b/>
          <w:bCs/>
          <w:color w:val="222222"/>
          <w:spacing w:val="-2"/>
          <w:shd w:val="clear" w:color="auto" w:fill="FFFFFF"/>
        </w:rPr>
      </w:pPr>
      <w:r w:rsidRPr="00A141F7">
        <w:t xml:space="preserve">b) </w:t>
      </w:r>
      <w:r w:rsidRPr="00A141F7">
        <w:rPr>
          <w:rStyle w:val="Zvraznenie"/>
          <w:b/>
          <w:color w:val="222222"/>
          <w:spacing w:val="-2"/>
          <w:shd w:val="clear" w:color="auto" w:fill="FFFFFF"/>
        </w:rPr>
        <w:t>Udržateľnosť a cirkulárny model v divadelnej prevádzke</w:t>
      </w:r>
    </w:p>
    <w:p w14:paraId="58564E06" w14:textId="77777777" w:rsidR="005F574A" w:rsidRDefault="00ED7472" w:rsidP="00A26AA2">
      <w:pPr>
        <w:jc w:val="both"/>
        <w:rPr>
          <w:color w:val="222222"/>
          <w:spacing w:val="-2"/>
          <w:shd w:val="clear" w:color="auto" w:fill="FFFFFF"/>
        </w:rPr>
      </w:pPr>
      <w:r w:rsidRPr="00A141F7">
        <w:rPr>
          <w:color w:val="222222"/>
          <w:spacing w:val="-2"/>
          <w:shd w:val="clear" w:color="auto" w:fill="FFFFFF"/>
        </w:rPr>
        <w:t xml:space="preserve">Táto časť projektu </w:t>
      </w:r>
      <w:r w:rsidR="001B7425">
        <w:rPr>
          <w:color w:val="222222"/>
          <w:spacing w:val="-2"/>
          <w:shd w:val="clear" w:color="auto" w:fill="FFFFFF"/>
        </w:rPr>
        <w:t>bola</w:t>
      </w:r>
      <w:r w:rsidRPr="00A141F7">
        <w:rPr>
          <w:color w:val="222222"/>
          <w:spacing w:val="-2"/>
          <w:shd w:val="clear" w:color="auto" w:fill="FFFFFF"/>
        </w:rPr>
        <w:t xml:space="preserve"> realiz</w:t>
      </w:r>
      <w:r>
        <w:rPr>
          <w:color w:val="222222"/>
          <w:spacing w:val="-2"/>
          <w:shd w:val="clear" w:color="auto" w:fill="FFFFFF"/>
        </w:rPr>
        <w:t>ova</w:t>
      </w:r>
      <w:r w:rsidR="001B7425">
        <w:rPr>
          <w:color w:val="222222"/>
          <w:spacing w:val="-2"/>
          <w:shd w:val="clear" w:color="auto" w:fill="FFFFFF"/>
        </w:rPr>
        <w:t xml:space="preserve">ná </w:t>
      </w:r>
      <w:r w:rsidRPr="00A141F7">
        <w:rPr>
          <w:color w:val="222222"/>
          <w:spacing w:val="-2"/>
          <w:shd w:val="clear" w:color="auto" w:fill="FFFFFF"/>
        </w:rPr>
        <w:t xml:space="preserve"> v spolupráci s Inštitútom cirkulárnej ekonomiky (INCIEN) a zameriava sa na ekologizáciu divadelnej prevádzky. Po priebežnom vyhodnotení dotazníka, ktorý sme v roku 2022 získavali od jednotlivých divadiel a po návštevách divadiel sme v spolupráci s INICIEN-om začali pracovať na elektronickej publikácii. Na publikácii sa za INCIEN primárne podieľala Veronika Hagovská, supervíziu vykonávala Ivana Maleš. Milo</w:t>
      </w:r>
      <w:r w:rsidR="001B7425">
        <w:rPr>
          <w:color w:val="222222"/>
          <w:spacing w:val="-2"/>
          <w:shd w:val="clear" w:color="auto" w:fill="FFFFFF"/>
        </w:rPr>
        <w:t>slav</w:t>
      </w:r>
      <w:r w:rsidRPr="00A141F7">
        <w:rPr>
          <w:color w:val="222222"/>
          <w:spacing w:val="-2"/>
          <w:shd w:val="clear" w:color="auto" w:fill="FFFFFF"/>
        </w:rPr>
        <w:t xml:space="preserve"> Juráni (Divadelný ústav) bol zodpovedný za celkovú koordináciu, rovnako ako za aplikáciu udržateľných a cirkulárnych riešení pre potreby divadla. V prvom polroku 2023 sa pracovalo na rukopise publikácie, grafike, odbornej a jazykovej redakcii. Konečná publikácia, e-kniha </w:t>
      </w:r>
      <w:r w:rsidRPr="00A141F7">
        <w:rPr>
          <w:i/>
          <w:color w:val="222222"/>
          <w:spacing w:val="-2"/>
          <w:shd w:val="clear" w:color="auto" w:fill="FFFFFF"/>
        </w:rPr>
        <w:t>Princípy udržateľnosti a cirkulárnej ekonomiky aplikovateľné v divadle na Slovensku (Sprievodca)</w:t>
      </w:r>
      <w:r w:rsidRPr="00A141F7">
        <w:rPr>
          <w:color w:val="222222"/>
          <w:spacing w:val="-2"/>
          <w:shd w:val="clear" w:color="auto" w:fill="FFFFFF"/>
        </w:rPr>
        <w:t xml:space="preserve"> bola oficiálne zverejnená 20. </w:t>
      </w:r>
      <w:r w:rsidR="005F574A">
        <w:rPr>
          <w:color w:val="222222"/>
          <w:spacing w:val="-2"/>
          <w:shd w:val="clear" w:color="auto" w:fill="FFFFFF"/>
        </w:rPr>
        <w:t>6.</w:t>
      </w:r>
      <w:r w:rsidRPr="00A141F7">
        <w:rPr>
          <w:color w:val="222222"/>
          <w:spacing w:val="-2"/>
          <w:shd w:val="clear" w:color="auto" w:fill="FFFFFF"/>
        </w:rPr>
        <w:t xml:space="preserve"> 2023 na festivale Dotyky a spojenia v Martine a taktiež umiestnená na web Divadelného ústavu, aby sa mohla verejne šíriť. </w:t>
      </w:r>
    </w:p>
    <w:p w14:paraId="01FC272E" w14:textId="77777777" w:rsidR="005F574A" w:rsidRDefault="00ED7472" w:rsidP="00A26AA2">
      <w:pPr>
        <w:jc w:val="both"/>
        <w:rPr>
          <w:color w:val="222222"/>
          <w:spacing w:val="-2"/>
          <w:shd w:val="clear" w:color="auto" w:fill="FFFFFF"/>
        </w:rPr>
      </w:pPr>
      <w:r w:rsidRPr="00A141F7">
        <w:rPr>
          <w:color w:val="222222"/>
          <w:spacing w:val="-2"/>
          <w:shd w:val="clear" w:color="auto" w:fill="FFFFFF"/>
        </w:rPr>
        <w:lastRenderedPageBreak/>
        <w:t xml:space="preserve">V súčasnosti pracujeme na medializácii a šírení </w:t>
      </w:r>
      <w:r w:rsidRPr="00A141F7">
        <w:rPr>
          <w:i/>
          <w:color w:val="222222"/>
          <w:spacing w:val="-2"/>
          <w:shd w:val="clear" w:color="auto" w:fill="FFFFFF"/>
        </w:rPr>
        <w:t>Sprievodcu</w:t>
      </w:r>
      <w:r w:rsidRPr="00A141F7">
        <w:rPr>
          <w:color w:val="222222"/>
          <w:spacing w:val="-2"/>
          <w:shd w:val="clear" w:color="auto" w:fill="FFFFFF"/>
        </w:rPr>
        <w:t xml:space="preserve"> medzi divadlá a verejné inštitúcie. E-kniha je voľne dostupná na </w:t>
      </w:r>
      <w:r w:rsidR="0093344B">
        <w:rPr>
          <w:color w:val="222222"/>
          <w:spacing w:val="-2"/>
          <w:shd w:val="clear" w:color="auto" w:fill="FFFFFF"/>
        </w:rPr>
        <w:t xml:space="preserve">webovej stránke inštitúcie. </w:t>
      </w:r>
    </w:p>
    <w:p w14:paraId="4177D1DF" w14:textId="77777777" w:rsidR="00ED7472" w:rsidRPr="00191729" w:rsidRDefault="00ED7472" w:rsidP="00A26AA2">
      <w:pPr>
        <w:jc w:val="both"/>
        <w:rPr>
          <w:color w:val="222222"/>
          <w:spacing w:val="-2"/>
          <w:shd w:val="clear" w:color="auto" w:fill="FFFFFF"/>
        </w:rPr>
      </w:pPr>
    </w:p>
    <w:p w14:paraId="2CBB40C4" w14:textId="77777777" w:rsidR="00ED7472" w:rsidRPr="00A141F7" w:rsidRDefault="00ED7472" w:rsidP="00A26AA2">
      <w:pPr>
        <w:jc w:val="both"/>
        <w:rPr>
          <w:color w:val="000000"/>
        </w:rPr>
      </w:pPr>
      <w:r w:rsidRPr="00A141F7">
        <w:rPr>
          <w:b/>
          <w:color w:val="000000"/>
        </w:rPr>
        <w:t xml:space="preserve">3) Projekt </w:t>
      </w:r>
      <w:r w:rsidRPr="00A141F7">
        <w:rPr>
          <w:b/>
          <w:i/>
          <w:color w:val="000000"/>
          <w:shd w:val="clear" w:color="auto" w:fill="FFFFFF"/>
        </w:rPr>
        <w:t>Fond slovenských umelcov pôsobiacich v zahraničí</w:t>
      </w:r>
    </w:p>
    <w:p w14:paraId="26B06723" w14:textId="77777777" w:rsidR="00ED7472" w:rsidRPr="00A141F7" w:rsidRDefault="00ED7472" w:rsidP="00A26AA2">
      <w:pPr>
        <w:jc w:val="both"/>
        <w:rPr>
          <w:shd w:val="clear" w:color="auto" w:fill="FFFFFF"/>
        </w:rPr>
      </w:pPr>
      <w:r w:rsidRPr="00A141F7">
        <w:rPr>
          <w:shd w:val="clear" w:color="auto" w:fill="FFFFFF"/>
        </w:rPr>
        <w:t>V rámci CVVD pripravuje a kompletizuje podklady pre profilový výskum tvorby a interpretačného pôsobenia slovenských tanečných umelcov v zahraničí s paralelným reflektovaním ich pôsobenia na Slovensku.</w:t>
      </w:r>
      <w:r>
        <w:rPr>
          <w:shd w:val="clear" w:color="auto" w:fill="FFFFFF"/>
        </w:rPr>
        <w:t xml:space="preserve"> </w:t>
      </w:r>
      <w:r w:rsidRPr="00A141F7">
        <w:rPr>
          <w:shd w:val="clear" w:color="auto" w:fill="FFFFFF"/>
        </w:rPr>
        <w:t>Súčasťou projektu je aj periodický a systematický zber dokumentačného materiálu k aktivitám tuzemských tvorcov v zahraničí a jeho uchovávanie v zbierkach Divadelného ústavu.</w:t>
      </w:r>
    </w:p>
    <w:p w14:paraId="58716B93" w14:textId="77777777" w:rsidR="00ED7472" w:rsidRPr="008E364E" w:rsidRDefault="00ED7472" w:rsidP="00A26AA2">
      <w:pPr>
        <w:jc w:val="both"/>
        <w:rPr>
          <w:color w:val="00B050"/>
        </w:rPr>
      </w:pPr>
      <w:r w:rsidRPr="00A141F7">
        <w:rPr>
          <w:shd w:val="clear" w:color="auto" w:fill="FFFFFF"/>
        </w:rPr>
        <w:t xml:space="preserve">V roku 2023 </w:t>
      </w:r>
      <w:r w:rsidR="00A26AA2">
        <w:rPr>
          <w:shd w:val="clear" w:color="auto" w:fill="FFFFFF"/>
        </w:rPr>
        <w:t>bol</w:t>
      </w:r>
      <w:r w:rsidRPr="00A141F7">
        <w:rPr>
          <w:shd w:val="clear" w:color="auto" w:fill="FFFFFF"/>
        </w:rPr>
        <w:t xml:space="preserve"> dopln</w:t>
      </w:r>
      <w:r w:rsidR="00A26AA2">
        <w:rPr>
          <w:shd w:val="clear" w:color="auto" w:fill="FFFFFF"/>
        </w:rPr>
        <w:t>ený a aktualizovaný</w:t>
      </w:r>
      <w:r w:rsidRPr="00A141F7">
        <w:rPr>
          <w:shd w:val="clear" w:color="auto" w:fill="FFFFFF"/>
        </w:rPr>
        <w:t xml:space="preserve"> dokumentačný materiál k tvorbe slovenských tv</w:t>
      </w:r>
      <w:r>
        <w:rPr>
          <w:shd w:val="clear" w:color="auto" w:fill="FFFFFF"/>
        </w:rPr>
        <w:t xml:space="preserve">orcov pôsobiacich v zahraničí: </w:t>
      </w:r>
      <w:r w:rsidRPr="00D70688">
        <w:rPr>
          <w:shd w:val="clear" w:color="auto" w:fill="FFFFFF"/>
        </w:rPr>
        <w:t>Robert Balogh</w:t>
      </w:r>
      <w:r>
        <w:rPr>
          <w:shd w:val="clear" w:color="auto" w:fill="FFFFFF"/>
        </w:rPr>
        <w:t>,</w:t>
      </w:r>
      <w:r w:rsidRPr="00D70688">
        <w:t xml:space="preserve"> Lucia Bieliková</w:t>
      </w:r>
      <w:r>
        <w:t>,</w:t>
      </w:r>
      <w:r w:rsidRPr="00D70688">
        <w:t xml:space="preserve"> Sabina Bočková, Zdenka Brungot-Sviteková, Miriam Budzáková</w:t>
      </w:r>
      <w:r>
        <w:t>,</w:t>
      </w:r>
      <w:r w:rsidRPr="00D70688">
        <w:t xml:space="preserve"> Viktor Černický, Michaela Čisáriková</w:t>
      </w:r>
      <w:r>
        <w:t>,</w:t>
      </w:r>
      <w:r w:rsidRPr="00D70688">
        <w:t xml:space="preserve"> Viliam Dočolomanský</w:t>
      </w:r>
      <w:r>
        <w:t>,</w:t>
      </w:r>
      <w:r w:rsidRPr="00D70688">
        <w:t xml:space="preserve"> Viktor Fuček</w:t>
      </w:r>
      <w:r>
        <w:t>,</w:t>
      </w:r>
      <w:r w:rsidRPr="00D70688">
        <w:t xml:space="preserve"> </w:t>
      </w:r>
      <w:r w:rsidRPr="00D70688">
        <w:rPr>
          <w:shd w:val="clear" w:color="auto" w:fill="FFFFFF"/>
        </w:rPr>
        <w:t>Jozef Fruček</w:t>
      </w:r>
      <w:r>
        <w:rPr>
          <w:shd w:val="clear" w:color="auto" w:fill="FFFFFF"/>
        </w:rPr>
        <w:t>,</w:t>
      </w:r>
      <w:r w:rsidRPr="00D70688">
        <w:t xml:space="preserve"> Monika Haasová</w:t>
      </w:r>
      <w:r>
        <w:t>,</w:t>
      </w:r>
      <w:r w:rsidRPr="00D70688">
        <w:t xml:space="preserve"> Martina Hajdyla-Lacová</w:t>
      </w:r>
      <w:r>
        <w:t>,</w:t>
      </w:r>
      <w:r w:rsidRPr="00D70688">
        <w:rPr>
          <w:shd w:val="clear" w:color="auto" w:fill="FFFFFF"/>
        </w:rPr>
        <w:t xml:space="preserve"> </w:t>
      </w:r>
      <w:r w:rsidRPr="00D70688">
        <w:t>Michal Heriban</w:t>
      </w:r>
      <w:r>
        <w:t>,</w:t>
      </w:r>
      <w:r w:rsidRPr="00D70688">
        <w:rPr>
          <w:shd w:val="clear" w:color="auto" w:fill="FFFFFF"/>
        </w:rPr>
        <w:t xml:space="preserve"> Milan Herich</w:t>
      </w:r>
      <w:r>
        <w:rPr>
          <w:shd w:val="clear" w:color="auto" w:fill="FFFFFF"/>
        </w:rPr>
        <w:t>,</w:t>
      </w:r>
      <w:r w:rsidRPr="00D70688">
        <w:t xml:space="preserve"> Lukáš Homola</w:t>
      </w:r>
      <w:r>
        <w:t>,</w:t>
      </w:r>
      <w:r w:rsidRPr="00D70688">
        <w:rPr>
          <w:shd w:val="clear" w:color="auto" w:fill="FFFFFF"/>
        </w:rPr>
        <w:t xml:space="preserve"> Natália Horečná</w:t>
      </w:r>
      <w:r>
        <w:rPr>
          <w:shd w:val="clear" w:color="auto" w:fill="FFFFFF"/>
        </w:rPr>
        <w:t>,</w:t>
      </w:r>
      <w:r w:rsidRPr="00D70688">
        <w:rPr>
          <w:shd w:val="clear" w:color="auto" w:fill="FFFFFF"/>
        </w:rPr>
        <w:t xml:space="preserve"> Oliver Jahelka</w:t>
      </w:r>
      <w:r>
        <w:rPr>
          <w:shd w:val="clear" w:color="auto" w:fill="FFFFFF"/>
        </w:rPr>
        <w:t>,</w:t>
      </w:r>
      <w:r w:rsidRPr="00D70688">
        <w:t xml:space="preserve"> Tomáš Janypka</w:t>
      </w:r>
      <w:r>
        <w:t>,</w:t>
      </w:r>
      <w:r w:rsidRPr="00D70688">
        <w:t xml:space="preserve"> </w:t>
      </w:r>
      <w:r w:rsidRPr="00D70688">
        <w:rPr>
          <w:shd w:val="clear" w:color="auto" w:fill="FFFFFF"/>
        </w:rPr>
        <w:t>Miriam Káčerová Novitzki</w:t>
      </w:r>
      <w:r>
        <w:rPr>
          <w:shd w:val="clear" w:color="auto" w:fill="FFFFFF"/>
        </w:rPr>
        <w:t>,</w:t>
      </w:r>
      <w:r w:rsidRPr="00D70688">
        <w:rPr>
          <w:shd w:val="clear" w:color="auto" w:fill="FFFFFF"/>
        </w:rPr>
        <w:t xml:space="preserve"> Eva Klimáčková</w:t>
      </w:r>
      <w:r>
        <w:rPr>
          <w:shd w:val="clear" w:color="auto" w:fill="FFFFFF"/>
        </w:rPr>
        <w:t>,</w:t>
      </w:r>
      <w:r w:rsidRPr="00D70688">
        <w:t xml:space="preserve"> </w:t>
      </w:r>
      <w:r w:rsidRPr="00D70688">
        <w:rPr>
          <w:shd w:val="clear" w:color="auto" w:fill="FFFFFF"/>
        </w:rPr>
        <w:t>Barbora Kubátová</w:t>
      </w:r>
      <w:r>
        <w:rPr>
          <w:shd w:val="clear" w:color="auto" w:fill="FFFFFF"/>
        </w:rPr>
        <w:t>,</w:t>
      </w:r>
      <w:r w:rsidRPr="00D70688">
        <w:t xml:space="preserve"> Anton Lachký</w:t>
      </w:r>
      <w:r>
        <w:t>,</w:t>
      </w:r>
      <w:r w:rsidRPr="00D70688">
        <w:t xml:space="preserve"> </w:t>
      </w:r>
      <w:r w:rsidRPr="00D70688">
        <w:rPr>
          <w:shd w:val="clear" w:color="auto" w:fill="FFFFFF"/>
        </w:rPr>
        <w:t>Roman Lazík</w:t>
      </w:r>
      <w:r>
        <w:rPr>
          <w:shd w:val="clear" w:color="auto" w:fill="FFFFFF"/>
        </w:rPr>
        <w:t>,</w:t>
      </w:r>
      <w:r w:rsidRPr="00D70688">
        <w:t xml:space="preserve"> Roberta Legros Štěpánková</w:t>
      </w:r>
      <w:r>
        <w:t>,</w:t>
      </w:r>
      <w:r w:rsidRPr="00D70688">
        <w:t xml:space="preserve"> Anna Línová-Caunerová</w:t>
      </w:r>
      <w:r>
        <w:t>,</w:t>
      </w:r>
      <w:r w:rsidRPr="00D70688">
        <w:rPr>
          <w:shd w:val="clear" w:color="auto" w:fill="FFFFFF"/>
        </w:rPr>
        <w:t xml:space="preserve"> Tomáš Macko</w:t>
      </w:r>
      <w:r>
        <w:rPr>
          <w:shd w:val="clear" w:color="auto" w:fill="FFFFFF"/>
        </w:rPr>
        <w:t>,</w:t>
      </w:r>
      <w:r w:rsidRPr="00D70688">
        <w:t xml:space="preserve"> Peter Mika</w:t>
      </w:r>
      <w:r>
        <w:t>,</w:t>
      </w:r>
      <w:r w:rsidRPr="00D70688">
        <w:rPr>
          <w:shd w:val="clear" w:color="auto" w:fill="FFFFFF"/>
        </w:rPr>
        <w:t xml:space="preserve"> Tomáš Mock</w:t>
      </w:r>
      <w:r>
        <w:rPr>
          <w:shd w:val="clear" w:color="auto" w:fill="FFFFFF"/>
        </w:rPr>
        <w:t>,</w:t>
      </w:r>
      <w:r w:rsidRPr="00D70688">
        <w:t xml:space="preserve"> Tomáš Moravanský</w:t>
      </w:r>
      <w:r>
        <w:t>,</w:t>
      </w:r>
      <w:r w:rsidRPr="00D70688">
        <w:rPr>
          <w:shd w:val="clear" w:color="auto" w:fill="FFFFFF"/>
        </w:rPr>
        <w:t xml:space="preserve"> Boris Nahálka, Roman Novitzki</w:t>
      </w:r>
      <w:r>
        <w:rPr>
          <w:shd w:val="clear" w:color="auto" w:fill="FFFFFF"/>
        </w:rPr>
        <w:t>,</w:t>
      </w:r>
      <w:r w:rsidRPr="00D70688">
        <w:rPr>
          <w:shd w:val="clear" w:color="auto" w:fill="FFFFFF"/>
        </w:rPr>
        <w:t xml:space="preserve"> Kristína Paulíniová</w:t>
      </w:r>
      <w:r>
        <w:rPr>
          <w:shd w:val="clear" w:color="auto" w:fill="FFFFFF"/>
        </w:rPr>
        <w:t>,</w:t>
      </w:r>
      <w:r w:rsidRPr="00D70688">
        <w:rPr>
          <w:shd w:val="clear" w:color="auto" w:fill="FFFFFF"/>
        </w:rPr>
        <w:t xml:space="preserve"> </w:t>
      </w:r>
      <w:r w:rsidRPr="00D70688">
        <w:t>Jazmína Piktorová</w:t>
      </w:r>
      <w:r>
        <w:t>,</w:t>
      </w:r>
      <w:r w:rsidRPr="00D70688">
        <w:rPr>
          <w:shd w:val="clear" w:color="auto" w:fill="FFFFFF"/>
        </w:rPr>
        <w:t xml:space="preserve"> Mário Radačovský, Anna Sedlačková</w:t>
      </w:r>
      <w:r>
        <w:rPr>
          <w:shd w:val="clear" w:color="auto" w:fill="FFFFFF"/>
        </w:rPr>
        <w:t>,</w:t>
      </w:r>
      <w:r w:rsidRPr="00D70688">
        <w:t xml:space="preserve"> Andrej Štepita</w:t>
      </w:r>
      <w:r>
        <w:t>,</w:t>
      </w:r>
      <w:r w:rsidRPr="00D70688">
        <w:t xml:space="preserve"> Martin Talaga</w:t>
      </w:r>
      <w:r>
        <w:t>,</w:t>
      </w:r>
      <w:r w:rsidRPr="00D70688">
        <w:t xml:space="preserve"> </w:t>
      </w:r>
      <w:r w:rsidRPr="00D70688">
        <w:rPr>
          <w:shd w:val="clear" w:color="auto" w:fill="FFFFFF"/>
        </w:rPr>
        <w:t>Lukáš Timulák</w:t>
      </w:r>
      <w:r>
        <w:rPr>
          <w:shd w:val="clear" w:color="auto" w:fill="FFFFFF"/>
        </w:rPr>
        <w:t>,</w:t>
      </w:r>
      <w:r w:rsidRPr="00D70688">
        <w:t xml:space="preserve"> </w:t>
      </w:r>
      <w:r w:rsidRPr="00D70688">
        <w:rPr>
          <w:shd w:val="clear" w:color="auto" w:fill="FFFFFF"/>
        </w:rPr>
        <w:t>Milan Tomášik</w:t>
      </w:r>
      <w:r>
        <w:rPr>
          <w:shd w:val="clear" w:color="auto" w:fill="FFFFFF"/>
        </w:rPr>
        <w:t>,</w:t>
      </w:r>
      <w:r w:rsidRPr="00D70688">
        <w:t xml:space="preserve"> Eva Urbanová</w:t>
      </w:r>
      <w:r>
        <w:t>,</w:t>
      </w:r>
      <w:r w:rsidRPr="00D70688">
        <w:t xml:space="preserve"> </w:t>
      </w:r>
      <w:r w:rsidRPr="00D70688">
        <w:rPr>
          <w:shd w:val="clear" w:color="auto" w:fill="FFFFFF"/>
        </w:rPr>
        <w:t xml:space="preserve"> Filip Vereš, Lívia Zábavíková</w:t>
      </w:r>
      <w:r>
        <w:rPr>
          <w:shd w:val="clear" w:color="auto" w:fill="FFFFFF"/>
        </w:rPr>
        <w:t>,</w:t>
      </w:r>
      <w:r w:rsidRPr="00D70688">
        <w:t xml:space="preserve"> Pavel Zuštiak.</w:t>
      </w:r>
      <w:r w:rsidRPr="00D70688">
        <w:rPr>
          <w:shd w:val="clear" w:color="auto" w:fill="FFFFFF"/>
        </w:rPr>
        <w:t xml:space="preserve"> </w:t>
      </w:r>
    </w:p>
    <w:p w14:paraId="1238D9A5" w14:textId="77777777" w:rsidR="00191729" w:rsidRDefault="00191729" w:rsidP="00A26AA2">
      <w:pPr>
        <w:jc w:val="both"/>
        <w:rPr>
          <w:b/>
          <w:shd w:val="clear" w:color="auto" w:fill="FFFFFF"/>
        </w:rPr>
      </w:pPr>
    </w:p>
    <w:p w14:paraId="2A02505B" w14:textId="77777777" w:rsidR="00ED7472" w:rsidRPr="00A141F7" w:rsidRDefault="00ED7472" w:rsidP="00A26AA2">
      <w:pPr>
        <w:jc w:val="both"/>
        <w:rPr>
          <w:b/>
          <w:shd w:val="clear" w:color="auto" w:fill="FFFFFF"/>
        </w:rPr>
      </w:pPr>
      <w:r w:rsidRPr="00A141F7">
        <w:rPr>
          <w:b/>
          <w:shd w:val="clear" w:color="auto" w:fill="FFFFFF"/>
        </w:rPr>
        <w:t>4) Spolupráca Divadelného ústavu s Platformou súčasného tanca (PlaST) na projekte Slovenská tanečná platforma.</w:t>
      </w:r>
    </w:p>
    <w:p w14:paraId="35D17C7D" w14:textId="77777777" w:rsidR="00ED7472" w:rsidRPr="00A141F7" w:rsidRDefault="00ED7472" w:rsidP="00A26AA2">
      <w:pPr>
        <w:jc w:val="both"/>
      </w:pPr>
      <w:r w:rsidRPr="00A141F7">
        <w:rPr>
          <w:color w:val="000000"/>
        </w:rPr>
        <w:t xml:space="preserve">Divadelný ústav je partnerom Platformy súčasného tanca pri organizovaní </w:t>
      </w:r>
      <w:r w:rsidRPr="00A141F7">
        <w:rPr>
          <w:bCs/>
          <w:color w:val="000000"/>
          <w:shd w:val="clear" w:color="auto" w:fill="FFFFFF"/>
        </w:rPr>
        <w:t>Slovenskej tanečnej platformy</w:t>
      </w:r>
      <w:r w:rsidRPr="00A141F7">
        <w:rPr>
          <w:b/>
          <w:color w:val="000000"/>
          <w:shd w:val="clear" w:color="auto" w:fill="FFFFFF"/>
        </w:rPr>
        <w:t xml:space="preserve"> </w:t>
      </w:r>
      <w:r w:rsidRPr="00A141F7">
        <w:rPr>
          <w:color w:val="000000"/>
        </w:rPr>
        <w:t xml:space="preserve">a má svoje zastúpenie v dramaturgickej rade. Slovenská tanečná platforma/Slovak Dance Platform je festival showcasového typu, ktorého cieľom je ucelene prezentovať aktuálnu tvorbu domácich tanečných tvorcov, podporiť väčšiu viditeľnosť slovenského tanca doma a v zahraničí, ako aj umožniť hodnotenie kvality sezóny odbornou verejnosťou. Z prihlásených projektov odborná dramaturgická rada zložená zo slovenských a zahraničných expertov zostavila finálny program. </w:t>
      </w:r>
      <w:r w:rsidRPr="00A141F7">
        <w:t xml:space="preserve">V prvej polovici roku 2023 prebiehali pracovné stretnutia venované plánovaniu a manažmentu aktívnej participácie Divadelného ústavu v rámci programu STP. Slovenská tanečná platforma sa uskutočnila v dňoch 1. </w:t>
      </w:r>
      <w:r w:rsidR="00A26AA2">
        <w:t>–</w:t>
      </w:r>
      <w:r w:rsidRPr="00A141F7">
        <w:t xml:space="preserve"> 4. </w:t>
      </w:r>
      <w:r w:rsidR="00A26AA2">
        <w:t>7.</w:t>
      </w:r>
      <w:r w:rsidRPr="00A141F7">
        <w:t xml:space="preserve"> 2023.</w:t>
      </w:r>
    </w:p>
    <w:p w14:paraId="40A1A18D" w14:textId="77777777" w:rsidR="00ED7472" w:rsidRPr="00A141F7" w:rsidRDefault="00ED7472" w:rsidP="00A26AA2">
      <w:pPr>
        <w:jc w:val="both"/>
        <w:rPr>
          <w:color w:val="00B050"/>
        </w:rPr>
      </w:pPr>
    </w:p>
    <w:p w14:paraId="13BF6568" w14:textId="77777777" w:rsidR="00ED7472" w:rsidRPr="00A141F7" w:rsidRDefault="00ED7472" w:rsidP="00A26AA2">
      <w:pPr>
        <w:jc w:val="both"/>
        <w:rPr>
          <w:b/>
          <w:i/>
        </w:rPr>
      </w:pPr>
      <w:r w:rsidRPr="00A141F7">
        <w:rPr>
          <w:b/>
        </w:rPr>
        <w:t xml:space="preserve">5) Projekt </w:t>
      </w:r>
      <w:r w:rsidRPr="00A141F7">
        <w:rPr>
          <w:b/>
          <w:i/>
        </w:rPr>
        <w:t>Slovník divadelných kritikov</w:t>
      </w:r>
    </w:p>
    <w:p w14:paraId="30A20FB0" w14:textId="77777777" w:rsidR="00ED7472" w:rsidRPr="00A141F7" w:rsidRDefault="00ED7472" w:rsidP="00A26AA2">
      <w:pPr>
        <w:jc w:val="both"/>
        <w:rPr>
          <w:b/>
        </w:rPr>
      </w:pPr>
      <w:r w:rsidRPr="00A141F7">
        <w:rPr>
          <w:b/>
        </w:rPr>
        <w:t>https://kritici.theatre.sk/</w:t>
      </w:r>
    </w:p>
    <w:p w14:paraId="5440A2A9" w14:textId="77777777" w:rsidR="00ED7472" w:rsidRPr="00A141F7" w:rsidRDefault="00ED7472" w:rsidP="00A26AA2">
      <w:pPr>
        <w:jc w:val="both"/>
      </w:pPr>
      <w:r w:rsidRPr="00A141F7">
        <w:t xml:space="preserve">Výskumno-publikačný projekt s pracovným názvom </w:t>
      </w:r>
      <w:r w:rsidRPr="00A141F7">
        <w:rPr>
          <w:i/>
        </w:rPr>
        <w:t xml:space="preserve">Slovník divadelných kritikov </w:t>
      </w:r>
      <w:r w:rsidRPr="00A141F7">
        <w:t>prináša prostredníctvom menných encyklopedických hesiel informácie o osobnostiach spätých s existenciou divadelnej kritiky a publicistiky na Slovensku.</w:t>
      </w:r>
    </w:p>
    <w:p w14:paraId="4EAD116C" w14:textId="77777777" w:rsidR="00ED7472" w:rsidRPr="00A141F7" w:rsidRDefault="00ED7472" w:rsidP="00A26AA2">
      <w:pPr>
        <w:jc w:val="both"/>
      </w:pPr>
      <w:r w:rsidRPr="00A141F7">
        <w:t xml:space="preserve">Cieľom projektu je vytvorenie encyklopedického súboru menných hesiel – slovníka divadelných kritikov a publicistov, určeného odbornej i širokej verejnosti. Konečná encyklopedická publikácia by mala obsiahnuť približne 200 menných hesiel v abecednom poradí, pričom plánovaným počiatočným výstupom projektu je elektronická verzia slovníka, ktorá bola v priebehu roka 2020 zverejnená na webovej stránke Divadelného ústavu. </w:t>
      </w:r>
    </w:p>
    <w:p w14:paraId="608248E1" w14:textId="77777777" w:rsidR="00ED7472" w:rsidRPr="00A26AA2" w:rsidRDefault="00ED7472" w:rsidP="00A26AA2">
      <w:pPr>
        <w:jc w:val="both"/>
        <w:rPr>
          <w:i/>
        </w:rPr>
      </w:pPr>
      <w:r w:rsidRPr="00A141F7">
        <w:t xml:space="preserve">Začiatkom roka 2023 boli heslá </w:t>
      </w:r>
      <w:r>
        <w:t xml:space="preserve">(106 hesiel) </w:t>
      </w:r>
      <w:r w:rsidRPr="00A141F7">
        <w:t xml:space="preserve">z druhej fázy projektu zverejnené na webe </w:t>
      </w:r>
      <w:hyperlink r:id="rId16" w:history="1">
        <w:r w:rsidRPr="00493C81">
          <w:rPr>
            <w:rStyle w:val="Hypertextovprepojenie"/>
          </w:rPr>
          <w:t>https://kritici.theatre.sk/</w:t>
        </w:r>
      </w:hyperlink>
      <w:r w:rsidRPr="00493C81">
        <w:t>. Do konca roka 2023 bolo odovzdaných hotových 11</w:t>
      </w:r>
      <w:r>
        <w:t xml:space="preserve"> nových</w:t>
      </w:r>
      <w:r w:rsidRPr="00493C81">
        <w:t xml:space="preserve"> hesiel. Všetky pod</w:t>
      </w:r>
      <w:r w:rsidRPr="00A141F7">
        <w:t xml:space="preserve">klady </w:t>
      </w:r>
      <w:r>
        <w:t xml:space="preserve">sa pripravujú </w:t>
      </w:r>
      <w:r w:rsidRPr="00A141F7">
        <w:t>na tlačenú verziu</w:t>
      </w:r>
      <w:r>
        <w:t xml:space="preserve"> </w:t>
      </w:r>
      <w:r w:rsidRPr="00A26AA2">
        <w:rPr>
          <w:i/>
        </w:rPr>
        <w:t>Slovníka divadelných kritikov.</w:t>
      </w:r>
    </w:p>
    <w:p w14:paraId="0132C81E" w14:textId="77777777" w:rsidR="00ED7472" w:rsidRPr="00A26AA2" w:rsidRDefault="00ED7472" w:rsidP="00A26AA2">
      <w:pPr>
        <w:jc w:val="both"/>
        <w:rPr>
          <w:i/>
        </w:rPr>
      </w:pPr>
    </w:p>
    <w:p w14:paraId="1433DB5A" w14:textId="77777777" w:rsidR="00ED7472" w:rsidRPr="00A141F7" w:rsidRDefault="00ED7472" w:rsidP="00A26AA2">
      <w:pPr>
        <w:jc w:val="both"/>
        <w:rPr>
          <w:b/>
          <w:i/>
        </w:rPr>
      </w:pPr>
      <w:r w:rsidRPr="00A141F7">
        <w:rPr>
          <w:b/>
        </w:rPr>
        <w:t xml:space="preserve">6) Projekt </w:t>
      </w:r>
      <w:r w:rsidRPr="00A141F7">
        <w:rPr>
          <w:b/>
          <w:i/>
        </w:rPr>
        <w:t>Divadelné prechádzky</w:t>
      </w:r>
    </w:p>
    <w:p w14:paraId="2472C4DE" w14:textId="77777777" w:rsidR="00ED7472" w:rsidRDefault="00ED7472" w:rsidP="00A26AA2">
      <w:pPr>
        <w:jc w:val="both"/>
      </w:pPr>
      <w:r w:rsidRPr="00A141F7">
        <w:t xml:space="preserve">Divadelný ústav/Centrum výskumu divadla prispel k stému výročiu slovenského profesionálneho divadelníctva virtuálnym projektom s pracovným názvom </w:t>
      </w:r>
      <w:r w:rsidRPr="00A141F7">
        <w:rPr>
          <w:i/>
        </w:rPr>
        <w:t>Divadelné prechádzky</w:t>
      </w:r>
      <w:r w:rsidRPr="00A141F7">
        <w:t xml:space="preserve">. Zámerom projektu bolo vytvoriť aplikáciu, ktorá bude obsahovať niekoľko tematických trás po desiatich slovenských mestách (Bratislava, Sobotište, Trnava, Nitra, Martin, Banská Bystrica, Zvolen, Liptovský Mikuláš, Košice a Prešov), v ktorých v minulosti prebiehal rušný divadelný život. Používatelia sa tak môžu jednoduchým spôsobom dozvedieť hutné informácie o konkrétnych divadelných centrách. Projekt s cieľom uchovávať kultúrnu pamäť, špeciálne v oblasti divadelného umenia a šíriť ju verejnosti prostredníctvom súčasných možností digitálnych technológií je výsledkom niekoľkoročného bádateľského úsilia početného tímu autorov (divadelných historikov, dramaturgov, </w:t>
      </w:r>
      <w:r w:rsidRPr="00A141F7">
        <w:lastRenderedPageBreak/>
        <w:t xml:space="preserve">režisérov a i.) pod gesciou Centra výskumu divadla Divadelného ústavu. V roku 2021 došlo k finalizácii projektu. Vznikom responzívnej webovej platformy </w:t>
      </w:r>
      <w:hyperlink r:id="rId17" w:history="1">
        <w:r w:rsidRPr="00A141F7">
          <w:rPr>
            <w:rStyle w:val="Hypertextovprepojenie"/>
          </w:rPr>
          <w:t>https://divadelneprechadzky.theatre.sk/</w:t>
        </w:r>
      </w:hyperlink>
      <w:r w:rsidRPr="00A141F7">
        <w:t xml:space="preserve"> sa podarilo sprístupniť prechádzky v desiatich mestách, so zástavkami na najdôležitejších miestach spätých s dejinami slovenského divadla. </w:t>
      </w:r>
    </w:p>
    <w:p w14:paraId="61F74E54" w14:textId="77777777" w:rsidR="00ED7472" w:rsidRPr="00A141F7" w:rsidRDefault="00ED7472" w:rsidP="00A26AA2">
      <w:pPr>
        <w:jc w:val="both"/>
        <w:rPr>
          <w:color w:val="FF0000"/>
        </w:rPr>
      </w:pPr>
      <w:r w:rsidRPr="00A141F7">
        <w:t xml:space="preserve">V roku 2023 </w:t>
      </w:r>
      <w:r>
        <w:t xml:space="preserve">vznikli ďalšie divadelné prechádzky po mestách </w:t>
      </w:r>
      <w:r w:rsidRPr="00A141F7">
        <w:t xml:space="preserve">Žilina, Levoča a Spišská Nová Ves v spolupráci s externými autormi (Daniela Brezániová, Peter Himič).  </w:t>
      </w:r>
    </w:p>
    <w:p w14:paraId="6784CE42" w14:textId="77777777" w:rsidR="00ED7472" w:rsidRPr="00A141F7" w:rsidRDefault="00ED7472" w:rsidP="00A26AA2">
      <w:pPr>
        <w:jc w:val="both"/>
      </w:pPr>
    </w:p>
    <w:p w14:paraId="6CE9A51F" w14:textId="77777777" w:rsidR="00ED7472" w:rsidRPr="00A141F7" w:rsidRDefault="00ED7472" w:rsidP="00A26AA2">
      <w:pPr>
        <w:jc w:val="both"/>
        <w:rPr>
          <w:b/>
        </w:rPr>
      </w:pPr>
      <w:r w:rsidRPr="00A141F7">
        <w:rPr>
          <w:b/>
        </w:rPr>
        <w:t>7) Projekt: TANZMESSE Düsseldorf 2024</w:t>
      </w:r>
    </w:p>
    <w:p w14:paraId="5A708CB9" w14:textId="77777777" w:rsidR="00ED7472" w:rsidRPr="00A141F7" w:rsidRDefault="005F574A" w:rsidP="00A26AA2">
      <w:pPr>
        <w:jc w:val="both"/>
      </w:pPr>
      <w:r>
        <w:t>Platforma T</w:t>
      </w:r>
      <w:r w:rsidR="00ED7472" w:rsidRPr="00A26AA2">
        <w:t>anzmesse nrw v Düsseldorfe</w:t>
      </w:r>
      <w:r w:rsidR="00ED7472">
        <w:t xml:space="preserve"> </w:t>
      </w:r>
      <w:r w:rsidR="00ED7472" w:rsidRPr="00A141F7">
        <w:t xml:space="preserve">sa uskutoční v roku 2024 (28. 8. 2024 – 31. 8. 2024) v spolupráci s českým partnerom. </w:t>
      </w:r>
      <w:r w:rsidR="00ED7472">
        <w:t xml:space="preserve">V roku 2023 Divadelný ústav zabezpečil a sprostredkoval otvorenú výzvu na prihlasovanie do programu Tanzmesse 2024 a rezervoval stánok pre slovenskú delegáciu. </w:t>
      </w:r>
    </w:p>
    <w:p w14:paraId="2AD375CB" w14:textId="77777777" w:rsidR="00ED7472" w:rsidRPr="00A141F7" w:rsidRDefault="00ED7472" w:rsidP="00A26AA2">
      <w:pPr>
        <w:ind w:firstLine="708"/>
        <w:jc w:val="both"/>
      </w:pPr>
    </w:p>
    <w:p w14:paraId="0D5AA565" w14:textId="77777777" w:rsidR="00ED7472" w:rsidRPr="00A141F7" w:rsidRDefault="00ED7472" w:rsidP="00A26AA2">
      <w:pPr>
        <w:spacing w:after="160"/>
        <w:contextualSpacing/>
        <w:jc w:val="both"/>
        <w:rPr>
          <w:b/>
        </w:rPr>
      </w:pPr>
      <w:r w:rsidRPr="00A141F7">
        <w:rPr>
          <w:b/>
        </w:rPr>
        <w:t>8) Výstavy</w:t>
      </w:r>
    </w:p>
    <w:p w14:paraId="6987D374" w14:textId="77777777" w:rsidR="00ED7472" w:rsidRPr="00A81CAD" w:rsidRDefault="00ED7472" w:rsidP="00A26AA2">
      <w:pPr>
        <w:jc w:val="both"/>
        <w:rPr>
          <w:shd w:val="clear" w:color="auto" w:fill="FFFFFF"/>
        </w:rPr>
      </w:pPr>
      <w:r w:rsidRPr="00A141F7">
        <w:rPr>
          <w:shd w:val="clear" w:color="auto" w:fill="FFFFFF"/>
        </w:rPr>
        <w:t xml:space="preserve">CVVD odborne spolupracovalo na príprave novej výstavy </w:t>
      </w:r>
      <w:r w:rsidRPr="00A26AA2">
        <w:rPr>
          <w:i/>
          <w:shd w:val="clear" w:color="auto" w:fill="FFFFFF"/>
        </w:rPr>
        <w:t>Ako sa hľadáme: 30 rokov SR v divadelných inscenáciách</w:t>
      </w:r>
      <w:r w:rsidRPr="00A141F7">
        <w:rPr>
          <w:shd w:val="clear" w:color="auto" w:fill="FFFFFF"/>
        </w:rPr>
        <w:t xml:space="preserve">, ktorej vernisáž sa uskutočnila 20. 6. 2023 v Martine počas festivalu Dotyky a spojenia. Ďalšia výstavná činnosť CVVD súvisela s projektom Klasika v grafickom románe, v rámci ktorého bola pripravená výstava </w:t>
      </w:r>
      <w:r w:rsidRPr="00A26AA2">
        <w:rPr>
          <w:i/>
          <w:shd w:val="clear" w:color="auto" w:fill="FFFFFF"/>
        </w:rPr>
        <w:t>Kráľ Ubu v grafickom románe</w:t>
      </w:r>
      <w:r w:rsidRPr="00A141F7">
        <w:rPr>
          <w:shd w:val="clear" w:color="auto" w:fill="FFFFFF"/>
        </w:rPr>
        <w:t xml:space="preserve">, v spolupráci so študentkami a študentmi ŠUP J. Vydru v Bratislave. </w:t>
      </w:r>
      <w:r>
        <w:rPr>
          <w:shd w:val="clear" w:color="auto" w:fill="FFFFFF"/>
        </w:rPr>
        <w:t xml:space="preserve">Medzi výskumné výstavné projekty patrí aj výstava </w:t>
      </w:r>
      <w:r w:rsidR="005F574A">
        <w:rPr>
          <w:i/>
          <w:iCs/>
        </w:rPr>
        <w:t>Miloš Pietor – L</w:t>
      </w:r>
      <w:r w:rsidRPr="00A26AA2">
        <w:rPr>
          <w:i/>
          <w:iCs/>
        </w:rPr>
        <w:t>ord slovenského divadla</w:t>
      </w:r>
      <w:r>
        <w:rPr>
          <w:b/>
          <w:iCs/>
        </w:rPr>
        <w:t xml:space="preserve"> </w:t>
      </w:r>
      <w:r>
        <w:rPr>
          <w:iCs/>
        </w:rPr>
        <w:t xml:space="preserve">(vernisáž 10. 10. 2023 v Slovenskom národnom divadle). </w:t>
      </w:r>
    </w:p>
    <w:p w14:paraId="1AC7F916" w14:textId="77777777" w:rsidR="00ED7472" w:rsidRPr="00A141F7" w:rsidRDefault="00ED7472" w:rsidP="00A26AA2">
      <w:pPr>
        <w:jc w:val="both"/>
        <w:rPr>
          <w:shd w:val="clear" w:color="auto" w:fill="FFFFFF"/>
        </w:rPr>
      </w:pPr>
    </w:p>
    <w:p w14:paraId="04AB82B5" w14:textId="77777777" w:rsidR="00ED7472" w:rsidRPr="00DE07D0" w:rsidRDefault="00ED7472" w:rsidP="00A26AA2">
      <w:pPr>
        <w:jc w:val="both"/>
        <w:rPr>
          <w:b/>
        </w:rPr>
      </w:pPr>
      <w:r w:rsidRPr="00DE07D0">
        <w:rPr>
          <w:b/>
        </w:rPr>
        <w:t>9) Výskum súčasného tanca</w:t>
      </w:r>
    </w:p>
    <w:p w14:paraId="42C218B2" w14:textId="77777777" w:rsidR="00ED7472" w:rsidRPr="00A141F7" w:rsidRDefault="00ED7472" w:rsidP="00A26AA2">
      <w:pPr>
        <w:jc w:val="both"/>
        <w:rPr>
          <w:rStyle w:val="Zvraznenie"/>
          <w:color w:val="222222"/>
          <w:spacing w:val="-2"/>
          <w:shd w:val="clear" w:color="auto" w:fill="FFFFFF"/>
        </w:rPr>
      </w:pPr>
      <w:r w:rsidRPr="00A141F7">
        <w:t xml:space="preserve">V spolupráci s Centrom divadelnej dokumentácie sa uskutočňuje </w:t>
      </w:r>
      <w:r>
        <w:t xml:space="preserve">aj </w:t>
      </w:r>
      <w:r w:rsidRPr="00A141F7">
        <w:t xml:space="preserve">dopĺňanie zbierkových fondov materiálom, ktorý mapuje novšie dejiny tanca na Slovensku. Zároveň pokračuje dopĺňanie či korigovanie informácií v existujúcich registroch podľa zjednotenej terminológie, ako aj vytváranie samostatného uceleného registra tvorby tanečných umelcov po roku 1991. </w:t>
      </w:r>
      <w:r>
        <w:t xml:space="preserve"> </w:t>
      </w:r>
      <w:r w:rsidRPr="00A141F7">
        <w:rPr>
          <w:color w:val="000000"/>
        </w:rPr>
        <w:t>Dopĺňanie údajov do databázy IS.THEATRE.SK prebieha v týždňovej periodicite. Paralelne sa uskutočňuje kontrola a dopĺňanie inscenačných obálok.</w:t>
      </w:r>
      <w:r w:rsidRPr="00A141F7">
        <w:t xml:space="preserve"> </w:t>
      </w:r>
      <w:r w:rsidRPr="00A141F7">
        <w:rPr>
          <w:color w:val="000000"/>
        </w:rPr>
        <w:t xml:space="preserve">V rámci komplexnej činnosti (návšteva premiér, zber materiálu) sú v Divadelnom ústave operatívne vytvárané a archivované aj záznamy o nových tanečných inscenáciách a projektoch. Prebieha aj priebežné dopĺňanie obálok zaevidovaných inscenácií. Vďaka dlhoročnej práci na projekte (od roku 2018) sa podarilo získať rozsiahly dokumentačný materiál (informácie, fotografie, videozáznamy) k stovkám inscenácií, produkcií, rovnako ako o samotných tvorcoch. </w:t>
      </w:r>
    </w:p>
    <w:p w14:paraId="2B3A2E52" w14:textId="77777777" w:rsidR="00ED7472" w:rsidRDefault="00ED7472" w:rsidP="00A26AA2">
      <w:pPr>
        <w:jc w:val="both"/>
      </w:pPr>
      <w:r w:rsidRPr="00A141F7">
        <w:t>V roku 2023 sa doplnili inscenačné zbierky o video záznamy a kompletný inscenačný dokumentačný materiál zahŕňajúci fotografie, bulletiny, inscenačné scenáre, plagáty z</w:t>
      </w:r>
      <w:r>
        <w:t xml:space="preserve">družení a slovenských tvorcov 63 inscenácií. </w:t>
      </w:r>
    </w:p>
    <w:p w14:paraId="720FC877" w14:textId="77777777" w:rsidR="00ED7472" w:rsidRPr="00A141F7" w:rsidRDefault="00ED7472" w:rsidP="00A26AA2">
      <w:pPr>
        <w:jc w:val="both"/>
        <w:rPr>
          <w:color w:val="00B050"/>
        </w:rPr>
      </w:pPr>
    </w:p>
    <w:p w14:paraId="628A84C6" w14:textId="77777777" w:rsidR="00ED7472" w:rsidRPr="00FA2F4F" w:rsidRDefault="00ED7472" w:rsidP="003C5EBD">
      <w:pPr>
        <w:pStyle w:val="Odsekzoznamu"/>
        <w:numPr>
          <w:ilvl w:val="0"/>
          <w:numId w:val="40"/>
        </w:numPr>
        <w:spacing w:after="160"/>
        <w:ind w:left="284" w:hanging="284"/>
        <w:contextualSpacing/>
        <w:jc w:val="both"/>
        <w:rPr>
          <w:b/>
          <w:color w:val="C45911" w:themeColor="accent2" w:themeShade="BF"/>
        </w:rPr>
      </w:pPr>
      <w:r w:rsidRPr="00FA2F4F">
        <w:rPr>
          <w:b/>
          <w:color w:val="C45911" w:themeColor="accent2" w:themeShade="BF"/>
        </w:rPr>
        <w:t xml:space="preserve">Vzdelávacie projekty </w:t>
      </w:r>
    </w:p>
    <w:p w14:paraId="77149065" w14:textId="77777777" w:rsidR="00ED7472" w:rsidRPr="00A141F7" w:rsidRDefault="00ED7472" w:rsidP="00A26AA2">
      <w:pPr>
        <w:jc w:val="both"/>
        <w:rPr>
          <w:color w:val="00B050"/>
        </w:rPr>
      </w:pPr>
      <w:r w:rsidRPr="00A141F7">
        <w:t xml:space="preserve">Po reštrukturalizácii inštitúcie, ktorá nastala v decembri 2021 sa Centrum výskum divadla stalo </w:t>
      </w:r>
      <w:r w:rsidRPr="00A26AA2">
        <w:t>Centrom výskumu a vzdelávania v divadle</w:t>
      </w:r>
      <w:r w:rsidRPr="00A141F7">
        <w:t>. Pod gesciu centra tým pribudlo viacero už existujúcich i nových projektov a podujatí, ktoré majú okrem odborného, teatrologického aj vzdelávací, popularizačný či interdisciplinárny zámer. Od decembra 2021 sa č</w:t>
      </w:r>
      <w:r w:rsidRPr="00A141F7">
        <w:rPr>
          <w:color w:val="222222"/>
          <w:spacing w:val="-2"/>
          <w:shd w:val="clear" w:color="auto" w:fill="FFFFFF"/>
        </w:rPr>
        <w:t xml:space="preserve">innosť oddelenia okrem výskumných aktivít sústreďuje na aplikovanie výskumných projektov v praxi (školskej a odbornej), podporu nových prezentačných foriem, audiovizuálnej komunikácie, odborné vzdelávacie aktivity a projekty v spolupráci s renomovanými internými ako aj externými lektormi doma i v zahraničí. Tento druh činnosti – odborné vzdelávanie divadlom a k divadlu je určený predovšetkým slovenským divadelným a umenovedným školám na všetkých stupňoch vzdelávania, no tiež širšej divadelnej i laickej verejnosti. </w:t>
      </w:r>
    </w:p>
    <w:p w14:paraId="6AF4652E" w14:textId="77777777" w:rsidR="00ED7472" w:rsidRPr="00A141F7" w:rsidRDefault="00ED7472" w:rsidP="00A26AA2">
      <w:pPr>
        <w:ind w:firstLine="708"/>
        <w:jc w:val="both"/>
        <w:rPr>
          <w:b/>
        </w:rPr>
      </w:pPr>
    </w:p>
    <w:p w14:paraId="3CDA8488" w14:textId="77777777" w:rsidR="00ED7472" w:rsidRPr="00A141F7" w:rsidRDefault="00ED7472" w:rsidP="00A26AA2">
      <w:pPr>
        <w:jc w:val="both"/>
        <w:rPr>
          <w:b/>
        </w:rPr>
      </w:pPr>
      <w:r w:rsidRPr="00A141F7">
        <w:rPr>
          <w:b/>
        </w:rPr>
        <w:t>1) projekt Dramaticky mladí/Dielne kreatívneho písania</w:t>
      </w:r>
    </w:p>
    <w:p w14:paraId="261B21C3" w14:textId="77777777" w:rsidR="00ED7472" w:rsidRPr="00A141F7" w:rsidRDefault="00ED7472" w:rsidP="00A26AA2">
      <w:pPr>
        <w:jc w:val="both"/>
        <w:rPr>
          <w:b/>
        </w:rPr>
      </w:pPr>
      <w:r w:rsidRPr="00A141F7">
        <w:rPr>
          <w:b/>
        </w:rPr>
        <w:t>a) Dielne kreatívneho písania</w:t>
      </w:r>
    </w:p>
    <w:p w14:paraId="79EAECD6" w14:textId="77777777" w:rsidR="00ED7472" w:rsidRPr="00A141F7" w:rsidRDefault="00ED7472" w:rsidP="00A26AA2">
      <w:pPr>
        <w:jc w:val="both"/>
      </w:pPr>
      <w:r w:rsidRPr="00A141F7">
        <w:t xml:space="preserve">Na jeseň 2022 sme odštartovali ďalší ročník dlhodobého projektu Dramaticky mladí, zameraného na podporu tvorivého písania detí a mládeže a popularizáciu drámy a divadla v tejto vekovej kategórii. V školskom roku 2022/23 sme organizovali tri dielne, v spolupráci s dotknutými divadlami: v Činohre SND, v Mestskom divadle Žilina a v Bábkovom divadle na Rázcestí v Banskej Bystrici. V každom divadle sa pravidelne raz do týždňa </w:t>
      </w:r>
      <w:r w:rsidRPr="00A141F7">
        <w:lastRenderedPageBreak/>
        <w:t>stretávala skupina 6 –10 detí pod vedením skúsených dramaturgičiek a lektora dramaturgie divadiel: Ivety Škripkovej (BDNR), Daniely Brezániovej (MDŽ) a Mária Drgoňu (SND). Časť detí a mladých ľudí z dielní poslala svoje texty aj do súťaže Dramaticky mladí. Všetky tri dielne predstavili na finále súťaže v Štúdiu 12 (24. 6. 2023) krátke ukážky z procesu tvorby.</w:t>
      </w:r>
    </w:p>
    <w:p w14:paraId="448CB405" w14:textId="77777777" w:rsidR="00ED7472" w:rsidRPr="00493C81" w:rsidRDefault="00ED7472" w:rsidP="00A26AA2">
      <w:pPr>
        <w:jc w:val="both"/>
      </w:pPr>
      <w:r w:rsidRPr="00493C81">
        <w:t xml:space="preserve">V aktuálnom školskom roku 2023/24 </w:t>
      </w:r>
      <w:r w:rsidR="00A26AA2">
        <w:t xml:space="preserve">sa </w:t>
      </w:r>
      <w:r w:rsidRPr="00493C81">
        <w:t>naďalej pokračuje v spolupráci so spomínanými divadlami a lektorkami/lektorom, zároveň s</w:t>
      </w:r>
      <w:r w:rsidR="00A26AA2">
        <w:t>a</w:t>
      </w:r>
      <w:r w:rsidRPr="00493C81">
        <w:t xml:space="preserve"> navýšil</w:t>
      </w:r>
      <w:r w:rsidR="00A26AA2">
        <w:t xml:space="preserve"> počet dielní</w:t>
      </w:r>
      <w:r w:rsidRPr="00493C81">
        <w:t>. Od jesene 2023 sa tak Dielne kreatívneho písania realizujú popri Činohre SND, Mestskom divadle Žilina a Bábkovom divadle na Rázcestí v Banskej Bystrici aj v Divadle J.</w:t>
      </w:r>
      <w:r w:rsidR="00A26AA2">
        <w:t xml:space="preserve"> </w:t>
      </w:r>
      <w:r w:rsidRPr="00493C81">
        <w:t>G.</w:t>
      </w:r>
      <w:r w:rsidR="00A26AA2">
        <w:t xml:space="preserve"> </w:t>
      </w:r>
      <w:r w:rsidRPr="00493C81">
        <w:t>Tajovského vo Zvolene. Dielňu vo Zvolene vedie dramaturgička Uršuľa Turčanová.</w:t>
      </w:r>
    </w:p>
    <w:p w14:paraId="64E2FB68" w14:textId="77777777" w:rsidR="00ED7472" w:rsidRPr="00A141F7" w:rsidRDefault="00ED7472" w:rsidP="00A26AA2">
      <w:pPr>
        <w:jc w:val="both"/>
      </w:pPr>
    </w:p>
    <w:p w14:paraId="72D3AB95" w14:textId="77777777" w:rsidR="009C53DA" w:rsidRDefault="00ED7472" w:rsidP="00A26AA2">
      <w:pPr>
        <w:jc w:val="both"/>
        <w:rPr>
          <w:b/>
        </w:rPr>
      </w:pPr>
      <w:r w:rsidRPr="00A141F7">
        <w:rPr>
          <w:b/>
        </w:rPr>
        <w:t>b) Súťaž Dramaticky mladí 2023</w:t>
      </w:r>
    </w:p>
    <w:p w14:paraId="3D6A5510" w14:textId="77777777" w:rsidR="00ED7472" w:rsidRPr="009C53DA" w:rsidRDefault="00ED7472" w:rsidP="00A26AA2">
      <w:pPr>
        <w:jc w:val="both"/>
        <w:rPr>
          <w:b/>
        </w:rPr>
      </w:pPr>
      <w:r w:rsidRPr="00A141F7">
        <w:t xml:space="preserve">14. ročník súťaže </w:t>
      </w:r>
      <w:r w:rsidRPr="00A141F7">
        <w:rPr>
          <w:i/>
        </w:rPr>
        <w:t>Dramaticky mladí</w:t>
      </w:r>
      <w:r w:rsidRPr="00A141F7">
        <w:t xml:space="preserve"> sme vyhlásili vo februári 2023. Jej uzávierka bola 15. mája 2023. Do súťaže prihlásilo 22 autoriek vo veku od 12 do 18 rokov 22 textov</w:t>
      </w:r>
      <w:r w:rsidR="009C53DA">
        <w:t>.</w:t>
      </w:r>
      <w:r w:rsidRPr="00A141F7">
        <w:t xml:space="preserve"> Prihlásené </w:t>
      </w:r>
      <w:r w:rsidR="009C53DA">
        <w:t>hry</w:t>
      </w:r>
      <w:r w:rsidRPr="00A141F7">
        <w:t xml:space="preserve"> posudzovala odborná porota, ktorej členkami boli: Miriam Kičiňová (dramaturgička a riaditeľka Činohry SND, predsedníčka poroty), Veronika Dianišková (spisovateľka a redaktorka Slovenského rozhlasu) a Lenka Dzadíková (teatrologička, odborná pracovníčka DÚ). Porota zhodnotila úroveň textov v porovnaní s minulým ročníkom ako kvantitatívne aj kvalitatívne stúpajúcu a ocenila 6 textov: udelila 1., 2., dve 3. ceny a dve špeciálne ceny. Finále súťaže sa konalo v sobotu 24. </w:t>
      </w:r>
      <w:r w:rsidR="00A26AA2">
        <w:t xml:space="preserve">6. </w:t>
      </w:r>
      <w:r w:rsidRPr="00A141F7">
        <w:t>2023 v Štúdiu 12 v Bratislave. Tradičné inscenované čítanie finálových textov súťaže s profesionálnymi herečkami a hercami režijne pripravila performerka Veronika Malgot. Súčasťou podujatia bola aj prezentácia dielní kreatívneho písania z Banskej Bystrice (BDNR), Žiliny (MDŽ) a Bratislavy (Činohra SND).</w:t>
      </w:r>
      <w:r w:rsidR="00A26AA2">
        <w:t xml:space="preserve"> </w:t>
      </w:r>
    </w:p>
    <w:p w14:paraId="334E09E0" w14:textId="77777777" w:rsidR="00ED7472" w:rsidRPr="00A141F7" w:rsidRDefault="00ED7472" w:rsidP="00A26AA2">
      <w:pPr>
        <w:jc w:val="both"/>
        <w:rPr>
          <w:b/>
        </w:rPr>
      </w:pPr>
    </w:p>
    <w:p w14:paraId="53DD9FA7" w14:textId="77777777" w:rsidR="00ED7472" w:rsidRPr="00A141F7" w:rsidRDefault="00ED7472" w:rsidP="00A26AA2">
      <w:pPr>
        <w:jc w:val="both"/>
        <w:rPr>
          <w:b/>
        </w:rPr>
      </w:pPr>
      <w:r w:rsidRPr="00A141F7">
        <w:rPr>
          <w:b/>
        </w:rPr>
        <w:t xml:space="preserve">2) Projekt </w:t>
      </w:r>
      <w:r w:rsidRPr="00A26AA2">
        <w:rPr>
          <w:b/>
          <w:i/>
        </w:rPr>
        <w:t>Klasika v grafickom románe</w:t>
      </w:r>
    </w:p>
    <w:p w14:paraId="7842BC3B" w14:textId="77777777" w:rsidR="00ED7472" w:rsidRPr="00A141F7" w:rsidRDefault="00ED7472" w:rsidP="00A26AA2">
      <w:pPr>
        <w:jc w:val="both"/>
      </w:pPr>
      <w:r w:rsidRPr="00A141F7">
        <w:t>Divadelný ústav je partnerom medzinárodného projektu</w:t>
      </w:r>
      <w:r w:rsidRPr="00A141F7">
        <w:rPr>
          <w:b/>
        </w:rPr>
        <w:t xml:space="preserve"> </w:t>
      </w:r>
      <w:r w:rsidRPr="00A141F7">
        <w:rPr>
          <w:i/>
        </w:rPr>
        <w:t>Klasika v grafickom románe – Classics in the Graphic Novel</w:t>
      </w:r>
      <w:r w:rsidRPr="00A141F7">
        <w:t>, ktorý realiz</w:t>
      </w:r>
      <w:r w:rsidR="00A62C63">
        <w:t>oval</w:t>
      </w:r>
      <w:r w:rsidRPr="00A141F7">
        <w:t xml:space="preserve"> spoločne so Slovinským divadelným inštitútom z Ľubľany a Divadelným inštitútom Zbigniewa Raszewského z Varšavy s podporou Európskej únie v rámci programu Kreatívna Európa – Podpora projektov európskej spolupráce 2019. Do komiksovej podoby partneri spracovali tri kľúčové svetové drámy </w:t>
      </w:r>
      <w:r w:rsidR="001B7425">
        <w:t xml:space="preserve">                 </w:t>
      </w:r>
      <w:r w:rsidRPr="00A141F7">
        <w:t xml:space="preserve">z </w:t>
      </w:r>
      <w:r w:rsidRPr="009C53DA">
        <w:t xml:space="preserve">rôznych období: poľský autor komiksov a kníh pre deti Daniel Chmielewski spracoval osudovú tragédiu </w:t>
      </w:r>
      <w:r w:rsidRPr="009C53DA">
        <w:rPr>
          <w:i/>
        </w:rPr>
        <w:t>Antigona</w:t>
      </w:r>
      <w:r w:rsidRPr="009C53DA">
        <w:t xml:space="preserve"> antického dramatika Sofokla. Vizuálny umelec Ciril Horjak alias dr. Horowitz pripravil hru </w:t>
      </w:r>
      <w:r w:rsidRPr="009C53DA">
        <w:rPr>
          <w:i/>
        </w:rPr>
        <w:t>Kráľ Ubu,</w:t>
      </w:r>
      <w:r w:rsidRPr="009C53DA">
        <w:t xml:space="preserve"> bizarný príbeh moci z pera Alfreda Jarryho. Najznámejší ľúbostný príbeh Williama Shakespeara </w:t>
      </w:r>
      <w:r w:rsidRPr="009C53DA">
        <w:rPr>
          <w:i/>
        </w:rPr>
        <w:t>Romeo a Júlia</w:t>
      </w:r>
      <w:r w:rsidRPr="009C53DA">
        <w:t xml:space="preserve"> spracoval výtvarník a ilustrátor Juraj Martiška s pomocou adaptácie textu od Daniela Majlinga.</w:t>
      </w:r>
      <w:r w:rsidRPr="00A141F7">
        <w:t xml:space="preserve"> Každý grafický román je dostupný v slovenskom, poľskom a slovinskom jazyku. Projekt sprevádza rozsiahly vzdelávací program, určený pre stredoškolskú mládež, ktorý si každá z partnerských krajín nastavovala podľa svojich potrieb a preferencií.</w:t>
      </w:r>
    </w:p>
    <w:p w14:paraId="333C1939" w14:textId="77777777" w:rsidR="00ED7472" w:rsidRPr="00A141F7" w:rsidRDefault="00ED7472" w:rsidP="00A26AA2">
      <w:pPr>
        <w:jc w:val="both"/>
      </w:pPr>
      <w:r w:rsidRPr="00A141F7">
        <w:t xml:space="preserve">V záverečnom polroku projektu sa Divadelný ústav sústredil na finalizovanie grafických románov </w:t>
      </w:r>
      <w:r w:rsidRPr="00A141F7">
        <w:rPr>
          <w:i/>
        </w:rPr>
        <w:t>Antigona</w:t>
      </w:r>
      <w:r w:rsidRPr="00A141F7">
        <w:t xml:space="preserve"> a </w:t>
      </w:r>
      <w:r w:rsidRPr="00A141F7">
        <w:rPr>
          <w:i/>
        </w:rPr>
        <w:t>Kráľ Ubu</w:t>
      </w:r>
      <w:r w:rsidRPr="00A141F7">
        <w:t xml:space="preserve"> do tlače (marec a máj 2023) a predovšetkým na realizáciu vzdelávacieho programu. V pokračujúcej spolupráci so združením EDUdrama sa v dvoch partnerských stredných školách (Stredné odborné školy pedagogické v Turčianskych Tepliciach a v Bratislave) realizovali workshopy na tému Antigona a na tému Kráľ Ubu. Pretože tvorba Alfreda Jarryho nie je na slovenských stredných školách súčasťou povinnej literatúry, Divadelný ústav pripravil pre študentov aj úvodnú prednášku o živote a diele tohto svojrázneho dramatika, ktorú viedol režisér nastupujúcej generácie slovenských tvorcov Maximilián Sobek. </w:t>
      </w:r>
    </w:p>
    <w:p w14:paraId="23A067DD" w14:textId="77777777" w:rsidR="00ED7472" w:rsidRPr="00A141F7" w:rsidRDefault="00ED7472" w:rsidP="00A26AA2">
      <w:pPr>
        <w:jc w:val="both"/>
      </w:pPr>
      <w:r w:rsidRPr="00A141F7">
        <w:t xml:space="preserve">Divadelný ústav pokračoval v prezentácii projektu a jeho vzdelávacieho programu na slovenských divadelných festivaloch: v sprievodnom programe krajskej prehliadky detskej dramatickej tvorivosti Detský javiskový sen v Šali sa pre pedagógov konal metodický workshop </w:t>
      </w:r>
      <w:r w:rsidRPr="00A141F7">
        <w:rPr>
          <w:i/>
        </w:rPr>
        <w:t>Romeo a Júlia v grafickom románe</w:t>
      </w:r>
      <w:r w:rsidRPr="00A141F7">
        <w:t xml:space="preserve"> (apríl 2023), na národnom divadelnom festivale Dotyky a spojenia v Martine sa </w:t>
      </w:r>
      <w:r w:rsidR="00A62C63">
        <w:t>kona</w:t>
      </w:r>
      <w:r w:rsidRPr="00A141F7">
        <w:t xml:space="preserve">la séria šiestich workshopov </w:t>
      </w:r>
      <w:r w:rsidRPr="00A141F7">
        <w:rPr>
          <w:i/>
        </w:rPr>
        <w:t>Antigona v grafickom románe</w:t>
      </w:r>
      <w:r w:rsidRPr="00A141F7">
        <w:t xml:space="preserve"> pre študentov stredných škôl (jún 2023).</w:t>
      </w:r>
    </w:p>
    <w:p w14:paraId="5BBD600D" w14:textId="77777777" w:rsidR="00ED7472" w:rsidRPr="00A141F7" w:rsidRDefault="00ED7472" w:rsidP="00A26AA2">
      <w:pPr>
        <w:jc w:val="both"/>
      </w:pPr>
      <w:r w:rsidRPr="00A141F7">
        <w:t xml:space="preserve">V roku 2023 pokračovala aj tretia fáza spolupráce so Školou umeleckého priemyslu J. Vydru v Bratislave (ŠUP), tento rok na príprave študentských komiksov podľa hry </w:t>
      </w:r>
      <w:r w:rsidRPr="00A141F7">
        <w:rPr>
          <w:i/>
        </w:rPr>
        <w:t>Kráľ Ubu</w:t>
      </w:r>
      <w:r w:rsidRPr="00A141F7">
        <w:t xml:space="preserve">. Študenti ŠUP tiež na úvod absolvovali prednášku režiséra M. Sobeka, ktorá ich zoznámila s dramatikom a jeho hrou, ale aj s výtvarnými a literárnymi smermi, ktoré ho ovplyvňovali. Na komiksových adaptáciách hry </w:t>
      </w:r>
      <w:r w:rsidRPr="00A141F7">
        <w:rPr>
          <w:i/>
        </w:rPr>
        <w:t>Kráľ Ubu</w:t>
      </w:r>
      <w:r w:rsidRPr="00A141F7">
        <w:t xml:space="preserve"> pracovalo 22 študentov 3.ročníka odboru Grafický design. Osem najzaujímavejších študentských prác tvorí výstavu </w:t>
      </w:r>
      <w:r w:rsidRPr="00A141F7">
        <w:rPr>
          <w:i/>
        </w:rPr>
        <w:t>Kráľ Ubu v grafickom románe</w:t>
      </w:r>
      <w:r w:rsidRPr="00A141F7">
        <w:t xml:space="preserve">, ktorej vernisáž sa uskutočnila 16. júna 2023 v Mestskej knižnici v Piešťanoch.  </w:t>
      </w:r>
    </w:p>
    <w:p w14:paraId="0B1AB99A" w14:textId="77777777" w:rsidR="00ED7472" w:rsidRPr="00A141F7" w:rsidRDefault="00ED7472" w:rsidP="00A26AA2">
      <w:pPr>
        <w:jc w:val="both"/>
      </w:pPr>
      <w:r w:rsidRPr="00A141F7">
        <w:lastRenderedPageBreak/>
        <w:t xml:space="preserve">V rámci spätnej väzby od študentov a pedagógov, ktorí sa zúčastnili vzdelávacieho programu k projektu </w:t>
      </w:r>
      <w:r w:rsidRPr="00A141F7">
        <w:rPr>
          <w:i/>
        </w:rPr>
        <w:t>Klasika v grafickom románe</w:t>
      </w:r>
      <w:r w:rsidRPr="00A141F7">
        <w:t xml:space="preserve"> sme vypracovali a vyhodnotili dotazníky s otázkami. Dotazník pre učiteľov sa sústredil na možnosti, ktoré im ponúka vzdelávací program ku komiksom v rámci vyučovania. V dotazníku pre študentov nás zaujímal ich názor na vydané grafické romány a aká je najúčinnejšia forma prezentácie pre túto vekovú skupinu čitateľov.</w:t>
      </w:r>
    </w:p>
    <w:p w14:paraId="1B4F0B7C" w14:textId="77777777" w:rsidR="00ED7472" w:rsidRPr="00493C81" w:rsidRDefault="00ED7472" w:rsidP="00A26AA2">
      <w:pPr>
        <w:jc w:val="both"/>
      </w:pPr>
      <w:r w:rsidRPr="00A141F7">
        <w:t>V apríli sa vo Varšave konalo výročné pracovné stretnutie partnerov projektu a študentská rezidencia. Stretnutie bolo zamerané na prezentáciu grafických románov a interné zhodnotenie projektu. Na stretnutí sa zúčastnilo 8 zástupcov Divadelného ústavu: koordinátorka projektu Dominika Zaťková, odborná redaktorka Martina Vannayová, výtvarník Juraj Martiška, učiteľka z pilotnej partnerskej školy C.</w:t>
      </w:r>
      <w:r w:rsidR="001B7425">
        <w:t xml:space="preserve"> </w:t>
      </w:r>
      <w:r w:rsidRPr="00A141F7">
        <w:t>S.</w:t>
      </w:r>
      <w:r w:rsidR="001B7425">
        <w:t xml:space="preserve"> </w:t>
      </w:r>
      <w:r w:rsidRPr="00A141F7">
        <w:t>Lewisa Martina Sondej a 4 študenti z pilo</w:t>
      </w:r>
      <w:r w:rsidR="00A26AA2">
        <w:t xml:space="preserve">tnej partnerskej školy. </w:t>
      </w:r>
      <w:r w:rsidRPr="00493C81">
        <w:t>4-ročný medzinárodný projekt sa ukončil v júni 2023. Pre hlavného partnera, Slovinský divadelný inštitút</w:t>
      </w:r>
      <w:r w:rsidR="00A26AA2">
        <w:t>,</w:t>
      </w:r>
      <w:r w:rsidRPr="00493C81">
        <w:t xml:space="preserve"> </w:t>
      </w:r>
      <w:r w:rsidR="00A26AA2">
        <w:t>boli</w:t>
      </w:r>
      <w:r w:rsidRPr="00493C81">
        <w:t xml:space="preserve"> počas letných divadelných prázdnin </w:t>
      </w:r>
      <w:r w:rsidR="00A26AA2">
        <w:t>kompletizované</w:t>
      </w:r>
      <w:r w:rsidRPr="00493C81">
        <w:t xml:space="preserve"> programové, finančné a dokumentačné materiály k vyhodnoteniu a uzatvoreniu grantu. </w:t>
      </w:r>
    </w:p>
    <w:p w14:paraId="427852E9" w14:textId="77777777" w:rsidR="00ED7472" w:rsidRPr="00493C81" w:rsidRDefault="00ED7472" w:rsidP="00A26AA2">
      <w:pPr>
        <w:jc w:val="both"/>
      </w:pPr>
      <w:r w:rsidRPr="00493C81">
        <w:t xml:space="preserve">Aj po ukončení projektu však naďalej </w:t>
      </w:r>
      <w:r w:rsidR="00A26AA2">
        <w:t>pokračuje</w:t>
      </w:r>
      <w:r w:rsidRPr="00493C81">
        <w:t> realiz</w:t>
      </w:r>
      <w:r w:rsidR="00A26AA2">
        <w:t>ácia</w:t>
      </w:r>
      <w:r w:rsidRPr="00493C81">
        <w:t xml:space="preserve"> vzdelávac</w:t>
      </w:r>
      <w:r w:rsidR="00A26AA2">
        <w:t>ích</w:t>
      </w:r>
      <w:r w:rsidRPr="00493C81">
        <w:t xml:space="preserve"> a prezentačn</w:t>
      </w:r>
      <w:r w:rsidR="00A26AA2">
        <w:t>ých</w:t>
      </w:r>
      <w:r w:rsidRPr="00493C81">
        <w:t xml:space="preserve"> podujat</w:t>
      </w:r>
      <w:r w:rsidR="00A26AA2">
        <w:t>í</w:t>
      </w:r>
      <w:r w:rsidRPr="00493C81">
        <w:t xml:space="preserve">, ktoré vznikli ako projektové výstupy – tri workshopy ku komiksom a tri študentské výstavy na tému komiksov.  </w:t>
      </w:r>
    </w:p>
    <w:p w14:paraId="1D119DB2" w14:textId="77777777" w:rsidR="00ED7472" w:rsidRPr="00A141F7" w:rsidRDefault="00ED7472" w:rsidP="00A26AA2">
      <w:pPr>
        <w:jc w:val="both"/>
      </w:pPr>
    </w:p>
    <w:p w14:paraId="47DB8277" w14:textId="77777777" w:rsidR="00ED7472" w:rsidRPr="00A141F7" w:rsidRDefault="00ED7472" w:rsidP="00A26AA2">
      <w:pPr>
        <w:jc w:val="both"/>
        <w:rPr>
          <w:b/>
          <w:u w:val="single"/>
        </w:rPr>
      </w:pPr>
      <w:r>
        <w:rPr>
          <w:b/>
          <w:u w:val="single"/>
        </w:rPr>
        <w:t>Sumár podujatí za rok 2023</w:t>
      </w:r>
      <w:r w:rsidR="00296A6B">
        <w:rPr>
          <w:b/>
          <w:u w:val="single"/>
        </w:rPr>
        <w:t>:</w:t>
      </w:r>
      <w:r>
        <w:rPr>
          <w:b/>
          <w:u w:val="single"/>
        </w:rPr>
        <w:t xml:space="preserve"> </w:t>
      </w:r>
    </w:p>
    <w:p w14:paraId="4B28F00A"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workshop </w:t>
      </w:r>
      <w:r w:rsidRPr="00A141F7">
        <w:rPr>
          <w:i/>
        </w:rPr>
        <w:t>Antigona v grafickom románe</w:t>
      </w:r>
      <w:r w:rsidRPr="00A141F7">
        <w:t>, pre Strednú odbornú školu pedagogickú v Turčianskych Tepliciach, 31. 1. 2023, Štúdio 12 Bratislava</w:t>
      </w:r>
      <w:r w:rsidR="00296A6B">
        <w:t>,</w:t>
      </w:r>
    </w:p>
    <w:p w14:paraId="7C8D7D2E"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Prednášky na tému </w:t>
      </w:r>
      <w:r w:rsidRPr="00A141F7">
        <w:rPr>
          <w:i/>
        </w:rPr>
        <w:t>Alfréd Jarry a Kráľ Ubu</w:t>
      </w:r>
      <w:r w:rsidRPr="00A141F7">
        <w:t xml:space="preserve"> pre stredné školy, 2. 2. a 10. 2. 2023, Štúdio 12 Bratislava</w:t>
      </w:r>
    </w:p>
    <w:p w14:paraId="5B084DD6"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workshop </w:t>
      </w:r>
      <w:r w:rsidRPr="00A141F7">
        <w:rPr>
          <w:i/>
        </w:rPr>
        <w:t>Romeo a Júlia v grafickom románe</w:t>
      </w:r>
      <w:r w:rsidRPr="00A141F7">
        <w:t xml:space="preserve"> pre Gymnázium J. Hronca v Bratislave, 24. 3. 2023, Štúdio 12</w:t>
      </w:r>
      <w:r w:rsidR="00296A6B">
        <w:t>,</w:t>
      </w:r>
    </w:p>
    <w:p w14:paraId="689EFBF5"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worshop </w:t>
      </w:r>
      <w:r w:rsidRPr="00A141F7">
        <w:rPr>
          <w:i/>
        </w:rPr>
        <w:t>Kráľ Ubu v grafickom románe</w:t>
      </w:r>
      <w:r w:rsidRPr="00A141F7">
        <w:t>, pre Strednú odbornú školu pedagogickú na Bullovej 2 v Bratislave, 3. 4. 2023, Štúdio 12</w:t>
      </w:r>
      <w:r w:rsidR="00296A6B">
        <w:t>,</w:t>
      </w:r>
    </w:p>
    <w:p w14:paraId="3634D174"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metodický workshop pre pedagógov </w:t>
      </w:r>
      <w:r w:rsidRPr="00A141F7">
        <w:rPr>
          <w:i/>
        </w:rPr>
        <w:t>Romeo a Júlia v grafickom románe</w:t>
      </w:r>
      <w:r w:rsidRPr="00A141F7">
        <w:t>, na krajskej prehliadke detskej dramatickej tvorivosti Detský javiskový sen, 5. 4. 2023, Šaľa</w:t>
      </w:r>
      <w:r w:rsidR="00296A6B">
        <w:t>,</w:t>
      </w:r>
      <w:r w:rsidRPr="00A141F7">
        <w:t xml:space="preserve"> </w:t>
      </w:r>
    </w:p>
    <w:p w14:paraId="235414C0"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workshop </w:t>
      </w:r>
      <w:r w:rsidRPr="00A141F7">
        <w:rPr>
          <w:i/>
        </w:rPr>
        <w:t>Antigona v grafickom románe</w:t>
      </w:r>
      <w:r w:rsidRPr="00A141F7">
        <w:t>, pre Bilingválne gymnázium C. S. Lewisa, 13. 4. 2023, Štúdio 12 Bratislava</w:t>
      </w:r>
      <w:r w:rsidR="00296A6B">
        <w:t>,</w:t>
      </w:r>
    </w:p>
    <w:p w14:paraId="6BACD9C5"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interná prezentácia študentských komiksových adaptácií hry </w:t>
      </w:r>
      <w:r w:rsidRPr="00A141F7">
        <w:rPr>
          <w:i/>
        </w:rPr>
        <w:t>Kráľ Ubu</w:t>
      </w:r>
      <w:r w:rsidRPr="00A141F7">
        <w:t xml:space="preserve"> so Školou umeleckého priemyslu J. Vydru v Bratislave, 26. 5. 2023, Štúdio 12</w:t>
      </w:r>
      <w:r w:rsidR="00296A6B">
        <w:t>,</w:t>
      </w:r>
    </w:p>
    <w:p w14:paraId="612B5A78"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vernisáž študentskej výstavy </w:t>
      </w:r>
      <w:r w:rsidRPr="00A141F7">
        <w:rPr>
          <w:i/>
        </w:rPr>
        <w:t>Kráľ Ubu v grafickom románe</w:t>
      </w:r>
      <w:r w:rsidRPr="00A141F7">
        <w:t>, 16. 6. 2023, Mestská knižnica Piešťany</w:t>
      </w:r>
      <w:r w:rsidR="00296A6B">
        <w:t>,</w:t>
      </w:r>
      <w:r w:rsidRPr="00A141F7">
        <w:t xml:space="preserve">  </w:t>
      </w:r>
    </w:p>
    <w:p w14:paraId="573A89D4" w14:textId="77777777" w:rsidR="00ED7472" w:rsidRPr="00A141F7" w:rsidRDefault="00ED7472" w:rsidP="003C5EBD">
      <w:pPr>
        <w:pStyle w:val="Odsekzoznamu"/>
        <w:numPr>
          <w:ilvl w:val="0"/>
          <w:numId w:val="76"/>
        </w:numPr>
        <w:overflowPunct w:val="0"/>
        <w:autoSpaceDE w:val="0"/>
        <w:autoSpaceDN w:val="0"/>
        <w:adjustRightInd w:val="0"/>
        <w:jc w:val="both"/>
      </w:pPr>
      <w:r w:rsidRPr="00A141F7">
        <w:t xml:space="preserve">séria 6 workshopov </w:t>
      </w:r>
      <w:r w:rsidRPr="00A141F7">
        <w:rPr>
          <w:i/>
        </w:rPr>
        <w:t>Antigona v grafickom románe</w:t>
      </w:r>
      <w:r w:rsidRPr="00A141F7">
        <w:t xml:space="preserve"> pre stredoškolských študentov, 19.-21. 6. 2023, festival Dotyky a spojenia v</w:t>
      </w:r>
      <w:r w:rsidR="00296A6B">
        <w:t> </w:t>
      </w:r>
      <w:r w:rsidRPr="00A141F7">
        <w:t>Martine</w:t>
      </w:r>
      <w:r w:rsidR="00296A6B">
        <w:t>,</w:t>
      </w:r>
    </w:p>
    <w:p w14:paraId="7BC67ADB" w14:textId="77777777" w:rsidR="00ED7472" w:rsidRPr="00493C81" w:rsidRDefault="00ED7472" w:rsidP="003C5EBD">
      <w:pPr>
        <w:pStyle w:val="Odsekzoznamu"/>
        <w:numPr>
          <w:ilvl w:val="0"/>
          <w:numId w:val="76"/>
        </w:numPr>
        <w:overflowPunct w:val="0"/>
        <w:autoSpaceDE w:val="0"/>
        <w:autoSpaceDN w:val="0"/>
        <w:adjustRightInd w:val="0"/>
        <w:jc w:val="both"/>
      </w:pPr>
      <w:r w:rsidRPr="00493C81">
        <w:t xml:space="preserve">prezentácia série komiksov </w:t>
      </w:r>
      <w:r w:rsidRPr="00493C81">
        <w:rPr>
          <w:i/>
        </w:rPr>
        <w:t>Klasika v grafickom románe</w:t>
      </w:r>
      <w:r w:rsidRPr="00493C81">
        <w:t xml:space="preserve"> na festivale EDUfest, 23. 11. 2023, BDNR Banská Bystrica</w:t>
      </w:r>
      <w:r w:rsidR="00296A6B">
        <w:t>,</w:t>
      </w:r>
    </w:p>
    <w:p w14:paraId="08641288" w14:textId="77777777" w:rsidR="00ED7472" w:rsidRPr="00493C81" w:rsidRDefault="00ED7472" w:rsidP="003C5EBD">
      <w:pPr>
        <w:pStyle w:val="Odsekzoznamu"/>
        <w:numPr>
          <w:ilvl w:val="0"/>
          <w:numId w:val="76"/>
        </w:numPr>
        <w:overflowPunct w:val="0"/>
        <w:autoSpaceDE w:val="0"/>
        <w:autoSpaceDN w:val="0"/>
        <w:adjustRightInd w:val="0"/>
        <w:jc w:val="both"/>
      </w:pPr>
      <w:r w:rsidRPr="00493C81">
        <w:t xml:space="preserve">výstava </w:t>
      </w:r>
      <w:r w:rsidRPr="00493C81">
        <w:rPr>
          <w:i/>
        </w:rPr>
        <w:t>Kráľ Ubu v grafickom románe</w:t>
      </w:r>
      <w:r w:rsidRPr="00493C81">
        <w:t>, sprístupnená počas EDUfestu, november-december 2023, BDNR Banská Bystrica</w:t>
      </w:r>
      <w:r w:rsidR="00296A6B">
        <w:t>,</w:t>
      </w:r>
    </w:p>
    <w:p w14:paraId="02279F56" w14:textId="77777777" w:rsidR="00ED7472" w:rsidRPr="00493C81" w:rsidRDefault="00ED7472" w:rsidP="003C5EBD">
      <w:pPr>
        <w:pStyle w:val="Odsekzoznamu"/>
        <w:numPr>
          <w:ilvl w:val="0"/>
          <w:numId w:val="76"/>
        </w:numPr>
        <w:overflowPunct w:val="0"/>
        <w:autoSpaceDE w:val="0"/>
        <w:autoSpaceDN w:val="0"/>
        <w:adjustRightInd w:val="0"/>
        <w:jc w:val="both"/>
      </w:pPr>
      <w:r w:rsidRPr="00493C81">
        <w:t xml:space="preserve">workshop </w:t>
      </w:r>
      <w:r w:rsidRPr="00493C81">
        <w:rPr>
          <w:i/>
        </w:rPr>
        <w:t>Antigona v grafickom románe</w:t>
      </w:r>
      <w:r w:rsidRPr="00493C81">
        <w:t>, pre Gymnázium J.Hronca, 1. 12. 2023, Štúdio 12 Bratislava</w:t>
      </w:r>
      <w:r w:rsidR="00296A6B">
        <w:t>,</w:t>
      </w:r>
    </w:p>
    <w:p w14:paraId="451854FF" w14:textId="77777777" w:rsidR="00ED7472" w:rsidRPr="00493C81" w:rsidRDefault="00ED7472" w:rsidP="003C5EBD">
      <w:pPr>
        <w:pStyle w:val="Odsekzoznamu"/>
        <w:numPr>
          <w:ilvl w:val="0"/>
          <w:numId w:val="76"/>
        </w:numPr>
        <w:overflowPunct w:val="0"/>
        <w:autoSpaceDE w:val="0"/>
        <w:autoSpaceDN w:val="0"/>
        <w:adjustRightInd w:val="0"/>
        <w:jc w:val="both"/>
      </w:pPr>
      <w:r w:rsidRPr="00493C81">
        <w:t xml:space="preserve">konferenčný príspevok o projekte na medzinárodnom kolokviu </w:t>
      </w:r>
      <w:r w:rsidRPr="00493C81">
        <w:rPr>
          <w:i/>
        </w:rPr>
        <w:t>Vzdelávanie divadlom</w:t>
      </w:r>
      <w:r w:rsidRPr="00493C81">
        <w:t xml:space="preserve"> počas EDUfestu, 14. 12. 2023, BDNR Banská Bystrica</w:t>
      </w:r>
      <w:r w:rsidR="00296A6B">
        <w:t>.</w:t>
      </w:r>
    </w:p>
    <w:p w14:paraId="5181A1AA" w14:textId="77777777" w:rsidR="00ED7472" w:rsidRPr="00A141F7" w:rsidRDefault="00ED7472" w:rsidP="00A26AA2">
      <w:pPr>
        <w:jc w:val="both"/>
      </w:pPr>
    </w:p>
    <w:p w14:paraId="7523DE3B" w14:textId="77777777" w:rsidR="00ED7472" w:rsidRPr="00296A6B" w:rsidRDefault="00ED7472" w:rsidP="00A26AA2">
      <w:pPr>
        <w:jc w:val="both"/>
        <w:rPr>
          <w:b/>
        </w:rPr>
      </w:pPr>
      <w:r w:rsidRPr="00A141F7">
        <w:rPr>
          <w:b/>
        </w:rPr>
        <w:t xml:space="preserve">3) Vzdelávacie </w:t>
      </w:r>
      <w:r w:rsidR="00296A6B">
        <w:rPr>
          <w:b/>
        </w:rPr>
        <w:t>workshopy a pracovné stretnutia</w:t>
      </w:r>
    </w:p>
    <w:p w14:paraId="7C1177B7" w14:textId="77777777" w:rsidR="00ED7472" w:rsidRPr="00A141F7" w:rsidRDefault="00ED7472" w:rsidP="00A26AA2">
      <w:pPr>
        <w:jc w:val="both"/>
        <w:rPr>
          <w:b/>
        </w:rPr>
      </w:pPr>
      <w:r w:rsidRPr="00A141F7">
        <w:rPr>
          <w:b/>
        </w:rPr>
        <w:t xml:space="preserve">a) diskusia </w:t>
      </w:r>
      <w:r w:rsidRPr="00A141F7">
        <w:rPr>
          <w:b/>
          <w:i/>
        </w:rPr>
        <w:t>Vzdelávanie divadlom</w:t>
      </w:r>
      <w:r w:rsidRPr="00A141F7">
        <w:rPr>
          <w:b/>
        </w:rPr>
        <w:t xml:space="preserve"> + prezentácia vzdelávacieho programu HaDivadla v Brne</w:t>
      </w:r>
    </w:p>
    <w:p w14:paraId="452A921A" w14:textId="77777777" w:rsidR="00ED7472" w:rsidRPr="00A141F7" w:rsidRDefault="00ED7472" w:rsidP="00A26AA2">
      <w:pPr>
        <w:jc w:val="both"/>
      </w:pPr>
      <w:r w:rsidRPr="00A141F7">
        <w:t xml:space="preserve">Diskusia o využití vzdelávacieho potenciálu divadla a možnostiach užšieho prepojenia divadiel so školami sa uskutočnila 26. </w:t>
      </w:r>
      <w:r w:rsidR="00296A6B">
        <w:t>1. 2023</w:t>
      </w:r>
      <w:r w:rsidRPr="00A141F7">
        <w:t xml:space="preserve"> v Štúdiu 12. Diskutujúcimi boli Iveta Škripková, riaditeľka a dramaturgička Bábkového divadla na Rázcestí v Banskej Bystrici, Mário Drgoňa, lektor dramaturgie Činohry SND, Ivica Franeková, koordinátorka projektov pre deti a mládež v Divadle J. Palárika v Trnava a Milan Zvada, riaditeľ a dramaturg Centra nezávislej kultúry Záhrada v Banskej Bystrici. Na úvod podujatia prezentovala hostka diskusie Anna Stránská, intendantka HaDivadla v Brne vzdelávací program svojho divadla a úspešný medzidivadelný projekt Klub mladého diváka.</w:t>
      </w:r>
      <w:r w:rsidR="009C53DA">
        <w:t xml:space="preserve"> </w:t>
      </w:r>
      <w:r w:rsidRPr="00A141F7">
        <w:t>Diskusie sa zúčastnilo 37 účastníčok a</w:t>
      </w:r>
      <w:r w:rsidR="009C53DA">
        <w:t> </w:t>
      </w:r>
      <w:r w:rsidRPr="00A141F7">
        <w:t>účastníkov</w:t>
      </w:r>
      <w:r w:rsidR="009C53DA">
        <w:t xml:space="preserve">. </w:t>
      </w:r>
      <w:r w:rsidRPr="00A141F7">
        <w:t>Výsledkom diskusie bolo vytvorenie dvoch záujmových skupín na sociálnych sieťach (FB): Neformálne vzdelávanie divadlom a Divadelné lektorky a lektori, na ktorých si ich členovia a členky môžu vymieňať skúsenosti a vzájomne sa informovať.</w:t>
      </w:r>
    </w:p>
    <w:p w14:paraId="0D33DB92" w14:textId="77777777" w:rsidR="00ED7472" w:rsidRPr="00A141F7" w:rsidRDefault="00ED7472" w:rsidP="00A26AA2">
      <w:pPr>
        <w:jc w:val="both"/>
      </w:pPr>
    </w:p>
    <w:p w14:paraId="197B27A3" w14:textId="77777777" w:rsidR="00ED7472" w:rsidRPr="00A141F7" w:rsidRDefault="00ED7472" w:rsidP="00A26AA2">
      <w:pPr>
        <w:jc w:val="both"/>
        <w:rPr>
          <w:b/>
        </w:rPr>
      </w:pPr>
      <w:r w:rsidRPr="00A141F7">
        <w:rPr>
          <w:b/>
        </w:rPr>
        <w:lastRenderedPageBreak/>
        <w:t xml:space="preserve">b) workshop </w:t>
      </w:r>
      <w:r w:rsidRPr="00A141F7">
        <w:rPr>
          <w:b/>
          <w:i/>
        </w:rPr>
        <w:t>Divadlo Fórum ako súčasť repertoáru v profesionálnom divadle</w:t>
      </w:r>
    </w:p>
    <w:p w14:paraId="24AC6984" w14:textId="77777777" w:rsidR="00ED7472" w:rsidRPr="00A141F7" w:rsidRDefault="00ED7472" w:rsidP="00A26AA2">
      <w:pPr>
        <w:jc w:val="both"/>
      </w:pPr>
      <w:r w:rsidRPr="00A141F7">
        <w:t xml:space="preserve">Workshop určený divadelníčkam a divadelníkom s profesijným zameraním réžia, dramaturgia, produkcia, manažment a prislúchajúcim vysokoškolákom, sa uskutočnil 3. </w:t>
      </w:r>
      <w:r w:rsidR="00296A6B">
        <w:t>5.</w:t>
      </w:r>
      <w:r w:rsidRPr="00A141F7">
        <w:t xml:space="preserve"> 2023 v Štúdiu 12. </w:t>
      </w:r>
    </w:p>
    <w:p w14:paraId="0558A381" w14:textId="77777777" w:rsidR="00ED7472" w:rsidRPr="00A141F7" w:rsidRDefault="00ED7472" w:rsidP="00A26AA2">
      <w:pPr>
        <w:jc w:val="both"/>
      </w:pPr>
      <w:r w:rsidRPr="00A141F7">
        <w:t>Lektorkou workshopu bola Michaela Váňová, režisérka inscenácií so sociálnym presahom, divadelná lektorka a herečka, pôsobiaca v pražskom Divadle Minor a ďalších divadelných súboroch. Workshop ponúkol účastníčkam a účastníkom náhľad do techniky Divadla Fórum, zoznámil ich so základnými princípmi tvorby, podľa ktorých vznikajú inscenácie využívajúce túto metódu a predstavil im aj ukážky z inscenačnej praxe. V záverečnej časti si frekventanti a frekventantky vyskúšali praktickú prácu s touto metódou. Na workshope sa zúčastnilo 23 účastníčok a účastníkov.</w:t>
      </w:r>
    </w:p>
    <w:p w14:paraId="34854855" w14:textId="77777777" w:rsidR="00ED7472" w:rsidRPr="00A141F7" w:rsidRDefault="00ED7472" w:rsidP="00A26AA2">
      <w:pPr>
        <w:jc w:val="both"/>
      </w:pPr>
    </w:p>
    <w:p w14:paraId="7834AEC1" w14:textId="77777777" w:rsidR="00ED7472" w:rsidRPr="00A141F7" w:rsidRDefault="00ED7472" w:rsidP="00A26AA2">
      <w:pPr>
        <w:jc w:val="both"/>
        <w:rPr>
          <w:b/>
        </w:rPr>
      </w:pPr>
      <w:r w:rsidRPr="00A141F7">
        <w:rPr>
          <w:b/>
        </w:rPr>
        <w:t xml:space="preserve">c) aktivity projektu </w:t>
      </w:r>
      <w:r w:rsidRPr="00A141F7">
        <w:rPr>
          <w:b/>
          <w:i/>
        </w:rPr>
        <w:t>Klasika v grafickom románe</w:t>
      </w:r>
    </w:p>
    <w:p w14:paraId="18212611" w14:textId="77777777" w:rsidR="00ED7472" w:rsidRPr="00A141F7" w:rsidRDefault="00ED7472" w:rsidP="00A26AA2">
      <w:pPr>
        <w:jc w:val="both"/>
      </w:pPr>
      <w:r w:rsidRPr="00A141F7">
        <w:t>V období 1.</w:t>
      </w:r>
      <w:r w:rsidR="00296A6B">
        <w:t xml:space="preserve"> </w:t>
      </w:r>
      <w:r w:rsidRPr="00A141F7">
        <w:t xml:space="preserve">polroka 2023 Divadelný ústav realizoval v rámci vzdelávacej časti projektu Klasika v grafickom románe ďalšie workshopy, prednášky a prezentácie, určené stredoškolskej mládeži a ich pedagogičkám a pedagógom. Bližší popis v bode </w:t>
      </w:r>
      <w:r w:rsidRPr="009C53DA">
        <w:t>2) Projekt Klasika v grafickom románe</w:t>
      </w:r>
      <w:r w:rsidRPr="00A141F7">
        <w:t>.</w:t>
      </w:r>
    </w:p>
    <w:p w14:paraId="4ABE08B5" w14:textId="77777777" w:rsidR="00ED7472" w:rsidRPr="00A141F7" w:rsidRDefault="00ED7472" w:rsidP="00A26AA2">
      <w:pPr>
        <w:jc w:val="both"/>
        <w:rPr>
          <w:b/>
        </w:rPr>
      </w:pPr>
    </w:p>
    <w:p w14:paraId="7760D9DF" w14:textId="77777777" w:rsidR="00ED7472" w:rsidRPr="00A141F7" w:rsidRDefault="00ED7472" w:rsidP="00A26AA2">
      <w:pPr>
        <w:jc w:val="both"/>
      </w:pPr>
      <w:r w:rsidRPr="00A141F7">
        <w:rPr>
          <w:b/>
        </w:rPr>
        <w:t xml:space="preserve">d) </w:t>
      </w:r>
      <w:r w:rsidRPr="00A141F7">
        <w:rPr>
          <w:b/>
          <w:i/>
        </w:rPr>
        <w:t>Ako sa uchováva pominuteľnosť</w:t>
      </w:r>
      <w:r w:rsidRPr="00A141F7">
        <w:rPr>
          <w:b/>
        </w:rPr>
        <w:t xml:space="preserve">, komentované prehliadky Divadelného ústavu </w:t>
      </w:r>
    </w:p>
    <w:p w14:paraId="59934336" w14:textId="77777777" w:rsidR="00ED7472" w:rsidRPr="00A141F7" w:rsidRDefault="00ED7472" w:rsidP="00A26AA2">
      <w:pPr>
        <w:ind w:right="-20"/>
        <w:jc w:val="both"/>
      </w:pPr>
      <w:r w:rsidRPr="00A141F7">
        <w:t>V spolupráci s Centrom divadelnej dokumentácie a Centrom edičnej činnosti realizujeme komentované prehliadky priestorov, fondov a zbierok Divadelného ústavu, určené prevažne pre študentov stredných škôl a pre poslucháčov umeleckých a humanitných odborov vysokých škôl. Zameranie prehliadok</w:t>
      </w:r>
      <w:r w:rsidR="00296A6B">
        <w:t xml:space="preserve"> je</w:t>
      </w:r>
      <w:r w:rsidRPr="00A141F7">
        <w:t xml:space="preserve"> prispôsob</w:t>
      </w:r>
      <w:r w:rsidR="00296A6B">
        <w:t>en</w:t>
      </w:r>
      <w:r w:rsidR="009C53DA">
        <w:t xml:space="preserve">é </w:t>
      </w:r>
      <w:r w:rsidR="00296A6B">
        <w:t xml:space="preserve"> </w:t>
      </w:r>
      <w:r w:rsidRPr="00A141F7">
        <w:t xml:space="preserve"> učebným odborom účastníkov so striedavým dôrazom na knižničnú a publikačnú činnosť, na archívnictvo, na uchovávanie výtvarných exponátov a scénografík alebo všeobecne na zoznámenie sa so spôsobom, ako sa </w:t>
      </w:r>
      <w:r w:rsidR="00A62C63" w:rsidRPr="00A141F7">
        <w:t xml:space="preserve">divadelné kultúrne dedičstvo </w:t>
      </w:r>
      <w:r w:rsidRPr="00A141F7">
        <w:t>dokumentuje a ukladá do zbierok a fondov.</w:t>
      </w:r>
    </w:p>
    <w:p w14:paraId="01864A8F" w14:textId="77777777" w:rsidR="00ED7472" w:rsidRPr="00296A6B" w:rsidRDefault="00ED7472" w:rsidP="00A26AA2">
      <w:pPr>
        <w:ind w:right="-20"/>
        <w:jc w:val="both"/>
      </w:pPr>
      <w:r w:rsidRPr="00A141F7">
        <w:t xml:space="preserve">V prvom polroku roku 2023 sa prehliadky konali v termínoch: 31. 1., 10. 2., 24. 3. a 3. 4. </w:t>
      </w:r>
      <w:r w:rsidRPr="00A141F7">
        <w:rPr>
          <w:color w:val="FF0000"/>
        </w:rPr>
        <w:t xml:space="preserve"> </w:t>
      </w:r>
      <w:r w:rsidR="00A62C63">
        <w:t xml:space="preserve">Na </w:t>
      </w:r>
      <w:r w:rsidR="002634C9">
        <w:t>p</w:t>
      </w:r>
      <w:r w:rsidR="00296A6B" w:rsidRPr="00296A6B">
        <w:t>rehliad</w:t>
      </w:r>
      <w:r w:rsidR="00A62C63">
        <w:t>kách</w:t>
      </w:r>
      <w:r w:rsidR="00296A6B" w:rsidRPr="00296A6B">
        <w:t xml:space="preserve"> sa zúčastnilo viac</w:t>
      </w:r>
      <w:r w:rsidRPr="00296A6B">
        <w:t xml:space="preserve"> ako 80 mladých ľudí so záujmom o divadlo. </w:t>
      </w:r>
    </w:p>
    <w:p w14:paraId="17E6FE8F" w14:textId="77777777" w:rsidR="00ED7472" w:rsidRPr="00A141F7" w:rsidRDefault="00ED7472" w:rsidP="00A26AA2">
      <w:pPr>
        <w:ind w:right="-20"/>
        <w:jc w:val="both"/>
      </w:pPr>
    </w:p>
    <w:p w14:paraId="13C066AE" w14:textId="77777777" w:rsidR="00ED7472" w:rsidRPr="00A141F7" w:rsidRDefault="00ED7472" w:rsidP="00A26AA2">
      <w:pPr>
        <w:jc w:val="both"/>
        <w:rPr>
          <w:b/>
        </w:rPr>
      </w:pPr>
      <w:r w:rsidRPr="00A141F7">
        <w:rPr>
          <w:b/>
        </w:rPr>
        <w:t xml:space="preserve">e) príprava programu </w:t>
      </w:r>
      <w:r w:rsidRPr="00A141F7">
        <w:rPr>
          <w:b/>
          <w:i/>
        </w:rPr>
        <w:t>Kultúrna školská taška</w:t>
      </w:r>
    </w:p>
    <w:p w14:paraId="572FDF10" w14:textId="77777777" w:rsidR="00ED7472" w:rsidRPr="00A141F7" w:rsidRDefault="00ED7472" w:rsidP="00A26AA2">
      <w:pPr>
        <w:jc w:val="both"/>
      </w:pPr>
      <w:r w:rsidRPr="00A141F7">
        <w:t xml:space="preserve">Divadelný ústav od januára 2023 komunikoval s Ministerstvom kultúry </w:t>
      </w:r>
      <w:r w:rsidR="00A62C63">
        <w:t xml:space="preserve">Slovenskej  republiky </w:t>
      </w:r>
      <w:r w:rsidRPr="00A141F7">
        <w:t>o potrebe prepájania umenia a kultúry so školstvom a o začlenení vzdelávania divadlom/umením do školského vzdelávacieho systému po vzore príkladov zo zahraničia (Nórska, Česka, Fínska</w:t>
      </w:r>
      <w:r w:rsidR="00296A6B">
        <w:t xml:space="preserve">). Návrh projektu bol predložený na MK SR </w:t>
      </w:r>
      <w:r w:rsidRPr="00A141F7">
        <w:t xml:space="preserve">v júni 2023 </w:t>
      </w:r>
      <w:r w:rsidR="00296A6B">
        <w:t xml:space="preserve">a spočíval </w:t>
      </w:r>
      <w:r w:rsidR="009C53DA">
        <w:t xml:space="preserve">v </w:t>
      </w:r>
      <w:r w:rsidR="00296A6B">
        <w:t xml:space="preserve">zohľadnení </w:t>
      </w:r>
      <w:r w:rsidRPr="00A141F7">
        <w:t>príprav</w:t>
      </w:r>
      <w:r w:rsidR="00296A6B">
        <w:t>y</w:t>
      </w:r>
      <w:r w:rsidRPr="00A141F7">
        <w:t xml:space="preserve"> nového funkčného systému podpory prístupu žiakov a učiteľov ku kultúrnym hodnotám (predtým Program 3 Kultúrne poukazy), ktorý by zabezpečil pre všetky školopovinné deti a mládež pravidelný kontakt s kvalitným profesionálnym umením a kultúrou počas vyučovania, bez ohľadu na regionálne, finančné, sociálne, etnické a náboženské rozdiely. </w:t>
      </w:r>
    </w:p>
    <w:p w14:paraId="628D53B2" w14:textId="77777777" w:rsidR="00ED7472" w:rsidRPr="00A141F7" w:rsidRDefault="00ED7472" w:rsidP="00A26AA2">
      <w:pPr>
        <w:jc w:val="both"/>
      </w:pPr>
    </w:p>
    <w:p w14:paraId="62D0C4F4" w14:textId="77777777" w:rsidR="00ED7472" w:rsidRPr="00A141F7" w:rsidRDefault="00ED7472" w:rsidP="00A26AA2">
      <w:pPr>
        <w:jc w:val="both"/>
        <w:rPr>
          <w:b/>
          <w:i/>
        </w:rPr>
      </w:pPr>
      <w:r w:rsidRPr="00A141F7">
        <w:rPr>
          <w:b/>
        </w:rPr>
        <w:t xml:space="preserve">f) Workshop </w:t>
      </w:r>
      <w:r w:rsidRPr="00A141F7">
        <w:rPr>
          <w:b/>
          <w:i/>
        </w:rPr>
        <w:t>Spoznaj svojho diváka</w:t>
      </w:r>
    </w:p>
    <w:p w14:paraId="7E20B70D" w14:textId="77777777" w:rsidR="00ED7472" w:rsidRPr="00A141F7" w:rsidRDefault="00ED7472" w:rsidP="00A26AA2">
      <w:pPr>
        <w:jc w:val="both"/>
      </w:pPr>
      <w:r w:rsidRPr="00A141F7">
        <w:t xml:space="preserve">Celodenný workshop zameraný na sociologické prieskumy sa uskutočnil dňa 16. 2. 2023 v priestoroch Štúdia 12 Divadelného ústavu. Na workshope sa zúčastnilo 41 záujemcov, predovšetkým to boli zamestnanci marketingových a PR oddelení slovenských divadiel a kultúrnych centier. Cieľom worskhopu bolo predstaviť možnosti sociologických prieskumov a ponúknuť návod, ako si vytvoriť celistvý obraz o návštevníkoch divadiel a kultúrnych centier a ako pracovať so získanými dátami pre lepšiu budúcu marketingovú komunikáciu s divákmi. Lektorkou workshopu bola Oľga Gyárfášová, odborníčka </w:t>
      </w:r>
      <w:r w:rsidR="00A80C32">
        <w:t xml:space="preserve"> </w:t>
      </w:r>
      <w:r w:rsidRPr="00A141F7">
        <w:t>dlho</w:t>
      </w:r>
      <w:r w:rsidR="00A80C32">
        <w:t>dobo</w:t>
      </w:r>
      <w:r w:rsidRPr="00A141F7">
        <w:t xml:space="preserve"> pôsobiaca v danej oblasti. Lektorka sa zamerala na vzťah medzi divadlom a sociológiou, prezentovala aký zástoj má umenie v slovenskej spoločnosti, ako sociológia môže dopomôcť k spoznaniu divákov a ich návykov a rovnako bola súčasťou workshopu aj diskusia k danej problematike. </w:t>
      </w:r>
    </w:p>
    <w:p w14:paraId="481B7BF0" w14:textId="77777777" w:rsidR="00ED7472" w:rsidRPr="00A141F7" w:rsidRDefault="00ED7472" w:rsidP="00A26AA2">
      <w:pPr>
        <w:jc w:val="both"/>
      </w:pPr>
    </w:p>
    <w:p w14:paraId="616E76BC" w14:textId="77777777" w:rsidR="00ED7472" w:rsidRPr="00A141F7" w:rsidRDefault="00ED7472" w:rsidP="00A26AA2">
      <w:pPr>
        <w:jc w:val="both"/>
      </w:pPr>
      <w:r w:rsidRPr="00A141F7">
        <w:rPr>
          <w:b/>
        </w:rPr>
        <w:t>g) Prednáška teatrologičky Eriky Fischer Lichte</w:t>
      </w:r>
    </w:p>
    <w:p w14:paraId="65CDEE40" w14:textId="77777777" w:rsidR="00ED7472" w:rsidRPr="00A141F7" w:rsidRDefault="00ED7472" w:rsidP="00A26AA2">
      <w:pPr>
        <w:jc w:val="both"/>
      </w:pPr>
      <w:r w:rsidRPr="00A141F7">
        <w:t xml:space="preserve">Prednáška </w:t>
      </w:r>
      <w:r w:rsidR="009C53DA">
        <w:t>n</w:t>
      </w:r>
      <w:r w:rsidRPr="00A141F7">
        <w:t xml:space="preserve">emeckej teatrologičky Eriky Fischer Lichte </w:t>
      </w:r>
      <w:r w:rsidRPr="00296A6B">
        <w:rPr>
          <w:i/>
        </w:rPr>
        <w:t xml:space="preserve">Úvod do divadelných a performatívnych štúdií – metodológia analýzy inscenácie </w:t>
      </w:r>
      <w:r w:rsidRPr="00A141F7">
        <w:t>sa uskutočnila dňa 4. mája 2023 v Štúdiu 12. Moderátorom následnej diskusie bol dramatik a režisér Ján Šimko. Prednáška sa týkala rôznych spôsobov nazerania na teóriu analýzy divadelného diela a zúčastnilo sa jej viac ako 70 odborníkov a študentov divadelnej teórie</w:t>
      </w:r>
      <w:r w:rsidR="009C53DA">
        <w:t xml:space="preserve"> a umenia</w:t>
      </w:r>
      <w:r w:rsidRPr="00A141F7">
        <w:t xml:space="preserve">. </w:t>
      </w:r>
    </w:p>
    <w:p w14:paraId="2839F2EE" w14:textId="77777777" w:rsidR="00ED7472" w:rsidRPr="00A141F7" w:rsidRDefault="00ED7472" w:rsidP="00A26AA2">
      <w:pPr>
        <w:jc w:val="both"/>
      </w:pPr>
    </w:p>
    <w:p w14:paraId="52295A98" w14:textId="77777777" w:rsidR="00ED7472" w:rsidRPr="00E75E45" w:rsidRDefault="00ED7472" w:rsidP="00A26AA2">
      <w:pPr>
        <w:jc w:val="both"/>
      </w:pPr>
      <w:r w:rsidRPr="00E75E45">
        <w:t xml:space="preserve">h) </w:t>
      </w:r>
      <w:r w:rsidRPr="00E75E45">
        <w:rPr>
          <w:b/>
        </w:rPr>
        <w:t>Diskusia</w:t>
      </w:r>
      <w:r w:rsidRPr="00E75E45">
        <w:t xml:space="preserve"> </w:t>
      </w:r>
      <w:r w:rsidRPr="00E75E45">
        <w:rPr>
          <w:b/>
          <w:i/>
        </w:rPr>
        <w:t>Divácke odozvy – Nové trendy v práci s publikom</w:t>
      </w:r>
      <w:r w:rsidRPr="00E75E45">
        <w:rPr>
          <w:b/>
        </w:rPr>
        <w:t xml:space="preserve"> </w:t>
      </w:r>
    </w:p>
    <w:p w14:paraId="178553A9" w14:textId="77777777" w:rsidR="00ED7472" w:rsidRPr="00E75E45" w:rsidRDefault="00ED7472" w:rsidP="00A26AA2">
      <w:pPr>
        <w:jc w:val="both"/>
        <w:rPr>
          <w:rFonts w:cstheme="minorHAnsi"/>
        </w:rPr>
      </w:pPr>
      <w:r w:rsidRPr="00E75E45">
        <w:lastRenderedPageBreak/>
        <w:t>Diskusia o nových formách, metódach a stratégiách práce s divadelným publikom, pripravená v spolupráci s medzinárodným festivalom Divadelná Nitra sa uskutočnila 25. 9. 2023 v priestore bod.K7 v Nitre. O aktívnej interakcii divadla a jeho publika a prečo je pre divadlo dôležitá diskutovali divadelná lektorka Národného divadla v Prahe Zuzana Kráľová, teatrológ Darko Luki</w:t>
      </w:r>
      <w:r w:rsidRPr="00E75E45">
        <w:rPr>
          <w:rFonts w:cstheme="minorHAnsi"/>
        </w:rPr>
        <w:t>ć a kultúrna manažérka Anna Šimončičová. Moderoval Miroslav Zwiefelhofer.</w:t>
      </w:r>
    </w:p>
    <w:p w14:paraId="70E73715" w14:textId="77777777" w:rsidR="00ED7472" w:rsidRPr="00E75E45" w:rsidRDefault="00ED7472" w:rsidP="00A26AA2">
      <w:pPr>
        <w:jc w:val="both"/>
      </w:pPr>
    </w:p>
    <w:p w14:paraId="713925C6" w14:textId="77777777" w:rsidR="00ED7472" w:rsidRPr="00E75E45" w:rsidRDefault="00ED7472" w:rsidP="00A26AA2">
      <w:pPr>
        <w:jc w:val="both"/>
      </w:pPr>
      <w:r w:rsidRPr="00E75E45">
        <w:t xml:space="preserve">i) </w:t>
      </w:r>
      <w:r w:rsidRPr="00E75E45">
        <w:rPr>
          <w:b/>
        </w:rPr>
        <w:t>Workshop</w:t>
      </w:r>
      <w:r w:rsidRPr="00E75E45">
        <w:t xml:space="preserve"> </w:t>
      </w:r>
      <w:r w:rsidRPr="00E75E45">
        <w:rPr>
          <w:b/>
          <w:i/>
        </w:rPr>
        <w:t>Fundraising patrí do divadla</w:t>
      </w:r>
    </w:p>
    <w:p w14:paraId="386B1497" w14:textId="77777777" w:rsidR="00ED7472" w:rsidRPr="00E75E45" w:rsidRDefault="00ED7472" w:rsidP="00A26AA2">
      <w:pPr>
        <w:jc w:val="both"/>
      </w:pPr>
      <w:r w:rsidRPr="00E75E45">
        <w:t>Celodenný workshop zameraný na fundraising v divadle sa uskutočnil dňa 7. 12. 2023 v priestoroch Štúdia 12 Divadelného ústavu. Zúčastnilo sa ho 26 záujemcov zo zriaďovaných aj nezávislých divadiel a združení z celého Slovenska. Lektorka Zuzana Suchová, konzultantka fundraisingu, marketingu a PR sa zamerala na stratégiu fundraisingovej kampane: identifikáciu kľúčových stakeholderov a cieľových skupín, nastavenie cieľov, jasnú komunikáciu účelu kampane, prípravu a plánovanie, nastavenie úloh a deadlinov.</w:t>
      </w:r>
    </w:p>
    <w:p w14:paraId="7F01C1D7" w14:textId="77777777" w:rsidR="00ED7472" w:rsidRPr="00E75E45" w:rsidRDefault="00ED7472" w:rsidP="00A26AA2">
      <w:pPr>
        <w:jc w:val="both"/>
      </w:pPr>
    </w:p>
    <w:p w14:paraId="01763EE9" w14:textId="77777777" w:rsidR="00ED7472" w:rsidRPr="00E75E45" w:rsidRDefault="00ED7472" w:rsidP="00A26AA2">
      <w:pPr>
        <w:jc w:val="both"/>
      </w:pPr>
      <w:r w:rsidRPr="00E75E45">
        <w:t xml:space="preserve">j) </w:t>
      </w:r>
      <w:r w:rsidRPr="00E75E45">
        <w:rPr>
          <w:b/>
        </w:rPr>
        <w:t>partnerstvo s EDUFEST-om</w:t>
      </w:r>
    </w:p>
    <w:p w14:paraId="3058100A" w14:textId="77777777" w:rsidR="00ED7472" w:rsidRPr="00E75E45" w:rsidRDefault="00ED7472" w:rsidP="00A26AA2">
      <w:pPr>
        <w:jc w:val="both"/>
      </w:pPr>
      <w:r w:rsidRPr="00E75E45">
        <w:t>Divadelný ústav bol partnerom 1.</w:t>
      </w:r>
      <w:r w:rsidR="00296A6B">
        <w:t xml:space="preserve"> </w:t>
      </w:r>
      <w:r w:rsidRPr="00E75E45">
        <w:t xml:space="preserve">ročníka medzinárodného festivalu participatívneho divadla a rozvoja publika EDUFEST 2023, ktorý organizovalo Bábkové divadlo na Rázcestí v Banskej Bystrici. Festival sa konal od septembra do decembra vždy dva dni v mesiaci, tvorili ho vzdelávacie podujatia pre deti, mládež a pedagogický zbor, diskusie, prezentácie a divadelné predstavenia. V rámci partnerstva pripravil DÚ na festivale tri podujatia: </w:t>
      </w:r>
    </w:p>
    <w:p w14:paraId="3D6C2D98" w14:textId="77777777" w:rsidR="00ED7472" w:rsidRPr="00296A6B" w:rsidRDefault="00ED7472" w:rsidP="00A26AA2">
      <w:pPr>
        <w:jc w:val="both"/>
      </w:pPr>
      <w:r w:rsidRPr="00296A6B">
        <w:t xml:space="preserve">1. slávnostná prezentácia série knižných komiksov </w:t>
      </w:r>
      <w:r w:rsidRPr="00296A6B">
        <w:rPr>
          <w:i/>
        </w:rPr>
        <w:t>Klasika v grafickom románe</w:t>
      </w:r>
      <w:r w:rsidRPr="00296A6B">
        <w:t xml:space="preserve"> (23. 11. 2023). Podujatie moderovala divadelná lektorka Ivica Franeková, ako hostia sa predstavili výtvarník a autor komiksu </w:t>
      </w:r>
      <w:r w:rsidRPr="00FA2F4F">
        <w:rPr>
          <w:i/>
        </w:rPr>
        <w:t>Romeo a Júlia</w:t>
      </w:r>
      <w:r w:rsidRPr="00296A6B">
        <w:t xml:space="preserve"> Juraj Martiška, lektorka zo združenia EDUdrama a spoluautorka workshopov ku komiksom Veronika Kořínková a koordinátorka projektu Dominika Zaťková.</w:t>
      </w:r>
    </w:p>
    <w:p w14:paraId="7A1DFD04" w14:textId="77777777" w:rsidR="00ED7472" w:rsidRPr="00296A6B" w:rsidRDefault="00ED7472" w:rsidP="00A26AA2">
      <w:pPr>
        <w:jc w:val="both"/>
      </w:pPr>
      <w:r w:rsidRPr="00296A6B">
        <w:t xml:space="preserve">2. výstava </w:t>
      </w:r>
      <w:r w:rsidRPr="00296A6B">
        <w:rPr>
          <w:i/>
        </w:rPr>
        <w:t>Kráľ Ubu v grafickom románe</w:t>
      </w:r>
      <w:r w:rsidRPr="00296A6B">
        <w:t>. Výstava komiksových verzií známej hry Alfreda Jarryho v podaní študentiek a študentov Strednej školy umeleckého priemyslu J.</w:t>
      </w:r>
      <w:r w:rsidR="00FA2F4F">
        <w:t xml:space="preserve"> </w:t>
      </w:r>
      <w:r w:rsidRPr="00296A6B">
        <w:t>Vydru v Bratislave vznikla v rámci projektu Klasika v grafickom románe. Na EDUFESTe bola sprístupnená verejnosti o</w:t>
      </w:r>
      <w:r w:rsidR="00FA2F4F">
        <w:t>d</w:t>
      </w:r>
      <w:r w:rsidRPr="00296A6B">
        <w:t> novembra 2023.</w:t>
      </w:r>
    </w:p>
    <w:p w14:paraId="6B806E0C" w14:textId="77777777" w:rsidR="00ED7472" w:rsidRPr="00E75E45" w:rsidRDefault="00ED7472" w:rsidP="00A26AA2">
      <w:pPr>
        <w:jc w:val="both"/>
      </w:pPr>
      <w:r w:rsidRPr="00296A6B">
        <w:t xml:space="preserve">3. medzinárodné kolokvium </w:t>
      </w:r>
      <w:r w:rsidRPr="00296A6B">
        <w:rPr>
          <w:i/>
        </w:rPr>
        <w:t>Vzdelávanie divadlom</w:t>
      </w:r>
      <w:r w:rsidRPr="00296A6B">
        <w:t xml:space="preserve"> (14. 12. 2023). DÚ sa podieľal na príprave programu</w:t>
      </w:r>
      <w:r w:rsidRPr="00E75E45">
        <w:t xml:space="preserve"> kolokvia, ktoré bolo venované inovatívnym metódam spolupráce škôl,</w:t>
      </w:r>
      <w:r w:rsidR="00FA2F4F">
        <w:t xml:space="preserve"> </w:t>
      </w:r>
      <w:r w:rsidRPr="00E75E45">
        <w:t>divadla a verejnosti založené na participácii a na ktorom vystúpilo viacero hostiek a hostí zo zahraničia a Slovenska. Dominika Zaťková predniesla na kolokviu príspevok o vzdelávacích projektoch a aktivitách Divadelného ústavu.</w:t>
      </w:r>
    </w:p>
    <w:p w14:paraId="390ABC45" w14:textId="77777777" w:rsidR="00ED7472" w:rsidRPr="00A141F7" w:rsidRDefault="00ED7472" w:rsidP="00A26AA2">
      <w:pPr>
        <w:jc w:val="both"/>
        <w:rPr>
          <w:color w:val="0070C0"/>
        </w:rPr>
      </w:pPr>
    </w:p>
    <w:p w14:paraId="6BE56AEC" w14:textId="77777777" w:rsidR="00ED7472" w:rsidRDefault="00ED7472" w:rsidP="00A26AA2">
      <w:pPr>
        <w:ind w:right="-20"/>
        <w:jc w:val="both"/>
        <w:rPr>
          <w:b/>
        </w:rPr>
      </w:pPr>
      <w:r>
        <w:rPr>
          <w:b/>
        </w:rPr>
        <w:t>4</w:t>
      </w:r>
      <w:r w:rsidRPr="00A141F7">
        <w:rPr>
          <w:b/>
        </w:rPr>
        <w:t>) Konferenci</w:t>
      </w:r>
      <w:r>
        <w:rPr>
          <w:b/>
        </w:rPr>
        <w:t>e</w:t>
      </w:r>
    </w:p>
    <w:p w14:paraId="5B43C0FD" w14:textId="77777777" w:rsidR="00ED7472" w:rsidRPr="00FA2F4F" w:rsidRDefault="00ED7472" w:rsidP="00A26AA2">
      <w:pPr>
        <w:ind w:right="-20"/>
        <w:jc w:val="both"/>
        <w:rPr>
          <w:b/>
          <w:i/>
        </w:rPr>
      </w:pPr>
      <w:r>
        <w:rPr>
          <w:b/>
        </w:rPr>
        <w:t>Konferencia</w:t>
      </w:r>
      <w:r w:rsidRPr="00A141F7">
        <w:rPr>
          <w:b/>
        </w:rPr>
        <w:t xml:space="preserve"> </w:t>
      </w:r>
      <w:r w:rsidRPr="00FA2F4F">
        <w:rPr>
          <w:b/>
          <w:i/>
        </w:rPr>
        <w:t>Divadlo v exile</w:t>
      </w:r>
    </w:p>
    <w:p w14:paraId="514FA16C" w14:textId="77777777" w:rsidR="00ED7472" w:rsidRPr="00A141F7" w:rsidRDefault="00ED7472" w:rsidP="00A26AA2">
      <w:pPr>
        <w:ind w:right="-20"/>
        <w:jc w:val="both"/>
      </w:pPr>
      <w:r w:rsidRPr="00A141F7">
        <w:t xml:space="preserve">CVVD spolupracovalo na príprave zahraničnej konferencie, ktorá sa uskutočnila počas festivalu Nová dráma/New Drama 2023. Zúčastnilo sa </w:t>
      </w:r>
      <w:r w:rsidR="00A80C32">
        <w:t xml:space="preserve">na nej </w:t>
      </w:r>
      <w:r w:rsidRPr="00A141F7">
        <w:t xml:space="preserve">13 odborníkov zo Slovenska a zo zahraničia, ktorí prezentovali príspevky týkajúce sa historického exilu, ale aj exilu v súčasnom kontexte autorov pracujúcich v zahraničí či vnútorného exilu. </w:t>
      </w:r>
      <w:r>
        <w:t xml:space="preserve">V súčasnosti sa pracuje na e-knihe, ktorá vyjde v anglickom jazyku. </w:t>
      </w:r>
    </w:p>
    <w:p w14:paraId="76F07B35" w14:textId="77777777" w:rsidR="00ED7472" w:rsidRPr="00A141F7" w:rsidRDefault="00ED7472" w:rsidP="00A26AA2">
      <w:pPr>
        <w:ind w:right="-20"/>
        <w:jc w:val="both"/>
        <w:rPr>
          <w:b/>
        </w:rPr>
      </w:pPr>
    </w:p>
    <w:p w14:paraId="02B38B55" w14:textId="77777777" w:rsidR="00ED7472" w:rsidRPr="00FA2F4F" w:rsidRDefault="00ED7472" w:rsidP="00A26AA2">
      <w:pPr>
        <w:jc w:val="both"/>
        <w:rPr>
          <w:b/>
          <w:i/>
        </w:rPr>
      </w:pPr>
      <w:r w:rsidRPr="00E75E45">
        <w:rPr>
          <w:b/>
        </w:rPr>
        <w:t xml:space="preserve">Konferencia </w:t>
      </w:r>
      <w:r w:rsidRPr="00FA2F4F">
        <w:rPr>
          <w:b/>
          <w:i/>
        </w:rPr>
        <w:t>Divadlo a 30. rokov samostatnej Slovenskej republiky alebo Ako sme sa hľadali</w:t>
      </w:r>
    </w:p>
    <w:p w14:paraId="3CF4DEB9" w14:textId="77777777" w:rsidR="00ED7472" w:rsidRPr="00E75E45" w:rsidRDefault="00ED7472" w:rsidP="00A26AA2">
      <w:pPr>
        <w:jc w:val="both"/>
      </w:pPr>
      <w:r w:rsidRPr="00E75E45">
        <w:t>Na konferencii</w:t>
      </w:r>
      <w:r w:rsidR="002633B5">
        <w:t>, ktorá sa konala v dńoch 15. a 16. 11. 2023</w:t>
      </w:r>
      <w:r w:rsidRPr="00E75E45">
        <w:t xml:space="preserve"> </w:t>
      </w:r>
      <w:r w:rsidR="002633B5">
        <w:t xml:space="preserve">v priestoroch Štúdia 12 Divadelného ústavu </w:t>
      </w:r>
      <w:r w:rsidRPr="00E75E45">
        <w:t>pod gesciou CVVD</w:t>
      </w:r>
      <w:r w:rsidR="002633B5">
        <w:t>,</w:t>
      </w:r>
      <w:r w:rsidRPr="00E75E45">
        <w:t xml:space="preserve"> sa zúčastnilo 20 odborníkov a odborníčok z celého Slovenska, ktorí vystúpili s témami týkajúcimi sa kultúrno-spoločenských zmien v divadlách, zahraničných príležitostí pre divadlá, financovania u umeleckých výpovedí. </w:t>
      </w:r>
      <w:r>
        <w:t xml:space="preserve">V súčasnosti prebieha práca na príprave recenzovaného zborníka, ktorý bude zostavený z výstupov z konferencie. </w:t>
      </w:r>
    </w:p>
    <w:p w14:paraId="19112472" w14:textId="77777777" w:rsidR="00296A6B" w:rsidRDefault="00296A6B" w:rsidP="00A26AA2">
      <w:pPr>
        <w:pStyle w:val="Bezriadkovania"/>
        <w:jc w:val="both"/>
        <w:rPr>
          <w:b/>
          <w:bCs/>
          <w:color w:val="7030A0"/>
          <w:lang w:val="sk-SK"/>
        </w:rPr>
      </w:pPr>
    </w:p>
    <w:p w14:paraId="41AFED99" w14:textId="77777777" w:rsidR="00296A6B" w:rsidRDefault="00296A6B" w:rsidP="00A26AA2">
      <w:pPr>
        <w:pStyle w:val="Bezriadkovania"/>
        <w:jc w:val="both"/>
        <w:rPr>
          <w:b/>
          <w:bCs/>
          <w:color w:val="7030A0"/>
          <w:lang w:val="sk-SK"/>
        </w:rPr>
      </w:pPr>
    </w:p>
    <w:p w14:paraId="153AEBAA" w14:textId="77777777" w:rsidR="00296A6B" w:rsidRDefault="00296A6B" w:rsidP="00A26AA2">
      <w:pPr>
        <w:pStyle w:val="Bezriadkovania"/>
        <w:jc w:val="both"/>
        <w:rPr>
          <w:b/>
          <w:bCs/>
          <w:color w:val="7030A0"/>
          <w:lang w:val="sk-SK"/>
        </w:rPr>
      </w:pPr>
    </w:p>
    <w:p w14:paraId="106F8D83" w14:textId="77777777" w:rsidR="00FA2F4F" w:rsidRDefault="00FA2F4F" w:rsidP="00A26AA2">
      <w:pPr>
        <w:pStyle w:val="Bezriadkovania"/>
        <w:jc w:val="both"/>
        <w:rPr>
          <w:b/>
          <w:bCs/>
          <w:color w:val="7030A0"/>
          <w:lang w:val="sk-SK"/>
        </w:rPr>
      </w:pPr>
    </w:p>
    <w:p w14:paraId="22948946" w14:textId="77777777" w:rsidR="00FA2F4F" w:rsidRDefault="00FA2F4F" w:rsidP="00A26AA2">
      <w:pPr>
        <w:pStyle w:val="Bezriadkovania"/>
        <w:jc w:val="both"/>
        <w:rPr>
          <w:b/>
          <w:bCs/>
          <w:color w:val="7030A0"/>
          <w:lang w:val="sk-SK"/>
        </w:rPr>
      </w:pPr>
    </w:p>
    <w:p w14:paraId="3762FC20" w14:textId="77777777" w:rsidR="009B1E97" w:rsidRDefault="009B1E97" w:rsidP="00A26AA2">
      <w:pPr>
        <w:pStyle w:val="Bezriadkovania"/>
        <w:jc w:val="both"/>
        <w:rPr>
          <w:b/>
          <w:bCs/>
          <w:color w:val="7030A0"/>
          <w:lang w:val="sk-SK"/>
        </w:rPr>
      </w:pPr>
    </w:p>
    <w:p w14:paraId="6B6F2C37" w14:textId="77777777" w:rsidR="009B1E97" w:rsidRDefault="009B1E97" w:rsidP="00A26AA2">
      <w:pPr>
        <w:pStyle w:val="Bezriadkovania"/>
        <w:jc w:val="both"/>
        <w:rPr>
          <w:b/>
          <w:bCs/>
          <w:color w:val="7030A0"/>
          <w:lang w:val="sk-SK"/>
        </w:rPr>
      </w:pPr>
    </w:p>
    <w:p w14:paraId="23003CF5" w14:textId="77777777" w:rsidR="009B1E97" w:rsidRDefault="009B1E97" w:rsidP="00A26AA2">
      <w:pPr>
        <w:pStyle w:val="Bezriadkovania"/>
        <w:jc w:val="both"/>
        <w:rPr>
          <w:b/>
          <w:bCs/>
          <w:color w:val="7030A0"/>
          <w:lang w:val="sk-SK"/>
        </w:rPr>
      </w:pPr>
    </w:p>
    <w:p w14:paraId="5B2F49F6" w14:textId="77777777" w:rsidR="000C4900" w:rsidRDefault="000C4900" w:rsidP="00A26AA2">
      <w:pPr>
        <w:pStyle w:val="Bezriadkovania"/>
        <w:jc w:val="both"/>
        <w:rPr>
          <w:b/>
          <w:bCs/>
          <w:color w:val="7030A0"/>
          <w:lang w:val="sk-SK"/>
        </w:rPr>
      </w:pPr>
    </w:p>
    <w:p w14:paraId="40353CBB" w14:textId="77777777" w:rsidR="00761D7A" w:rsidRPr="00C15D25" w:rsidRDefault="00F21975" w:rsidP="007E0EE8">
      <w:pPr>
        <w:pStyle w:val="Bezriadkovania"/>
        <w:pBdr>
          <w:top w:val="single" w:sz="4" w:space="1" w:color="auto"/>
          <w:left w:val="single" w:sz="4" w:space="4" w:color="auto"/>
          <w:bottom w:val="single" w:sz="4" w:space="1" w:color="auto"/>
          <w:right w:val="single" w:sz="4" w:space="4" w:color="auto"/>
        </w:pBdr>
        <w:jc w:val="center"/>
        <w:rPr>
          <w:b/>
          <w:bCs/>
          <w:color w:val="C45911" w:themeColor="accent2" w:themeShade="BF"/>
          <w:lang w:val="sk-SK"/>
        </w:rPr>
      </w:pPr>
      <w:r w:rsidRPr="00C15D25">
        <w:rPr>
          <w:b/>
          <w:bCs/>
          <w:color w:val="C45911" w:themeColor="accent2" w:themeShade="BF"/>
          <w:lang w:val="sk-SK"/>
        </w:rPr>
        <w:lastRenderedPageBreak/>
        <w:t>Centrum</w:t>
      </w:r>
      <w:r w:rsidR="00761D7A" w:rsidRPr="00C15D25">
        <w:rPr>
          <w:b/>
          <w:bCs/>
          <w:color w:val="C45911" w:themeColor="accent2" w:themeShade="BF"/>
          <w:lang w:val="sk-SK"/>
        </w:rPr>
        <w:t xml:space="preserve"> edičnej činnost</w:t>
      </w:r>
      <w:r w:rsidR="005508E8" w:rsidRPr="00C15D25">
        <w:rPr>
          <w:b/>
          <w:bCs/>
          <w:color w:val="C45911" w:themeColor="accent2" w:themeShade="BF"/>
          <w:lang w:val="sk-SK"/>
        </w:rPr>
        <w:t>i (odborné činnosti publikačné)</w:t>
      </w:r>
    </w:p>
    <w:p w14:paraId="5567AE05" w14:textId="77777777" w:rsidR="00761D7A" w:rsidRPr="00C15D25" w:rsidRDefault="00950AAD" w:rsidP="007E0EE8">
      <w:pPr>
        <w:pStyle w:val="Bezriadkovania"/>
        <w:pBdr>
          <w:top w:val="single" w:sz="4" w:space="1" w:color="auto"/>
          <w:left w:val="single" w:sz="4" w:space="4" w:color="auto"/>
          <w:bottom w:val="single" w:sz="4" w:space="1" w:color="auto"/>
          <w:right w:val="single" w:sz="4" w:space="4" w:color="auto"/>
        </w:pBdr>
        <w:jc w:val="center"/>
        <w:rPr>
          <w:b/>
          <w:bCs/>
          <w:color w:val="C45911" w:themeColor="accent2" w:themeShade="BF"/>
          <w:lang w:val="sk-SK"/>
        </w:rPr>
      </w:pPr>
      <w:r w:rsidRPr="00C15D25">
        <w:rPr>
          <w:b/>
          <w:bCs/>
          <w:color w:val="C45911" w:themeColor="accent2" w:themeShade="BF"/>
          <w:lang w:val="sk-SK"/>
        </w:rPr>
        <w:t>Garant projektu: Mgr. Andrea Do</w:t>
      </w:r>
      <w:r w:rsidR="00761D7A" w:rsidRPr="00C15D25">
        <w:rPr>
          <w:b/>
          <w:bCs/>
          <w:color w:val="C45911" w:themeColor="accent2" w:themeShade="BF"/>
          <w:lang w:val="sk-SK"/>
        </w:rPr>
        <w:t>meová</w:t>
      </w:r>
    </w:p>
    <w:p w14:paraId="058BD8BA" w14:textId="77777777" w:rsidR="00955084" w:rsidRPr="00C15D25" w:rsidRDefault="00955084" w:rsidP="007E0EE8">
      <w:pPr>
        <w:ind w:right="713"/>
        <w:rPr>
          <w:b/>
          <w:color w:val="C45911" w:themeColor="accent2" w:themeShade="BF"/>
          <w:shd w:val="solid" w:color="FFFFFF" w:fill="FFFFFF"/>
        </w:rPr>
      </w:pPr>
    </w:p>
    <w:p w14:paraId="6106020E" w14:textId="77777777" w:rsidR="00ED7472" w:rsidRPr="00C15D25" w:rsidRDefault="00ED7472" w:rsidP="00ED7472">
      <w:pPr>
        <w:jc w:val="center"/>
        <w:rPr>
          <w:b/>
          <w:color w:val="C45911" w:themeColor="accent2" w:themeShade="BF"/>
        </w:rPr>
      </w:pPr>
      <w:r w:rsidRPr="00C15D25">
        <w:rPr>
          <w:b/>
          <w:color w:val="C45911" w:themeColor="accent2" w:themeShade="BF"/>
        </w:rPr>
        <w:t>I. PUBLIKAČNÁ ČINNOSŤ</w:t>
      </w:r>
    </w:p>
    <w:p w14:paraId="3E89AC8D" w14:textId="77777777" w:rsidR="00ED7472" w:rsidRPr="00C23D2A" w:rsidRDefault="00ED7472" w:rsidP="00ED7472">
      <w:pPr>
        <w:jc w:val="center"/>
        <w:rPr>
          <w:b/>
          <w:color w:val="C45911" w:themeColor="accent2" w:themeShade="BF"/>
        </w:rPr>
      </w:pPr>
    </w:p>
    <w:p w14:paraId="42AD726B" w14:textId="77777777" w:rsidR="00ED7472" w:rsidRPr="00C23D2A" w:rsidRDefault="00ED7472" w:rsidP="00ED7472">
      <w:pPr>
        <w:jc w:val="both"/>
      </w:pPr>
      <w:r w:rsidRPr="00C23D2A">
        <w:t>Centrum edičnej činnosti sa venuje plánovaniu, príprave a vydávaniu publikácií v oblasti divadelného umenia. Vďaka tejto edičnej práci s dlhoročnou tradíciou patrí Divadelnému ústavu prvenstvo na domácom knižnom trhu v rámci divadelnej literatúry, rovnako v porovnaní s umenovednými publikáciami vydávanými v kultúrnych inštitúciách. Divadelný ústav každoročne obohacuje knižnú kultúru na Slovensku novými publikáciami z oblasti divadla a drámy. Tieto knihy tvoria základ teatrologického poznania a slúžia ako zdroj primárneho i sekundárneho výskumu.</w:t>
      </w:r>
      <w:r w:rsidRPr="00C23D2A">
        <w:rPr>
          <w:color w:val="000000"/>
          <w:shd w:val="clear" w:color="auto" w:fill="FFFFFF"/>
        </w:rPr>
        <w:t xml:space="preserve"> </w:t>
      </w:r>
    </w:p>
    <w:p w14:paraId="130B3A81" w14:textId="77777777" w:rsidR="00ED7472" w:rsidRPr="00C23D2A" w:rsidRDefault="00ED7472" w:rsidP="00ED7472">
      <w:pPr>
        <w:jc w:val="both"/>
      </w:pPr>
      <w:bookmarkStart w:id="0" w:name="OLE_LINK24"/>
      <w:r w:rsidRPr="00C23D2A">
        <w:t>Medzi najvýznamnejšie publikácie, ktoré Divadelný ústav vydal v roku 2023 v rámci prekladovej literatúry, patrí oceňované dielo francúzskej teatrologičky Anne Ubersfeld. Jej kniha </w:t>
      </w:r>
      <w:r w:rsidRPr="00FA2F4F">
        <w:rPr>
          <w:i/>
        </w:rPr>
        <w:t>Čítať divadlo (Lire le théâtre)</w:t>
      </w:r>
      <w:r w:rsidRPr="00C23D2A">
        <w:t xml:space="preserve"> sa stala referenčným umenovedným dielom. Aj tento rok vyšli publikácie doplňujúce program festivalu Nová dráma/New Drama na základe určených tém festivalu a výberu patróna festivalu. Tým sa pre rok 2023 stal švajčiarsky dramatik Igor Bauersima, ktorého zborník divadelných hier vyšiel v slovenskom jazyku prvýkrát. V koncepčne pripravenom formáte FOCUS festivalu Nová dráma/New Drama 2023 sa uskutočnila prezentácia novej publikácie </w:t>
      </w:r>
      <w:r w:rsidRPr="00FA2F4F">
        <w:rPr>
          <w:i/>
        </w:rPr>
        <w:t>Ukrajinská dráma</w:t>
      </w:r>
      <w:r w:rsidRPr="00C23D2A">
        <w:t xml:space="preserve"> s vystúpením odborníka na ruskú a ukrajinskú drámu Johna Freedmana.</w:t>
      </w:r>
    </w:p>
    <w:p w14:paraId="30D03337" w14:textId="77777777" w:rsidR="00ED7472" w:rsidRPr="00C23D2A" w:rsidRDefault="00ED7472" w:rsidP="00ED7472">
      <w:pPr>
        <w:jc w:val="both"/>
      </w:pPr>
      <w:r w:rsidRPr="00C23D2A">
        <w:t>Súčasťou publikačnej činnosti sú aj zborníky z odborných konferencií, ktoré organizuje Divadelný ústav, a ďalšie dôležité knihy o slovenskom divadle.</w:t>
      </w:r>
    </w:p>
    <w:p w14:paraId="3E49A257" w14:textId="77777777" w:rsidR="00ED7472" w:rsidRPr="00C23D2A" w:rsidRDefault="00ED7472" w:rsidP="00ED7472">
      <w:pPr>
        <w:jc w:val="both"/>
      </w:pPr>
      <w:r w:rsidRPr="00C23D2A">
        <w:t xml:space="preserve">V rámci edičnej činnosti je dôležitou úlohou vzdelávanie mladého čitateľa prostredníctvom odborných kníh primeraných veku. Systém edukačných aktivít DÚ sa zameriava na viaceré vekové kategórie detí a mládeže. </w:t>
      </w:r>
      <w:r w:rsidR="00FC7695">
        <w:t xml:space="preserve">               </w:t>
      </w:r>
      <w:r w:rsidRPr="00C23D2A">
        <w:t xml:space="preserve">V roku 2023 ukončil DÚ v spolupráci so slovinskými a poľskými kolegami komiksové podoby divadelných hier Sofokles: </w:t>
      </w:r>
      <w:r w:rsidRPr="00FA2F4F">
        <w:rPr>
          <w:i/>
          <w:iCs/>
        </w:rPr>
        <w:t xml:space="preserve">Antigona </w:t>
      </w:r>
      <w:r w:rsidRPr="00C23D2A">
        <w:t xml:space="preserve">a Alfred Jarry: </w:t>
      </w:r>
      <w:r w:rsidRPr="00FA2F4F">
        <w:rPr>
          <w:i/>
          <w:iCs/>
        </w:rPr>
        <w:t>Kráľ Ubu</w:t>
      </w:r>
      <w:r w:rsidRPr="00C23D2A">
        <w:t>. Ide o jedinečné spracovanie klasickej látky s cieľom prebudiť u mladých ľudí záujem o hodnotné európske drámy a predstaviť im významné diela svetových dramatikov. Sprievodné texty pútavou formou prinášajú poznatky vhodné k stredoškolskému učivu.</w:t>
      </w:r>
    </w:p>
    <w:bookmarkEnd w:id="0"/>
    <w:p w14:paraId="29E5C9E2" w14:textId="77777777" w:rsidR="00ED7472" w:rsidRPr="00C23D2A" w:rsidRDefault="00ED7472" w:rsidP="00ED7472">
      <w:pPr>
        <w:jc w:val="both"/>
      </w:pPr>
      <w:r w:rsidRPr="00C23D2A">
        <w:t>Centrum edičnej činnosti spolupracuje s vedeckými kapacitami Divadelného ústavu. Odborníci centier Divadelného ústavu sú súčasťou tvorivých tímov publikácií a rovnako centrá a oddelenia Divadelného ústavu využívajú odborné služby CEČ vo forme jazykových korektúr a redakcií. Paralelne popri vydaných publikáciách príslušného roku pracujú zamestnanci Centra edičnej činnosti na ďalších publikáciách, ktoré by sa mali dostať na pulty kníhkupectiev v najbližších dvoch-troch rokoch.</w:t>
      </w:r>
    </w:p>
    <w:p w14:paraId="6F7EBA9E" w14:textId="77777777" w:rsidR="00ED7472" w:rsidRPr="00C23D2A" w:rsidRDefault="00ED7472" w:rsidP="00ED7472">
      <w:pPr>
        <w:jc w:val="both"/>
      </w:pPr>
      <w:r w:rsidRPr="00C23D2A">
        <w:t>Plánovanie vydavateľských aktivít z externého prostredia sa uskutočňuje v spolupráci s renomovanými odborníkmi z oblasti divadelnej teórie i praxe. Na koncepcii edičnej činnosti DÚ i na schválení titulov z vonkajšieho prostredia sa podieľa aj poradný orgán, Edičná rada, zostavená z uznávaných osobností slovenského divadla a teatrológie (prof. PhDr. Soňa Šimková, CSc., prof. PhDr. Vladimír Štefko, CSc., prof. PhDr. Jana Wild, PhD., doc. PhDr. Nadežda Lindovská, PhD., Mgr. Ján Šimko, PhD.).</w:t>
      </w:r>
    </w:p>
    <w:p w14:paraId="6BCA1F3B" w14:textId="77777777" w:rsidR="00ED7472" w:rsidRPr="00C23D2A" w:rsidRDefault="00ED7472" w:rsidP="00ED7472">
      <w:pPr>
        <w:jc w:val="both"/>
      </w:pPr>
      <w:r w:rsidRPr="00C23D2A">
        <w:t>Prezentácia a predaj publikácií Divadelného ústavu je súčasťou činnosti IC Prospero, ktoré zabezpečuje šírenie kníh Divadelného ústavu na domácom knižnom trhu, organizuje účasť publikácií Divadelného ústavu na medzinárodných knižných veľtrhoch v európskych krajinách, rovnako ako na divadelných podujatiach rôzneho druhu.</w:t>
      </w:r>
      <w:r w:rsidR="00FA2F4F">
        <w:t xml:space="preserve"> </w:t>
      </w:r>
      <w:bookmarkStart w:id="1" w:name="OLE_LINK9"/>
      <w:bookmarkStart w:id="2" w:name="OLE_LINK10"/>
      <w:r w:rsidRPr="00C23D2A">
        <w:t>Výstupom edičnej činnosti sú knižné publikácie, ktoré vychádzajú v edíciách podľa základných charakteristických znakov diela.</w:t>
      </w:r>
    </w:p>
    <w:bookmarkEnd w:id="1"/>
    <w:bookmarkEnd w:id="2"/>
    <w:p w14:paraId="441D0090" w14:textId="77777777" w:rsidR="00F077CF" w:rsidRDefault="00F077CF" w:rsidP="00ED7472">
      <w:pPr>
        <w:rPr>
          <w:b/>
        </w:rPr>
      </w:pPr>
    </w:p>
    <w:p w14:paraId="27AB5DF8" w14:textId="77777777" w:rsidR="00ED7472" w:rsidRPr="00FA2F4F" w:rsidRDefault="00ED7472" w:rsidP="00ED7472">
      <w:pPr>
        <w:rPr>
          <w:b/>
          <w:color w:val="C45911" w:themeColor="accent2" w:themeShade="BF"/>
        </w:rPr>
      </w:pPr>
      <w:r w:rsidRPr="00FA2F4F">
        <w:rPr>
          <w:b/>
          <w:color w:val="C45911" w:themeColor="accent2" w:themeShade="BF"/>
        </w:rPr>
        <w:t>ZÁKLADNÉ PUBLIKÁCIE</w:t>
      </w:r>
    </w:p>
    <w:p w14:paraId="7440BBC5" w14:textId="77777777" w:rsidR="00ED7472" w:rsidRPr="00C23D2A" w:rsidRDefault="00ED7472" w:rsidP="00F077CF">
      <w:pPr>
        <w:jc w:val="both"/>
      </w:pPr>
      <w:r w:rsidRPr="00C23D2A">
        <w:t>Základné publikácie je názov edície pre knihy, ktorých obsah súvisí s najdôležitejším poslaním inštitúcie. Divadelné ročenky a retroročenky (Divadlá na Slovensku), ročný prehľad dôležitých udalostí (Malý divadelný kalendár) slúžia svojimi údajmi a informáciami ako základné východisko, jediné svojho druhu, na podporu výskumu slovenského divadla.</w:t>
      </w:r>
      <w:r w:rsidR="00F077CF">
        <w:t xml:space="preserve"> </w:t>
      </w:r>
      <w:r w:rsidRPr="00C23D2A">
        <w:t>Sprievodcovia (Archívom, Múzeom Divadelného ústavu) pútavou formou predstavujú cenné materiály fondov a zbierok DÚ.</w:t>
      </w:r>
      <w:r w:rsidR="00F077CF">
        <w:t xml:space="preserve"> </w:t>
      </w:r>
      <w:r w:rsidRPr="00C23D2A">
        <w:t>Výročné publikácie mapujú činnosť Divadelného ústavu ako inštitúcie so širokým odborným zameraním.</w:t>
      </w:r>
    </w:p>
    <w:p w14:paraId="72707C1C" w14:textId="77777777" w:rsidR="00ED7472" w:rsidRPr="00C23D2A" w:rsidRDefault="00ED7472" w:rsidP="00ED7472"/>
    <w:p w14:paraId="60562EA3" w14:textId="77777777" w:rsidR="00ED7472" w:rsidRPr="00C23D2A" w:rsidRDefault="00ED7472" w:rsidP="00ED7472">
      <w:r w:rsidRPr="00C23D2A">
        <w:t>a) vydané publikácie v roku 2023</w:t>
      </w:r>
    </w:p>
    <w:p w14:paraId="654815C7" w14:textId="77777777" w:rsidR="00ED7472" w:rsidRPr="00F077CF" w:rsidRDefault="00ED7472" w:rsidP="00ED7472">
      <w:pPr>
        <w:rPr>
          <w:i/>
          <w:iCs/>
        </w:rPr>
      </w:pPr>
      <w:r w:rsidRPr="00F077CF">
        <w:rPr>
          <w:i/>
          <w:iCs/>
        </w:rPr>
        <w:t xml:space="preserve">Malý divadelný kalendár 2024 </w:t>
      </w:r>
    </w:p>
    <w:p w14:paraId="19786915" w14:textId="77777777" w:rsidR="00ED7472" w:rsidRPr="00C23D2A" w:rsidRDefault="00ED7472" w:rsidP="00ED7472">
      <w:pPr>
        <w:jc w:val="both"/>
      </w:pPr>
      <w:r w:rsidRPr="00C23D2A">
        <w:lastRenderedPageBreak/>
        <w:t xml:space="preserve">Interný tlačový materiál Divadelného ústavu prináša každý rok jubileá divadelných umelcov, výročia slovenských divadiel, dôležité medzníky divadelných udalostí spätých so slovenským divadlom, významné zájazdy do zahraničia. Je to jedinečný materiál a jediný svojho druhu na Slovensku. </w:t>
      </w:r>
    </w:p>
    <w:p w14:paraId="3B6412C9" w14:textId="77777777" w:rsidR="00ED7472" w:rsidRPr="00C23D2A" w:rsidRDefault="00ED7472" w:rsidP="00ED7472">
      <w:pPr>
        <w:jc w:val="both"/>
      </w:pPr>
      <w:r w:rsidRPr="00C23D2A">
        <w:t>Vizuál roku 2024 je orientovaný na významnú udalosť v činnosti Divadelného ústavu, 20. výročie festivalu Nová dráma/New Drama.</w:t>
      </w:r>
    </w:p>
    <w:p w14:paraId="09317FCA" w14:textId="77777777" w:rsidR="00ED7472" w:rsidRPr="00C23D2A" w:rsidRDefault="00ED7472" w:rsidP="00ED7472">
      <w:pPr>
        <w:jc w:val="both"/>
      </w:pPr>
    </w:p>
    <w:p w14:paraId="4B0028E5" w14:textId="77777777" w:rsidR="00ED7472" w:rsidRPr="00FA2F4F" w:rsidRDefault="00ED7472" w:rsidP="00ED7472">
      <w:pPr>
        <w:rPr>
          <w:b/>
          <w:color w:val="C45911" w:themeColor="accent2" w:themeShade="BF"/>
        </w:rPr>
      </w:pPr>
      <w:r w:rsidRPr="00FA2F4F">
        <w:rPr>
          <w:b/>
          <w:color w:val="C45911" w:themeColor="accent2" w:themeShade="BF"/>
        </w:rPr>
        <w:t>PÔVODNÉ A PREKLADOVÉ NEPERIODICKÉ PUBLIKÁCIE DÚ PODĽA EDÍCIÍ</w:t>
      </w:r>
    </w:p>
    <w:p w14:paraId="602DC217" w14:textId="77777777" w:rsidR="00ED7472" w:rsidRPr="00C23D2A" w:rsidRDefault="00ED7472" w:rsidP="00ED7472">
      <w:pPr>
        <w:jc w:val="both"/>
      </w:pPr>
      <w:r w:rsidRPr="00C23D2A">
        <w:t xml:space="preserve">V edíciách </w:t>
      </w:r>
      <w:bookmarkStart w:id="3" w:name="OLE_LINK20"/>
      <w:bookmarkStart w:id="4" w:name="OLE_LINK21"/>
      <w:r w:rsidRPr="00C23D2A">
        <w:t xml:space="preserve">Slovenské divadlo, Svetové divadlo, Osobnosti, Rozhovory, Teória v pohybe, </w:t>
      </w:r>
      <w:bookmarkEnd w:id="3"/>
      <w:bookmarkEnd w:id="4"/>
      <w:r w:rsidRPr="00C23D2A">
        <w:t>Theatrum vitae, EDU (Edukácia – divadlo – umenie) vychádza široká škála umenovedných publikácií.</w:t>
      </w:r>
      <w:r w:rsidR="00F077CF">
        <w:t xml:space="preserve"> </w:t>
      </w:r>
      <w:r w:rsidRPr="00C23D2A">
        <w:t xml:space="preserve">V edíciách Slovenská dráma, Slovenská dráma v preklade, </w:t>
      </w:r>
      <w:bookmarkStart w:id="5" w:name="OLE_LINK22"/>
      <w:r w:rsidRPr="00C23D2A">
        <w:t>Svetová dráma – antológie, Nová dráma/New Drama a Vreckovky vychádzajú divadelné hry podľa charakteru jednotlivých edícií.</w:t>
      </w:r>
      <w:r w:rsidR="00F077CF">
        <w:t xml:space="preserve"> </w:t>
      </w:r>
      <w:bookmarkEnd w:id="5"/>
      <w:r w:rsidRPr="00C23D2A">
        <w:t>Slovenské divadlo a dráma v prekladoch do iných jazykov prináša edícia Golden Collection a Slovenská dráma v preklade/Slovak Drama in Translation.</w:t>
      </w:r>
    </w:p>
    <w:p w14:paraId="567BD195" w14:textId="77777777" w:rsidR="00ED7472" w:rsidRPr="00C23D2A" w:rsidRDefault="00ED7472" w:rsidP="00ED7472">
      <w:pPr>
        <w:jc w:val="both"/>
      </w:pPr>
    </w:p>
    <w:p w14:paraId="67242A2D" w14:textId="77777777" w:rsidR="00ED7472" w:rsidRPr="00C23D2A" w:rsidRDefault="00ED7472" w:rsidP="00ED7472">
      <w:pPr>
        <w:jc w:val="both"/>
        <w:rPr>
          <w:b/>
        </w:rPr>
      </w:pPr>
      <w:r w:rsidRPr="00C23D2A">
        <w:rPr>
          <w:b/>
        </w:rPr>
        <w:t>Edícia Slovenské divadlo</w:t>
      </w:r>
    </w:p>
    <w:p w14:paraId="7172F382" w14:textId="77777777" w:rsidR="00ED7472" w:rsidRPr="00C23D2A" w:rsidRDefault="00ED7472" w:rsidP="00ED7472">
      <w:pPr>
        <w:jc w:val="both"/>
      </w:pPr>
      <w:r w:rsidRPr="00C23D2A">
        <w:t xml:space="preserve">Edícia je zameraná na prípravu a vydávanie umenovedných diel o slovenskom divadle popredných teatrológov, ale i tvorivých umelcov. Knihy tejto edície mapujú slovenskú divadelnú históriu aj súčasnosť. </w:t>
      </w:r>
    </w:p>
    <w:p w14:paraId="61F4C965" w14:textId="77777777" w:rsidR="00ED7472" w:rsidRPr="00C23D2A" w:rsidRDefault="00ED7472" w:rsidP="00ED7472">
      <w:pPr>
        <w:jc w:val="both"/>
      </w:pPr>
      <w:bookmarkStart w:id="6" w:name="OLE_LINK85"/>
      <w:bookmarkStart w:id="7" w:name="OLE_LINK86"/>
      <w:bookmarkStart w:id="8" w:name="OLE_LINK87"/>
      <w:bookmarkStart w:id="9" w:name="OLE_LINK174"/>
      <w:bookmarkStart w:id="10" w:name="OLE_LINK175"/>
    </w:p>
    <w:bookmarkEnd w:id="6"/>
    <w:bookmarkEnd w:id="7"/>
    <w:bookmarkEnd w:id="8"/>
    <w:bookmarkEnd w:id="9"/>
    <w:bookmarkEnd w:id="10"/>
    <w:p w14:paraId="06DF1B9C" w14:textId="77777777" w:rsidR="00ED7472" w:rsidRPr="00C23D2A" w:rsidRDefault="00ED7472" w:rsidP="003C5EBD">
      <w:pPr>
        <w:pStyle w:val="Odsekzoznamu"/>
        <w:numPr>
          <w:ilvl w:val="0"/>
          <w:numId w:val="77"/>
        </w:numPr>
        <w:jc w:val="both"/>
      </w:pPr>
      <w:r w:rsidRPr="00C23D2A">
        <w:t xml:space="preserve"> vydané publikácie v roku 2023</w:t>
      </w:r>
    </w:p>
    <w:p w14:paraId="3832E313" w14:textId="77777777" w:rsidR="00ED7472" w:rsidRPr="00F077CF" w:rsidRDefault="00ED7472" w:rsidP="00ED7472">
      <w:pPr>
        <w:rPr>
          <w:i/>
        </w:rPr>
      </w:pPr>
      <w:r w:rsidRPr="00F077CF">
        <w:rPr>
          <w:bCs/>
          <w:i/>
        </w:rPr>
        <w:t>Zrušené! Pre pandémiu nehráme</w:t>
      </w:r>
    </w:p>
    <w:p w14:paraId="133E1A9C" w14:textId="77777777" w:rsidR="00ED7472" w:rsidRPr="00C23D2A" w:rsidRDefault="00ED7472" w:rsidP="00ED7472">
      <w:pPr>
        <w:jc w:val="both"/>
      </w:pPr>
      <w:r w:rsidRPr="00C23D2A">
        <w:t>Kniha prostredníctvom žánrovo rozdielnych príspevkov – historickej štúdie o pandémiách a divadle, dokumentárnych textov, osobných svedectiev divadelníkov aj bohatého obrazového materiálu dokumentuje spôsoby, akými slovenské divadlo reagovalo na jedinečnú situáciu: zatvorenie divadiel či radikálne obmedzenie prevádzky počas pandémie covidu v rokoch 2020 – 2022.</w:t>
      </w:r>
    </w:p>
    <w:p w14:paraId="508F89D2" w14:textId="77777777" w:rsidR="00ED7472" w:rsidRPr="00C23D2A" w:rsidRDefault="00ED7472" w:rsidP="00ED7472">
      <w:pPr>
        <w:jc w:val="both"/>
      </w:pPr>
    </w:p>
    <w:p w14:paraId="2DA70B24" w14:textId="77777777" w:rsidR="00ED7472" w:rsidRPr="00F077CF" w:rsidRDefault="00ED7472" w:rsidP="00ED7472">
      <w:pPr>
        <w:rPr>
          <w:i/>
        </w:rPr>
      </w:pPr>
      <w:r w:rsidRPr="00F077CF">
        <w:rPr>
          <w:i/>
        </w:rPr>
        <w:t xml:space="preserve">Ach, gubernia neobmedzených možností. Martin Porubjak o divadle a spoločnosti </w:t>
      </w:r>
    </w:p>
    <w:p w14:paraId="7C633359" w14:textId="77777777" w:rsidR="00ED7472" w:rsidRPr="00C23D2A" w:rsidRDefault="00ED7472" w:rsidP="00ED7472">
      <w:r w:rsidRPr="00C23D2A">
        <w:t>Vydávanie súborného diela či vybraných spisov popredných umenovedcov je zvyčajná a rokmi zavedená prax u nás aj v zahraničí. Na Slovensku už roky patria medzi najčítanejšie výbery z umeleckokritických textov Alexandra Matušku či Jozefa Felixa. Keď sa uzavrie dielo významného autora, často roztratené po desiatkach rôznych periodík a zborníkov, keď sa sprístupní jeho pozostalosť obsahujúca často tlačou nikdy nevydané rukopisy, vzniká spontánna potreba prehliadnuť celý horizont jeho myšlienok, postojov, preskúmať rôzne smery jeho analytického uvažovania v prehľadnej podobe bilančného zväzku. Z množstva prác dramaturga a prekladateľa Martina Porubjaka, ktoré tvorí 1 700 bibliografických položiek, sme vybrali príspevky, ktoré podávajú plastický obraz o divadle v časovom horizonte od 60. rokov 20. storočia po predčasný odchod autora pred viac ako desiatimi rokmi.</w:t>
      </w:r>
    </w:p>
    <w:p w14:paraId="04B5E448" w14:textId="77777777" w:rsidR="00ED7472" w:rsidRPr="00C23D2A" w:rsidRDefault="00ED7472" w:rsidP="00ED7472">
      <w:pPr>
        <w:jc w:val="both"/>
      </w:pPr>
    </w:p>
    <w:p w14:paraId="510356E0" w14:textId="77777777" w:rsidR="00ED7472" w:rsidRPr="00C23D2A" w:rsidRDefault="00ED7472" w:rsidP="00ED7472">
      <w:pPr>
        <w:jc w:val="both"/>
        <w:rPr>
          <w:b/>
        </w:rPr>
      </w:pPr>
      <w:r w:rsidRPr="00C23D2A">
        <w:rPr>
          <w:b/>
        </w:rPr>
        <w:t>Edícia Slovenská dráma</w:t>
      </w:r>
    </w:p>
    <w:p w14:paraId="0828BC79" w14:textId="77777777" w:rsidR="00ED7472" w:rsidRPr="00C23D2A" w:rsidRDefault="00ED7472" w:rsidP="00ED7472">
      <w:pPr>
        <w:jc w:val="both"/>
      </w:pPr>
      <w:r w:rsidRPr="00C23D2A">
        <w:t xml:space="preserve">V edícii Slovenská dráma vydáva DÚ pôvodné slovenské divadelné hry v troch základných líniách: </w:t>
      </w:r>
    </w:p>
    <w:p w14:paraId="1DD3336B" w14:textId="77777777" w:rsidR="00ED7472" w:rsidRPr="00C23D2A" w:rsidRDefault="00ED7472" w:rsidP="00ED7472">
      <w:pPr>
        <w:jc w:val="both"/>
      </w:pPr>
      <w:r w:rsidRPr="00C23D2A">
        <w:t>1. Súborné diela prinášajú kompletnú tvorbu slovenských klasikov divadelnej literatúry v oblasti drámy, doplnené o odbornú štúdiu, faktografické a bibliografické údaje.</w:t>
      </w:r>
    </w:p>
    <w:p w14:paraId="4A6851F5" w14:textId="77777777" w:rsidR="00ED7472" w:rsidRPr="00C23D2A" w:rsidRDefault="00ED7472" w:rsidP="00ED7472">
      <w:pPr>
        <w:jc w:val="both"/>
      </w:pPr>
      <w:r w:rsidRPr="00C23D2A">
        <w:t>2. Renomovaných súčasných autorov, ktorých diela možno vidieť na slovenských javiskách, predstavujeme formou výberových zbierok divadelných hier.</w:t>
      </w:r>
    </w:p>
    <w:p w14:paraId="1F1D05CA" w14:textId="77777777" w:rsidR="00ED7472" w:rsidRPr="00C23D2A" w:rsidRDefault="00ED7472" w:rsidP="00ED7472">
      <w:pPr>
        <w:jc w:val="both"/>
      </w:pPr>
      <w:r w:rsidRPr="00C23D2A">
        <w:t xml:space="preserve"> 3. Zborníky súčasných slovenských hier DRÁMA sú výstupom rovnomennej súťaže slovenských divadelných hier.</w:t>
      </w:r>
    </w:p>
    <w:p w14:paraId="3773CB6F" w14:textId="77777777" w:rsidR="00ED7472" w:rsidRPr="00C23D2A" w:rsidRDefault="00ED7472" w:rsidP="003C5EBD">
      <w:pPr>
        <w:pStyle w:val="Odsekzoznamu"/>
        <w:numPr>
          <w:ilvl w:val="0"/>
          <w:numId w:val="78"/>
        </w:numPr>
        <w:jc w:val="both"/>
      </w:pPr>
      <w:r w:rsidRPr="00C23D2A">
        <w:t>vydané publikácie v roku 2023</w:t>
      </w:r>
    </w:p>
    <w:p w14:paraId="70502BE0" w14:textId="77777777" w:rsidR="00ED7472" w:rsidRPr="00C23D2A" w:rsidRDefault="00ED7472" w:rsidP="00ED7472">
      <w:pPr>
        <w:autoSpaceDE w:val="0"/>
        <w:autoSpaceDN w:val="0"/>
        <w:adjustRightInd w:val="0"/>
        <w:spacing w:line="276" w:lineRule="auto"/>
        <w:rPr>
          <w:rFonts w:eastAsia="Symbol"/>
        </w:rPr>
      </w:pPr>
      <w:r w:rsidRPr="00F077CF">
        <w:rPr>
          <w:rFonts w:eastAsia="Symbol"/>
          <w:i/>
          <w:iCs/>
          <w:caps/>
        </w:rPr>
        <w:t>Dráma</w:t>
      </w:r>
      <w:r w:rsidRPr="00F077CF">
        <w:rPr>
          <w:rFonts w:eastAsia="Symbol"/>
          <w:i/>
          <w:iCs/>
        </w:rPr>
        <w:t xml:space="preserve"> 2022</w:t>
      </w:r>
      <w:r w:rsidRPr="00C23D2A">
        <w:rPr>
          <w:rFonts w:eastAsia="Symbol"/>
        </w:rPr>
        <w:t xml:space="preserve"> (</w:t>
      </w:r>
      <w:r w:rsidRPr="00C23D2A">
        <w:t>Eva Prchalová a Tereza Marečková, Branislav Mazúch, Ondřej Novotný</w:t>
      </w:r>
      <w:r w:rsidRPr="00C23D2A">
        <w:rPr>
          <w:rFonts w:eastAsia="Symbol"/>
        </w:rPr>
        <w:t>)</w:t>
      </w:r>
    </w:p>
    <w:p w14:paraId="4EB02650" w14:textId="77777777" w:rsidR="00ED7472" w:rsidRPr="00C23D2A" w:rsidRDefault="00ED7472" w:rsidP="00ED7472">
      <w:pPr>
        <w:jc w:val="both"/>
        <w:rPr>
          <w:rFonts w:eastAsia="Symbol"/>
        </w:rPr>
      </w:pPr>
      <w:r w:rsidRPr="00C23D2A">
        <w:rPr>
          <w:rFonts w:eastAsia="Symbol"/>
        </w:rPr>
        <w:t>(elektronická kniha)</w:t>
      </w:r>
    </w:p>
    <w:p w14:paraId="56BAA14E" w14:textId="77777777" w:rsidR="00ED7472" w:rsidRPr="00C23D2A" w:rsidRDefault="00ED7472" w:rsidP="00ED7472">
      <w:pPr>
        <w:jc w:val="both"/>
        <w:rPr>
          <w:rFonts w:eastAsia="Symbol"/>
        </w:rPr>
      </w:pPr>
      <w:r w:rsidRPr="00C23D2A">
        <w:rPr>
          <w:rFonts w:eastAsia="Symbol"/>
        </w:rPr>
        <w:t>Zborník finálových hier rovnomennej súťaže, ktorú každoročne organizuje Divadelný ústav.</w:t>
      </w:r>
    </w:p>
    <w:p w14:paraId="50CB09CC" w14:textId="77777777" w:rsidR="00ED7472" w:rsidRPr="00C23D2A" w:rsidRDefault="00ED7472" w:rsidP="00ED7472">
      <w:pPr>
        <w:jc w:val="both"/>
        <w:rPr>
          <w:rFonts w:eastAsia="Symbol"/>
        </w:rPr>
      </w:pPr>
    </w:p>
    <w:p w14:paraId="1843B67F" w14:textId="77777777" w:rsidR="00ED7472" w:rsidRPr="00C23D2A" w:rsidRDefault="00ED7472" w:rsidP="00ED7472">
      <w:pPr>
        <w:jc w:val="both"/>
        <w:rPr>
          <w:b/>
        </w:rPr>
      </w:pPr>
      <w:r w:rsidRPr="00C23D2A">
        <w:rPr>
          <w:b/>
        </w:rPr>
        <w:t>Edícia Teória v pohybe</w:t>
      </w:r>
    </w:p>
    <w:p w14:paraId="78BCE260" w14:textId="77777777" w:rsidR="00ED7472" w:rsidRPr="00C23D2A" w:rsidRDefault="00ED7472" w:rsidP="00ED7472">
      <w:pPr>
        <w:jc w:val="both"/>
      </w:pPr>
      <w:r w:rsidRPr="00C23D2A">
        <w:t>Edícia prináša teoretické práce renomovaných aktívnych umelcov a teoretikov, ktoré prispievajú k poznaniu súčasného divadla, jeho najaktuálnejších trendov, nových tém i foriem či prognóz vývinu.</w:t>
      </w:r>
    </w:p>
    <w:p w14:paraId="01457E94" w14:textId="77777777" w:rsidR="00ED7472" w:rsidRPr="00C23D2A" w:rsidRDefault="00ED7472" w:rsidP="003C5EBD">
      <w:pPr>
        <w:pStyle w:val="Odsekzoznamu"/>
        <w:numPr>
          <w:ilvl w:val="0"/>
          <w:numId w:val="79"/>
        </w:numPr>
        <w:jc w:val="both"/>
      </w:pPr>
      <w:r w:rsidRPr="00C23D2A">
        <w:t>vydané publikácie v roku 2023</w:t>
      </w:r>
    </w:p>
    <w:p w14:paraId="6215B76D" w14:textId="77777777" w:rsidR="00ED7472" w:rsidRPr="00C23D2A" w:rsidRDefault="00ED7472" w:rsidP="00F077CF">
      <w:r w:rsidRPr="00F077CF">
        <w:rPr>
          <w:i/>
          <w:iCs/>
        </w:rPr>
        <w:lastRenderedPageBreak/>
        <w:t>Človek v konflikte s prírodou: Environmentálne problémy, ekologické myslenie a súžitie s prírodným svetom       v slovenskom divadle</w:t>
      </w:r>
      <w:r w:rsidR="00F077CF">
        <w:rPr>
          <w:i/>
          <w:iCs/>
        </w:rPr>
        <w:t xml:space="preserve"> </w:t>
      </w:r>
      <w:r w:rsidRPr="00C23D2A">
        <w:t xml:space="preserve">(Zborník príspevkov z kolokvia, ktoré sa konalo z iniciatívy Divadelného ústavu) </w:t>
      </w:r>
    </w:p>
    <w:p w14:paraId="762AAB42" w14:textId="77777777" w:rsidR="00ED7472" w:rsidRPr="00C23D2A" w:rsidRDefault="00ED7472" w:rsidP="00ED7472">
      <w:pPr>
        <w:jc w:val="both"/>
      </w:pPr>
      <w:r w:rsidRPr="00C23D2A">
        <w:t xml:space="preserve">Príspevky v rámci kolokvia sa zamerali na spôsoby, akými sa odzrkadľuje téma konfliktného vzťahu človeka             s prírodou (a prírodným svetom) v celej šírke rôznych podôb a prejavov tejto témy v slovenskom divadle. </w:t>
      </w:r>
    </w:p>
    <w:p w14:paraId="5DF90666" w14:textId="77777777" w:rsidR="00ED7472" w:rsidRPr="00C23D2A" w:rsidRDefault="00ED7472" w:rsidP="00ED7472">
      <w:pPr>
        <w:jc w:val="both"/>
      </w:pPr>
    </w:p>
    <w:p w14:paraId="357767F9" w14:textId="77777777" w:rsidR="00ED7472" w:rsidRPr="00C23D2A" w:rsidRDefault="00ED7472" w:rsidP="00ED7472">
      <w:pPr>
        <w:jc w:val="both"/>
        <w:rPr>
          <w:b/>
        </w:rPr>
      </w:pPr>
      <w:r w:rsidRPr="00C23D2A">
        <w:rPr>
          <w:b/>
        </w:rPr>
        <w:t>Edícia Svetové divadlo</w:t>
      </w:r>
    </w:p>
    <w:p w14:paraId="40DC8B08" w14:textId="77777777" w:rsidR="00ED7472" w:rsidRPr="00C23D2A" w:rsidRDefault="00ED7472" w:rsidP="00ED7472">
      <w:pPr>
        <w:jc w:val="both"/>
      </w:pPr>
      <w:r w:rsidRPr="00C23D2A">
        <w:t>V rámci teatrologickej literatúry vychádza tvorba svetových divadelných odborníkov v interpretácii najlepších slovenských prekladateľov. Ide o teoretické a historické práce renomovaných svetových teoretikov divadla, ktoré budú patriť k základným teatrologickým publikáciám na Slovensku pre niekoľko nasledujúcich generácií divadelných teoretikov i tvorcov. Jednotlivé tituly sa dotýkajú viacerých sfér divadelného života. Publikácie v tejto edícii sú doplnené rozsiahlymi bibliografickými údajmi o použitej literatúre, menným i vecným registrom a celkovo patria k uznávaným publikáciám na našom knižnom trhu, o ktoré je veľký záujem zo strany študentov umeleckých a humanitných odborov i teoretikov divadla, ako aj iných umeleckých odborov.</w:t>
      </w:r>
    </w:p>
    <w:p w14:paraId="67CE87FF" w14:textId="77777777" w:rsidR="00ED7472" w:rsidRPr="00C23D2A" w:rsidRDefault="00ED7472" w:rsidP="003C5EBD">
      <w:pPr>
        <w:pStyle w:val="Odsekzoznamu"/>
        <w:numPr>
          <w:ilvl w:val="0"/>
          <w:numId w:val="80"/>
        </w:numPr>
        <w:jc w:val="both"/>
      </w:pPr>
      <w:r w:rsidRPr="00C23D2A">
        <w:t>vydané publikácie v roku 2023</w:t>
      </w:r>
    </w:p>
    <w:p w14:paraId="79443686" w14:textId="77777777" w:rsidR="00ED7472" w:rsidRPr="00C23D2A" w:rsidRDefault="00ED7472" w:rsidP="00ED7472">
      <w:pPr>
        <w:jc w:val="both"/>
        <w:rPr>
          <w:iCs/>
        </w:rPr>
      </w:pPr>
      <w:r w:rsidRPr="00C23D2A">
        <w:t xml:space="preserve">Anne Ubersfeld: </w:t>
      </w:r>
      <w:r w:rsidRPr="00F077CF">
        <w:rPr>
          <w:i/>
        </w:rPr>
        <w:t>Čítať divadlo (</w:t>
      </w:r>
      <w:r w:rsidRPr="00F077CF">
        <w:rPr>
          <w:i/>
          <w:iCs/>
        </w:rPr>
        <w:t>Lire le théâtre)</w:t>
      </w:r>
    </w:p>
    <w:p w14:paraId="48EC9A4E" w14:textId="77777777" w:rsidR="00ED7472" w:rsidRPr="00C23D2A" w:rsidRDefault="00ED7472" w:rsidP="00ED7472">
      <w:pPr>
        <w:jc w:val="both"/>
      </w:pPr>
      <w:r w:rsidRPr="00C23D2A">
        <w:t>Pod odborným vedením profesorky Sone Šimkovej vznikol výber a preklad esejí z pôvodne trojzväzkového diela poprednej francúzskej teatrologičky, dodnes početne citovaného v najvýznamnejších publikáciách divadelných a spoločenskovedných odborov. Prvé slovenské vydanie preložili renomované odborníčky na francúzsku literatúru, Mária Krásnohorská a Soňa Šimková.</w:t>
      </w:r>
    </w:p>
    <w:p w14:paraId="37E88445" w14:textId="77777777" w:rsidR="00ED7472" w:rsidRPr="00C23D2A" w:rsidRDefault="00ED7472" w:rsidP="00ED7472">
      <w:pPr>
        <w:jc w:val="both"/>
      </w:pPr>
    </w:p>
    <w:p w14:paraId="6E270E0D" w14:textId="77777777" w:rsidR="00ED7472" w:rsidRPr="00C23D2A" w:rsidRDefault="00ED7472" w:rsidP="00ED7472">
      <w:pPr>
        <w:jc w:val="both"/>
        <w:rPr>
          <w:b/>
        </w:rPr>
      </w:pPr>
      <w:bookmarkStart w:id="11" w:name="OLE_LINK41"/>
      <w:bookmarkStart w:id="12" w:name="OLE_LINK45"/>
      <w:r w:rsidRPr="00C23D2A">
        <w:rPr>
          <w:b/>
        </w:rPr>
        <w:t>Edícia Nová dráma/New Drama</w:t>
      </w:r>
    </w:p>
    <w:bookmarkEnd w:id="11"/>
    <w:bookmarkEnd w:id="12"/>
    <w:p w14:paraId="6B52F165" w14:textId="77777777" w:rsidR="00ED7472" w:rsidRPr="00C23D2A" w:rsidRDefault="00ED7472" w:rsidP="00ED7472">
      <w:pPr>
        <w:jc w:val="both"/>
      </w:pPr>
      <w:r w:rsidRPr="00C23D2A">
        <w:t>Edícia už niekoľko rokov systematicky prináša súčasné divadelné hry uznávaných zahraničných dramatikov. Vďaka tejto edícii sa za viac ako pätnásť rokov do slovenského povedomia dostali autori ako Ferdinand von Schirach, Falk Richter, Gianina Cărbunariu, Roland Schimmelpfennig, Dea Loher, Ivan Vyrypajev, Marius von Mayenburg, Patrick Marber, Biljana Srbljanović, Maja Pelević, Dušan Jovanović, Simona Semenič, Vasilij Sigarev, Olja Muchina, Valér Novarina a mnohí ďalší. Plánovanie publikácií tejto edície sleduje ideu festivalu Nová dráma/New Drama, osobitne časť Focus a výber patróna festivalu.</w:t>
      </w:r>
    </w:p>
    <w:p w14:paraId="6803A673" w14:textId="77777777" w:rsidR="00ED7472" w:rsidRPr="00C23D2A" w:rsidRDefault="00ED7472" w:rsidP="003C5EBD">
      <w:pPr>
        <w:pStyle w:val="Odsekzoznamu"/>
        <w:numPr>
          <w:ilvl w:val="0"/>
          <w:numId w:val="81"/>
        </w:numPr>
        <w:jc w:val="both"/>
      </w:pPr>
      <w:r w:rsidRPr="00C23D2A">
        <w:t>vydané publikácie v roku 2023</w:t>
      </w:r>
    </w:p>
    <w:p w14:paraId="6F15863B" w14:textId="77777777" w:rsidR="00ED7472" w:rsidRPr="00F077CF" w:rsidRDefault="00ED7472" w:rsidP="00ED7472">
      <w:pPr>
        <w:jc w:val="both"/>
        <w:rPr>
          <w:i/>
          <w:iCs/>
        </w:rPr>
      </w:pPr>
      <w:r w:rsidRPr="00F077CF">
        <w:rPr>
          <w:i/>
          <w:iCs/>
        </w:rPr>
        <w:t xml:space="preserve">Ukrajinská dráma </w:t>
      </w:r>
    </w:p>
    <w:p w14:paraId="27CB7A53" w14:textId="77777777" w:rsidR="00ED7472" w:rsidRPr="00C23D2A" w:rsidRDefault="00ED7472" w:rsidP="00ED7472">
      <w:pPr>
        <w:rPr>
          <w:color w:val="000000"/>
          <w:shd w:val="clear" w:color="auto" w:fill="FFFFFF"/>
        </w:rPr>
      </w:pPr>
      <w:r w:rsidRPr="00C23D2A">
        <w:rPr>
          <w:color w:val="000000"/>
          <w:shd w:val="clear" w:color="auto" w:fill="FFFFFF"/>
        </w:rPr>
        <w:t xml:space="preserve">Antológia súčasnej ukrajinskej drámy prináša hry svetovo známych dramatikov Natalie Vorožbyt, Maksyma Kuročkina a pre slovenské prostredie objavuje tvorbu dramatika, režiséra a konceptuálneho umelca Pavla Arieho. </w:t>
      </w:r>
    </w:p>
    <w:p w14:paraId="4420836A" w14:textId="77777777" w:rsidR="00ED7472" w:rsidRPr="00C23D2A" w:rsidRDefault="00ED7472" w:rsidP="00ED7472">
      <w:pPr>
        <w:jc w:val="both"/>
      </w:pPr>
    </w:p>
    <w:p w14:paraId="2E5E5B5E" w14:textId="77777777" w:rsidR="00ED7472" w:rsidRPr="00F077CF" w:rsidRDefault="00ED7472" w:rsidP="00ED7472">
      <w:pPr>
        <w:rPr>
          <w:i/>
        </w:rPr>
      </w:pPr>
      <w:r w:rsidRPr="00C23D2A">
        <w:t xml:space="preserve">Igor Bauersima: </w:t>
      </w:r>
      <w:r w:rsidRPr="00F077CF">
        <w:rPr>
          <w:i/>
        </w:rPr>
        <w:t>Tri hry &amp; Malé múzeum súvislostí</w:t>
      </w:r>
    </w:p>
    <w:p w14:paraId="74E3E12A" w14:textId="77777777" w:rsidR="00ED7472" w:rsidRPr="00C23D2A" w:rsidRDefault="00ED7472" w:rsidP="00ED7472">
      <w:r w:rsidRPr="00C23D2A">
        <w:t xml:space="preserve">Zborník obsahuje hry </w:t>
      </w:r>
      <w:r w:rsidRPr="00B438B7">
        <w:rPr>
          <w:i/>
        </w:rPr>
        <w:t>Tatoo, Molièrova Berenika, Postskriptum</w:t>
      </w:r>
      <w:r w:rsidRPr="00C23D2A">
        <w:t xml:space="preserve">, ktoré preložili Peter Lomnický, Adam Bžoch, Janka Lizáková. </w:t>
      </w:r>
    </w:p>
    <w:p w14:paraId="6541F50D" w14:textId="77777777" w:rsidR="00ED7472" w:rsidRPr="00C23D2A" w:rsidRDefault="00ED7472" w:rsidP="00ED7472">
      <w:pPr>
        <w:rPr>
          <w:color w:val="000000"/>
        </w:rPr>
      </w:pPr>
      <w:r w:rsidRPr="00C23D2A">
        <w:rPr>
          <w:color w:val="000000"/>
        </w:rPr>
        <w:t xml:space="preserve">Súčasťou publikácie je aj rozsiahla dramatikova reflexia vlastnej tvorby pod názvom </w:t>
      </w:r>
      <w:r w:rsidRPr="00C23D2A">
        <w:rPr>
          <w:iCs/>
          <w:color w:val="000000"/>
        </w:rPr>
        <w:t>Žiť dôkladne (Malé múzeum súvislostí)</w:t>
      </w:r>
      <w:r w:rsidRPr="00C23D2A">
        <w:rPr>
          <w:color w:val="000000"/>
        </w:rPr>
        <w:t xml:space="preserve">, ktorú napísal priamo pre slovenské vydanie. </w:t>
      </w:r>
    </w:p>
    <w:p w14:paraId="2E62EA09" w14:textId="77777777" w:rsidR="00ED7472" w:rsidRPr="00C23D2A" w:rsidRDefault="00ED7472" w:rsidP="00ED7472">
      <w:r w:rsidRPr="00C23D2A">
        <w:t>Renomovaný švajčiarsky dramatik českého pôvodu sa na festivale Nová dráma/New Drama 2023 predstavil slovenskému publiku aj ako patrón festivalu a člen medzinárodnej odbornej poroty.</w:t>
      </w:r>
    </w:p>
    <w:p w14:paraId="23B92DD8" w14:textId="77777777" w:rsidR="00ED7472" w:rsidRPr="00C23D2A" w:rsidRDefault="00ED7472" w:rsidP="00ED7472">
      <w:pPr>
        <w:jc w:val="both"/>
      </w:pPr>
    </w:p>
    <w:p w14:paraId="12207164" w14:textId="77777777" w:rsidR="00ED7472" w:rsidRPr="00C23D2A" w:rsidRDefault="00ED7472" w:rsidP="00ED7472">
      <w:pPr>
        <w:jc w:val="both"/>
        <w:rPr>
          <w:b/>
        </w:rPr>
      </w:pPr>
      <w:r w:rsidRPr="00C23D2A">
        <w:rPr>
          <w:b/>
        </w:rPr>
        <w:t xml:space="preserve">Edícia Vreckovky </w:t>
      </w:r>
    </w:p>
    <w:p w14:paraId="01AACC78" w14:textId="77777777" w:rsidR="00ED7472" w:rsidRPr="00C23D2A" w:rsidRDefault="00ED7472" w:rsidP="00ED7472">
      <w:pPr>
        <w:jc w:val="both"/>
      </w:pPr>
      <w:r w:rsidRPr="00C23D2A">
        <w:t>Vydané knihy edície obsahujú divadelnú hru, rozhovor s dramatikom a jeho profesionálny medailón. Snahou je reagovať na nové súčasné texty a prinášať ich slovenským čitateľom a publiku.</w:t>
      </w:r>
    </w:p>
    <w:p w14:paraId="1072C17B" w14:textId="77777777" w:rsidR="00ED7472" w:rsidRPr="00C23D2A" w:rsidRDefault="00ED7472" w:rsidP="003C5EBD">
      <w:pPr>
        <w:pStyle w:val="Odsekzoznamu"/>
        <w:numPr>
          <w:ilvl w:val="0"/>
          <w:numId w:val="82"/>
        </w:numPr>
        <w:jc w:val="both"/>
      </w:pPr>
      <w:r w:rsidRPr="00C23D2A">
        <w:t>vydané publikácie v roku 2023</w:t>
      </w:r>
    </w:p>
    <w:p w14:paraId="1D7553C5" w14:textId="77777777" w:rsidR="00ED7472" w:rsidRPr="00F077CF" w:rsidRDefault="00ED7472" w:rsidP="00ED7472">
      <w:pPr>
        <w:jc w:val="both"/>
        <w:rPr>
          <w:i/>
          <w:iCs/>
        </w:rPr>
      </w:pPr>
      <w:r w:rsidRPr="00C23D2A">
        <w:t xml:space="preserve">Tamás Varga: </w:t>
      </w:r>
      <w:r w:rsidRPr="00F077CF">
        <w:rPr>
          <w:i/>
          <w:iCs/>
        </w:rPr>
        <w:t>Polievka</w:t>
      </w:r>
    </w:p>
    <w:p w14:paraId="391B6D01" w14:textId="77777777" w:rsidR="00ED7472" w:rsidRPr="00C23D2A" w:rsidRDefault="00ED7472" w:rsidP="00ED7472">
      <w:pPr>
        <w:jc w:val="both"/>
      </w:pPr>
      <w:r w:rsidRPr="00C23D2A">
        <w:t>Metafora súčasnej spoločnosti cez modelový príbeh jednej rodiny a jej svojrázneho stolovania. Štúdio 12 v súčasnosti uvádza inscenáciu tejto divadelnej hry.</w:t>
      </w:r>
    </w:p>
    <w:p w14:paraId="6C31A14B" w14:textId="77777777" w:rsidR="00ED7472" w:rsidRPr="00C23D2A" w:rsidRDefault="00ED7472" w:rsidP="00ED7472">
      <w:pPr>
        <w:jc w:val="both"/>
        <w:rPr>
          <w:b/>
        </w:rPr>
      </w:pPr>
    </w:p>
    <w:p w14:paraId="4705A398" w14:textId="77777777" w:rsidR="00ED7472" w:rsidRPr="00C23D2A" w:rsidRDefault="00ED7472" w:rsidP="00ED7472">
      <w:pPr>
        <w:jc w:val="both"/>
        <w:rPr>
          <w:b/>
        </w:rPr>
      </w:pPr>
      <w:r w:rsidRPr="00C23D2A">
        <w:rPr>
          <w:b/>
        </w:rPr>
        <w:t>Edícia EDU (Edukácia – divadlo – umenie)</w:t>
      </w:r>
    </w:p>
    <w:p w14:paraId="3E61E70B" w14:textId="77777777" w:rsidR="00ED7472" w:rsidRPr="00C23D2A" w:rsidRDefault="00ED7472" w:rsidP="00ED7472">
      <w:pPr>
        <w:jc w:val="both"/>
      </w:pPr>
      <w:r w:rsidRPr="00C23D2A">
        <w:t>Edícia vznikla na podnet plánovaných vzdelávacích aktivít Divadelného ústavu v oblasti divadla.</w:t>
      </w:r>
    </w:p>
    <w:p w14:paraId="4CE96F41" w14:textId="77777777" w:rsidR="00ED7472" w:rsidRPr="00C23D2A" w:rsidRDefault="00ED7472" w:rsidP="003C5EBD">
      <w:pPr>
        <w:pStyle w:val="Odsekzoznamu"/>
        <w:numPr>
          <w:ilvl w:val="0"/>
          <w:numId w:val="83"/>
        </w:numPr>
        <w:jc w:val="both"/>
      </w:pPr>
      <w:r w:rsidRPr="00C23D2A">
        <w:t>vydané publikácie v roku 2023</w:t>
      </w:r>
    </w:p>
    <w:p w14:paraId="325DFDC9" w14:textId="77777777" w:rsidR="00ED7472" w:rsidRPr="00C23D2A" w:rsidRDefault="00ED7472" w:rsidP="00ED7472">
      <w:pPr>
        <w:jc w:val="both"/>
      </w:pPr>
      <w:r w:rsidRPr="00C23D2A">
        <w:lastRenderedPageBreak/>
        <w:t xml:space="preserve">Alfred Jarry: </w:t>
      </w:r>
      <w:r w:rsidRPr="00F077CF">
        <w:rPr>
          <w:i/>
          <w:iCs/>
        </w:rPr>
        <w:t>Kráľ Ubu</w:t>
      </w:r>
      <w:r w:rsidRPr="00C23D2A">
        <w:t xml:space="preserve"> (grafický román)</w:t>
      </w:r>
    </w:p>
    <w:p w14:paraId="5ADDD472" w14:textId="77777777" w:rsidR="00ED7472" w:rsidRPr="00C23D2A" w:rsidRDefault="00ED7472" w:rsidP="00ED7472">
      <w:pPr>
        <w:jc w:val="both"/>
      </w:pPr>
      <w:r w:rsidRPr="00C23D2A">
        <w:t xml:space="preserve">Sofokles: </w:t>
      </w:r>
      <w:r w:rsidRPr="00F077CF">
        <w:rPr>
          <w:i/>
          <w:iCs/>
        </w:rPr>
        <w:t>Antigona</w:t>
      </w:r>
      <w:r w:rsidRPr="00C23D2A">
        <w:t xml:space="preserve"> (grafický román)</w:t>
      </w:r>
    </w:p>
    <w:p w14:paraId="0B2BFDBF" w14:textId="77777777" w:rsidR="00ED7472" w:rsidRPr="00C23D2A" w:rsidRDefault="00ED7472" w:rsidP="00ED7472">
      <w:pPr>
        <w:jc w:val="both"/>
      </w:pPr>
      <w:r w:rsidRPr="00C23D2A">
        <w:t>Klasika v grafickom románe – divadelné hry vo forme komiksov ako súčasť medzinárodného projektu financovaného v rámci EÚ schémy Kreatívna Európa – Podpora projektov európskej spolupráce priniesli divadelné hry upravené do podoby komiksu. Po minuloročnom vydaní Romea a Júlie pokračoval projekt vydaním grotesky slávneho patafyzika a gréckej tragédie. Vydanie kníh je súčasťou veľkoryso koncipovaného projektu, ktorý sa zameriava predovšetkým na priblíženie dôležitých divadelných hier mladému publiku a okrem kníh prináša pracovné stretnutia, tvorivé dielne či výstavy s témou grafických románov.</w:t>
      </w:r>
    </w:p>
    <w:p w14:paraId="31B2442E" w14:textId="77777777" w:rsidR="00ED7472" w:rsidRPr="00C23D2A" w:rsidRDefault="00ED7472" w:rsidP="00ED7472">
      <w:pPr>
        <w:jc w:val="both"/>
      </w:pPr>
    </w:p>
    <w:p w14:paraId="1EEE709B" w14:textId="77777777" w:rsidR="00ED7472" w:rsidRPr="00C23D2A" w:rsidRDefault="00ED7472" w:rsidP="00ED7472">
      <w:pPr>
        <w:jc w:val="both"/>
      </w:pPr>
    </w:p>
    <w:p w14:paraId="3C62A042" w14:textId="77777777" w:rsidR="00ED7472" w:rsidRPr="00C23D2A" w:rsidRDefault="00ED7472" w:rsidP="00ED7472">
      <w:pPr>
        <w:jc w:val="both"/>
        <w:rPr>
          <w:b/>
        </w:rPr>
      </w:pPr>
      <w:r w:rsidRPr="00C23D2A">
        <w:rPr>
          <w:b/>
        </w:rPr>
        <w:t>KATALÓGY, BROŽÚRY, INÉ TLAČOVINY – TITULY</w:t>
      </w:r>
    </w:p>
    <w:p w14:paraId="2EAAD56D" w14:textId="77777777" w:rsidR="00ED7472" w:rsidRPr="00C23D2A" w:rsidRDefault="00ED7472" w:rsidP="00ED7472">
      <w:pPr>
        <w:jc w:val="both"/>
      </w:pPr>
      <w:r w:rsidRPr="00C23D2A">
        <w:t>Edícia zahŕňa katalógy k podujatiam DÚ a informačné brožúry rôzneho druhu, ako aj tlačoviny k festivalu Nová dráma/New Drama.</w:t>
      </w:r>
    </w:p>
    <w:p w14:paraId="6ACA7B14" w14:textId="77777777" w:rsidR="00ED7472" w:rsidRPr="00C23D2A" w:rsidRDefault="00ED7472" w:rsidP="003C5EBD">
      <w:pPr>
        <w:pStyle w:val="Odsekzoznamu"/>
        <w:numPr>
          <w:ilvl w:val="0"/>
          <w:numId w:val="84"/>
        </w:numPr>
        <w:jc w:val="both"/>
      </w:pPr>
      <w:r w:rsidRPr="00C23D2A">
        <w:t>vydané tlačoviny v roku 2023</w:t>
      </w:r>
    </w:p>
    <w:p w14:paraId="74E0AF37" w14:textId="77777777" w:rsidR="00ED7472" w:rsidRPr="00C23D2A" w:rsidRDefault="00ED7472" w:rsidP="00ED7472">
      <w:pPr>
        <w:jc w:val="both"/>
      </w:pPr>
      <w:r w:rsidRPr="00F077CF">
        <w:rPr>
          <w:i/>
        </w:rPr>
        <w:t>Noviny Nová dráma/New Drama 202</w:t>
      </w:r>
      <w:r w:rsidR="00F077CF">
        <w:rPr>
          <w:i/>
        </w:rPr>
        <w:t>3</w:t>
      </w:r>
      <w:r w:rsidRPr="00C23D2A">
        <w:t xml:space="preserve"> ako súčasť online bulletinu k divadelnému festivalu, ktorý organizuje Divadelný ústav.</w:t>
      </w:r>
    </w:p>
    <w:p w14:paraId="6AAEC20C" w14:textId="77777777" w:rsidR="00ED7472" w:rsidRPr="00C23D2A" w:rsidRDefault="00ED7472" w:rsidP="00ED7472">
      <w:pPr>
        <w:jc w:val="both"/>
      </w:pPr>
      <w:bookmarkStart w:id="13" w:name="OLE_LINK50"/>
      <w:bookmarkStart w:id="14" w:name="OLE_LINK51"/>
      <w:bookmarkStart w:id="15" w:name="OLE_LINK52"/>
    </w:p>
    <w:p w14:paraId="4D5723F2" w14:textId="77777777" w:rsidR="00ED7472" w:rsidRPr="00C23D2A" w:rsidRDefault="00ED7472" w:rsidP="00ED7472">
      <w:pPr>
        <w:jc w:val="center"/>
        <w:rPr>
          <w:b/>
          <w:color w:val="C45911" w:themeColor="accent2" w:themeShade="BF"/>
        </w:rPr>
      </w:pPr>
      <w:r w:rsidRPr="00C23D2A">
        <w:rPr>
          <w:b/>
          <w:color w:val="C45911" w:themeColor="accent2" w:themeShade="BF"/>
        </w:rPr>
        <w:t>II. SLÁVNOSTNÉ PREZENTÁCIE</w:t>
      </w:r>
    </w:p>
    <w:p w14:paraId="230ACFBC" w14:textId="77777777" w:rsidR="00ED7472" w:rsidRPr="00C23D2A" w:rsidRDefault="00ED7472" w:rsidP="00ED7472">
      <w:pPr>
        <w:rPr>
          <w:color w:val="333333"/>
          <w:shd w:val="clear" w:color="auto" w:fill="FFFFFF"/>
        </w:rPr>
      </w:pPr>
    </w:p>
    <w:p w14:paraId="70D02A73" w14:textId="77777777" w:rsidR="00ED7472" w:rsidRPr="00C23D2A" w:rsidRDefault="00ED7472" w:rsidP="00F077CF">
      <w:pPr>
        <w:jc w:val="both"/>
      </w:pPr>
      <w:r w:rsidRPr="00C23D2A">
        <w:rPr>
          <w:color w:val="333333"/>
          <w:shd w:val="clear" w:color="auto" w:fill="FFFFFF"/>
        </w:rPr>
        <w:t>29. 3. 2023, Teátrium BDNR, Banská Bystrica</w:t>
      </w:r>
    </w:p>
    <w:p w14:paraId="7CF95EBB" w14:textId="77777777" w:rsidR="00ED7472" w:rsidRPr="00C23D2A" w:rsidRDefault="00ED7472" w:rsidP="00F077CF">
      <w:pPr>
        <w:jc w:val="both"/>
      </w:pPr>
      <w:r w:rsidRPr="00C23D2A">
        <w:t>Iveta Škripková</w:t>
      </w:r>
      <w:r w:rsidRPr="00F077CF">
        <w:rPr>
          <w:i/>
        </w:rPr>
        <w:t>: Feministické divadlo a jeho slovenská cesta</w:t>
      </w:r>
    </w:p>
    <w:p w14:paraId="05B42DF0" w14:textId="77777777" w:rsidR="00ED7472" w:rsidRPr="00C23D2A" w:rsidRDefault="00ED7472" w:rsidP="00F077CF">
      <w:pPr>
        <w:jc w:val="both"/>
      </w:pPr>
      <w:r w:rsidRPr="00C23D2A">
        <w:t xml:space="preserve">Slávnostná prezentácia publikácie </w:t>
      </w:r>
    </w:p>
    <w:p w14:paraId="6C53095B" w14:textId="77777777" w:rsidR="00ED7472" w:rsidRPr="00C23D2A" w:rsidRDefault="00ED7472" w:rsidP="00F077CF">
      <w:pPr>
        <w:jc w:val="both"/>
      </w:pPr>
    </w:p>
    <w:p w14:paraId="489AD89A" w14:textId="77777777" w:rsidR="00ED7472" w:rsidRPr="00C23D2A" w:rsidRDefault="00ED7472" w:rsidP="00F077CF">
      <w:pPr>
        <w:jc w:val="both"/>
      </w:pPr>
      <w:r w:rsidRPr="00C23D2A">
        <w:t>25. 4. 2023, Kino Film Europe, Štefánikova 25, Bratislava</w:t>
      </w:r>
    </w:p>
    <w:p w14:paraId="77745F30" w14:textId="77777777" w:rsidR="00ED7472" w:rsidRPr="00F077CF" w:rsidRDefault="00ED7472" w:rsidP="00F077CF">
      <w:pPr>
        <w:jc w:val="both"/>
        <w:rPr>
          <w:i/>
        </w:rPr>
      </w:pPr>
      <w:r w:rsidRPr="00C23D2A">
        <w:t xml:space="preserve">Soňa Šimková: </w:t>
      </w:r>
      <w:r w:rsidRPr="00F077CF">
        <w:rPr>
          <w:i/>
        </w:rPr>
        <w:t>Divadlo prekračuje hranice. Patrice Chéreau/Ariane Mnouchkine/Robert Wilson.</w:t>
      </w:r>
    </w:p>
    <w:p w14:paraId="4674AD12" w14:textId="77777777" w:rsidR="00ED7472" w:rsidRPr="00C23D2A" w:rsidRDefault="00ED7472" w:rsidP="00F077CF">
      <w:pPr>
        <w:jc w:val="both"/>
      </w:pPr>
      <w:r w:rsidRPr="00C23D2A">
        <w:t>Prezentácia publikácie v rámci masterclass teatrologičky Sone Šimkovej po projekcii filmu Les Amandiers.</w:t>
      </w:r>
    </w:p>
    <w:p w14:paraId="05207677" w14:textId="77777777" w:rsidR="00ED7472" w:rsidRPr="00C23D2A" w:rsidRDefault="00ED7472" w:rsidP="00F077CF">
      <w:pPr>
        <w:jc w:val="both"/>
      </w:pPr>
    </w:p>
    <w:p w14:paraId="496D6E6C" w14:textId="77777777" w:rsidR="00ED7472" w:rsidRPr="00C23D2A" w:rsidRDefault="00ED7472" w:rsidP="00F077CF">
      <w:pPr>
        <w:jc w:val="both"/>
      </w:pPr>
      <w:r w:rsidRPr="00C23D2A">
        <w:t>4. 5. 2023, Štúdio 12, Jakubovo námestie 12, Bratislava</w:t>
      </w:r>
    </w:p>
    <w:p w14:paraId="0632121C" w14:textId="77777777" w:rsidR="00ED7472" w:rsidRPr="00C23D2A" w:rsidRDefault="00ED7472" w:rsidP="00F077CF">
      <w:pPr>
        <w:jc w:val="both"/>
      </w:pPr>
      <w:r w:rsidRPr="00C23D2A">
        <w:t xml:space="preserve">Erika Fischer-Lichte: </w:t>
      </w:r>
      <w:r w:rsidRPr="00F077CF">
        <w:rPr>
          <w:i/>
        </w:rPr>
        <w:t>Úvod do divadelných a performatívnych štúdií</w:t>
      </w:r>
    </w:p>
    <w:p w14:paraId="49ED6CBA" w14:textId="77777777" w:rsidR="00ED7472" w:rsidRPr="00C23D2A" w:rsidRDefault="00ED7472" w:rsidP="00F077CF">
      <w:pPr>
        <w:jc w:val="both"/>
      </w:pPr>
      <w:r w:rsidRPr="00C23D2A">
        <w:t>Slávnostná prezentácia sa uskutočnila s účasťou autorky ako súčasť jej prednášky Úvod do divadelných a performatívnych štúdií – metodológia analýzy inscenácie,</w:t>
      </w:r>
    </w:p>
    <w:p w14:paraId="3470EA05" w14:textId="77777777" w:rsidR="00ED7472" w:rsidRPr="00C23D2A" w:rsidRDefault="00ED7472" w:rsidP="00F077CF">
      <w:pPr>
        <w:jc w:val="both"/>
      </w:pPr>
    </w:p>
    <w:p w14:paraId="6ACEA279" w14:textId="77777777" w:rsidR="00ED7472" w:rsidRPr="00C23D2A" w:rsidRDefault="00ED7472" w:rsidP="00F077CF">
      <w:pPr>
        <w:jc w:val="both"/>
      </w:pPr>
      <w:r w:rsidRPr="00C23D2A">
        <w:t>16. 5. 2023, Štúdio 12, Jakubovo námestie 12, Bratislava</w:t>
      </w:r>
    </w:p>
    <w:p w14:paraId="143BE1F0" w14:textId="77777777" w:rsidR="00ED7472" w:rsidRPr="00F077CF" w:rsidRDefault="00ED7472" w:rsidP="00F077CF">
      <w:pPr>
        <w:jc w:val="both"/>
        <w:rPr>
          <w:i/>
        </w:rPr>
      </w:pPr>
      <w:r w:rsidRPr="00C23D2A">
        <w:t xml:space="preserve">Igor Bauersima: </w:t>
      </w:r>
      <w:r w:rsidRPr="00F077CF">
        <w:rPr>
          <w:i/>
        </w:rPr>
        <w:t xml:space="preserve">Tri hry &amp; Malé múzeum súvislostí </w:t>
      </w:r>
    </w:p>
    <w:p w14:paraId="58576FE7" w14:textId="77777777" w:rsidR="00ED7472" w:rsidRPr="00C23D2A" w:rsidRDefault="00ED7472" w:rsidP="00F077CF">
      <w:pPr>
        <w:jc w:val="both"/>
      </w:pPr>
      <w:r w:rsidRPr="00C23D2A">
        <w:t>Slávnostná prezentácia publikácie s účasťou švajčiarskeho dramatika Igora Bauersimu sa uskutočnila</w:t>
      </w:r>
      <w:r w:rsidR="00C15D25">
        <w:t xml:space="preserve"> </w:t>
      </w:r>
      <w:r w:rsidRPr="00C23D2A">
        <w:t>v rámci jeho masterclass ako patróna festivalu Nová dráma/New Drama 2023.</w:t>
      </w:r>
    </w:p>
    <w:p w14:paraId="2D6CE835" w14:textId="77777777" w:rsidR="00ED7472" w:rsidRPr="00C23D2A" w:rsidRDefault="00ED7472" w:rsidP="00F077CF">
      <w:pPr>
        <w:jc w:val="both"/>
      </w:pPr>
    </w:p>
    <w:p w14:paraId="4614F353" w14:textId="77777777" w:rsidR="00ED7472" w:rsidRPr="00C23D2A" w:rsidRDefault="00ED7472" w:rsidP="00F077CF">
      <w:pPr>
        <w:jc w:val="both"/>
      </w:pPr>
      <w:r w:rsidRPr="00C23D2A">
        <w:t>17. 5. 2023, Štúdio 12, Jakubovo námestie 12, Bratislava</w:t>
      </w:r>
    </w:p>
    <w:p w14:paraId="2CC7883A" w14:textId="77777777" w:rsidR="00ED7472" w:rsidRPr="00F077CF" w:rsidRDefault="00ED7472" w:rsidP="00F077CF">
      <w:pPr>
        <w:jc w:val="both"/>
        <w:rPr>
          <w:i/>
        </w:rPr>
      </w:pPr>
      <w:r w:rsidRPr="00F077CF">
        <w:rPr>
          <w:i/>
        </w:rPr>
        <w:t>Ukrajinská dráma (Pavlo Arie, Natalia Vorožbyt, Maksym Kuročkin)</w:t>
      </w:r>
    </w:p>
    <w:p w14:paraId="7DC1E113" w14:textId="77777777" w:rsidR="00ED7472" w:rsidRPr="00C23D2A" w:rsidRDefault="00ED7472" w:rsidP="00F077CF">
      <w:pPr>
        <w:jc w:val="both"/>
      </w:pPr>
      <w:r w:rsidRPr="00C23D2A">
        <w:t xml:space="preserve">Slávnostná prezentácia publikácie ako súčasť THEORY EVENT, prednášky ukrajinského režiséra Olega Liptsina o súčasnej ukrajinskej dráme a divadle. S účasťou autora odbornej štúdie publikácie Súčasná ukrajinská dráma: texty ako literárne vojenské činy Johna Freedmana, kurátora projektov Worldwide Play Readings: Insulted. Belarus (Celosvetové čítania hry: Urazení. Bielorusko) a Worldwide Ukrainian Play Readings (Celosvetové čítania ukrajinských hier). </w:t>
      </w:r>
    </w:p>
    <w:p w14:paraId="11E48519" w14:textId="77777777" w:rsidR="00ED7472" w:rsidRPr="00C23D2A" w:rsidRDefault="00ED7472" w:rsidP="00F077CF">
      <w:pPr>
        <w:jc w:val="both"/>
      </w:pPr>
      <w:r w:rsidRPr="00C23D2A">
        <w:t>.</w:t>
      </w:r>
    </w:p>
    <w:p w14:paraId="06D2D8D7" w14:textId="77777777" w:rsidR="00ED7472" w:rsidRPr="00C23D2A" w:rsidRDefault="00ED7472" w:rsidP="00F077CF">
      <w:pPr>
        <w:pStyle w:val="Normlnywebov"/>
        <w:spacing w:before="0" w:beforeAutospacing="0" w:after="0" w:afterAutospacing="0"/>
        <w:jc w:val="both"/>
        <w:rPr>
          <w:lang w:val="sk-SK"/>
        </w:rPr>
      </w:pPr>
      <w:r w:rsidRPr="00C23D2A">
        <w:rPr>
          <w:lang w:val="sk-SK"/>
        </w:rPr>
        <w:t>12. 12. 2023, Francúzsky inštitút na Slovensku, Sedlárska ulica 7, Bratislava</w:t>
      </w:r>
    </w:p>
    <w:p w14:paraId="61D571E4" w14:textId="77777777" w:rsidR="00ED7472" w:rsidRPr="00F077CF" w:rsidRDefault="00ED7472" w:rsidP="00F077CF">
      <w:pPr>
        <w:jc w:val="both"/>
        <w:rPr>
          <w:i/>
        </w:rPr>
      </w:pPr>
      <w:r w:rsidRPr="00C23D2A">
        <w:t xml:space="preserve">Anne Ubersfeld: </w:t>
      </w:r>
      <w:r w:rsidRPr="00F077CF">
        <w:rPr>
          <w:i/>
        </w:rPr>
        <w:t>Čítať divadlo</w:t>
      </w:r>
    </w:p>
    <w:p w14:paraId="547F2419" w14:textId="77777777" w:rsidR="00ED7472" w:rsidRPr="00C23D2A" w:rsidRDefault="00ED7472" w:rsidP="00F077CF">
      <w:pPr>
        <w:jc w:val="both"/>
        <w:rPr>
          <w:i/>
        </w:rPr>
      </w:pPr>
      <w:r w:rsidRPr="00C23D2A">
        <w:t>Slávnostná prezentácia publikácie legendy svetovej teatrológie a semiotiky Anne Ubersfeld.</w:t>
      </w:r>
    </w:p>
    <w:p w14:paraId="2C98BEFB" w14:textId="77777777" w:rsidR="00ED7472" w:rsidRPr="00C23D2A" w:rsidRDefault="00ED7472" w:rsidP="00F077CF">
      <w:pPr>
        <w:pStyle w:val="Normlnywebov"/>
        <w:spacing w:before="0" w:beforeAutospacing="0" w:after="0" w:afterAutospacing="0"/>
        <w:jc w:val="both"/>
        <w:rPr>
          <w:lang w:val="sk-SK"/>
        </w:rPr>
      </w:pPr>
      <w:r w:rsidRPr="00C23D2A">
        <w:rPr>
          <w:lang w:val="sk-SK"/>
        </w:rPr>
        <w:t>Dielo teatrologičky a novú knihu predstavili Mária Krasnohorská a Soňa Šimková, prekladateľky publikácie.</w:t>
      </w:r>
    </w:p>
    <w:p w14:paraId="7AE36C3C" w14:textId="77777777" w:rsidR="00ED7472" w:rsidRPr="00C23D2A" w:rsidRDefault="00ED7472" w:rsidP="00F077CF">
      <w:pPr>
        <w:jc w:val="both"/>
      </w:pPr>
    </w:p>
    <w:p w14:paraId="01BC3DD3" w14:textId="77777777" w:rsidR="00ED7472" w:rsidRDefault="00ED7472" w:rsidP="00ED7472">
      <w:pPr>
        <w:jc w:val="both"/>
      </w:pPr>
    </w:p>
    <w:p w14:paraId="2D9C7D3A" w14:textId="77777777" w:rsidR="00B438B7" w:rsidRPr="00C23D2A" w:rsidRDefault="00B438B7" w:rsidP="00ED7472">
      <w:pPr>
        <w:jc w:val="both"/>
      </w:pPr>
    </w:p>
    <w:bookmarkEnd w:id="13"/>
    <w:bookmarkEnd w:id="14"/>
    <w:bookmarkEnd w:id="15"/>
    <w:p w14:paraId="677CEF0A" w14:textId="77777777" w:rsidR="00ED7472" w:rsidRPr="00C15D25" w:rsidRDefault="00ED7472" w:rsidP="00ED7472">
      <w:pPr>
        <w:jc w:val="center"/>
        <w:rPr>
          <w:b/>
          <w:color w:val="C45911" w:themeColor="accent2" w:themeShade="BF"/>
        </w:rPr>
      </w:pPr>
      <w:r w:rsidRPr="00C15D25">
        <w:rPr>
          <w:b/>
          <w:color w:val="C45911" w:themeColor="accent2" w:themeShade="BF"/>
        </w:rPr>
        <w:lastRenderedPageBreak/>
        <w:t xml:space="preserve">III. OCENENIA </w:t>
      </w:r>
    </w:p>
    <w:p w14:paraId="3EEB42BA" w14:textId="77777777" w:rsidR="00ED7472" w:rsidRPr="00C15D25" w:rsidRDefault="00ED7472" w:rsidP="00ED7472">
      <w:pPr>
        <w:rPr>
          <w:b/>
          <w:color w:val="C45911" w:themeColor="accent2" w:themeShade="BF"/>
        </w:rPr>
      </w:pPr>
    </w:p>
    <w:p w14:paraId="626BA938" w14:textId="77777777" w:rsidR="00ED7472" w:rsidRPr="00C23D2A" w:rsidRDefault="00ED7472" w:rsidP="00641503">
      <w:pPr>
        <w:jc w:val="both"/>
        <w:rPr>
          <w:color w:val="000000"/>
        </w:rPr>
      </w:pPr>
      <w:r w:rsidRPr="00C23D2A">
        <w:rPr>
          <w:color w:val="000000"/>
        </w:rPr>
        <w:t xml:space="preserve">Aj </w:t>
      </w:r>
      <w:r w:rsidR="00F077CF">
        <w:rPr>
          <w:color w:val="000000"/>
        </w:rPr>
        <w:t>v roku 2023</w:t>
      </w:r>
      <w:r w:rsidRPr="00C23D2A">
        <w:rPr>
          <w:color w:val="000000"/>
        </w:rPr>
        <w:t xml:space="preserve"> získal Divadelný ústav uznanie odborníkov za svoju vydavateľskú činnosť.</w:t>
      </w:r>
    </w:p>
    <w:p w14:paraId="5747A667" w14:textId="77777777" w:rsidR="00ED7472" w:rsidRPr="00C23D2A" w:rsidRDefault="00ED7472" w:rsidP="00641503">
      <w:pPr>
        <w:jc w:val="both"/>
        <w:rPr>
          <w:color w:val="000000"/>
        </w:rPr>
      </w:pPr>
    </w:p>
    <w:p w14:paraId="72C7AE2F" w14:textId="77777777" w:rsidR="00ED7472" w:rsidRPr="00C23D2A" w:rsidRDefault="00ED7472" w:rsidP="00641503">
      <w:pPr>
        <w:jc w:val="both"/>
        <w:rPr>
          <w:color w:val="000000"/>
        </w:rPr>
      </w:pPr>
      <w:r w:rsidRPr="00C23D2A">
        <w:rPr>
          <w:color w:val="000000"/>
        </w:rPr>
        <w:t xml:space="preserve">Cena Jána Hollého za umelecký preklad za rok 2022 za knihu Ferdinand von Schirach </w:t>
      </w:r>
      <w:r w:rsidRPr="00F077CF">
        <w:rPr>
          <w:i/>
          <w:color w:val="000000"/>
        </w:rPr>
        <w:t>Boh</w:t>
      </w:r>
      <w:r w:rsidRPr="00C23D2A">
        <w:rPr>
          <w:color w:val="000000"/>
        </w:rPr>
        <w:t>:</w:t>
      </w:r>
    </w:p>
    <w:p w14:paraId="71722912" w14:textId="77777777" w:rsidR="00ED7472" w:rsidRPr="00C23D2A" w:rsidRDefault="00ED7472" w:rsidP="00641503">
      <w:pPr>
        <w:pStyle w:val="Odsekzoznamu"/>
        <w:numPr>
          <w:ilvl w:val="0"/>
          <w:numId w:val="85"/>
        </w:numPr>
        <w:jc w:val="both"/>
        <w:rPr>
          <w:color w:val="000000"/>
        </w:rPr>
      </w:pPr>
      <w:r w:rsidRPr="00C23D2A">
        <w:rPr>
          <w:color w:val="000000"/>
        </w:rPr>
        <w:t>Prémia za umelecký preklad Jany Wild</w:t>
      </w:r>
    </w:p>
    <w:p w14:paraId="439E9C3D" w14:textId="77777777" w:rsidR="00ED7472" w:rsidRPr="00C23D2A" w:rsidRDefault="00ED7472" w:rsidP="00641503">
      <w:pPr>
        <w:pStyle w:val="Odsekzoznamu"/>
        <w:numPr>
          <w:ilvl w:val="0"/>
          <w:numId w:val="85"/>
        </w:numPr>
        <w:jc w:val="both"/>
        <w:rPr>
          <w:i/>
          <w:iCs/>
          <w:color w:val="000000"/>
        </w:rPr>
      </w:pPr>
      <w:r w:rsidRPr="00C23D2A">
        <w:rPr>
          <w:color w:val="000000"/>
        </w:rPr>
        <w:t xml:space="preserve">Uznanie LF Divadelnému ústavu za vydanie knihy </w:t>
      </w:r>
    </w:p>
    <w:p w14:paraId="36DC9E03" w14:textId="77777777" w:rsidR="00ED7472" w:rsidRPr="00C23D2A" w:rsidRDefault="00ED7472" w:rsidP="00641503">
      <w:pPr>
        <w:jc w:val="both"/>
        <w:rPr>
          <w:color w:val="000000"/>
        </w:rPr>
      </w:pPr>
    </w:p>
    <w:p w14:paraId="48A6A85D" w14:textId="77777777" w:rsidR="00ED7472" w:rsidRPr="00C23D2A" w:rsidRDefault="00ED7472" w:rsidP="00641503">
      <w:pPr>
        <w:jc w:val="both"/>
      </w:pPr>
      <w:r w:rsidRPr="00C23D2A">
        <w:t xml:space="preserve">Cena Literárneho fondu za pôvodnú slovenskú literárnu tvorbu za rok 2022 za knihu </w:t>
      </w:r>
      <w:r w:rsidRPr="00C23D2A">
        <w:rPr>
          <w:color w:val="000000"/>
        </w:rPr>
        <w:t xml:space="preserve">Laco Kerata: </w:t>
      </w:r>
      <w:r w:rsidRPr="00F077CF">
        <w:rPr>
          <w:i/>
          <w:color w:val="000000"/>
        </w:rPr>
        <w:t>Dobro. Hry</w:t>
      </w:r>
      <w:r w:rsidRPr="00C23D2A">
        <w:rPr>
          <w:color w:val="000000"/>
        </w:rPr>
        <w:t>:</w:t>
      </w:r>
    </w:p>
    <w:p w14:paraId="3C95D85E" w14:textId="77777777" w:rsidR="00ED7472" w:rsidRPr="00C23D2A" w:rsidRDefault="00ED7472" w:rsidP="00641503">
      <w:pPr>
        <w:pStyle w:val="Odsekzoznamu"/>
        <w:numPr>
          <w:ilvl w:val="0"/>
          <w:numId w:val="86"/>
        </w:numPr>
        <w:jc w:val="both"/>
        <w:rPr>
          <w:color w:val="000000"/>
        </w:rPr>
      </w:pPr>
      <w:r w:rsidRPr="00C23D2A">
        <w:rPr>
          <w:color w:val="000000"/>
        </w:rPr>
        <w:t xml:space="preserve">Prémia za tvorbu Laca Keratu </w:t>
      </w:r>
    </w:p>
    <w:p w14:paraId="5B9A6D28" w14:textId="77777777" w:rsidR="00ED7472" w:rsidRPr="00C23D2A" w:rsidRDefault="00ED7472" w:rsidP="00641503">
      <w:pPr>
        <w:jc w:val="both"/>
      </w:pPr>
    </w:p>
    <w:p w14:paraId="4E5A7DA8" w14:textId="77777777" w:rsidR="00ED7472" w:rsidRPr="00F077CF" w:rsidRDefault="00ED7472" w:rsidP="00641503">
      <w:pPr>
        <w:jc w:val="both"/>
        <w:rPr>
          <w:i/>
        </w:rPr>
      </w:pPr>
      <w:r w:rsidRPr="00C23D2A">
        <w:t xml:space="preserve">Cena Literárneho fondu za vedeckú a odbornú literatúru za rok 2022 za knihu Iveta Škripková: </w:t>
      </w:r>
      <w:r w:rsidRPr="00F077CF">
        <w:rPr>
          <w:i/>
        </w:rPr>
        <w:t>Feministické divadlo a jeho slovenská cesta:</w:t>
      </w:r>
    </w:p>
    <w:p w14:paraId="009385FA" w14:textId="77777777" w:rsidR="00ED7472" w:rsidRPr="00C23D2A" w:rsidRDefault="00ED7472" w:rsidP="00641503">
      <w:pPr>
        <w:pStyle w:val="Odsekzoznamu"/>
        <w:numPr>
          <w:ilvl w:val="0"/>
          <w:numId w:val="87"/>
        </w:numPr>
        <w:jc w:val="both"/>
      </w:pPr>
      <w:r w:rsidRPr="00C23D2A">
        <w:rPr>
          <w:color w:val="000000"/>
        </w:rPr>
        <w:t>Prémia za tvorbu Ivety Škripkovej</w:t>
      </w:r>
    </w:p>
    <w:p w14:paraId="36878989" w14:textId="77777777" w:rsidR="00ED7472" w:rsidRPr="00C23D2A" w:rsidRDefault="00ED7472" w:rsidP="00ED7472">
      <w:pPr>
        <w:jc w:val="both"/>
      </w:pPr>
    </w:p>
    <w:p w14:paraId="08B40BB7" w14:textId="77777777" w:rsidR="00ED7472" w:rsidRPr="00C15D25" w:rsidRDefault="00B438B7" w:rsidP="00ED7472">
      <w:pPr>
        <w:jc w:val="center"/>
        <w:rPr>
          <w:b/>
          <w:color w:val="C45911" w:themeColor="accent2" w:themeShade="BF"/>
        </w:rPr>
      </w:pPr>
      <w:r>
        <w:rPr>
          <w:b/>
          <w:color w:val="C45911" w:themeColor="accent2" w:themeShade="BF"/>
        </w:rPr>
        <w:t>IV. Informačné centrum</w:t>
      </w:r>
      <w:r w:rsidR="00ED7472" w:rsidRPr="00C15D25">
        <w:rPr>
          <w:b/>
          <w:color w:val="C45911" w:themeColor="accent2" w:themeShade="BF"/>
        </w:rPr>
        <w:t xml:space="preserve"> PROSPERO</w:t>
      </w:r>
    </w:p>
    <w:p w14:paraId="7E321A3B" w14:textId="77777777" w:rsidR="00ED7472" w:rsidRPr="00C15D25" w:rsidRDefault="00ED7472" w:rsidP="00ED7472">
      <w:pPr>
        <w:jc w:val="center"/>
        <w:rPr>
          <w:b/>
          <w:color w:val="C45911" w:themeColor="accent2" w:themeShade="BF"/>
        </w:rPr>
      </w:pPr>
      <w:r w:rsidRPr="00C15D25">
        <w:rPr>
          <w:b/>
          <w:color w:val="C45911" w:themeColor="accent2" w:themeShade="BF"/>
        </w:rPr>
        <w:t xml:space="preserve">PREZENTÁCIA A PROPAGÁCIA, PREDAJ A DISTRIBÚCIA KNÍH </w:t>
      </w:r>
    </w:p>
    <w:p w14:paraId="632556D2" w14:textId="77777777" w:rsidR="00ED7472" w:rsidRPr="00C23D2A" w:rsidRDefault="00ED7472" w:rsidP="00ED7472">
      <w:pPr>
        <w:jc w:val="both"/>
      </w:pPr>
    </w:p>
    <w:p w14:paraId="2A80AD34" w14:textId="77777777" w:rsidR="00ED7472" w:rsidRPr="00F077CF" w:rsidRDefault="00ED7472" w:rsidP="00ED7472">
      <w:pPr>
        <w:jc w:val="both"/>
        <w:rPr>
          <w:b/>
        </w:rPr>
      </w:pPr>
      <w:r w:rsidRPr="00F077CF">
        <w:rPr>
          <w:b/>
        </w:rPr>
        <w:t>Prezentácia a propagácia.</w:t>
      </w:r>
    </w:p>
    <w:p w14:paraId="2581617C" w14:textId="77777777" w:rsidR="00ED7472" w:rsidRPr="00C23D2A" w:rsidRDefault="00B438B7" w:rsidP="00ED7472">
      <w:pPr>
        <w:jc w:val="both"/>
      </w:pPr>
      <w:r>
        <w:t>IC</w:t>
      </w:r>
      <w:r w:rsidR="00ED7472" w:rsidRPr="00C23D2A">
        <w:t xml:space="preserve"> Prospero zabezpečuje šírenie publikačnej a odbornej činnosti Divadelného ústavu smerom k verejnosti. Podieľa sa na sprístupňovaní informácií o odbornej divadelnej literatúre posielaním ponukových listov pre odborné inštitúcie, umelecké školy, univerzity, knižnice; prostredníctvom webovej stránky Divadelného ústavu a cez sociálne médiá.</w:t>
      </w:r>
    </w:p>
    <w:p w14:paraId="6F85915C" w14:textId="77777777" w:rsidR="00ED7472" w:rsidRPr="00C23D2A" w:rsidRDefault="00ED7472" w:rsidP="00ED7472">
      <w:pPr>
        <w:jc w:val="both"/>
      </w:pPr>
      <w:r w:rsidRPr="00C23D2A">
        <w:t>Náplňou IC Prospero je aj zasielanie povinných výtlačkov nových publikácií štátnym a krajským knižniciam a zabezpečenie autorských výtlačkov v zmysle autorského zákona.</w:t>
      </w:r>
    </w:p>
    <w:p w14:paraId="722662EA" w14:textId="77777777" w:rsidR="00ED7472" w:rsidRPr="00C23D2A" w:rsidRDefault="00ED7472" w:rsidP="00ED7472">
      <w:pPr>
        <w:jc w:val="both"/>
      </w:pPr>
      <w:r w:rsidRPr="00C23D2A">
        <w:t>IC Prospero má na starosti účasť publikácií Divadelného ústavu na medzinárodných knižných veľtrhoch v rámci Národného stánku SR prostredníctvom Slovenského literárneho centra. Nové knižné publikácie boli vystavované na medzinárodných knižných veľtrhoch:</w:t>
      </w:r>
    </w:p>
    <w:p w14:paraId="45ADABCF" w14:textId="77777777" w:rsidR="00ED7472" w:rsidRPr="00C23D2A" w:rsidRDefault="00ED7472" w:rsidP="00B438B7">
      <w:pPr>
        <w:pStyle w:val="Odsekzoznamu"/>
        <w:numPr>
          <w:ilvl w:val="0"/>
          <w:numId w:val="88"/>
        </w:numPr>
      </w:pPr>
      <w:r w:rsidRPr="00C23D2A">
        <w:t>The London Book Fair  (18. – 20. 4. 2023)</w:t>
      </w:r>
      <w:r w:rsidR="00B438B7">
        <w:t>,</w:t>
      </w:r>
    </w:p>
    <w:p w14:paraId="32A50755" w14:textId="77777777" w:rsidR="00ED7472" w:rsidRPr="00C23D2A" w:rsidRDefault="00ED7472" w:rsidP="00B438B7">
      <w:pPr>
        <w:pStyle w:val="Odsekzoznamu"/>
        <w:numPr>
          <w:ilvl w:val="0"/>
          <w:numId w:val="88"/>
        </w:numPr>
      </w:pPr>
      <w:r w:rsidRPr="00C23D2A">
        <w:t>Svět knihy Praha (11. – 14. 5. 2023), určená téma bola „Autori bez hraníc“ kde organizátori reagovali na súčasnú dobu, v ktorej sú hranice – nielen tie</w:t>
      </w:r>
      <w:r w:rsidR="00B438B7">
        <w:t xml:space="preserve"> fyzické – čoraz menej zreteľné,</w:t>
      </w:r>
      <w:r w:rsidRPr="00C23D2A">
        <w:t xml:space="preserve"> </w:t>
      </w:r>
    </w:p>
    <w:p w14:paraId="00170746" w14:textId="77777777" w:rsidR="00ED7472" w:rsidRPr="00C23D2A" w:rsidRDefault="00ED7472" w:rsidP="00B438B7">
      <w:pPr>
        <w:pStyle w:val="Odsekzoznamu"/>
        <w:numPr>
          <w:ilvl w:val="0"/>
          <w:numId w:val="88"/>
        </w:numPr>
        <w:spacing w:after="200" w:line="276" w:lineRule="auto"/>
      </w:pPr>
      <w:r w:rsidRPr="00C23D2A">
        <w:t>Frankfurter Buchmesse (18. – 22. 10. 2023).</w:t>
      </w:r>
    </w:p>
    <w:p w14:paraId="0E7EAF2C" w14:textId="77777777" w:rsidR="00ED7472" w:rsidRPr="00F077CF" w:rsidRDefault="00ED7472" w:rsidP="00ED7472">
      <w:pPr>
        <w:jc w:val="both"/>
        <w:rPr>
          <w:b/>
        </w:rPr>
      </w:pPr>
      <w:r w:rsidRPr="00F077CF">
        <w:rPr>
          <w:b/>
        </w:rPr>
        <w:t>Predaj a distribúcia.</w:t>
      </w:r>
    </w:p>
    <w:p w14:paraId="2D12DAF1" w14:textId="77777777" w:rsidR="00ED7472" w:rsidRPr="00C23D2A" w:rsidRDefault="00ED7472" w:rsidP="00ED7472">
      <w:pPr>
        <w:jc w:val="both"/>
      </w:pPr>
      <w:r w:rsidRPr="00C23D2A">
        <w:t>Divadelný ústav poskytuje verejnosti svoje služby aj v rámci Informačného centra Prospero v zmysle predaja a distribúcie umenovedných kníh a časopisov.</w:t>
      </w:r>
    </w:p>
    <w:p w14:paraId="47661A46" w14:textId="77777777" w:rsidR="00ED7472" w:rsidRPr="00C23D2A" w:rsidRDefault="00ED7472" w:rsidP="00ED7472">
      <w:pPr>
        <w:jc w:val="both"/>
      </w:pPr>
      <w:r w:rsidRPr="00C23D2A">
        <w:t>IC Prospero zabezpečuje:</w:t>
      </w:r>
    </w:p>
    <w:p w14:paraId="330AC513" w14:textId="77777777" w:rsidR="00ED7472" w:rsidRPr="00C23D2A" w:rsidRDefault="00ED7472" w:rsidP="003C5EBD">
      <w:pPr>
        <w:pStyle w:val="Odsekzoznamu"/>
        <w:numPr>
          <w:ilvl w:val="0"/>
          <w:numId w:val="52"/>
        </w:numPr>
        <w:jc w:val="both"/>
      </w:pPr>
      <w:r w:rsidRPr="00C23D2A">
        <w:t xml:space="preserve">predaj odbornej literatúry Divadelného ústavu a časopisu </w:t>
      </w:r>
      <w:r w:rsidRPr="00C23D2A">
        <w:rPr>
          <w:i/>
        </w:rPr>
        <w:t>kød – konkrétne ø divadle</w:t>
      </w:r>
      <w:r w:rsidRPr="00C23D2A">
        <w:t xml:space="preserve">; </w:t>
      </w:r>
    </w:p>
    <w:p w14:paraId="3F3734FB" w14:textId="77777777" w:rsidR="00ED7472" w:rsidRPr="00C23D2A" w:rsidRDefault="00ED7472" w:rsidP="003C5EBD">
      <w:pPr>
        <w:pStyle w:val="Odsekzoznamu"/>
        <w:numPr>
          <w:ilvl w:val="0"/>
          <w:numId w:val="51"/>
        </w:numPr>
        <w:jc w:val="both"/>
      </w:pPr>
      <w:r w:rsidRPr="00C23D2A">
        <w:t>predaj kníh a časopisov partnerských inštitúcií (Hudobné centrum, Slovenský filmový ústav, Ústav divadelnej a filmovej vedy Centra vied o umení SAV, v. v. i.;</w:t>
      </w:r>
    </w:p>
    <w:p w14:paraId="43F85B2C" w14:textId="77777777" w:rsidR="00ED7472" w:rsidRPr="00C23D2A" w:rsidRDefault="00ED7472" w:rsidP="003C5EBD">
      <w:pPr>
        <w:pStyle w:val="Odsekzoznamu"/>
        <w:numPr>
          <w:ilvl w:val="0"/>
          <w:numId w:val="51"/>
        </w:numPr>
        <w:jc w:val="both"/>
      </w:pPr>
      <w:r w:rsidRPr="00C23D2A">
        <w:t xml:space="preserve">predaj kníh a časopisu </w:t>
      </w:r>
      <w:r w:rsidRPr="00C23D2A">
        <w:rPr>
          <w:i/>
        </w:rPr>
        <w:t>kød – konkrétne ø divadle</w:t>
      </w:r>
      <w:r w:rsidRPr="00C23D2A">
        <w:t xml:space="preserve"> pred predstaveniami Štúdia 12;</w:t>
      </w:r>
    </w:p>
    <w:p w14:paraId="29CE8698" w14:textId="77777777" w:rsidR="00ED7472" w:rsidRPr="00C23D2A" w:rsidRDefault="00ED7472" w:rsidP="003C5EBD">
      <w:pPr>
        <w:pStyle w:val="Odsekzoznamu"/>
        <w:numPr>
          <w:ilvl w:val="0"/>
          <w:numId w:val="51"/>
        </w:numPr>
        <w:jc w:val="both"/>
      </w:pPr>
      <w:r w:rsidRPr="00C23D2A">
        <w:t xml:space="preserve">predaj kníh a časopisu </w:t>
      </w:r>
      <w:r w:rsidRPr="00C23D2A">
        <w:rPr>
          <w:i/>
        </w:rPr>
        <w:t>kød – konkrétne ø divadle</w:t>
      </w:r>
      <w:r w:rsidRPr="00C23D2A">
        <w:t xml:space="preserve"> pri prezentáciách publikácií Divadelného ústavu v Štúdiu 12, prípadne na iných miestach podľa charakteru publikácie;</w:t>
      </w:r>
    </w:p>
    <w:p w14:paraId="730E465D" w14:textId="77777777" w:rsidR="00ED7472" w:rsidRPr="00C23D2A" w:rsidRDefault="00ED7472" w:rsidP="003C5EBD">
      <w:pPr>
        <w:pStyle w:val="Odsekzoznamu"/>
        <w:numPr>
          <w:ilvl w:val="0"/>
          <w:numId w:val="51"/>
        </w:numPr>
        <w:jc w:val="both"/>
      </w:pPr>
      <w:r w:rsidRPr="00C23D2A">
        <w:t xml:space="preserve">predaj kníh a časopisu </w:t>
      </w:r>
      <w:r w:rsidRPr="00C23D2A">
        <w:rPr>
          <w:i/>
        </w:rPr>
        <w:t>kød – konkrétne ø divadle</w:t>
      </w:r>
      <w:r w:rsidRPr="00C23D2A">
        <w:t xml:space="preserve"> počas festivalu Nová dráma/New Drama.</w:t>
      </w:r>
    </w:p>
    <w:p w14:paraId="05AE5320" w14:textId="77777777" w:rsidR="00ED7472" w:rsidRPr="00C23D2A" w:rsidRDefault="00ED7472" w:rsidP="00ED7472">
      <w:pPr>
        <w:pStyle w:val="Odsekzoznamu"/>
        <w:ind w:left="720"/>
        <w:jc w:val="both"/>
      </w:pPr>
    </w:p>
    <w:p w14:paraId="0BB7B77D" w14:textId="77777777" w:rsidR="00ED7472" w:rsidRPr="00C23D2A" w:rsidRDefault="00ED7472" w:rsidP="00ED7472">
      <w:pPr>
        <w:jc w:val="both"/>
      </w:pPr>
      <w:r w:rsidRPr="00C23D2A">
        <w:t xml:space="preserve">Od 1. 12. 2023 prebieha prezentácia a predaj knižnej produkcie Divadelného ústavu a časopisu </w:t>
      </w:r>
      <w:r w:rsidRPr="00C23D2A">
        <w:rPr>
          <w:i/>
        </w:rPr>
        <w:t>kød – konkrétne ø</w:t>
      </w:r>
      <w:r w:rsidR="002C4A20">
        <w:rPr>
          <w:i/>
        </w:rPr>
        <w:t xml:space="preserve"> </w:t>
      </w:r>
      <w:r w:rsidRPr="00C23D2A">
        <w:rPr>
          <w:i/>
        </w:rPr>
        <w:t xml:space="preserve">divadle </w:t>
      </w:r>
      <w:r w:rsidRPr="00C23D2A">
        <w:t xml:space="preserve">v Slovenskom národnom divadle v rámci pop up stánku Prospero v Dvorane SND. </w:t>
      </w:r>
    </w:p>
    <w:p w14:paraId="2206E71E" w14:textId="77777777" w:rsidR="00ED7472" w:rsidRPr="00C23D2A" w:rsidRDefault="00ED7472" w:rsidP="00ED7472">
      <w:pPr>
        <w:jc w:val="both"/>
      </w:pPr>
    </w:p>
    <w:p w14:paraId="7DDD1FEB" w14:textId="77777777" w:rsidR="00ED7472" w:rsidRPr="00C23D2A" w:rsidRDefault="00ED7472" w:rsidP="00ED7472">
      <w:pPr>
        <w:jc w:val="both"/>
      </w:pPr>
      <w:r w:rsidRPr="00C23D2A">
        <w:t xml:space="preserve">Popri uvedených stálych predajných miestach zabezpečoval IC Prospero predaj publikácií DÚ a časopisu </w:t>
      </w:r>
      <w:r w:rsidRPr="00C23D2A">
        <w:rPr>
          <w:i/>
        </w:rPr>
        <w:t>kød – konkrétne ø divadle</w:t>
      </w:r>
      <w:r w:rsidRPr="00C23D2A">
        <w:t xml:space="preserve"> počas divadelných festivalov a rôznych kultúrnych podujatí na ďalších predajných miestach:</w:t>
      </w:r>
    </w:p>
    <w:p w14:paraId="271E7927" w14:textId="77777777" w:rsidR="00ED7472" w:rsidRPr="00C23D2A" w:rsidRDefault="00ED7472" w:rsidP="003C5EBD">
      <w:pPr>
        <w:pStyle w:val="Odsekzoznamu"/>
        <w:numPr>
          <w:ilvl w:val="0"/>
          <w:numId w:val="50"/>
        </w:numPr>
        <w:jc w:val="both"/>
      </w:pPr>
      <w:r w:rsidRPr="00C23D2A">
        <w:t xml:space="preserve">na festivale Bábková Žilina 2023; </w:t>
      </w:r>
    </w:p>
    <w:p w14:paraId="571A8D88" w14:textId="77777777" w:rsidR="00ED7472" w:rsidRPr="00C23D2A" w:rsidRDefault="00ED7472" w:rsidP="003C5EBD">
      <w:pPr>
        <w:pStyle w:val="Odsekzoznamu"/>
        <w:numPr>
          <w:ilvl w:val="0"/>
          <w:numId w:val="50"/>
        </w:numPr>
        <w:jc w:val="both"/>
      </w:pPr>
      <w:r w:rsidRPr="00C23D2A">
        <w:lastRenderedPageBreak/>
        <w:t>na festivale Dotyky a spojenia v Martine 2023;</w:t>
      </w:r>
    </w:p>
    <w:p w14:paraId="30B4755F" w14:textId="77777777" w:rsidR="00ED7472" w:rsidRPr="00C23D2A" w:rsidRDefault="00ED7472" w:rsidP="003C5EBD">
      <w:pPr>
        <w:pStyle w:val="Odsekzoznamu"/>
        <w:numPr>
          <w:ilvl w:val="0"/>
          <w:numId w:val="50"/>
        </w:numPr>
        <w:jc w:val="both"/>
      </w:pPr>
      <w:r w:rsidRPr="00C23D2A">
        <w:t>na festivale KIOSK v Žiline;</w:t>
      </w:r>
    </w:p>
    <w:p w14:paraId="1607849F" w14:textId="77777777" w:rsidR="00ED7472" w:rsidRPr="00C23D2A" w:rsidRDefault="00ED7472" w:rsidP="003C5EBD">
      <w:pPr>
        <w:pStyle w:val="Odsekzoznamu"/>
        <w:numPr>
          <w:ilvl w:val="0"/>
          <w:numId w:val="50"/>
        </w:numPr>
        <w:jc w:val="both"/>
      </w:pPr>
      <w:r w:rsidRPr="00C23D2A">
        <w:t>na Scénickej žatve v Martine;</w:t>
      </w:r>
    </w:p>
    <w:p w14:paraId="397789B3" w14:textId="77777777" w:rsidR="00ED7472" w:rsidRPr="00C23D2A" w:rsidRDefault="00ED7472" w:rsidP="003C5EBD">
      <w:pPr>
        <w:pStyle w:val="Odsekzoznamu"/>
        <w:numPr>
          <w:ilvl w:val="0"/>
          <w:numId w:val="50"/>
        </w:numPr>
        <w:jc w:val="both"/>
      </w:pPr>
      <w:r w:rsidRPr="00C23D2A">
        <w:t>na Medzinárodnom festivale participatívneho divadla a rozvoja publika EDUFEST 2023 v Banskej Bystrici;</w:t>
      </w:r>
    </w:p>
    <w:p w14:paraId="39EA6BDF" w14:textId="77777777" w:rsidR="00ED7472" w:rsidRPr="00C23D2A" w:rsidRDefault="00ED7472" w:rsidP="003C5EBD">
      <w:pPr>
        <w:pStyle w:val="Odsekzoznamu"/>
        <w:numPr>
          <w:ilvl w:val="0"/>
          <w:numId w:val="50"/>
        </w:numPr>
        <w:jc w:val="both"/>
      </w:pPr>
      <w:r w:rsidRPr="00C23D2A">
        <w:t xml:space="preserve">počas Letných Shakespearovských slávností na Bratislavskom hrade, kde prebiehal predaj grafického románu William Shakespeare: </w:t>
      </w:r>
      <w:r w:rsidRPr="00C23D2A">
        <w:rPr>
          <w:i/>
          <w:iCs/>
        </w:rPr>
        <w:t>Romeo a Júlia;</w:t>
      </w:r>
    </w:p>
    <w:p w14:paraId="71392DAA" w14:textId="77777777" w:rsidR="00ED7472" w:rsidRPr="00C23D2A" w:rsidRDefault="00ED7472" w:rsidP="003C5EBD">
      <w:pPr>
        <w:pStyle w:val="Odsekzoznamu"/>
        <w:numPr>
          <w:ilvl w:val="0"/>
          <w:numId w:val="50"/>
        </w:numPr>
        <w:jc w:val="both"/>
      </w:pPr>
      <w:r w:rsidRPr="00C23D2A">
        <w:t>počas podujatia Noc divadiel a v rámci neho na Dňoch otvorených dverí na divadelnej fakulte VŠMU;</w:t>
      </w:r>
    </w:p>
    <w:p w14:paraId="3999C2ED" w14:textId="77777777" w:rsidR="00ED7472" w:rsidRPr="00C23D2A" w:rsidRDefault="00ED7472" w:rsidP="003C5EBD">
      <w:pPr>
        <w:pStyle w:val="Odsekzoznamu"/>
        <w:numPr>
          <w:ilvl w:val="0"/>
          <w:numId w:val="50"/>
        </w:numPr>
        <w:jc w:val="both"/>
      </w:pPr>
      <w:r w:rsidRPr="00C23D2A">
        <w:t>na kultúrnom podujatí Vianočná tržnica, ktorú organizoval Brak – Bratislavský knižný festival;</w:t>
      </w:r>
    </w:p>
    <w:p w14:paraId="5AD7D4CA" w14:textId="77777777" w:rsidR="00ED7472" w:rsidRPr="00C23D2A" w:rsidRDefault="00ED7472" w:rsidP="003C5EBD">
      <w:pPr>
        <w:pStyle w:val="Odsekzoznamu"/>
        <w:numPr>
          <w:ilvl w:val="0"/>
          <w:numId w:val="50"/>
        </w:numPr>
        <w:jc w:val="both"/>
      </w:pPr>
      <w:r w:rsidRPr="00C23D2A">
        <w:t xml:space="preserve">vybrané publikácie boli prezentované počas workshopov ako napríklad </w:t>
      </w:r>
      <w:r w:rsidRPr="0077079D">
        <w:rPr>
          <w:iCs/>
        </w:rPr>
        <w:t>Spoznaj svojho diváka; Divadlo Fórum ako súčasť repertoáru v profesionálnom divadle;</w:t>
      </w:r>
    </w:p>
    <w:p w14:paraId="250B294B" w14:textId="77777777" w:rsidR="00ED7472" w:rsidRPr="00C23D2A" w:rsidRDefault="00ED7472" w:rsidP="003C5EBD">
      <w:pPr>
        <w:pStyle w:val="Odsekzoznamu"/>
        <w:numPr>
          <w:ilvl w:val="0"/>
          <w:numId w:val="50"/>
        </w:numPr>
        <w:jc w:val="both"/>
      </w:pPr>
      <w:r w:rsidRPr="00C23D2A">
        <w:t>Mestská knižnica mesta Piešťany ponúka na predaj tri grafické romány Divadelného ústavu ako súčasť medzinárodného projektu Klasika v grafickom románe.</w:t>
      </w:r>
    </w:p>
    <w:p w14:paraId="383BE8E7" w14:textId="77777777" w:rsidR="00ED7472" w:rsidRPr="00C23D2A" w:rsidRDefault="00ED7472" w:rsidP="00ED7472">
      <w:pPr>
        <w:jc w:val="both"/>
      </w:pPr>
    </w:p>
    <w:p w14:paraId="6D62CAC5" w14:textId="77777777" w:rsidR="00ED7472" w:rsidRPr="00C23D2A" w:rsidRDefault="00ED7472" w:rsidP="00ED7472">
      <w:pPr>
        <w:jc w:val="both"/>
      </w:pPr>
      <w:r w:rsidRPr="00C23D2A">
        <w:t xml:space="preserve">Distribučná činnosť Divadelného ústavu predstavuje rozširovanie publikačných výstupov DÚ prostredníctvom knižných sietí či priamych dohôd s predajňami kníh. Najdôležitejšími odberateľmi knižnej produkcie Divadelného ústavu sú: siete Panta Rhei, Martinus, Gorila.sk, prostredníctvom distribútora Partner Technic s. r. o.; siete Artforum; UniKnihy.sk zabezpečujúce internetový predaj, Dibuk pre e-knihy. </w:t>
      </w:r>
    </w:p>
    <w:p w14:paraId="0209D424" w14:textId="77777777" w:rsidR="00ED7472" w:rsidRPr="00C23D2A" w:rsidRDefault="00ED7472" w:rsidP="00ED7472">
      <w:pPr>
        <w:jc w:val="both"/>
      </w:pPr>
      <w:r w:rsidRPr="00C23D2A">
        <w:t xml:space="preserve">Predaj publikácií sa ďalej realizuje v kníhkupectvách: Knihomol Academia, Veda – v Bratislave, Duma Banská Bystrica, Ex Libris v priestoroch SNG, Diera do sveta v Liptovskom Mikuláši a v prezentačných priestoroch Slovenského literárneho centra. </w:t>
      </w:r>
    </w:p>
    <w:p w14:paraId="4E1C2432" w14:textId="77777777" w:rsidR="00ED7472" w:rsidRPr="00C23D2A" w:rsidRDefault="00ED7472" w:rsidP="00ED7472">
      <w:pPr>
        <w:jc w:val="both"/>
      </w:pPr>
      <w:r w:rsidRPr="00C23D2A">
        <w:t>Novým odberateľom sa stala predajňa Fantastik. Ďalším dôležitým distribútorom publikáci</w:t>
      </w:r>
      <w:r w:rsidR="002C4A20">
        <w:t>í je spoločnosť Globexpand s. r</w:t>
      </w:r>
      <w:r w:rsidRPr="00C23D2A">
        <w:t>.</w:t>
      </w:r>
      <w:r w:rsidR="002C4A20">
        <w:t xml:space="preserve"> </w:t>
      </w:r>
      <w:r w:rsidRPr="00C23D2A">
        <w:t>o., ktorá distribuuje knihy do univerzít, knižníc a rôznych inštitúcií na Slovensku, ale aj v zahraničí.</w:t>
      </w:r>
    </w:p>
    <w:p w14:paraId="28A57812" w14:textId="77777777" w:rsidR="00ED7472" w:rsidRPr="00C23D2A" w:rsidRDefault="00ED7472" w:rsidP="00ED7472">
      <w:pPr>
        <w:jc w:val="both"/>
      </w:pPr>
      <w:r w:rsidRPr="00C23D2A">
        <w:t xml:space="preserve">Časopis </w:t>
      </w:r>
      <w:r w:rsidRPr="00C23D2A">
        <w:rPr>
          <w:i/>
        </w:rPr>
        <w:t>kød – konkrétne ø divadle</w:t>
      </w:r>
      <w:r w:rsidRPr="00C23D2A">
        <w:t xml:space="preserve"> si môžu záujemc</w:t>
      </w:r>
      <w:r>
        <w:t>ovia</w:t>
      </w:r>
      <w:r w:rsidRPr="00C23D2A">
        <w:t xml:space="preserve"> zakúpiť priamo aj na VŠMU, v galérii DOT Contemporary Art Galery, vo fotogalérií Trafačka a vo vybraných divadlách v SR, cez internetovú stránku </w:t>
      </w:r>
      <w:hyperlink r:id="rId18" w:history="1">
        <w:r w:rsidRPr="00C23D2A">
          <w:rPr>
            <w:rStyle w:val="Hypertextovprepojenie"/>
          </w:rPr>
          <w:t>www.theatre.sk</w:t>
        </w:r>
      </w:hyperlink>
      <w:r w:rsidRPr="00C23D2A">
        <w:t xml:space="preserve"> a cez ponukový katalóg Slovenskej pošty pre slovenských aj zahraničných odberateľov. </w:t>
      </w:r>
    </w:p>
    <w:p w14:paraId="6EFC1637" w14:textId="77777777" w:rsidR="00ED7472" w:rsidRPr="00C23D2A" w:rsidRDefault="00ED7472" w:rsidP="00ED7472">
      <w:pPr>
        <w:jc w:val="both"/>
      </w:pPr>
    </w:p>
    <w:p w14:paraId="57ED275A" w14:textId="77777777" w:rsidR="00ED7472" w:rsidRPr="00C23D2A" w:rsidRDefault="00ED7472" w:rsidP="00ED7472">
      <w:pPr>
        <w:jc w:val="both"/>
      </w:pPr>
      <w:r w:rsidRPr="00C23D2A">
        <w:t xml:space="preserve">Distribúcia publikácií v zahraničí sa realizuje predovšetkým v Českej republike prostredníctvom partnerskej inštitúcie Institut umění – Divadelní ústav v Prahe. Publikácie sú inak šírené cez príležitostné kultúrne a umelecké podujatia. Na Filozofickej fakulte Masarykovej univerzity sa uskutočnila prezentácia publikácie Ivety Škripkovej: Feministické divadlo a jeho slovenská cesta ako súčasť prednášky organizovanej Kabinetom pre štúdium českého divadla IDU a Katedrou divadelných štúdií FF MU v Brne. Na 15. ročníku </w:t>
      </w:r>
      <w:r w:rsidRPr="0077079D">
        <w:rPr>
          <w:iCs/>
        </w:rPr>
        <w:t>Pražského Quadriennale 2023</w:t>
      </w:r>
      <w:r w:rsidRPr="00C23D2A">
        <w:t xml:space="preserve"> sme prezentovali a predávali publikácie Divadelného ústavu zamerané najmä na scénografiu. Téma bola </w:t>
      </w:r>
      <w:r w:rsidRPr="0077079D">
        <w:rPr>
          <w:rStyle w:val="Zvraznenie"/>
          <w:i w:val="0"/>
        </w:rPr>
        <w:t>Rare</w:t>
      </w:r>
      <w:r w:rsidRPr="00C23D2A">
        <w:t xml:space="preserve"> v zmysle vzácne a unikátne. </w:t>
      </w:r>
      <w:r w:rsidRPr="0077079D">
        <w:rPr>
          <w:rStyle w:val="Zvraznenie"/>
          <w:i w:val="0"/>
        </w:rPr>
        <w:t>Pražské Quadriennale</w:t>
      </w:r>
      <w:r w:rsidRPr="00C23D2A">
        <w:t xml:space="preserve"> tým reagovalo na prevratné zmeny vo všetkých oblastiach ľudskej činnosti a kreativity, ktoré pandémia akcelerovala. Takisto sa knihy Divadelného ústavu, ako každý rok, stali súčasťou 10. ročníka knižnej výstavy BOOK ME pražskej Akadémie múzických umení po boku významných českých a zahraničných vydavateľských domov ako Routledge či Palgrave Macmillan. Tento rok sa výstava konala v priestoroch Galérie AMU a témou jubilejného ročníka bola udržateľnosť.</w:t>
      </w:r>
      <w:r w:rsidR="002C4A20">
        <w:t xml:space="preserve"> </w:t>
      </w:r>
      <w:r w:rsidRPr="00C23D2A">
        <w:t xml:space="preserve">Na treťom ročníku veľtrhu umeleckých kníh GHMP Art Book Fair, ktorý prebiehal na Zámku Troja v Prahe, sme zaradili do ponuky aj tri grafické romány Divadelného ústavu – </w:t>
      </w:r>
      <w:r w:rsidRPr="00C23D2A">
        <w:rPr>
          <w:i/>
          <w:iCs/>
        </w:rPr>
        <w:t xml:space="preserve">Romeo a Júlia, Kráľ Ubu </w:t>
      </w:r>
      <w:r w:rsidRPr="00C23D2A">
        <w:t>a</w:t>
      </w:r>
      <w:r w:rsidRPr="00C23D2A">
        <w:rPr>
          <w:i/>
          <w:iCs/>
        </w:rPr>
        <w:t> Antigona</w:t>
      </w:r>
      <w:r w:rsidRPr="00C23D2A">
        <w:t>. Pravidelná je prezentácia a predaj kníh Divadelného ústavu v rakúskom divadle Theater Brett.</w:t>
      </w:r>
    </w:p>
    <w:p w14:paraId="400B8CC6" w14:textId="77777777" w:rsidR="00ED7472" w:rsidRDefault="00ED7472" w:rsidP="00ED7472">
      <w:pPr>
        <w:jc w:val="both"/>
      </w:pPr>
    </w:p>
    <w:p w14:paraId="1624630C" w14:textId="77777777" w:rsidR="009B1E97" w:rsidRDefault="009B1E97" w:rsidP="00ED7472">
      <w:pPr>
        <w:jc w:val="both"/>
      </w:pPr>
    </w:p>
    <w:p w14:paraId="0CF8720B" w14:textId="77777777" w:rsidR="001E1297" w:rsidRDefault="001E1297" w:rsidP="00ED7472">
      <w:pPr>
        <w:jc w:val="both"/>
      </w:pPr>
    </w:p>
    <w:p w14:paraId="323BC9B1" w14:textId="77777777" w:rsidR="001E1297" w:rsidRDefault="001E1297" w:rsidP="00ED7472">
      <w:pPr>
        <w:jc w:val="both"/>
      </w:pPr>
    </w:p>
    <w:p w14:paraId="3AB55FE5" w14:textId="77777777" w:rsidR="001E1297" w:rsidRDefault="001E1297" w:rsidP="00ED7472">
      <w:pPr>
        <w:jc w:val="both"/>
      </w:pPr>
    </w:p>
    <w:p w14:paraId="5B2CB0CD" w14:textId="77777777" w:rsidR="001E1297" w:rsidRDefault="001E1297" w:rsidP="00ED7472">
      <w:pPr>
        <w:jc w:val="both"/>
      </w:pPr>
    </w:p>
    <w:p w14:paraId="5C8795CB" w14:textId="77777777" w:rsidR="001E1297" w:rsidRDefault="001E1297" w:rsidP="00ED7472">
      <w:pPr>
        <w:jc w:val="both"/>
      </w:pPr>
    </w:p>
    <w:p w14:paraId="588A671C" w14:textId="77777777" w:rsidR="001E1297" w:rsidRDefault="001E1297" w:rsidP="00ED7472">
      <w:pPr>
        <w:jc w:val="both"/>
      </w:pPr>
    </w:p>
    <w:p w14:paraId="50A27942" w14:textId="77777777" w:rsidR="001E1297" w:rsidRDefault="001E1297" w:rsidP="00ED7472">
      <w:pPr>
        <w:jc w:val="both"/>
      </w:pPr>
    </w:p>
    <w:p w14:paraId="0412BBE3" w14:textId="77777777" w:rsidR="001E1297" w:rsidRDefault="001E1297" w:rsidP="00ED7472">
      <w:pPr>
        <w:jc w:val="both"/>
      </w:pPr>
    </w:p>
    <w:p w14:paraId="5DBE9DF3" w14:textId="77777777" w:rsidR="00ED7472" w:rsidRPr="00B438B7" w:rsidRDefault="00ED7472" w:rsidP="00B438B7">
      <w:pPr>
        <w:jc w:val="center"/>
        <w:rPr>
          <w:b/>
          <w:color w:val="C45911" w:themeColor="accent2" w:themeShade="BF"/>
        </w:rPr>
      </w:pPr>
      <w:r w:rsidRPr="00B438B7">
        <w:rPr>
          <w:b/>
          <w:color w:val="C45911" w:themeColor="accent2" w:themeShade="BF"/>
        </w:rPr>
        <w:lastRenderedPageBreak/>
        <w:t>V. Publikačná činnosť v roku 2023</w:t>
      </w:r>
    </w:p>
    <w:p w14:paraId="74BE4CBD" w14:textId="77777777" w:rsidR="00B438B7" w:rsidRPr="00B438B7" w:rsidRDefault="00B438B7" w:rsidP="00B438B7">
      <w:pPr>
        <w:jc w:val="center"/>
        <w:rPr>
          <w:color w:val="C45911" w:themeColor="accent2" w:themeShade="BF"/>
        </w:rPr>
      </w:pPr>
    </w:p>
    <w:tbl>
      <w:tblPr>
        <w:tblpPr w:leftFromText="141" w:rightFromText="141" w:vertAnchor="text" w:tblpY="1"/>
        <w:tblOverlap w:val="never"/>
        <w:tblW w:w="7495" w:type="dxa"/>
        <w:tblCellMar>
          <w:left w:w="70" w:type="dxa"/>
          <w:right w:w="70" w:type="dxa"/>
        </w:tblCellMar>
        <w:tblLook w:val="04A0" w:firstRow="1" w:lastRow="0" w:firstColumn="1" w:lastColumn="0" w:noHBand="0" w:noVBand="1"/>
      </w:tblPr>
      <w:tblGrid>
        <w:gridCol w:w="514"/>
        <w:gridCol w:w="1106"/>
        <w:gridCol w:w="3782"/>
        <w:gridCol w:w="900"/>
        <w:gridCol w:w="1193"/>
      </w:tblGrid>
      <w:tr w:rsidR="00C15D25" w:rsidRPr="00C23D2A" w14:paraId="48E006C6" w14:textId="77777777" w:rsidTr="00C15D25">
        <w:trPr>
          <w:trHeight w:val="330"/>
        </w:trPr>
        <w:tc>
          <w:tcPr>
            <w:tcW w:w="514" w:type="dxa"/>
            <w:tcBorders>
              <w:top w:val="single" w:sz="4" w:space="0" w:color="auto"/>
              <w:left w:val="single" w:sz="4" w:space="0" w:color="auto"/>
              <w:bottom w:val="single" w:sz="4" w:space="0" w:color="auto"/>
              <w:right w:val="single" w:sz="4" w:space="0" w:color="auto"/>
            </w:tcBorders>
            <w:noWrap/>
            <w:vAlign w:val="bottom"/>
            <w:hideMark/>
          </w:tcPr>
          <w:p w14:paraId="4392EA38" w14:textId="77777777" w:rsidR="00C15D25" w:rsidRPr="00C15D25" w:rsidRDefault="00C15D25" w:rsidP="00ED7472">
            <w:pPr>
              <w:rPr>
                <w:sz w:val="18"/>
                <w:szCs w:val="18"/>
              </w:rPr>
            </w:pPr>
            <w:r w:rsidRPr="00C15D25">
              <w:rPr>
                <w:sz w:val="18"/>
                <w:szCs w:val="18"/>
              </w:rPr>
              <w:t>P.</w:t>
            </w:r>
            <w:r>
              <w:rPr>
                <w:sz w:val="18"/>
                <w:szCs w:val="18"/>
              </w:rPr>
              <w:t xml:space="preserve"> </w:t>
            </w:r>
            <w:r w:rsidRPr="00C15D25">
              <w:rPr>
                <w:sz w:val="18"/>
                <w:szCs w:val="18"/>
              </w:rPr>
              <w:t>č.</w:t>
            </w:r>
          </w:p>
        </w:tc>
        <w:tc>
          <w:tcPr>
            <w:tcW w:w="1106" w:type="dxa"/>
            <w:tcBorders>
              <w:top w:val="single" w:sz="4" w:space="0" w:color="auto"/>
              <w:left w:val="nil"/>
              <w:bottom w:val="single" w:sz="4" w:space="0" w:color="auto"/>
              <w:right w:val="single" w:sz="4" w:space="0" w:color="auto"/>
            </w:tcBorders>
            <w:noWrap/>
            <w:vAlign w:val="bottom"/>
            <w:hideMark/>
          </w:tcPr>
          <w:p w14:paraId="76302E0C" w14:textId="77777777" w:rsidR="00C15D25" w:rsidRPr="00C15D25" w:rsidRDefault="00C15D25" w:rsidP="00ED7472">
            <w:pPr>
              <w:rPr>
                <w:sz w:val="18"/>
                <w:szCs w:val="18"/>
              </w:rPr>
            </w:pPr>
            <w:r w:rsidRPr="00C15D25">
              <w:rPr>
                <w:sz w:val="18"/>
                <w:szCs w:val="18"/>
              </w:rPr>
              <w:t>Jazyk vydania</w:t>
            </w:r>
          </w:p>
        </w:tc>
        <w:tc>
          <w:tcPr>
            <w:tcW w:w="3782" w:type="dxa"/>
            <w:tcBorders>
              <w:top w:val="single" w:sz="4" w:space="0" w:color="auto"/>
              <w:left w:val="nil"/>
              <w:bottom w:val="single" w:sz="4" w:space="0" w:color="auto"/>
              <w:right w:val="single" w:sz="4" w:space="0" w:color="auto"/>
            </w:tcBorders>
            <w:noWrap/>
            <w:vAlign w:val="bottom"/>
            <w:hideMark/>
          </w:tcPr>
          <w:p w14:paraId="31637C0B" w14:textId="77777777" w:rsidR="00C15D25" w:rsidRPr="00C15D25" w:rsidRDefault="00C15D25" w:rsidP="00ED7472">
            <w:pPr>
              <w:rPr>
                <w:sz w:val="18"/>
                <w:szCs w:val="18"/>
              </w:rPr>
            </w:pPr>
            <w:r w:rsidRPr="00C15D25">
              <w:rPr>
                <w:sz w:val="18"/>
                <w:szCs w:val="18"/>
              </w:rPr>
              <w:t>Názov</w:t>
            </w:r>
          </w:p>
        </w:tc>
        <w:tc>
          <w:tcPr>
            <w:tcW w:w="900" w:type="dxa"/>
            <w:tcBorders>
              <w:top w:val="single" w:sz="4" w:space="0" w:color="auto"/>
              <w:left w:val="nil"/>
              <w:bottom w:val="single" w:sz="4" w:space="0" w:color="auto"/>
              <w:right w:val="single" w:sz="4" w:space="0" w:color="auto"/>
            </w:tcBorders>
            <w:noWrap/>
            <w:vAlign w:val="bottom"/>
            <w:hideMark/>
          </w:tcPr>
          <w:p w14:paraId="509A8B3C" w14:textId="77777777" w:rsidR="00C15D25" w:rsidRPr="00C15D25" w:rsidRDefault="00C15D25" w:rsidP="00ED7472">
            <w:pPr>
              <w:rPr>
                <w:sz w:val="18"/>
                <w:szCs w:val="18"/>
              </w:rPr>
            </w:pPr>
            <w:r w:rsidRPr="00C15D25">
              <w:rPr>
                <w:sz w:val="18"/>
                <w:szCs w:val="18"/>
              </w:rPr>
              <w:t>Počet</w:t>
            </w:r>
          </w:p>
        </w:tc>
        <w:tc>
          <w:tcPr>
            <w:tcW w:w="1193" w:type="dxa"/>
            <w:tcBorders>
              <w:top w:val="single" w:sz="4" w:space="0" w:color="auto"/>
              <w:left w:val="nil"/>
              <w:bottom w:val="single" w:sz="4" w:space="0" w:color="auto"/>
              <w:right w:val="single" w:sz="4" w:space="0" w:color="auto"/>
            </w:tcBorders>
            <w:noWrap/>
            <w:vAlign w:val="bottom"/>
            <w:hideMark/>
          </w:tcPr>
          <w:p w14:paraId="53DC6373" w14:textId="77777777" w:rsidR="00C15D25" w:rsidRPr="00C15D25" w:rsidRDefault="00C15D25" w:rsidP="00ED7472">
            <w:pPr>
              <w:rPr>
                <w:sz w:val="18"/>
                <w:szCs w:val="18"/>
              </w:rPr>
            </w:pPr>
            <w:r w:rsidRPr="00C15D25">
              <w:rPr>
                <w:sz w:val="18"/>
                <w:szCs w:val="18"/>
              </w:rPr>
              <w:t>Cena</w:t>
            </w:r>
          </w:p>
        </w:tc>
      </w:tr>
      <w:tr w:rsidR="00C15D25" w:rsidRPr="00C23D2A" w14:paraId="49B817A1" w14:textId="77777777" w:rsidTr="00C15D25">
        <w:trPr>
          <w:trHeight w:val="330"/>
        </w:trPr>
        <w:tc>
          <w:tcPr>
            <w:tcW w:w="514" w:type="dxa"/>
            <w:tcBorders>
              <w:top w:val="single" w:sz="4" w:space="0" w:color="auto"/>
              <w:left w:val="single" w:sz="4" w:space="0" w:color="auto"/>
              <w:bottom w:val="single" w:sz="4" w:space="0" w:color="auto"/>
              <w:right w:val="single" w:sz="4" w:space="0" w:color="auto"/>
            </w:tcBorders>
            <w:noWrap/>
            <w:vAlign w:val="bottom"/>
          </w:tcPr>
          <w:p w14:paraId="5570A528" w14:textId="77777777" w:rsidR="00C15D25" w:rsidRPr="00C15D25" w:rsidRDefault="00C15D25" w:rsidP="00ED7472">
            <w:pPr>
              <w:rPr>
                <w:sz w:val="18"/>
                <w:szCs w:val="18"/>
              </w:rPr>
            </w:pPr>
          </w:p>
        </w:tc>
        <w:tc>
          <w:tcPr>
            <w:tcW w:w="1106" w:type="dxa"/>
            <w:tcBorders>
              <w:top w:val="single" w:sz="4" w:space="0" w:color="auto"/>
              <w:left w:val="nil"/>
              <w:bottom w:val="single" w:sz="4" w:space="0" w:color="auto"/>
              <w:right w:val="single" w:sz="4" w:space="0" w:color="auto"/>
            </w:tcBorders>
            <w:noWrap/>
            <w:vAlign w:val="bottom"/>
          </w:tcPr>
          <w:p w14:paraId="5D7CD775" w14:textId="77777777" w:rsidR="00C15D25" w:rsidRPr="00C15D25" w:rsidRDefault="00C15D25" w:rsidP="00ED7472">
            <w:pPr>
              <w:rPr>
                <w:sz w:val="18"/>
                <w:szCs w:val="18"/>
              </w:rPr>
            </w:pPr>
          </w:p>
        </w:tc>
        <w:tc>
          <w:tcPr>
            <w:tcW w:w="3782" w:type="dxa"/>
            <w:tcBorders>
              <w:top w:val="single" w:sz="4" w:space="0" w:color="auto"/>
              <w:left w:val="nil"/>
              <w:bottom w:val="single" w:sz="4" w:space="0" w:color="auto"/>
              <w:right w:val="single" w:sz="4" w:space="0" w:color="auto"/>
            </w:tcBorders>
            <w:noWrap/>
            <w:vAlign w:val="bottom"/>
          </w:tcPr>
          <w:p w14:paraId="19627ADF" w14:textId="77777777" w:rsidR="00C15D25" w:rsidRPr="00C15D25" w:rsidRDefault="00C15D25" w:rsidP="00ED7472">
            <w:pPr>
              <w:rPr>
                <w:b/>
                <w:bCs/>
                <w:sz w:val="18"/>
                <w:szCs w:val="18"/>
              </w:rPr>
            </w:pPr>
            <w:r w:rsidRPr="00C15D25">
              <w:rPr>
                <w:b/>
                <w:bCs/>
                <w:sz w:val="18"/>
                <w:szCs w:val="18"/>
              </w:rPr>
              <w:t>Publikácie:</w:t>
            </w:r>
          </w:p>
        </w:tc>
        <w:tc>
          <w:tcPr>
            <w:tcW w:w="900" w:type="dxa"/>
            <w:tcBorders>
              <w:top w:val="single" w:sz="4" w:space="0" w:color="auto"/>
              <w:left w:val="nil"/>
              <w:bottom w:val="single" w:sz="4" w:space="0" w:color="auto"/>
              <w:right w:val="single" w:sz="4" w:space="0" w:color="auto"/>
            </w:tcBorders>
            <w:noWrap/>
            <w:vAlign w:val="bottom"/>
          </w:tcPr>
          <w:p w14:paraId="72108EE8" w14:textId="77777777" w:rsidR="00C15D25" w:rsidRPr="00C15D25" w:rsidRDefault="00C15D25" w:rsidP="00ED7472">
            <w:pPr>
              <w:rPr>
                <w:sz w:val="18"/>
                <w:szCs w:val="18"/>
              </w:rPr>
            </w:pPr>
          </w:p>
        </w:tc>
        <w:tc>
          <w:tcPr>
            <w:tcW w:w="1193" w:type="dxa"/>
            <w:tcBorders>
              <w:top w:val="single" w:sz="4" w:space="0" w:color="auto"/>
              <w:left w:val="nil"/>
              <w:bottom w:val="single" w:sz="4" w:space="0" w:color="auto"/>
              <w:right w:val="single" w:sz="4" w:space="0" w:color="auto"/>
            </w:tcBorders>
            <w:noWrap/>
            <w:vAlign w:val="bottom"/>
          </w:tcPr>
          <w:p w14:paraId="00474894" w14:textId="77777777" w:rsidR="00C15D25" w:rsidRPr="00C15D25" w:rsidRDefault="00C15D25" w:rsidP="00ED7472">
            <w:pPr>
              <w:rPr>
                <w:sz w:val="18"/>
                <w:szCs w:val="18"/>
              </w:rPr>
            </w:pPr>
          </w:p>
        </w:tc>
      </w:tr>
      <w:tr w:rsidR="00C15D25" w:rsidRPr="00C23D2A" w14:paraId="5656F0C3" w14:textId="77777777" w:rsidTr="00C15D25">
        <w:trPr>
          <w:trHeight w:val="330"/>
        </w:trPr>
        <w:tc>
          <w:tcPr>
            <w:tcW w:w="514" w:type="dxa"/>
            <w:tcBorders>
              <w:top w:val="nil"/>
              <w:left w:val="single" w:sz="4" w:space="0" w:color="auto"/>
              <w:bottom w:val="single" w:sz="4" w:space="0" w:color="auto"/>
              <w:right w:val="single" w:sz="4" w:space="0" w:color="auto"/>
            </w:tcBorders>
            <w:noWrap/>
            <w:vAlign w:val="bottom"/>
            <w:hideMark/>
          </w:tcPr>
          <w:p w14:paraId="366F485E" w14:textId="77777777" w:rsidR="00C15D25" w:rsidRPr="00C15D25" w:rsidRDefault="00C15D25" w:rsidP="00ED7472">
            <w:pPr>
              <w:jc w:val="center"/>
              <w:rPr>
                <w:sz w:val="18"/>
                <w:szCs w:val="18"/>
              </w:rPr>
            </w:pPr>
            <w:r w:rsidRPr="00C15D25">
              <w:rPr>
                <w:sz w:val="18"/>
                <w:szCs w:val="18"/>
              </w:rPr>
              <w:t>1.</w:t>
            </w:r>
          </w:p>
        </w:tc>
        <w:tc>
          <w:tcPr>
            <w:tcW w:w="1106" w:type="dxa"/>
            <w:tcBorders>
              <w:top w:val="nil"/>
              <w:left w:val="nil"/>
              <w:bottom w:val="single" w:sz="4" w:space="0" w:color="auto"/>
              <w:right w:val="single" w:sz="4" w:space="0" w:color="auto"/>
            </w:tcBorders>
            <w:noWrap/>
            <w:vAlign w:val="bottom"/>
            <w:hideMark/>
          </w:tcPr>
          <w:p w14:paraId="66380DF2"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hideMark/>
          </w:tcPr>
          <w:p w14:paraId="0F7BE7EA" w14:textId="77777777" w:rsidR="00C15D25" w:rsidRPr="00C15D25" w:rsidRDefault="00C15D25" w:rsidP="00ED7472">
            <w:pPr>
              <w:rPr>
                <w:i/>
                <w:iCs/>
                <w:sz w:val="18"/>
                <w:szCs w:val="18"/>
              </w:rPr>
            </w:pPr>
            <w:r w:rsidRPr="00C15D25">
              <w:rPr>
                <w:sz w:val="18"/>
                <w:szCs w:val="18"/>
              </w:rPr>
              <w:t xml:space="preserve">Tamás Varga: </w:t>
            </w:r>
            <w:r w:rsidRPr="00C15D25">
              <w:rPr>
                <w:i/>
                <w:iCs/>
                <w:sz w:val="18"/>
                <w:szCs w:val="18"/>
              </w:rPr>
              <w:t>Polievka</w:t>
            </w:r>
          </w:p>
          <w:p w14:paraId="1F7CBE2C" w14:textId="77777777" w:rsidR="00C15D25" w:rsidRPr="00C15D25" w:rsidRDefault="00C15D25" w:rsidP="00ED7472">
            <w:pPr>
              <w:rPr>
                <w:sz w:val="18"/>
                <w:szCs w:val="18"/>
              </w:rPr>
            </w:pPr>
          </w:p>
        </w:tc>
        <w:tc>
          <w:tcPr>
            <w:tcW w:w="900" w:type="dxa"/>
            <w:tcBorders>
              <w:top w:val="nil"/>
              <w:left w:val="nil"/>
              <w:bottom w:val="single" w:sz="4" w:space="0" w:color="auto"/>
              <w:right w:val="single" w:sz="4" w:space="0" w:color="auto"/>
            </w:tcBorders>
            <w:noWrap/>
            <w:vAlign w:val="bottom"/>
            <w:hideMark/>
          </w:tcPr>
          <w:p w14:paraId="0F986060" w14:textId="77777777" w:rsidR="00C15D25" w:rsidRPr="00C15D25" w:rsidRDefault="00C15D25" w:rsidP="00ED7472">
            <w:pPr>
              <w:rPr>
                <w:sz w:val="18"/>
                <w:szCs w:val="18"/>
              </w:rPr>
            </w:pPr>
            <w:r w:rsidRPr="00C15D25">
              <w:rPr>
                <w:sz w:val="18"/>
                <w:szCs w:val="18"/>
              </w:rPr>
              <w:t>400</w:t>
            </w:r>
          </w:p>
        </w:tc>
        <w:tc>
          <w:tcPr>
            <w:tcW w:w="1193" w:type="dxa"/>
            <w:tcBorders>
              <w:top w:val="nil"/>
              <w:left w:val="nil"/>
              <w:bottom w:val="single" w:sz="4" w:space="0" w:color="auto"/>
              <w:right w:val="single" w:sz="4" w:space="0" w:color="auto"/>
            </w:tcBorders>
            <w:noWrap/>
            <w:vAlign w:val="bottom"/>
            <w:hideMark/>
          </w:tcPr>
          <w:p w14:paraId="63B5F3CD" w14:textId="77777777" w:rsidR="00C15D25" w:rsidRPr="00C15D25" w:rsidRDefault="00C15D25" w:rsidP="00ED7472">
            <w:pPr>
              <w:rPr>
                <w:sz w:val="18"/>
                <w:szCs w:val="18"/>
              </w:rPr>
            </w:pPr>
            <w:r w:rsidRPr="00C15D25">
              <w:rPr>
                <w:sz w:val="18"/>
                <w:szCs w:val="18"/>
              </w:rPr>
              <w:t xml:space="preserve"> 6,00</w:t>
            </w:r>
          </w:p>
        </w:tc>
      </w:tr>
      <w:tr w:rsidR="00C15D25" w:rsidRPr="00C23D2A" w14:paraId="7A4CFDC4" w14:textId="77777777" w:rsidTr="00C15D25">
        <w:trPr>
          <w:trHeight w:val="330"/>
        </w:trPr>
        <w:tc>
          <w:tcPr>
            <w:tcW w:w="514" w:type="dxa"/>
            <w:tcBorders>
              <w:top w:val="nil"/>
              <w:left w:val="single" w:sz="4" w:space="0" w:color="auto"/>
              <w:bottom w:val="single" w:sz="4" w:space="0" w:color="auto"/>
              <w:right w:val="single" w:sz="4" w:space="0" w:color="auto"/>
            </w:tcBorders>
            <w:noWrap/>
            <w:vAlign w:val="bottom"/>
            <w:hideMark/>
          </w:tcPr>
          <w:p w14:paraId="605F5B41" w14:textId="77777777" w:rsidR="00C15D25" w:rsidRPr="00C15D25" w:rsidRDefault="00C15D25" w:rsidP="00ED7472">
            <w:pPr>
              <w:jc w:val="center"/>
              <w:rPr>
                <w:sz w:val="18"/>
                <w:szCs w:val="18"/>
              </w:rPr>
            </w:pPr>
            <w:r w:rsidRPr="00C15D25">
              <w:rPr>
                <w:sz w:val="18"/>
                <w:szCs w:val="18"/>
              </w:rPr>
              <w:t>2.</w:t>
            </w:r>
          </w:p>
        </w:tc>
        <w:tc>
          <w:tcPr>
            <w:tcW w:w="1106" w:type="dxa"/>
            <w:tcBorders>
              <w:top w:val="nil"/>
              <w:left w:val="nil"/>
              <w:bottom w:val="single" w:sz="4" w:space="0" w:color="auto"/>
              <w:right w:val="single" w:sz="4" w:space="0" w:color="auto"/>
            </w:tcBorders>
            <w:noWrap/>
            <w:vAlign w:val="bottom"/>
            <w:hideMark/>
          </w:tcPr>
          <w:p w14:paraId="453CB477"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hideMark/>
          </w:tcPr>
          <w:p w14:paraId="44E409A1" w14:textId="77777777" w:rsidR="00C15D25" w:rsidRPr="00C15D25" w:rsidRDefault="00C15D25" w:rsidP="00ED7472">
            <w:pPr>
              <w:rPr>
                <w:i/>
                <w:iCs/>
                <w:sz w:val="18"/>
                <w:szCs w:val="18"/>
              </w:rPr>
            </w:pPr>
            <w:r w:rsidRPr="00C15D25">
              <w:rPr>
                <w:i/>
                <w:iCs/>
                <w:sz w:val="18"/>
                <w:szCs w:val="18"/>
              </w:rPr>
              <w:t>Ukrajinská dráma</w:t>
            </w:r>
          </w:p>
          <w:p w14:paraId="7B523B81" w14:textId="77777777" w:rsidR="00C15D25" w:rsidRPr="00C15D25" w:rsidRDefault="00C15D25" w:rsidP="00ED7472">
            <w:pPr>
              <w:rPr>
                <w:i/>
                <w:iCs/>
                <w:sz w:val="18"/>
                <w:szCs w:val="18"/>
              </w:rPr>
            </w:pPr>
          </w:p>
        </w:tc>
        <w:tc>
          <w:tcPr>
            <w:tcW w:w="900" w:type="dxa"/>
            <w:tcBorders>
              <w:top w:val="nil"/>
              <w:left w:val="nil"/>
              <w:bottom w:val="single" w:sz="4" w:space="0" w:color="auto"/>
              <w:right w:val="single" w:sz="4" w:space="0" w:color="auto"/>
            </w:tcBorders>
            <w:noWrap/>
            <w:vAlign w:val="bottom"/>
            <w:hideMark/>
          </w:tcPr>
          <w:p w14:paraId="1CC1B1C9" w14:textId="77777777" w:rsidR="00C15D25" w:rsidRPr="00C15D25" w:rsidRDefault="00C15D25" w:rsidP="00ED7472">
            <w:pPr>
              <w:rPr>
                <w:sz w:val="18"/>
                <w:szCs w:val="18"/>
              </w:rPr>
            </w:pPr>
            <w:r w:rsidRPr="00C15D25">
              <w:rPr>
                <w:sz w:val="18"/>
                <w:szCs w:val="18"/>
              </w:rPr>
              <w:t>500</w:t>
            </w:r>
          </w:p>
        </w:tc>
        <w:tc>
          <w:tcPr>
            <w:tcW w:w="1193" w:type="dxa"/>
            <w:tcBorders>
              <w:top w:val="nil"/>
              <w:left w:val="nil"/>
              <w:bottom w:val="single" w:sz="4" w:space="0" w:color="auto"/>
              <w:right w:val="single" w:sz="4" w:space="0" w:color="auto"/>
            </w:tcBorders>
            <w:noWrap/>
            <w:vAlign w:val="bottom"/>
            <w:hideMark/>
          </w:tcPr>
          <w:p w14:paraId="4DCE317A" w14:textId="77777777" w:rsidR="00C15D25" w:rsidRPr="00C15D25" w:rsidRDefault="00C15D25" w:rsidP="00ED7472">
            <w:pPr>
              <w:rPr>
                <w:sz w:val="18"/>
                <w:szCs w:val="18"/>
              </w:rPr>
            </w:pPr>
            <w:r w:rsidRPr="00C15D25">
              <w:rPr>
                <w:sz w:val="18"/>
                <w:szCs w:val="18"/>
              </w:rPr>
              <w:t xml:space="preserve"> 12,00</w:t>
            </w:r>
          </w:p>
        </w:tc>
      </w:tr>
      <w:tr w:rsidR="00C15D25" w:rsidRPr="00C23D2A" w14:paraId="4185450D" w14:textId="77777777" w:rsidTr="00C15D25">
        <w:trPr>
          <w:trHeight w:val="300"/>
        </w:trPr>
        <w:tc>
          <w:tcPr>
            <w:tcW w:w="514" w:type="dxa"/>
            <w:tcBorders>
              <w:top w:val="nil"/>
              <w:left w:val="single" w:sz="4" w:space="0" w:color="auto"/>
              <w:bottom w:val="single" w:sz="4" w:space="0" w:color="auto"/>
              <w:right w:val="single" w:sz="4" w:space="0" w:color="auto"/>
            </w:tcBorders>
            <w:noWrap/>
            <w:vAlign w:val="bottom"/>
            <w:hideMark/>
          </w:tcPr>
          <w:p w14:paraId="76B05058" w14:textId="77777777" w:rsidR="00C15D25" w:rsidRPr="00C15D25" w:rsidRDefault="00C15D25" w:rsidP="00ED7472">
            <w:pPr>
              <w:jc w:val="center"/>
              <w:rPr>
                <w:sz w:val="18"/>
                <w:szCs w:val="18"/>
              </w:rPr>
            </w:pPr>
            <w:r w:rsidRPr="00C15D25">
              <w:rPr>
                <w:sz w:val="18"/>
                <w:szCs w:val="18"/>
              </w:rPr>
              <w:t>3.</w:t>
            </w:r>
          </w:p>
        </w:tc>
        <w:tc>
          <w:tcPr>
            <w:tcW w:w="1106" w:type="dxa"/>
            <w:tcBorders>
              <w:top w:val="nil"/>
              <w:left w:val="nil"/>
              <w:bottom w:val="single" w:sz="4" w:space="0" w:color="auto"/>
              <w:right w:val="single" w:sz="4" w:space="0" w:color="auto"/>
            </w:tcBorders>
            <w:noWrap/>
            <w:vAlign w:val="bottom"/>
            <w:hideMark/>
          </w:tcPr>
          <w:p w14:paraId="650741D1" w14:textId="77777777" w:rsidR="00C15D25" w:rsidRPr="00C15D25" w:rsidRDefault="00C15D25" w:rsidP="00ED7472">
            <w:pPr>
              <w:jc w:val="center"/>
              <w:rPr>
                <w:sz w:val="18"/>
                <w:szCs w:val="18"/>
              </w:rPr>
            </w:pPr>
            <w:bookmarkStart w:id="16" w:name="OLE_LINK44"/>
            <w:bookmarkStart w:id="17" w:name="OLE_LINK53"/>
            <w:r w:rsidRPr="00C15D25">
              <w:rPr>
                <w:sz w:val="18"/>
                <w:szCs w:val="18"/>
              </w:rPr>
              <w:t>SJ</w:t>
            </w:r>
            <w:bookmarkEnd w:id="16"/>
            <w:bookmarkEnd w:id="17"/>
          </w:p>
        </w:tc>
        <w:tc>
          <w:tcPr>
            <w:tcW w:w="3782" w:type="dxa"/>
            <w:tcBorders>
              <w:top w:val="nil"/>
              <w:left w:val="nil"/>
              <w:bottom w:val="single" w:sz="4" w:space="0" w:color="auto"/>
              <w:right w:val="single" w:sz="4" w:space="0" w:color="auto"/>
            </w:tcBorders>
            <w:noWrap/>
            <w:vAlign w:val="bottom"/>
            <w:hideMark/>
          </w:tcPr>
          <w:p w14:paraId="6274E6E2" w14:textId="77777777" w:rsidR="00C15D25" w:rsidRPr="00C15D25" w:rsidRDefault="00C15D25" w:rsidP="00ED7472">
            <w:pPr>
              <w:rPr>
                <w:i/>
                <w:iCs/>
                <w:sz w:val="18"/>
                <w:szCs w:val="18"/>
              </w:rPr>
            </w:pPr>
            <w:r w:rsidRPr="00C15D25">
              <w:rPr>
                <w:sz w:val="18"/>
                <w:szCs w:val="18"/>
              </w:rPr>
              <w:t xml:space="preserve">Igor Bauersima: </w:t>
            </w:r>
            <w:r w:rsidRPr="00C15D25">
              <w:rPr>
                <w:i/>
                <w:iCs/>
                <w:sz w:val="18"/>
                <w:szCs w:val="18"/>
              </w:rPr>
              <w:t xml:space="preserve">Tri hry </w:t>
            </w:r>
            <w:r w:rsidRPr="00C15D25">
              <w:rPr>
                <w:rFonts w:ascii="Arial" w:hAnsi="Arial" w:cs="Arial"/>
                <w:i/>
                <w:iCs/>
                <w:sz w:val="18"/>
                <w:szCs w:val="18"/>
              </w:rPr>
              <w:t>&amp;</w:t>
            </w:r>
            <w:r w:rsidRPr="00C15D25">
              <w:rPr>
                <w:i/>
                <w:iCs/>
                <w:sz w:val="18"/>
                <w:szCs w:val="18"/>
              </w:rPr>
              <w:t xml:space="preserve"> Malé múzeum súvislostí</w:t>
            </w:r>
          </w:p>
          <w:p w14:paraId="39CA64E3" w14:textId="77777777" w:rsidR="00C15D25" w:rsidRPr="00C15D25" w:rsidRDefault="00C15D25" w:rsidP="00ED7472">
            <w:pPr>
              <w:rPr>
                <w:sz w:val="18"/>
                <w:szCs w:val="18"/>
              </w:rPr>
            </w:pPr>
          </w:p>
        </w:tc>
        <w:tc>
          <w:tcPr>
            <w:tcW w:w="900" w:type="dxa"/>
            <w:tcBorders>
              <w:top w:val="nil"/>
              <w:left w:val="nil"/>
              <w:bottom w:val="single" w:sz="4" w:space="0" w:color="auto"/>
              <w:right w:val="single" w:sz="4" w:space="0" w:color="auto"/>
            </w:tcBorders>
            <w:noWrap/>
            <w:vAlign w:val="bottom"/>
            <w:hideMark/>
          </w:tcPr>
          <w:p w14:paraId="248D2AD0" w14:textId="77777777" w:rsidR="00C15D25" w:rsidRPr="00C15D25" w:rsidRDefault="00C15D25" w:rsidP="00ED7472">
            <w:pPr>
              <w:rPr>
                <w:sz w:val="18"/>
                <w:szCs w:val="18"/>
              </w:rPr>
            </w:pPr>
            <w:r w:rsidRPr="00C15D25">
              <w:rPr>
                <w:sz w:val="18"/>
                <w:szCs w:val="18"/>
              </w:rPr>
              <w:t>500</w:t>
            </w:r>
          </w:p>
        </w:tc>
        <w:tc>
          <w:tcPr>
            <w:tcW w:w="1193" w:type="dxa"/>
            <w:tcBorders>
              <w:top w:val="nil"/>
              <w:left w:val="nil"/>
              <w:bottom w:val="single" w:sz="4" w:space="0" w:color="auto"/>
              <w:right w:val="single" w:sz="4" w:space="0" w:color="auto"/>
            </w:tcBorders>
            <w:noWrap/>
            <w:vAlign w:val="bottom"/>
            <w:hideMark/>
          </w:tcPr>
          <w:p w14:paraId="56B038F0" w14:textId="77777777" w:rsidR="00C15D25" w:rsidRPr="00C15D25" w:rsidRDefault="00C15D25" w:rsidP="00ED7472">
            <w:pPr>
              <w:rPr>
                <w:sz w:val="18"/>
                <w:szCs w:val="18"/>
              </w:rPr>
            </w:pPr>
            <w:r w:rsidRPr="00C15D25">
              <w:rPr>
                <w:sz w:val="18"/>
                <w:szCs w:val="18"/>
              </w:rPr>
              <w:t xml:space="preserve"> 16,00</w:t>
            </w:r>
          </w:p>
        </w:tc>
      </w:tr>
      <w:tr w:rsidR="00C15D25" w:rsidRPr="00C23D2A" w14:paraId="54AA477A" w14:textId="77777777" w:rsidTr="00C15D25">
        <w:trPr>
          <w:trHeight w:val="285"/>
        </w:trPr>
        <w:tc>
          <w:tcPr>
            <w:tcW w:w="514" w:type="dxa"/>
            <w:tcBorders>
              <w:top w:val="nil"/>
              <w:left w:val="single" w:sz="4" w:space="0" w:color="auto"/>
              <w:bottom w:val="single" w:sz="4" w:space="0" w:color="auto"/>
              <w:right w:val="single" w:sz="4" w:space="0" w:color="auto"/>
            </w:tcBorders>
            <w:noWrap/>
            <w:vAlign w:val="bottom"/>
          </w:tcPr>
          <w:p w14:paraId="30B6D2D9" w14:textId="77777777" w:rsidR="00C15D25" w:rsidRPr="00C15D25" w:rsidRDefault="00C15D25" w:rsidP="00ED7472">
            <w:pPr>
              <w:jc w:val="center"/>
              <w:rPr>
                <w:sz w:val="18"/>
                <w:szCs w:val="18"/>
              </w:rPr>
            </w:pPr>
            <w:r w:rsidRPr="00C15D25">
              <w:rPr>
                <w:sz w:val="18"/>
                <w:szCs w:val="18"/>
              </w:rPr>
              <w:t>4.</w:t>
            </w:r>
          </w:p>
        </w:tc>
        <w:tc>
          <w:tcPr>
            <w:tcW w:w="1106" w:type="dxa"/>
            <w:tcBorders>
              <w:top w:val="nil"/>
              <w:left w:val="nil"/>
              <w:bottom w:val="single" w:sz="4" w:space="0" w:color="auto"/>
              <w:right w:val="single" w:sz="4" w:space="0" w:color="auto"/>
            </w:tcBorders>
            <w:noWrap/>
            <w:vAlign w:val="bottom"/>
          </w:tcPr>
          <w:p w14:paraId="70C3A17A"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tcPr>
          <w:p w14:paraId="1C16AC93" w14:textId="77777777" w:rsidR="00C15D25" w:rsidRPr="00C15D25" w:rsidRDefault="00C15D25" w:rsidP="00ED7472">
            <w:pPr>
              <w:rPr>
                <w:sz w:val="18"/>
                <w:szCs w:val="18"/>
              </w:rPr>
            </w:pPr>
            <w:r w:rsidRPr="00C15D25">
              <w:rPr>
                <w:sz w:val="18"/>
                <w:szCs w:val="18"/>
              </w:rPr>
              <w:t xml:space="preserve">Anne Ubersfeld: </w:t>
            </w:r>
            <w:r w:rsidRPr="00C15D25">
              <w:rPr>
                <w:i/>
                <w:iCs/>
                <w:sz w:val="18"/>
                <w:szCs w:val="18"/>
              </w:rPr>
              <w:t>Čítať divadlo</w:t>
            </w:r>
          </w:p>
        </w:tc>
        <w:tc>
          <w:tcPr>
            <w:tcW w:w="900" w:type="dxa"/>
            <w:tcBorders>
              <w:top w:val="nil"/>
              <w:left w:val="nil"/>
              <w:bottom w:val="single" w:sz="4" w:space="0" w:color="auto"/>
              <w:right w:val="single" w:sz="4" w:space="0" w:color="auto"/>
            </w:tcBorders>
            <w:noWrap/>
            <w:vAlign w:val="bottom"/>
          </w:tcPr>
          <w:p w14:paraId="2CE74292" w14:textId="77777777" w:rsidR="00C15D25" w:rsidRPr="00C15D25" w:rsidRDefault="00C15D25" w:rsidP="00ED7472">
            <w:pPr>
              <w:rPr>
                <w:sz w:val="18"/>
                <w:szCs w:val="18"/>
              </w:rPr>
            </w:pPr>
            <w:r w:rsidRPr="00C15D25">
              <w:rPr>
                <w:sz w:val="18"/>
                <w:szCs w:val="18"/>
              </w:rPr>
              <w:t>500</w:t>
            </w:r>
          </w:p>
        </w:tc>
        <w:tc>
          <w:tcPr>
            <w:tcW w:w="1193" w:type="dxa"/>
            <w:tcBorders>
              <w:top w:val="nil"/>
              <w:left w:val="nil"/>
              <w:bottom w:val="single" w:sz="4" w:space="0" w:color="auto"/>
              <w:right w:val="single" w:sz="4" w:space="0" w:color="auto"/>
            </w:tcBorders>
            <w:noWrap/>
            <w:vAlign w:val="bottom"/>
          </w:tcPr>
          <w:p w14:paraId="3EF1933C" w14:textId="77777777" w:rsidR="00C15D25" w:rsidRPr="00C15D25" w:rsidRDefault="00C15D25" w:rsidP="00ED7472">
            <w:pPr>
              <w:rPr>
                <w:sz w:val="18"/>
                <w:szCs w:val="18"/>
              </w:rPr>
            </w:pPr>
            <w:r w:rsidRPr="00C15D25">
              <w:rPr>
                <w:sz w:val="18"/>
                <w:szCs w:val="18"/>
              </w:rPr>
              <w:t>20,00</w:t>
            </w:r>
          </w:p>
        </w:tc>
      </w:tr>
      <w:tr w:rsidR="00C15D25" w:rsidRPr="00C23D2A" w14:paraId="6D972863" w14:textId="77777777" w:rsidTr="00C15D25">
        <w:trPr>
          <w:trHeight w:val="285"/>
        </w:trPr>
        <w:tc>
          <w:tcPr>
            <w:tcW w:w="514" w:type="dxa"/>
            <w:tcBorders>
              <w:top w:val="nil"/>
              <w:left w:val="single" w:sz="4" w:space="0" w:color="auto"/>
              <w:bottom w:val="single" w:sz="4" w:space="0" w:color="auto"/>
              <w:right w:val="single" w:sz="4" w:space="0" w:color="auto"/>
            </w:tcBorders>
            <w:noWrap/>
            <w:vAlign w:val="bottom"/>
          </w:tcPr>
          <w:p w14:paraId="2384F5A1" w14:textId="77777777" w:rsidR="00C15D25" w:rsidRPr="00C15D25" w:rsidRDefault="00C15D25" w:rsidP="00ED7472">
            <w:pPr>
              <w:jc w:val="center"/>
              <w:rPr>
                <w:sz w:val="18"/>
                <w:szCs w:val="18"/>
              </w:rPr>
            </w:pPr>
            <w:r w:rsidRPr="00C15D25">
              <w:rPr>
                <w:sz w:val="18"/>
                <w:szCs w:val="18"/>
              </w:rPr>
              <w:t>5.</w:t>
            </w:r>
          </w:p>
        </w:tc>
        <w:tc>
          <w:tcPr>
            <w:tcW w:w="1106" w:type="dxa"/>
            <w:tcBorders>
              <w:top w:val="nil"/>
              <w:left w:val="nil"/>
              <w:bottom w:val="single" w:sz="4" w:space="0" w:color="auto"/>
              <w:right w:val="single" w:sz="4" w:space="0" w:color="auto"/>
            </w:tcBorders>
            <w:noWrap/>
            <w:vAlign w:val="bottom"/>
          </w:tcPr>
          <w:p w14:paraId="3ECFE0F4"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tcPr>
          <w:p w14:paraId="47F5C4B6" w14:textId="77777777" w:rsidR="00C15D25" w:rsidRPr="00C15D25" w:rsidRDefault="00C15D25" w:rsidP="00ED7472">
            <w:pPr>
              <w:rPr>
                <w:sz w:val="18"/>
                <w:szCs w:val="18"/>
              </w:rPr>
            </w:pPr>
            <w:r w:rsidRPr="00C15D25">
              <w:rPr>
                <w:sz w:val="18"/>
                <w:szCs w:val="18"/>
              </w:rPr>
              <w:t xml:space="preserve">Kolektív autorov: </w:t>
            </w:r>
            <w:r w:rsidRPr="00C15D25">
              <w:rPr>
                <w:i/>
                <w:iCs/>
                <w:sz w:val="18"/>
                <w:szCs w:val="18"/>
              </w:rPr>
              <w:t>Zrušené! Pre pandémiu nehráme</w:t>
            </w:r>
          </w:p>
        </w:tc>
        <w:tc>
          <w:tcPr>
            <w:tcW w:w="900" w:type="dxa"/>
            <w:tcBorders>
              <w:top w:val="nil"/>
              <w:left w:val="nil"/>
              <w:bottom w:val="single" w:sz="4" w:space="0" w:color="auto"/>
              <w:right w:val="single" w:sz="4" w:space="0" w:color="auto"/>
            </w:tcBorders>
            <w:noWrap/>
            <w:vAlign w:val="bottom"/>
          </w:tcPr>
          <w:p w14:paraId="3A884C50" w14:textId="77777777" w:rsidR="00C15D25" w:rsidRPr="00C15D25" w:rsidRDefault="00C15D25" w:rsidP="00ED7472">
            <w:pPr>
              <w:rPr>
                <w:sz w:val="18"/>
                <w:szCs w:val="18"/>
              </w:rPr>
            </w:pPr>
            <w:r w:rsidRPr="00C15D25">
              <w:rPr>
                <w:sz w:val="18"/>
                <w:szCs w:val="18"/>
              </w:rPr>
              <w:t>500</w:t>
            </w:r>
          </w:p>
        </w:tc>
        <w:tc>
          <w:tcPr>
            <w:tcW w:w="1193" w:type="dxa"/>
            <w:tcBorders>
              <w:top w:val="nil"/>
              <w:left w:val="nil"/>
              <w:bottom w:val="single" w:sz="4" w:space="0" w:color="auto"/>
              <w:right w:val="single" w:sz="4" w:space="0" w:color="auto"/>
            </w:tcBorders>
            <w:noWrap/>
            <w:vAlign w:val="bottom"/>
          </w:tcPr>
          <w:p w14:paraId="19E47CDF" w14:textId="77777777" w:rsidR="00C15D25" w:rsidRPr="00C15D25" w:rsidRDefault="00C15D25" w:rsidP="00ED7472">
            <w:pPr>
              <w:rPr>
                <w:sz w:val="18"/>
                <w:szCs w:val="18"/>
              </w:rPr>
            </w:pPr>
            <w:r w:rsidRPr="00C15D25">
              <w:rPr>
                <w:sz w:val="18"/>
                <w:szCs w:val="18"/>
              </w:rPr>
              <w:t>25,80</w:t>
            </w:r>
          </w:p>
        </w:tc>
      </w:tr>
      <w:tr w:rsidR="00C15D25" w:rsidRPr="00C23D2A" w14:paraId="780968DD" w14:textId="77777777" w:rsidTr="00C15D25">
        <w:trPr>
          <w:trHeight w:val="285"/>
        </w:trPr>
        <w:tc>
          <w:tcPr>
            <w:tcW w:w="514" w:type="dxa"/>
            <w:tcBorders>
              <w:top w:val="nil"/>
              <w:left w:val="single" w:sz="4" w:space="0" w:color="auto"/>
              <w:bottom w:val="single" w:sz="4" w:space="0" w:color="auto"/>
              <w:right w:val="single" w:sz="4" w:space="0" w:color="auto"/>
            </w:tcBorders>
            <w:noWrap/>
            <w:vAlign w:val="bottom"/>
          </w:tcPr>
          <w:p w14:paraId="5AF552B4" w14:textId="77777777" w:rsidR="00C15D25" w:rsidRPr="00C15D25" w:rsidRDefault="00C15D25" w:rsidP="00ED7472">
            <w:pPr>
              <w:jc w:val="center"/>
              <w:rPr>
                <w:sz w:val="18"/>
                <w:szCs w:val="18"/>
              </w:rPr>
            </w:pPr>
            <w:r w:rsidRPr="00C15D25">
              <w:rPr>
                <w:sz w:val="18"/>
                <w:szCs w:val="18"/>
              </w:rPr>
              <w:t>6.</w:t>
            </w:r>
          </w:p>
        </w:tc>
        <w:tc>
          <w:tcPr>
            <w:tcW w:w="1106" w:type="dxa"/>
            <w:tcBorders>
              <w:top w:val="nil"/>
              <w:left w:val="nil"/>
              <w:bottom w:val="single" w:sz="4" w:space="0" w:color="auto"/>
              <w:right w:val="single" w:sz="4" w:space="0" w:color="auto"/>
            </w:tcBorders>
            <w:noWrap/>
            <w:vAlign w:val="bottom"/>
          </w:tcPr>
          <w:p w14:paraId="10729D3C"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tcPr>
          <w:p w14:paraId="1806B21C" w14:textId="77777777" w:rsidR="00C15D25" w:rsidRPr="00C15D25" w:rsidRDefault="00C15D25" w:rsidP="00ED7472">
            <w:pPr>
              <w:rPr>
                <w:sz w:val="18"/>
                <w:szCs w:val="18"/>
              </w:rPr>
            </w:pPr>
            <w:r w:rsidRPr="00C15D25">
              <w:rPr>
                <w:sz w:val="18"/>
                <w:szCs w:val="18"/>
              </w:rPr>
              <w:t>Kolektív autorov:</w:t>
            </w:r>
            <w:r w:rsidRPr="00C15D25">
              <w:rPr>
                <w:i/>
                <w:iCs/>
                <w:sz w:val="18"/>
                <w:szCs w:val="18"/>
              </w:rPr>
              <w:t xml:space="preserve"> Človek v konflikte s prírodou. Environmentálne problémy, ekologické myslenie a súžitie s prírodným svetom v slovenskom divadle</w:t>
            </w:r>
          </w:p>
        </w:tc>
        <w:tc>
          <w:tcPr>
            <w:tcW w:w="900" w:type="dxa"/>
            <w:tcBorders>
              <w:top w:val="nil"/>
              <w:left w:val="nil"/>
              <w:bottom w:val="single" w:sz="4" w:space="0" w:color="auto"/>
              <w:right w:val="single" w:sz="4" w:space="0" w:color="auto"/>
            </w:tcBorders>
            <w:noWrap/>
            <w:vAlign w:val="bottom"/>
          </w:tcPr>
          <w:p w14:paraId="53EB8F32" w14:textId="77777777" w:rsidR="00C15D25" w:rsidRPr="00C15D25" w:rsidRDefault="00C15D25" w:rsidP="00ED7472">
            <w:pPr>
              <w:rPr>
                <w:sz w:val="18"/>
                <w:szCs w:val="18"/>
              </w:rPr>
            </w:pPr>
            <w:r w:rsidRPr="00C15D25">
              <w:rPr>
                <w:sz w:val="18"/>
                <w:szCs w:val="18"/>
              </w:rPr>
              <w:t>400</w:t>
            </w:r>
          </w:p>
        </w:tc>
        <w:tc>
          <w:tcPr>
            <w:tcW w:w="1193" w:type="dxa"/>
            <w:tcBorders>
              <w:top w:val="nil"/>
              <w:left w:val="nil"/>
              <w:bottom w:val="single" w:sz="4" w:space="0" w:color="auto"/>
              <w:right w:val="single" w:sz="4" w:space="0" w:color="auto"/>
            </w:tcBorders>
            <w:noWrap/>
            <w:vAlign w:val="bottom"/>
          </w:tcPr>
          <w:p w14:paraId="0EE165C1" w14:textId="77777777" w:rsidR="00C15D25" w:rsidRPr="00C15D25" w:rsidRDefault="00C15D25" w:rsidP="00ED7472">
            <w:pPr>
              <w:rPr>
                <w:sz w:val="18"/>
                <w:szCs w:val="18"/>
              </w:rPr>
            </w:pPr>
            <w:r w:rsidRPr="00C15D25">
              <w:rPr>
                <w:sz w:val="18"/>
                <w:szCs w:val="18"/>
              </w:rPr>
              <w:t>25,00</w:t>
            </w:r>
          </w:p>
        </w:tc>
      </w:tr>
      <w:tr w:rsidR="00C15D25" w:rsidRPr="00C23D2A" w14:paraId="7C2E77C5" w14:textId="77777777" w:rsidTr="00C15D25">
        <w:trPr>
          <w:trHeight w:val="285"/>
        </w:trPr>
        <w:tc>
          <w:tcPr>
            <w:tcW w:w="514" w:type="dxa"/>
            <w:tcBorders>
              <w:top w:val="nil"/>
              <w:left w:val="single" w:sz="4" w:space="0" w:color="auto"/>
              <w:bottom w:val="single" w:sz="4" w:space="0" w:color="auto"/>
              <w:right w:val="single" w:sz="4" w:space="0" w:color="auto"/>
            </w:tcBorders>
            <w:noWrap/>
            <w:vAlign w:val="bottom"/>
          </w:tcPr>
          <w:p w14:paraId="1C08D8A1" w14:textId="77777777" w:rsidR="00C15D25" w:rsidRPr="00C15D25" w:rsidRDefault="00C15D25" w:rsidP="00ED7472">
            <w:pPr>
              <w:jc w:val="center"/>
              <w:rPr>
                <w:sz w:val="18"/>
                <w:szCs w:val="18"/>
              </w:rPr>
            </w:pPr>
            <w:r w:rsidRPr="00C15D25">
              <w:rPr>
                <w:sz w:val="18"/>
                <w:szCs w:val="18"/>
              </w:rPr>
              <w:t>7.</w:t>
            </w:r>
          </w:p>
        </w:tc>
        <w:tc>
          <w:tcPr>
            <w:tcW w:w="1106" w:type="dxa"/>
            <w:tcBorders>
              <w:top w:val="nil"/>
              <w:left w:val="nil"/>
              <w:bottom w:val="single" w:sz="4" w:space="0" w:color="auto"/>
              <w:right w:val="single" w:sz="4" w:space="0" w:color="auto"/>
            </w:tcBorders>
            <w:noWrap/>
            <w:vAlign w:val="bottom"/>
          </w:tcPr>
          <w:p w14:paraId="1A6B5329"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tcPr>
          <w:p w14:paraId="226207FD" w14:textId="77777777" w:rsidR="00C15D25" w:rsidRPr="00C15D25" w:rsidRDefault="00C15D25" w:rsidP="00ED7472">
            <w:pPr>
              <w:rPr>
                <w:sz w:val="18"/>
                <w:szCs w:val="18"/>
              </w:rPr>
            </w:pPr>
            <w:r w:rsidRPr="00C15D25">
              <w:rPr>
                <w:sz w:val="18"/>
                <w:szCs w:val="18"/>
              </w:rPr>
              <w:t>Zostavila: Martina Ulmanová:</w:t>
            </w:r>
            <w:r w:rsidRPr="00C15D25">
              <w:rPr>
                <w:i/>
                <w:iCs/>
                <w:sz w:val="18"/>
                <w:szCs w:val="18"/>
              </w:rPr>
              <w:t xml:space="preserve"> Ach, gubernia neobmedzených možností. Martin Porubjak o divadle a spoločnosti</w:t>
            </w:r>
          </w:p>
        </w:tc>
        <w:tc>
          <w:tcPr>
            <w:tcW w:w="900" w:type="dxa"/>
            <w:tcBorders>
              <w:top w:val="nil"/>
              <w:left w:val="nil"/>
              <w:bottom w:val="single" w:sz="4" w:space="0" w:color="auto"/>
              <w:right w:val="single" w:sz="4" w:space="0" w:color="auto"/>
            </w:tcBorders>
            <w:noWrap/>
            <w:vAlign w:val="bottom"/>
          </w:tcPr>
          <w:p w14:paraId="25D94250" w14:textId="77777777" w:rsidR="00C15D25" w:rsidRPr="00C15D25" w:rsidRDefault="00C15D25" w:rsidP="00ED7472">
            <w:pPr>
              <w:rPr>
                <w:sz w:val="18"/>
                <w:szCs w:val="18"/>
              </w:rPr>
            </w:pPr>
            <w:r w:rsidRPr="00C15D25">
              <w:rPr>
                <w:sz w:val="18"/>
                <w:szCs w:val="18"/>
              </w:rPr>
              <w:t>500</w:t>
            </w:r>
          </w:p>
        </w:tc>
        <w:tc>
          <w:tcPr>
            <w:tcW w:w="1193" w:type="dxa"/>
            <w:tcBorders>
              <w:top w:val="nil"/>
              <w:left w:val="nil"/>
              <w:bottom w:val="single" w:sz="4" w:space="0" w:color="auto"/>
              <w:right w:val="single" w:sz="4" w:space="0" w:color="auto"/>
            </w:tcBorders>
            <w:noWrap/>
            <w:vAlign w:val="bottom"/>
          </w:tcPr>
          <w:p w14:paraId="1AD1C2E4" w14:textId="77777777" w:rsidR="00C15D25" w:rsidRPr="00C15D25" w:rsidRDefault="00C15D25" w:rsidP="00ED7472">
            <w:pPr>
              <w:rPr>
                <w:sz w:val="18"/>
                <w:szCs w:val="18"/>
              </w:rPr>
            </w:pPr>
            <w:r w:rsidRPr="00C15D25">
              <w:rPr>
                <w:sz w:val="18"/>
                <w:szCs w:val="18"/>
              </w:rPr>
              <w:t>20,00</w:t>
            </w:r>
          </w:p>
        </w:tc>
      </w:tr>
      <w:tr w:rsidR="00C15D25" w:rsidRPr="00C23D2A" w14:paraId="77EBF778" w14:textId="77777777" w:rsidTr="00C15D25">
        <w:trPr>
          <w:trHeight w:val="285"/>
        </w:trPr>
        <w:tc>
          <w:tcPr>
            <w:tcW w:w="514" w:type="dxa"/>
            <w:tcBorders>
              <w:top w:val="nil"/>
              <w:left w:val="single" w:sz="4" w:space="0" w:color="auto"/>
              <w:bottom w:val="single" w:sz="4" w:space="0" w:color="auto"/>
              <w:right w:val="single" w:sz="4" w:space="0" w:color="auto"/>
            </w:tcBorders>
            <w:noWrap/>
            <w:vAlign w:val="bottom"/>
          </w:tcPr>
          <w:p w14:paraId="1DB5C3B1" w14:textId="77777777" w:rsidR="00C15D25" w:rsidRPr="00C15D25" w:rsidRDefault="00C15D25" w:rsidP="00ED7472">
            <w:pPr>
              <w:jc w:val="center"/>
              <w:rPr>
                <w:sz w:val="18"/>
                <w:szCs w:val="18"/>
              </w:rPr>
            </w:pPr>
          </w:p>
        </w:tc>
        <w:tc>
          <w:tcPr>
            <w:tcW w:w="1106" w:type="dxa"/>
            <w:tcBorders>
              <w:top w:val="nil"/>
              <w:left w:val="nil"/>
              <w:bottom w:val="single" w:sz="4" w:space="0" w:color="auto"/>
              <w:right w:val="single" w:sz="4" w:space="0" w:color="auto"/>
            </w:tcBorders>
            <w:noWrap/>
            <w:vAlign w:val="bottom"/>
          </w:tcPr>
          <w:p w14:paraId="61213258" w14:textId="77777777" w:rsidR="00C15D25" w:rsidRPr="00C15D25" w:rsidRDefault="00C15D25" w:rsidP="00ED7472">
            <w:pPr>
              <w:jc w:val="center"/>
              <w:rPr>
                <w:sz w:val="18"/>
                <w:szCs w:val="18"/>
              </w:rPr>
            </w:pPr>
          </w:p>
        </w:tc>
        <w:tc>
          <w:tcPr>
            <w:tcW w:w="3782" w:type="dxa"/>
            <w:tcBorders>
              <w:top w:val="nil"/>
              <w:left w:val="nil"/>
              <w:bottom w:val="single" w:sz="4" w:space="0" w:color="auto"/>
              <w:right w:val="single" w:sz="4" w:space="0" w:color="auto"/>
            </w:tcBorders>
            <w:noWrap/>
            <w:vAlign w:val="bottom"/>
          </w:tcPr>
          <w:p w14:paraId="51953A07" w14:textId="77777777" w:rsidR="00C15D25" w:rsidRPr="00C15D25" w:rsidRDefault="00C15D25" w:rsidP="00ED7472">
            <w:pPr>
              <w:rPr>
                <w:sz w:val="18"/>
                <w:szCs w:val="18"/>
              </w:rPr>
            </w:pPr>
          </w:p>
        </w:tc>
        <w:tc>
          <w:tcPr>
            <w:tcW w:w="900" w:type="dxa"/>
            <w:tcBorders>
              <w:top w:val="nil"/>
              <w:left w:val="nil"/>
              <w:bottom w:val="single" w:sz="4" w:space="0" w:color="auto"/>
              <w:right w:val="single" w:sz="4" w:space="0" w:color="auto"/>
            </w:tcBorders>
            <w:noWrap/>
            <w:vAlign w:val="bottom"/>
          </w:tcPr>
          <w:p w14:paraId="64DFF323" w14:textId="77777777" w:rsidR="00C15D25" w:rsidRPr="00C15D25" w:rsidRDefault="00C15D25" w:rsidP="00ED7472">
            <w:pPr>
              <w:rPr>
                <w:sz w:val="18"/>
                <w:szCs w:val="18"/>
              </w:rPr>
            </w:pPr>
          </w:p>
        </w:tc>
        <w:tc>
          <w:tcPr>
            <w:tcW w:w="1193" w:type="dxa"/>
            <w:tcBorders>
              <w:top w:val="nil"/>
              <w:left w:val="nil"/>
              <w:bottom w:val="single" w:sz="4" w:space="0" w:color="auto"/>
              <w:right w:val="single" w:sz="4" w:space="0" w:color="auto"/>
            </w:tcBorders>
            <w:noWrap/>
            <w:vAlign w:val="bottom"/>
          </w:tcPr>
          <w:p w14:paraId="7E7F6253" w14:textId="77777777" w:rsidR="00C15D25" w:rsidRPr="00C15D25" w:rsidRDefault="00C15D25" w:rsidP="00ED7472">
            <w:pPr>
              <w:rPr>
                <w:sz w:val="18"/>
                <w:szCs w:val="18"/>
              </w:rPr>
            </w:pPr>
          </w:p>
        </w:tc>
      </w:tr>
      <w:tr w:rsidR="00C15D25" w:rsidRPr="00C23D2A" w14:paraId="362AEE7C" w14:textId="77777777" w:rsidTr="00C15D25">
        <w:trPr>
          <w:trHeight w:val="300"/>
        </w:trPr>
        <w:tc>
          <w:tcPr>
            <w:tcW w:w="514" w:type="dxa"/>
            <w:tcBorders>
              <w:top w:val="nil"/>
              <w:left w:val="single" w:sz="4" w:space="0" w:color="auto"/>
              <w:bottom w:val="single" w:sz="4" w:space="0" w:color="auto"/>
              <w:right w:val="single" w:sz="4" w:space="0" w:color="auto"/>
            </w:tcBorders>
            <w:noWrap/>
            <w:vAlign w:val="bottom"/>
          </w:tcPr>
          <w:p w14:paraId="3281B766" w14:textId="77777777" w:rsidR="00C15D25" w:rsidRPr="00C15D25" w:rsidRDefault="00C15D25" w:rsidP="00ED7472">
            <w:pPr>
              <w:jc w:val="center"/>
              <w:rPr>
                <w:sz w:val="18"/>
                <w:szCs w:val="18"/>
              </w:rPr>
            </w:pPr>
          </w:p>
        </w:tc>
        <w:tc>
          <w:tcPr>
            <w:tcW w:w="1106" w:type="dxa"/>
            <w:tcBorders>
              <w:top w:val="nil"/>
              <w:left w:val="nil"/>
              <w:bottom w:val="single" w:sz="4" w:space="0" w:color="auto"/>
              <w:right w:val="single" w:sz="4" w:space="0" w:color="auto"/>
            </w:tcBorders>
            <w:noWrap/>
            <w:vAlign w:val="bottom"/>
          </w:tcPr>
          <w:p w14:paraId="356580D3" w14:textId="77777777" w:rsidR="00C15D25" w:rsidRPr="00C15D25" w:rsidRDefault="00C15D25" w:rsidP="00ED7472">
            <w:pPr>
              <w:jc w:val="center"/>
              <w:rPr>
                <w:sz w:val="18"/>
                <w:szCs w:val="18"/>
              </w:rPr>
            </w:pPr>
          </w:p>
        </w:tc>
        <w:tc>
          <w:tcPr>
            <w:tcW w:w="3782" w:type="dxa"/>
            <w:tcBorders>
              <w:top w:val="nil"/>
              <w:left w:val="nil"/>
              <w:bottom w:val="single" w:sz="4" w:space="0" w:color="auto"/>
              <w:right w:val="single" w:sz="4" w:space="0" w:color="auto"/>
            </w:tcBorders>
            <w:noWrap/>
            <w:vAlign w:val="bottom"/>
          </w:tcPr>
          <w:p w14:paraId="120BDE0B" w14:textId="77777777" w:rsidR="00C15D25" w:rsidRPr="00C15D25" w:rsidRDefault="00C15D25" w:rsidP="00ED7472">
            <w:pPr>
              <w:rPr>
                <w:i/>
                <w:iCs/>
                <w:sz w:val="18"/>
                <w:szCs w:val="18"/>
              </w:rPr>
            </w:pPr>
            <w:r w:rsidRPr="00C15D25">
              <w:rPr>
                <w:b/>
                <w:bCs/>
                <w:sz w:val="18"/>
                <w:szCs w:val="18"/>
              </w:rPr>
              <w:t>Grafický román:</w:t>
            </w:r>
          </w:p>
        </w:tc>
        <w:tc>
          <w:tcPr>
            <w:tcW w:w="900" w:type="dxa"/>
            <w:tcBorders>
              <w:top w:val="nil"/>
              <w:left w:val="nil"/>
              <w:bottom w:val="single" w:sz="4" w:space="0" w:color="auto"/>
              <w:right w:val="single" w:sz="4" w:space="0" w:color="auto"/>
            </w:tcBorders>
            <w:noWrap/>
            <w:vAlign w:val="bottom"/>
          </w:tcPr>
          <w:p w14:paraId="6C521918" w14:textId="77777777" w:rsidR="00C15D25" w:rsidRPr="00C15D25" w:rsidRDefault="00C15D25" w:rsidP="00ED7472">
            <w:pPr>
              <w:rPr>
                <w:sz w:val="18"/>
                <w:szCs w:val="18"/>
              </w:rPr>
            </w:pPr>
          </w:p>
        </w:tc>
        <w:tc>
          <w:tcPr>
            <w:tcW w:w="1193" w:type="dxa"/>
            <w:tcBorders>
              <w:top w:val="nil"/>
              <w:left w:val="nil"/>
              <w:bottom w:val="single" w:sz="4" w:space="0" w:color="auto"/>
              <w:right w:val="single" w:sz="4" w:space="0" w:color="auto"/>
            </w:tcBorders>
            <w:noWrap/>
            <w:vAlign w:val="bottom"/>
          </w:tcPr>
          <w:p w14:paraId="2499AA67" w14:textId="77777777" w:rsidR="00C15D25" w:rsidRPr="00C15D25" w:rsidRDefault="00C15D25" w:rsidP="00ED7472">
            <w:pPr>
              <w:rPr>
                <w:sz w:val="18"/>
                <w:szCs w:val="18"/>
              </w:rPr>
            </w:pPr>
          </w:p>
        </w:tc>
      </w:tr>
      <w:tr w:rsidR="00C15D25" w:rsidRPr="00C23D2A" w14:paraId="41596653" w14:textId="77777777" w:rsidTr="00C15D25">
        <w:trPr>
          <w:trHeight w:val="300"/>
        </w:trPr>
        <w:tc>
          <w:tcPr>
            <w:tcW w:w="514" w:type="dxa"/>
            <w:tcBorders>
              <w:top w:val="nil"/>
              <w:left w:val="single" w:sz="4" w:space="0" w:color="auto"/>
              <w:bottom w:val="single" w:sz="4" w:space="0" w:color="auto"/>
              <w:right w:val="single" w:sz="4" w:space="0" w:color="auto"/>
            </w:tcBorders>
            <w:noWrap/>
            <w:vAlign w:val="bottom"/>
          </w:tcPr>
          <w:p w14:paraId="280BE650" w14:textId="77777777" w:rsidR="00C15D25" w:rsidRPr="00C15D25" w:rsidRDefault="00C15D25" w:rsidP="00ED7472">
            <w:pPr>
              <w:jc w:val="center"/>
              <w:rPr>
                <w:sz w:val="18"/>
                <w:szCs w:val="18"/>
              </w:rPr>
            </w:pPr>
            <w:r w:rsidRPr="00C15D25">
              <w:rPr>
                <w:sz w:val="18"/>
                <w:szCs w:val="18"/>
              </w:rPr>
              <w:t>8.</w:t>
            </w:r>
          </w:p>
        </w:tc>
        <w:tc>
          <w:tcPr>
            <w:tcW w:w="1106" w:type="dxa"/>
            <w:tcBorders>
              <w:top w:val="nil"/>
              <w:left w:val="nil"/>
              <w:bottom w:val="single" w:sz="4" w:space="0" w:color="auto"/>
              <w:right w:val="single" w:sz="4" w:space="0" w:color="auto"/>
            </w:tcBorders>
            <w:noWrap/>
            <w:vAlign w:val="bottom"/>
          </w:tcPr>
          <w:p w14:paraId="6B8F47AD"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tcPr>
          <w:p w14:paraId="72BDB606" w14:textId="77777777" w:rsidR="00C15D25" w:rsidRPr="00C15D25" w:rsidRDefault="00C15D25" w:rsidP="00ED7472">
            <w:pPr>
              <w:rPr>
                <w:sz w:val="18"/>
                <w:szCs w:val="18"/>
              </w:rPr>
            </w:pPr>
            <w:r w:rsidRPr="00C15D25">
              <w:rPr>
                <w:sz w:val="18"/>
                <w:szCs w:val="18"/>
              </w:rPr>
              <w:t>Alfred Jarry</w:t>
            </w:r>
            <w:r w:rsidRPr="00C15D25">
              <w:rPr>
                <w:i/>
                <w:iCs/>
                <w:sz w:val="18"/>
                <w:szCs w:val="18"/>
              </w:rPr>
              <w:t xml:space="preserve">: Kráľ Ubu </w:t>
            </w:r>
            <w:r w:rsidRPr="00C15D25">
              <w:rPr>
                <w:sz w:val="18"/>
                <w:szCs w:val="18"/>
              </w:rPr>
              <w:t>(grafický román)</w:t>
            </w:r>
          </w:p>
        </w:tc>
        <w:tc>
          <w:tcPr>
            <w:tcW w:w="900" w:type="dxa"/>
            <w:tcBorders>
              <w:top w:val="nil"/>
              <w:left w:val="nil"/>
              <w:bottom w:val="single" w:sz="4" w:space="0" w:color="auto"/>
              <w:right w:val="single" w:sz="4" w:space="0" w:color="auto"/>
            </w:tcBorders>
            <w:noWrap/>
            <w:vAlign w:val="bottom"/>
          </w:tcPr>
          <w:p w14:paraId="72FCFFE2" w14:textId="77777777" w:rsidR="00C15D25" w:rsidRPr="00C15D25" w:rsidRDefault="00C15D25" w:rsidP="00ED7472">
            <w:pPr>
              <w:rPr>
                <w:sz w:val="18"/>
                <w:szCs w:val="18"/>
              </w:rPr>
            </w:pPr>
            <w:r w:rsidRPr="00C15D25">
              <w:rPr>
                <w:sz w:val="18"/>
                <w:szCs w:val="18"/>
              </w:rPr>
              <w:t>800</w:t>
            </w:r>
          </w:p>
        </w:tc>
        <w:tc>
          <w:tcPr>
            <w:tcW w:w="1193" w:type="dxa"/>
            <w:tcBorders>
              <w:top w:val="nil"/>
              <w:left w:val="nil"/>
              <w:bottom w:val="single" w:sz="4" w:space="0" w:color="auto"/>
              <w:right w:val="single" w:sz="4" w:space="0" w:color="auto"/>
            </w:tcBorders>
            <w:noWrap/>
            <w:vAlign w:val="bottom"/>
          </w:tcPr>
          <w:p w14:paraId="6EF17D1B" w14:textId="77777777" w:rsidR="00C15D25" w:rsidRPr="00C15D25" w:rsidRDefault="00C15D25" w:rsidP="00ED7472">
            <w:pPr>
              <w:rPr>
                <w:sz w:val="18"/>
                <w:szCs w:val="18"/>
                <w:highlight w:val="yellow"/>
              </w:rPr>
            </w:pPr>
            <w:r w:rsidRPr="00C15D25">
              <w:rPr>
                <w:sz w:val="18"/>
                <w:szCs w:val="18"/>
              </w:rPr>
              <w:t>10,00</w:t>
            </w:r>
          </w:p>
        </w:tc>
      </w:tr>
      <w:tr w:rsidR="00C15D25" w:rsidRPr="00C23D2A" w14:paraId="77B40A2B" w14:textId="77777777" w:rsidTr="00C15D25">
        <w:trPr>
          <w:trHeight w:val="300"/>
        </w:trPr>
        <w:tc>
          <w:tcPr>
            <w:tcW w:w="514" w:type="dxa"/>
            <w:tcBorders>
              <w:top w:val="nil"/>
              <w:left w:val="single" w:sz="4" w:space="0" w:color="auto"/>
              <w:bottom w:val="single" w:sz="4" w:space="0" w:color="auto"/>
              <w:right w:val="single" w:sz="4" w:space="0" w:color="auto"/>
            </w:tcBorders>
            <w:noWrap/>
            <w:vAlign w:val="bottom"/>
          </w:tcPr>
          <w:p w14:paraId="1DB75F30" w14:textId="77777777" w:rsidR="00C15D25" w:rsidRPr="00C15D25" w:rsidRDefault="00C15D25" w:rsidP="00ED7472">
            <w:pPr>
              <w:jc w:val="center"/>
              <w:rPr>
                <w:sz w:val="18"/>
                <w:szCs w:val="18"/>
              </w:rPr>
            </w:pPr>
            <w:r w:rsidRPr="00C15D25">
              <w:rPr>
                <w:sz w:val="18"/>
                <w:szCs w:val="18"/>
              </w:rPr>
              <w:t>9.</w:t>
            </w:r>
          </w:p>
        </w:tc>
        <w:tc>
          <w:tcPr>
            <w:tcW w:w="1106" w:type="dxa"/>
            <w:tcBorders>
              <w:top w:val="nil"/>
              <w:left w:val="nil"/>
              <w:bottom w:val="single" w:sz="4" w:space="0" w:color="auto"/>
              <w:right w:val="single" w:sz="4" w:space="0" w:color="auto"/>
            </w:tcBorders>
            <w:noWrap/>
            <w:vAlign w:val="bottom"/>
          </w:tcPr>
          <w:p w14:paraId="1ECB7088" w14:textId="77777777" w:rsidR="00C15D25" w:rsidRPr="00C15D25" w:rsidRDefault="00C15D25" w:rsidP="00ED7472">
            <w:pPr>
              <w:jc w:val="center"/>
              <w:rPr>
                <w:sz w:val="18"/>
                <w:szCs w:val="18"/>
              </w:rPr>
            </w:pPr>
            <w:r w:rsidRPr="00C15D25">
              <w:rPr>
                <w:sz w:val="18"/>
                <w:szCs w:val="18"/>
              </w:rPr>
              <w:t>SJ</w:t>
            </w:r>
          </w:p>
        </w:tc>
        <w:tc>
          <w:tcPr>
            <w:tcW w:w="3782" w:type="dxa"/>
            <w:tcBorders>
              <w:top w:val="nil"/>
              <w:left w:val="nil"/>
              <w:bottom w:val="single" w:sz="4" w:space="0" w:color="auto"/>
              <w:right w:val="single" w:sz="4" w:space="0" w:color="auto"/>
            </w:tcBorders>
            <w:noWrap/>
            <w:vAlign w:val="bottom"/>
          </w:tcPr>
          <w:p w14:paraId="7DA8DECE" w14:textId="77777777" w:rsidR="00C15D25" w:rsidRPr="00C15D25" w:rsidRDefault="00C15D25" w:rsidP="00ED7472">
            <w:pPr>
              <w:rPr>
                <w:b/>
                <w:bCs/>
                <w:sz w:val="18"/>
                <w:szCs w:val="18"/>
              </w:rPr>
            </w:pPr>
            <w:r w:rsidRPr="00C15D25">
              <w:rPr>
                <w:sz w:val="18"/>
                <w:szCs w:val="18"/>
              </w:rPr>
              <w:t xml:space="preserve">Sofokles: </w:t>
            </w:r>
            <w:r w:rsidRPr="00C15D25">
              <w:rPr>
                <w:i/>
                <w:iCs/>
                <w:sz w:val="18"/>
                <w:szCs w:val="18"/>
              </w:rPr>
              <w:t>Antigona</w:t>
            </w:r>
            <w:r w:rsidRPr="00C15D25">
              <w:rPr>
                <w:sz w:val="18"/>
                <w:szCs w:val="18"/>
              </w:rPr>
              <w:t xml:space="preserve"> (grafický román)</w:t>
            </w:r>
          </w:p>
        </w:tc>
        <w:tc>
          <w:tcPr>
            <w:tcW w:w="900" w:type="dxa"/>
            <w:tcBorders>
              <w:top w:val="nil"/>
              <w:left w:val="nil"/>
              <w:bottom w:val="single" w:sz="4" w:space="0" w:color="auto"/>
              <w:right w:val="single" w:sz="4" w:space="0" w:color="auto"/>
            </w:tcBorders>
            <w:noWrap/>
            <w:vAlign w:val="bottom"/>
          </w:tcPr>
          <w:p w14:paraId="52787707" w14:textId="77777777" w:rsidR="00C15D25" w:rsidRPr="00C15D25" w:rsidRDefault="00C15D25" w:rsidP="00ED7472">
            <w:pPr>
              <w:rPr>
                <w:sz w:val="18"/>
                <w:szCs w:val="18"/>
              </w:rPr>
            </w:pPr>
            <w:r w:rsidRPr="00C15D25">
              <w:rPr>
                <w:sz w:val="18"/>
                <w:szCs w:val="18"/>
              </w:rPr>
              <w:t>800</w:t>
            </w:r>
          </w:p>
        </w:tc>
        <w:tc>
          <w:tcPr>
            <w:tcW w:w="1193" w:type="dxa"/>
            <w:tcBorders>
              <w:top w:val="nil"/>
              <w:left w:val="nil"/>
              <w:bottom w:val="single" w:sz="4" w:space="0" w:color="auto"/>
              <w:right w:val="single" w:sz="4" w:space="0" w:color="auto"/>
            </w:tcBorders>
            <w:noWrap/>
            <w:vAlign w:val="bottom"/>
          </w:tcPr>
          <w:p w14:paraId="727B1A7C" w14:textId="77777777" w:rsidR="00C15D25" w:rsidRPr="00C15D25" w:rsidRDefault="00C15D25" w:rsidP="00ED7472">
            <w:pPr>
              <w:rPr>
                <w:sz w:val="18"/>
                <w:szCs w:val="18"/>
              </w:rPr>
            </w:pPr>
            <w:r w:rsidRPr="00C15D25">
              <w:rPr>
                <w:sz w:val="18"/>
                <w:szCs w:val="18"/>
              </w:rPr>
              <w:t>10,00</w:t>
            </w:r>
          </w:p>
        </w:tc>
      </w:tr>
      <w:tr w:rsidR="00C15D25" w:rsidRPr="00C23D2A" w14:paraId="3E2260B4" w14:textId="77777777" w:rsidTr="00C15D25">
        <w:trPr>
          <w:trHeight w:val="300"/>
        </w:trPr>
        <w:tc>
          <w:tcPr>
            <w:tcW w:w="514" w:type="dxa"/>
            <w:tcBorders>
              <w:top w:val="nil"/>
              <w:left w:val="single" w:sz="4" w:space="0" w:color="auto"/>
              <w:bottom w:val="single" w:sz="4" w:space="0" w:color="auto"/>
              <w:right w:val="single" w:sz="4" w:space="0" w:color="auto"/>
            </w:tcBorders>
            <w:noWrap/>
            <w:vAlign w:val="bottom"/>
          </w:tcPr>
          <w:p w14:paraId="50F70F07" w14:textId="77777777" w:rsidR="00C15D25" w:rsidRPr="00C15D25" w:rsidRDefault="00C15D25" w:rsidP="00ED7472">
            <w:pPr>
              <w:jc w:val="center"/>
              <w:rPr>
                <w:sz w:val="18"/>
                <w:szCs w:val="18"/>
              </w:rPr>
            </w:pPr>
          </w:p>
        </w:tc>
        <w:tc>
          <w:tcPr>
            <w:tcW w:w="1106" w:type="dxa"/>
            <w:tcBorders>
              <w:top w:val="nil"/>
              <w:left w:val="nil"/>
              <w:bottom w:val="single" w:sz="4" w:space="0" w:color="auto"/>
              <w:right w:val="single" w:sz="4" w:space="0" w:color="auto"/>
            </w:tcBorders>
            <w:noWrap/>
            <w:vAlign w:val="bottom"/>
          </w:tcPr>
          <w:p w14:paraId="31085FAD" w14:textId="77777777" w:rsidR="00C15D25" w:rsidRPr="00C15D25" w:rsidRDefault="00C15D25" w:rsidP="00ED7472">
            <w:pPr>
              <w:jc w:val="center"/>
              <w:rPr>
                <w:sz w:val="18"/>
                <w:szCs w:val="18"/>
              </w:rPr>
            </w:pPr>
          </w:p>
        </w:tc>
        <w:tc>
          <w:tcPr>
            <w:tcW w:w="3782" w:type="dxa"/>
            <w:tcBorders>
              <w:top w:val="nil"/>
              <w:left w:val="nil"/>
              <w:bottom w:val="single" w:sz="4" w:space="0" w:color="auto"/>
              <w:right w:val="single" w:sz="4" w:space="0" w:color="auto"/>
            </w:tcBorders>
            <w:noWrap/>
            <w:vAlign w:val="bottom"/>
          </w:tcPr>
          <w:p w14:paraId="294B4B69" w14:textId="77777777" w:rsidR="00C15D25" w:rsidRPr="00C15D25" w:rsidRDefault="00C15D25" w:rsidP="00ED7472">
            <w:pPr>
              <w:rPr>
                <w:sz w:val="18"/>
                <w:szCs w:val="18"/>
              </w:rPr>
            </w:pPr>
          </w:p>
        </w:tc>
        <w:tc>
          <w:tcPr>
            <w:tcW w:w="900" w:type="dxa"/>
            <w:tcBorders>
              <w:top w:val="nil"/>
              <w:left w:val="nil"/>
              <w:bottom w:val="single" w:sz="4" w:space="0" w:color="auto"/>
              <w:right w:val="single" w:sz="4" w:space="0" w:color="auto"/>
            </w:tcBorders>
            <w:noWrap/>
            <w:vAlign w:val="bottom"/>
          </w:tcPr>
          <w:p w14:paraId="4898D3A2" w14:textId="77777777" w:rsidR="00C15D25" w:rsidRPr="00C15D25" w:rsidRDefault="00C15D25" w:rsidP="00ED7472">
            <w:pPr>
              <w:rPr>
                <w:sz w:val="18"/>
                <w:szCs w:val="18"/>
              </w:rPr>
            </w:pPr>
          </w:p>
        </w:tc>
        <w:tc>
          <w:tcPr>
            <w:tcW w:w="1193" w:type="dxa"/>
            <w:tcBorders>
              <w:top w:val="nil"/>
              <w:left w:val="nil"/>
              <w:bottom w:val="single" w:sz="4" w:space="0" w:color="auto"/>
              <w:right w:val="single" w:sz="4" w:space="0" w:color="auto"/>
            </w:tcBorders>
            <w:noWrap/>
            <w:vAlign w:val="bottom"/>
          </w:tcPr>
          <w:p w14:paraId="29FBDB8C" w14:textId="77777777" w:rsidR="00C15D25" w:rsidRPr="00C15D25" w:rsidRDefault="00C15D25" w:rsidP="00ED7472">
            <w:pPr>
              <w:rPr>
                <w:sz w:val="18"/>
                <w:szCs w:val="18"/>
              </w:rPr>
            </w:pPr>
          </w:p>
        </w:tc>
      </w:tr>
      <w:tr w:rsidR="00C15D25" w:rsidRPr="00C23D2A" w14:paraId="62F40E6B" w14:textId="77777777" w:rsidTr="00C15D25">
        <w:trPr>
          <w:trHeight w:val="300"/>
        </w:trPr>
        <w:tc>
          <w:tcPr>
            <w:tcW w:w="514" w:type="dxa"/>
            <w:tcBorders>
              <w:top w:val="single" w:sz="4" w:space="0" w:color="auto"/>
              <w:left w:val="single" w:sz="4" w:space="0" w:color="auto"/>
              <w:bottom w:val="single" w:sz="4" w:space="0" w:color="auto"/>
              <w:right w:val="single" w:sz="4" w:space="0" w:color="auto"/>
            </w:tcBorders>
            <w:noWrap/>
            <w:vAlign w:val="bottom"/>
          </w:tcPr>
          <w:p w14:paraId="47E4A0DF" w14:textId="77777777" w:rsidR="00C15D25" w:rsidRPr="00C15D25" w:rsidRDefault="00C15D25" w:rsidP="00ED7472">
            <w:pPr>
              <w:jc w:val="center"/>
              <w:rPr>
                <w:sz w:val="18"/>
                <w:szCs w:val="18"/>
              </w:rPr>
            </w:pPr>
            <w:r>
              <w:rPr>
                <w:sz w:val="18"/>
                <w:szCs w:val="18"/>
              </w:rPr>
              <w:t>10.</w:t>
            </w:r>
          </w:p>
        </w:tc>
        <w:tc>
          <w:tcPr>
            <w:tcW w:w="1106" w:type="dxa"/>
            <w:tcBorders>
              <w:top w:val="single" w:sz="4" w:space="0" w:color="auto"/>
              <w:left w:val="nil"/>
              <w:bottom w:val="single" w:sz="4" w:space="0" w:color="auto"/>
              <w:right w:val="single" w:sz="4" w:space="0" w:color="auto"/>
            </w:tcBorders>
            <w:noWrap/>
            <w:vAlign w:val="bottom"/>
          </w:tcPr>
          <w:p w14:paraId="28FC6FCB" w14:textId="77777777" w:rsidR="00C15D25" w:rsidRPr="00C15D25" w:rsidRDefault="00C15D25" w:rsidP="00ED7472">
            <w:pPr>
              <w:jc w:val="center"/>
              <w:rPr>
                <w:sz w:val="18"/>
                <w:szCs w:val="18"/>
              </w:rPr>
            </w:pPr>
            <w:r w:rsidRPr="00C15D25">
              <w:rPr>
                <w:sz w:val="18"/>
                <w:szCs w:val="18"/>
              </w:rPr>
              <w:t>SJ</w:t>
            </w:r>
          </w:p>
        </w:tc>
        <w:tc>
          <w:tcPr>
            <w:tcW w:w="3782" w:type="dxa"/>
            <w:tcBorders>
              <w:top w:val="single" w:sz="4" w:space="0" w:color="auto"/>
              <w:left w:val="nil"/>
              <w:bottom w:val="single" w:sz="4" w:space="0" w:color="auto"/>
              <w:right w:val="single" w:sz="4" w:space="0" w:color="auto"/>
            </w:tcBorders>
            <w:noWrap/>
            <w:vAlign w:val="bottom"/>
          </w:tcPr>
          <w:p w14:paraId="77597DFC" w14:textId="77777777" w:rsidR="00C15D25" w:rsidRPr="00C15D25" w:rsidRDefault="00C15D25" w:rsidP="00ED7472">
            <w:pPr>
              <w:rPr>
                <w:b/>
                <w:bCs/>
                <w:sz w:val="18"/>
                <w:szCs w:val="18"/>
              </w:rPr>
            </w:pPr>
            <w:r w:rsidRPr="00C15D25">
              <w:rPr>
                <w:i/>
                <w:iCs/>
                <w:sz w:val="18"/>
                <w:szCs w:val="18"/>
              </w:rPr>
              <w:t>Malý divadelný kalendár 2024</w:t>
            </w:r>
          </w:p>
        </w:tc>
        <w:tc>
          <w:tcPr>
            <w:tcW w:w="900" w:type="dxa"/>
            <w:tcBorders>
              <w:top w:val="single" w:sz="4" w:space="0" w:color="auto"/>
              <w:left w:val="nil"/>
              <w:bottom w:val="single" w:sz="4" w:space="0" w:color="auto"/>
              <w:right w:val="single" w:sz="4" w:space="0" w:color="auto"/>
            </w:tcBorders>
            <w:noWrap/>
            <w:vAlign w:val="bottom"/>
          </w:tcPr>
          <w:p w14:paraId="3F431213" w14:textId="77777777" w:rsidR="00C15D25" w:rsidRPr="00C15D25" w:rsidRDefault="00C15D25" w:rsidP="00ED7472">
            <w:pPr>
              <w:rPr>
                <w:sz w:val="18"/>
                <w:szCs w:val="18"/>
              </w:rPr>
            </w:pPr>
            <w:r w:rsidRPr="00C15D25">
              <w:rPr>
                <w:sz w:val="18"/>
                <w:szCs w:val="18"/>
              </w:rPr>
              <w:t>400</w:t>
            </w:r>
          </w:p>
        </w:tc>
        <w:tc>
          <w:tcPr>
            <w:tcW w:w="1193" w:type="dxa"/>
            <w:tcBorders>
              <w:top w:val="single" w:sz="4" w:space="0" w:color="auto"/>
              <w:left w:val="nil"/>
              <w:bottom w:val="single" w:sz="4" w:space="0" w:color="auto"/>
              <w:right w:val="single" w:sz="4" w:space="0" w:color="auto"/>
            </w:tcBorders>
            <w:noWrap/>
            <w:vAlign w:val="bottom"/>
          </w:tcPr>
          <w:p w14:paraId="0B19418A" w14:textId="77777777" w:rsidR="00C15D25" w:rsidRPr="00C15D25" w:rsidRDefault="00C15D25" w:rsidP="00ED7472">
            <w:pPr>
              <w:rPr>
                <w:sz w:val="18"/>
                <w:szCs w:val="18"/>
              </w:rPr>
            </w:pPr>
            <w:r w:rsidRPr="00C15D25">
              <w:rPr>
                <w:sz w:val="18"/>
                <w:szCs w:val="18"/>
              </w:rPr>
              <w:t>propagačné</w:t>
            </w:r>
          </w:p>
        </w:tc>
      </w:tr>
      <w:tr w:rsidR="00C15D25" w:rsidRPr="00C23D2A" w14:paraId="1DAC0613" w14:textId="77777777" w:rsidTr="00C15D25">
        <w:trPr>
          <w:trHeight w:val="300"/>
        </w:trPr>
        <w:tc>
          <w:tcPr>
            <w:tcW w:w="514" w:type="dxa"/>
            <w:tcBorders>
              <w:top w:val="single" w:sz="4" w:space="0" w:color="auto"/>
              <w:left w:val="single" w:sz="4" w:space="0" w:color="auto"/>
              <w:bottom w:val="single" w:sz="4" w:space="0" w:color="auto"/>
              <w:right w:val="single" w:sz="4" w:space="0" w:color="auto"/>
            </w:tcBorders>
            <w:noWrap/>
            <w:vAlign w:val="bottom"/>
          </w:tcPr>
          <w:p w14:paraId="47D9FD0E" w14:textId="77777777" w:rsidR="00C15D25" w:rsidRPr="00C15D25" w:rsidRDefault="00C15D25" w:rsidP="00ED7472">
            <w:pPr>
              <w:jc w:val="center"/>
              <w:rPr>
                <w:sz w:val="18"/>
                <w:szCs w:val="18"/>
              </w:rPr>
            </w:pPr>
          </w:p>
        </w:tc>
        <w:tc>
          <w:tcPr>
            <w:tcW w:w="1106" w:type="dxa"/>
            <w:tcBorders>
              <w:top w:val="single" w:sz="4" w:space="0" w:color="auto"/>
              <w:left w:val="nil"/>
              <w:bottom w:val="single" w:sz="4" w:space="0" w:color="auto"/>
              <w:right w:val="single" w:sz="4" w:space="0" w:color="auto"/>
            </w:tcBorders>
            <w:noWrap/>
            <w:vAlign w:val="bottom"/>
          </w:tcPr>
          <w:p w14:paraId="10CDE84B" w14:textId="77777777" w:rsidR="00C15D25" w:rsidRPr="00C15D25" w:rsidRDefault="00C15D25" w:rsidP="00ED7472">
            <w:pPr>
              <w:jc w:val="center"/>
              <w:rPr>
                <w:sz w:val="18"/>
                <w:szCs w:val="18"/>
              </w:rPr>
            </w:pPr>
          </w:p>
        </w:tc>
        <w:tc>
          <w:tcPr>
            <w:tcW w:w="3782" w:type="dxa"/>
            <w:tcBorders>
              <w:top w:val="single" w:sz="4" w:space="0" w:color="auto"/>
              <w:left w:val="nil"/>
              <w:bottom w:val="single" w:sz="4" w:space="0" w:color="auto"/>
              <w:right w:val="single" w:sz="4" w:space="0" w:color="auto"/>
            </w:tcBorders>
            <w:noWrap/>
            <w:vAlign w:val="bottom"/>
          </w:tcPr>
          <w:p w14:paraId="46552F6E" w14:textId="77777777" w:rsidR="00C15D25" w:rsidRPr="00C15D25" w:rsidRDefault="00C15D25" w:rsidP="00ED7472">
            <w:pPr>
              <w:rPr>
                <w:i/>
                <w:iCs/>
                <w:sz w:val="18"/>
                <w:szCs w:val="18"/>
              </w:rPr>
            </w:pPr>
          </w:p>
        </w:tc>
        <w:tc>
          <w:tcPr>
            <w:tcW w:w="900" w:type="dxa"/>
            <w:tcBorders>
              <w:top w:val="single" w:sz="4" w:space="0" w:color="auto"/>
              <w:left w:val="nil"/>
              <w:bottom w:val="single" w:sz="4" w:space="0" w:color="auto"/>
              <w:right w:val="single" w:sz="4" w:space="0" w:color="auto"/>
            </w:tcBorders>
            <w:noWrap/>
            <w:vAlign w:val="bottom"/>
          </w:tcPr>
          <w:p w14:paraId="4D0972EA" w14:textId="77777777" w:rsidR="00C15D25" w:rsidRPr="00C15D25" w:rsidRDefault="00C15D25" w:rsidP="00ED7472">
            <w:pPr>
              <w:rPr>
                <w:sz w:val="18"/>
                <w:szCs w:val="18"/>
              </w:rPr>
            </w:pPr>
          </w:p>
        </w:tc>
        <w:tc>
          <w:tcPr>
            <w:tcW w:w="1193" w:type="dxa"/>
            <w:tcBorders>
              <w:top w:val="single" w:sz="4" w:space="0" w:color="auto"/>
              <w:left w:val="nil"/>
              <w:bottom w:val="single" w:sz="4" w:space="0" w:color="auto"/>
              <w:right w:val="single" w:sz="4" w:space="0" w:color="auto"/>
            </w:tcBorders>
            <w:noWrap/>
            <w:vAlign w:val="bottom"/>
          </w:tcPr>
          <w:p w14:paraId="7E8A60AF" w14:textId="77777777" w:rsidR="00C15D25" w:rsidRPr="00C15D25" w:rsidRDefault="00C15D25" w:rsidP="00ED7472">
            <w:pPr>
              <w:rPr>
                <w:sz w:val="18"/>
                <w:szCs w:val="18"/>
              </w:rPr>
            </w:pPr>
          </w:p>
        </w:tc>
      </w:tr>
      <w:tr w:rsidR="00C15D25" w:rsidRPr="00C23D2A" w14:paraId="733D7476" w14:textId="77777777" w:rsidTr="00C15D25">
        <w:trPr>
          <w:trHeight w:val="300"/>
        </w:trPr>
        <w:tc>
          <w:tcPr>
            <w:tcW w:w="514" w:type="dxa"/>
            <w:tcBorders>
              <w:top w:val="single" w:sz="4" w:space="0" w:color="auto"/>
              <w:left w:val="single" w:sz="4" w:space="0" w:color="auto"/>
              <w:bottom w:val="single" w:sz="4" w:space="0" w:color="auto"/>
              <w:right w:val="single" w:sz="4" w:space="0" w:color="auto"/>
            </w:tcBorders>
            <w:noWrap/>
            <w:vAlign w:val="bottom"/>
          </w:tcPr>
          <w:p w14:paraId="6B71BAFA" w14:textId="77777777" w:rsidR="00C15D25" w:rsidRPr="00C15D25" w:rsidRDefault="00C15D25" w:rsidP="00ED7472">
            <w:pPr>
              <w:jc w:val="center"/>
              <w:rPr>
                <w:sz w:val="18"/>
                <w:szCs w:val="18"/>
              </w:rPr>
            </w:pPr>
          </w:p>
        </w:tc>
        <w:tc>
          <w:tcPr>
            <w:tcW w:w="1106" w:type="dxa"/>
            <w:tcBorders>
              <w:top w:val="single" w:sz="4" w:space="0" w:color="auto"/>
              <w:left w:val="nil"/>
              <w:bottom w:val="single" w:sz="4" w:space="0" w:color="auto"/>
              <w:right w:val="single" w:sz="4" w:space="0" w:color="auto"/>
            </w:tcBorders>
            <w:noWrap/>
            <w:vAlign w:val="bottom"/>
          </w:tcPr>
          <w:p w14:paraId="051EEBE1" w14:textId="77777777" w:rsidR="00C15D25" w:rsidRPr="00C15D25" w:rsidRDefault="00C15D25" w:rsidP="00ED7472">
            <w:pPr>
              <w:jc w:val="center"/>
              <w:rPr>
                <w:sz w:val="18"/>
                <w:szCs w:val="18"/>
              </w:rPr>
            </w:pPr>
          </w:p>
        </w:tc>
        <w:tc>
          <w:tcPr>
            <w:tcW w:w="3782" w:type="dxa"/>
            <w:tcBorders>
              <w:top w:val="single" w:sz="4" w:space="0" w:color="auto"/>
              <w:left w:val="nil"/>
              <w:bottom w:val="single" w:sz="4" w:space="0" w:color="auto"/>
              <w:right w:val="single" w:sz="4" w:space="0" w:color="auto"/>
            </w:tcBorders>
            <w:noWrap/>
            <w:vAlign w:val="bottom"/>
          </w:tcPr>
          <w:p w14:paraId="0E4BCF50" w14:textId="77777777" w:rsidR="00C15D25" w:rsidRPr="00C15D25" w:rsidRDefault="00C15D25" w:rsidP="00ED7472">
            <w:pPr>
              <w:rPr>
                <w:b/>
                <w:bCs/>
                <w:sz w:val="18"/>
                <w:szCs w:val="18"/>
              </w:rPr>
            </w:pPr>
            <w:r w:rsidRPr="00C15D25">
              <w:rPr>
                <w:b/>
                <w:bCs/>
                <w:sz w:val="18"/>
                <w:szCs w:val="18"/>
              </w:rPr>
              <w:t>E-knihy:</w:t>
            </w:r>
          </w:p>
        </w:tc>
        <w:tc>
          <w:tcPr>
            <w:tcW w:w="900" w:type="dxa"/>
            <w:tcBorders>
              <w:top w:val="single" w:sz="4" w:space="0" w:color="auto"/>
              <w:left w:val="nil"/>
              <w:bottom w:val="single" w:sz="4" w:space="0" w:color="auto"/>
              <w:right w:val="single" w:sz="4" w:space="0" w:color="auto"/>
            </w:tcBorders>
            <w:noWrap/>
            <w:vAlign w:val="bottom"/>
          </w:tcPr>
          <w:p w14:paraId="0D5CE8DD" w14:textId="77777777" w:rsidR="00C15D25" w:rsidRPr="00C15D25" w:rsidRDefault="00C15D25" w:rsidP="00ED7472">
            <w:pPr>
              <w:rPr>
                <w:sz w:val="18"/>
                <w:szCs w:val="18"/>
              </w:rPr>
            </w:pPr>
          </w:p>
        </w:tc>
        <w:tc>
          <w:tcPr>
            <w:tcW w:w="1193" w:type="dxa"/>
            <w:tcBorders>
              <w:top w:val="single" w:sz="4" w:space="0" w:color="auto"/>
              <w:left w:val="nil"/>
              <w:bottom w:val="single" w:sz="4" w:space="0" w:color="auto"/>
              <w:right w:val="single" w:sz="4" w:space="0" w:color="auto"/>
            </w:tcBorders>
            <w:noWrap/>
            <w:vAlign w:val="bottom"/>
          </w:tcPr>
          <w:p w14:paraId="405E0D9F" w14:textId="77777777" w:rsidR="00C15D25" w:rsidRPr="00C15D25" w:rsidRDefault="00C15D25" w:rsidP="00ED7472">
            <w:pPr>
              <w:rPr>
                <w:sz w:val="18"/>
                <w:szCs w:val="18"/>
              </w:rPr>
            </w:pPr>
          </w:p>
        </w:tc>
      </w:tr>
      <w:tr w:rsidR="00C15D25" w:rsidRPr="00C23D2A" w14:paraId="4ED0E13A" w14:textId="77777777" w:rsidTr="00C15D25">
        <w:trPr>
          <w:trHeight w:val="300"/>
        </w:trPr>
        <w:tc>
          <w:tcPr>
            <w:tcW w:w="514" w:type="dxa"/>
            <w:tcBorders>
              <w:top w:val="single" w:sz="4" w:space="0" w:color="auto"/>
              <w:left w:val="single" w:sz="4" w:space="0" w:color="auto"/>
              <w:bottom w:val="single" w:sz="4" w:space="0" w:color="auto"/>
              <w:right w:val="single" w:sz="4" w:space="0" w:color="auto"/>
            </w:tcBorders>
            <w:noWrap/>
            <w:vAlign w:val="bottom"/>
          </w:tcPr>
          <w:p w14:paraId="17A9BBB2" w14:textId="77777777" w:rsidR="00C15D25" w:rsidRPr="00C15D25" w:rsidRDefault="00C15D25" w:rsidP="00ED7472">
            <w:pPr>
              <w:jc w:val="center"/>
              <w:rPr>
                <w:sz w:val="18"/>
                <w:szCs w:val="18"/>
              </w:rPr>
            </w:pPr>
            <w:r>
              <w:rPr>
                <w:sz w:val="18"/>
                <w:szCs w:val="18"/>
              </w:rPr>
              <w:t>11.</w:t>
            </w:r>
          </w:p>
        </w:tc>
        <w:tc>
          <w:tcPr>
            <w:tcW w:w="1106" w:type="dxa"/>
            <w:tcBorders>
              <w:top w:val="single" w:sz="4" w:space="0" w:color="auto"/>
              <w:left w:val="single" w:sz="4" w:space="0" w:color="auto"/>
              <w:bottom w:val="single" w:sz="4" w:space="0" w:color="auto"/>
              <w:right w:val="single" w:sz="4" w:space="0" w:color="auto"/>
            </w:tcBorders>
            <w:noWrap/>
            <w:vAlign w:val="bottom"/>
          </w:tcPr>
          <w:p w14:paraId="659253A2" w14:textId="77777777" w:rsidR="00C15D25" w:rsidRPr="00C15D25" w:rsidRDefault="00C15D25" w:rsidP="00ED7472">
            <w:pPr>
              <w:jc w:val="center"/>
              <w:rPr>
                <w:sz w:val="18"/>
                <w:szCs w:val="18"/>
              </w:rPr>
            </w:pPr>
            <w:r w:rsidRPr="00C15D25">
              <w:rPr>
                <w:sz w:val="18"/>
                <w:szCs w:val="18"/>
              </w:rPr>
              <w:t>SJ</w:t>
            </w:r>
          </w:p>
        </w:tc>
        <w:tc>
          <w:tcPr>
            <w:tcW w:w="3782" w:type="dxa"/>
            <w:tcBorders>
              <w:top w:val="single" w:sz="4" w:space="0" w:color="auto"/>
              <w:left w:val="single" w:sz="4" w:space="0" w:color="auto"/>
              <w:bottom w:val="single" w:sz="4" w:space="0" w:color="auto"/>
              <w:right w:val="single" w:sz="4" w:space="0" w:color="auto"/>
            </w:tcBorders>
            <w:noWrap/>
            <w:vAlign w:val="bottom"/>
          </w:tcPr>
          <w:p w14:paraId="399F61FE" w14:textId="77777777" w:rsidR="00C15D25" w:rsidRPr="00C15D25" w:rsidRDefault="00C15D25" w:rsidP="00ED7472">
            <w:pPr>
              <w:rPr>
                <w:sz w:val="18"/>
                <w:szCs w:val="18"/>
              </w:rPr>
            </w:pPr>
            <w:r w:rsidRPr="00C15D25">
              <w:rPr>
                <w:i/>
                <w:iCs/>
                <w:sz w:val="18"/>
                <w:szCs w:val="18"/>
              </w:rPr>
              <w:t>Dráma 2022</w:t>
            </w:r>
          </w:p>
        </w:tc>
        <w:tc>
          <w:tcPr>
            <w:tcW w:w="900" w:type="dxa"/>
            <w:tcBorders>
              <w:top w:val="single" w:sz="4" w:space="0" w:color="auto"/>
              <w:left w:val="single" w:sz="4" w:space="0" w:color="auto"/>
              <w:bottom w:val="single" w:sz="4" w:space="0" w:color="auto"/>
              <w:right w:val="single" w:sz="4" w:space="0" w:color="auto"/>
            </w:tcBorders>
            <w:noWrap/>
            <w:vAlign w:val="bottom"/>
          </w:tcPr>
          <w:p w14:paraId="327F1595" w14:textId="77777777" w:rsidR="00C15D25" w:rsidRPr="00C15D25" w:rsidRDefault="00C15D25" w:rsidP="00ED7472">
            <w:pPr>
              <w:rPr>
                <w:sz w:val="18"/>
                <w:szCs w:val="18"/>
              </w:rPr>
            </w:pPr>
            <w:r w:rsidRPr="00C15D25">
              <w:rPr>
                <w:sz w:val="18"/>
                <w:szCs w:val="18"/>
              </w:rPr>
              <w:t>-</w:t>
            </w:r>
          </w:p>
        </w:tc>
        <w:tc>
          <w:tcPr>
            <w:tcW w:w="1193" w:type="dxa"/>
            <w:tcBorders>
              <w:top w:val="single" w:sz="4" w:space="0" w:color="auto"/>
              <w:left w:val="single" w:sz="4" w:space="0" w:color="auto"/>
              <w:bottom w:val="single" w:sz="4" w:space="0" w:color="auto"/>
              <w:right w:val="single" w:sz="4" w:space="0" w:color="auto"/>
            </w:tcBorders>
            <w:noWrap/>
            <w:vAlign w:val="bottom"/>
          </w:tcPr>
          <w:p w14:paraId="506BB378" w14:textId="77777777" w:rsidR="00C15D25" w:rsidRPr="00C15D25" w:rsidRDefault="00C15D25" w:rsidP="00ED7472">
            <w:pPr>
              <w:rPr>
                <w:sz w:val="18"/>
                <w:szCs w:val="18"/>
              </w:rPr>
            </w:pPr>
            <w:r w:rsidRPr="00C15D25">
              <w:rPr>
                <w:sz w:val="18"/>
                <w:szCs w:val="18"/>
              </w:rPr>
              <w:t>5,00</w:t>
            </w:r>
          </w:p>
        </w:tc>
      </w:tr>
    </w:tbl>
    <w:p w14:paraId="3E5D57B8" w14:textId="77777777" w:rsidR="00ED7472" w:rsidRPr="00C23D2A" w:rsidRDefault="00ED7472" w:rsidP="00ED7472"/>
    <w:p w14:paraId="1DFB0C08" w14:textId="77777777" w:rsidR="00ED7472" w:rsidRPr="00C23D2A" w:rsidRDefault="00ED7472" w:rsidP="00ED7472"/>
    <w:p w14:paraId="43094EBF" w14:textId="77777777" w:rsidR="00ED7472" w:rsidRPr="00C23D2A" w:rsidRDefault="00ED7472" w:rsidP="00ED7472"/>
    <w:p w14:paraId="571EC5EF" w14:textId="77777777" w:rsidR="00ED7472" w:rsidRPr="00C23D2A" w:rsidRDefault="00ED7472" w:rsidP="00ED7472"/>
    <w:p w14:paraId="529C45C7" w14:textId="77777777" w:rsidR="00ED7472" w:rsidRPr="00C23D2A" w:rsidRDefault="00ED7472" w:rsidP="00ED7472"/>
    <w:p w14:paraId="502DC8F8" w14:textId="77777777" w:rsidR="00ED7472" w:rsidRPr="00C23D2A" w:rsidRDefault="00ED7472" w:rsidP="00ED7472">
      <w:r w:rsidRPr="00C23D2A">
        <w:t xml:space="preserve"> </w:t>
      </w:r>
    </w:p>
    <w:p w14:paraId="0783BE98" w14:textId="77777777" w:rsidR="00ED7472" w:rsidRPr="00C23D2A" w:rsidRDefault="00ED7472" w:rsidP="00ED7472"/>
    <w:p w14:paraId="6433814B" w14:textId="77777777" w:rsidR="00ED7472" w:rsidRPr="00C23D2A" w:rsidRDefault="00ED7472" w:rsidP="00ED7472"/>
    <w:p w14:paraId="26F3FD4E" w14:textId="77777777" w:rsidR="007E0EE8" w:rsidRDefault="007E0EE8" w:rsidP="007E0EE8"/>
    <w:p w14:paraId="794951C1" w14:textId="77777777" w:rsidR="00ED7472" w:rsidRDefault="00ED7472" w:rsidP="007E0EE8"/>
    <w:p w14:paraId="0CD250B4" w14:textId="77777777" w:rsidR="00ED7472" w:rsidRDefault="00ED7472" w:rsidP="007E0EE8"/>
    <w:p w14:paraId="7B6EB8F7" w14:textId="77777777" w:rsidR="00ED7472" w:rsidRDefault="00ED7472" w:rsidP="007E0EE8"/>
    <w:p w14:paraId="61BAE90B" w14:textId="77777777" w:rsidR="00ED7472" w:rsidRDefault="00ED7472" w:rsidP="007E0EE8"/>
    <w:p w14:paraId="5A8B3B03" w14:textId="77777777" w:rsidR="00ED7472" w:rsidRDefault="00ED7472" w:rsidP="007E0EE8"/>
    <w:p w14:paraId="2A63D123" w14:textId="77777777" w:rsidR="00ED7472" w:rsidRDefault="00ED7472" w:rsidP="007E0EE8"/>
    <w:p w14:paraId="525AE688" w14:textId="77777777" w:rsidR="00C15D25" w:rsidRDefault="00C15D25" w:rsidP="007E0EE8"/>
    <w:p w14:paraId="044ADFCD" w14:textId="77777777" w:rsidR="00ED7472" w:rsidRDefault="00ED7472" w:rsidP="007E0EE8"/>
    <w:p w14:paraId="477880A2" w14:textId="77777777" w:rsidR="002C4A20" w:rsidRDefault="002C4A20" w:rsidP="007E0EE8"/>
    <w:p w14:paraId="74EB936D" w14:textId="77777777" w:rsidR="002C4A20" w:rsidRDefault="002C4A20" w:rsidP="007E0EE8"/>
    <w:p w14:paraId="0C83AEDE" w14:textId="77777777" w:rsidR="00B438B7" w:rsidRDefault="00B438B7" w:rsidP="007E0EE8"/>
    <w:p w14:paraId="32D82E46" w14:textId="77777777" w:rsidR="00B438B7" w:rsidRDefault="00B438B7" w:rsidP="007E0EE8"/>
    <w:p w14:paraId="2A74130A" w14:textId="77777777" w:rsidR="00B438B7" w:rsidRDefault="00B438B7" w:rsidP="007E0EE8"/>
    <w:p w14:paraId="420B37C8" w14:textId="77777777" w:rsidR="00B438B7" w:rsidRDefault="00B438B7" w:rsidP="007E0EE8"/>
    <w:p w14:paraId="4367C2A1" w14:textId="77777777" w:rsidR="00B438B7" w:rsidRDefault="00B438B7" w:rsidP="007E0EE8"/>
    <w:p w14:paraId="7EA2858F" w14:textId="77777777" w:rsidR="00B438B7" w:rsidRDefault="00B438B7" w:rsidP="007E0EE8"/>
    <w:p w14:paraId="3BEAAE71" w14:textId="77777777" w:rsidR="00B438B7" w:rsidRDefault="00B438B7" w:rsidP="007E0EE8"/>
    <w:p w14:paraId="353309AE" w14:textId="77777777" w:rsidR="00B438B7" w:rsidRDefault="00B438B7" w:rsidP="007E0EE8"/>
    <w:p w14:paraId="02072FE2" w14:textId="77777777" w:rsidR="00B438B7" w:rsidRDefault="00B438B7" w:rsidP="007E0EE8"/>
    <w:p w14:paraId="68C49225" w14:textId="77777777" w:rsidR="00B438B7" w:rsidRDefault="00B438B7" w:rsidP="007E0EE8"/>
    <w:p w14:paraId="58277341" w14:textId="77777777" w:rsidR="00B438B7" w:rsidRDefault="00B438B7" w:rsidP="007E0EE8"/>
    <w:p w14:paraId="7C7D5EF9" w14:textId="77777777" w:rsidR="00B438B7" w:rsidRDefault="00B438B7" w:rsidP="007E0EE8"/>
    <w:p w14:paraId="70B178E8" w14:textId="77777777" w:rsidR="00B438B7" w:rsidRDefault="00B438B7" w:rsidP="007E0EE8"/>
    <w:p w14:paraId="63783F42" w14:textId="77777777" w:rsidR="00B438B7" w:rsidRDefault="00B438B7" w:rsidP="007E0EE8"/>
    <w:p w14:paraId="171FC53C" w14:textId="77777777" w:rsidR="00B438B7" w:rsidRDefault="00B438B7" w:rsidP="007E0EE8"/>
    <w:p w14:paraId="38DE44BF" w14:textId="77777777" w:rsidR="00B438B7" w:rsidRDefault="00B438B7" w:rsidP="007E0EE8"/>
    <w:p w14:paraId="420024D5" w14:textId="77777777" w:rsidR="00B438B7" w:rsidRDefault="00B438B7" w:rsidP="007E0EE8"/>
    <w:p w14:paraId="1A91EA3B" w14:textId="77777777" w:rsidR="00B438B7" w:rsidRDefault="00B438B7" w:rsidP="007E0EE8"/>
    <w:p w14:paraId="6AD38DA8" w14:textId="77777777" w:rsidR="00B438B7" w:rsidRDefault="00B438B7" w:rsidP="007E0EE8"/>
    <w:p w14:paraId="50EE5706" w14:textId="77777777" w:rsidR="00B438B7" w:rsidRDefault="00B438B7" w:rsidP="007E0EE8"/>
    <w:p w14:paraId="628D57B8" w14:textId="77777777" w:rsidR="00B438B7" w:rsidRDefault="00B438B7" w:rsidP="007E0EE8"/>
    <w:p w14:paraId="636B262D" w14:textId="77777777" w:rsidR="00B438B7" w:rsidRDefault="00B438B7" w:rsidP="007E0EE8"/>
    <w:p w14:paraId="20A4819D" w14:textId="77777777" w:rsidR="00B438B7" w:rsidRDefault="00B438B7" w:rsidP="007E0EE8"/>
    <w:p w14:paraId="620D21C6" w14:textId="77777777" w:rsidR="00B438B7" w:rsidRDefault="00B438B7" w:rsidP="007E0EE8"/>
    <w:p w14:paraId="2CD59C8C" w14:textId="77777777" w:rsidR="00B438B7" w:rsidRDefault="00B438B7" w:rsidP="007E0EE8"/>
    <w:p w14:paraId="19E364C1" w14:textId="77777777" w:rsidR="00B438B7" w:rsidRDefault="00B438B7" w:rsidP="007E0EE8"/>
    <w:p w14:paraId="439CF4F0" w14:textId="77777777" w:rsidR="00B438B7" w:rsidRDefault="00B438B7" w:rsidP="007E0EE8"/>
    <w:p w14:paraId="776D7732" w14:textId="77777777" w:rsidR="00B438B7" w:rsidRDefault="00B438B7" w:rsidP="007E0EE8"/>
    <w:p w14:paraId="3D82BB77" w14:textId="77777777" w:rsidR="00B438B7" w:rsidRDefault="00B438B7" w:rsidP="007E0EE8"/>
    <w:p w14:paraId="5B5E9946" w14:textId="77777777" w:rsidR="00B438B7" w:rsidRDefault="00B438B7" w:rsidP="007E0EE8"/>
    <w:p w14:paraId="572AF27D" w14:textId="77777777" w:rsidR="00B438B7" w:rsidRPr="00BB1E38" w:rsidRDefault="00B438B7" w:rsidP="007E0EE8"/>
    <w:p w14:paraId="25A57A02" w14:textId="77777777" w:rsidR="007E0EE8" w:rsidRPr="00C15D25" w:rsidRDefault="00F21975" w:rsidP="002C4A20">
      <w:pPr>
        <w:pStyle w:val="Bezriadkovania"/>
        <w:pBdr>
          <w:top w:val="single" w:sz="4" w:space="0" w:color="000000"/>
          <w:left w:val="single" w:sz="4" w:space="4" w:color="000000"/>
          <w:bottom w:val="single" w:sz="4" w:space="1" w:color="000000"/>
          <w:right w:val="single" w:sz="4" w:space="4" w:color="000000"/>
        </w:pBdr>
        <w:jc w:val="center"/>
        <w:rPr>
          <w:b/>
          <w:color w:val="C45911" w:themeColor="accent2" w:themeShade="BF"/>
        </w:rPr>
      </w:pPr>
      <w:r w:rsidRPr="00C15D25">
        <w:rPr>
          <w:b/>
          <w:color w:val="C45911" w:themeColor="accent2" w:themeShade="BF"/>
        </w:rPr>
        <w:lastRenderedPageBreak/>
        <w:t>Centrum prezentácie a marketingu (odborné činnosti informačné, výstavné, analytické a štatistické, pr</w:t>
      </w:r>
      <w:r w:rsidR="002C4A20">
        <w:rPr>
          <w:b/>
          <w:color w:val="C45911" w:themeColor="accent2" w:themeShade="BF"/>
        </w:rPr>
        <w:t>ojektová činnosť so Štúdiom 12)</w:t>
      </w:r>
    </w:p>
    <w:p w14:paraId="584654F9" w14:textId="77777777" w:rsidR="00F21975" w:rsidRPr="00C15D25" w:rsidRDefault="00F21975" w:rsidP="007E0EE8">
      <w:pPr>
        <w:pStyle w:val="Bezriadkovania"/>
        <w:pBdr>
          <w:top w:val="single" w:sz="4" w:space="0" w:color="000000"/>
          <w:left w:val="single" w:sz="4" w:space="4" w:color="000000"/>
          <w:bottom w:val="single" w:sz="4" w:space="1" w:color="000000"/>
          <w:right w:val="single" w:sz="4" w:space="4" w:color="000000"/>
        </w:pBdr>
        <w:jc w:val="center"/>
        <w:rPr>
          <w:b/>
          <w:color w:val="C45911" w:themeColor="accent2" w:themeShade="BF"/>
        </w:rPr>
      </w:pPr>
      <w:r w:rsidRPr="00C15D25">
        <w:rPr>
          <w:b/>
          <w:color w:val="C45911" w:themeColor="accent2" w:themeShade="BF"/>
        </w:rPr>
        <w:t>Garanti projektu: PhDr. Diana Se</w:t>
      </w:r>
      <w:r w:rsidR="00ED7472" w:rsidRPr="00C15D25">
        <w:rPr>
          <w:b/>
          <w:color w:val="C45911" w:themeColor="accent2" w:themeShade="BF"/>
        </w:rPr>
        <w:t xml:space="preserve">lecká a </w:t>
      </w:r>
      <w:r w:rsidRPr="00C15D25">
        <w:rPr>
          <w:b/>
          <w:color w:val="C45911" w:themeColor="accent2" w:themeShade="BF"/>
        </w:rPr>
        <w:t>Mgr. art. Dušan Poliščák</w:t>
      </w:r>
      <w:r w:rsidR="00C15D25" w:rsidRPr="00C15D25">
        <w:rPr>
          <w:b/>
          <w:color w:val="C45911" w:themeColor="accent2" w:themeShade="BF"/>
        </w:rPr>
        <w:t xml:space="preserve"> (Oddelenie prezentácie)</w:t>
      </w:r>
    </w:p>
    <w:p w14:paraId="1D36C1C8" w14:textId="77777777" w:rsidR="00441077" w:rsidRDefault="00441077" w:rsidP="007E0EE8">
      <w:pPr>
        <w:contextualSpacing/>
        <w:rPr>
          <w:b/>
          <w:color w:val="FF0000"/>
        </w:rPr>
      </w:pPr>
    </w:p>
    <w:p w14:paraId="58B4C9A8" w14:textId="77777777" w:rsidR="00ED7472" w:rsidRPr="00E37B8C" w:rsidRDefault="00ED7472" w:rsidP="00ED7472">
      <w:pPr>
        <w:pStyle w:val="Zkladntext"/>
        <w:jc w:val="both"/>
      </w:pPr>
      <w:r w:rsidRPr="00E37B8C">
        <w:t xml:space="preserve">SPOLUPRÁCA S DIVADLAMI, DIVADELNÝMI INŠTITÚCIAMI A FESTIVALMI NA  SLOVENSKU A V ZAHRANIČÍ </w:t>
      </w:r>
    </w:p>
    <w:p w14:paraId="2AA90E1F" w14:textId="77777777" w:rsidR="00ED7472" w:rsidRPr="00E37B8C" w:rsidRDefault="00ED7472" w:rsidP="00ED7472">
      <w:pPr>
        <w:jc w:val="both"/>
      </w:pPr>
      <w:r w:rsidRPr="00E37B8C">
        <w:t>D</w:t>
      </w:r>
      <w:r w:rsidR="00F22B25">
        <w:t xml:space="preserve">ivadelný ústav </w:t>
      </w:r>
      <w:r w:rsidRPr="00E37B8C">
        <w:t xml:space="preserve">spolupracuje s divadelnými organizáciami na Slovensku a s mimovládnymi združeniami v oblasti divadla. Spolupráca s divadlami na Slovensku vychádza zo znenia § 5,6,7 Zákona č. 103/2014 Z. z. o divadelnej činnosti a hudobnej činnosti a o zmene a doplnení niektorých zákonov. Konkrétne napĺňanie obsahu ustanovenia je zakotvené v bilaterálnych zmluvách medzi DÚ a jednotlivými profesionálnymi divadlami na Slovensku. Odborní pracovníci organizácie systematicky sledujú prácu divadiel, zúčastňujú sa na premiérach inscenácií, odborných a hodnotiacich seminároch, festivaloch a interných prehliadkach divadiel na Slovensku. Divadelný ústav vykonáva od roku 1999 správu Slovenského centra Medzinárodného divadelného inštitútu ITI. Divadelný ústav je priamo členom viacerých medzinárodných združení a sietí ako napríklad SIBMAS – Medzinárodná asociácia knižníc a múzeí divadelného umenia, Medzinárodná sieť pre súčasné dramatické umenie – IETM, ENICPA – Európska sieť informačných centier dramatického umenia, ICOM – Medzinárodná rada múzeí. S krajinami V4 spolupracuje na dlhoročnom projekte PACE – Performing Arts in Central Europe. Spolupráca s partnerskými divadelnými ústavmi a múzeami v krajinách V4 patrí k prioritným zahraničným aktivitám DÚ. Intenzívna a systematická spolupráca sa uskutočňuje najmä s Institutem umění - Divadelním ústavem Praha, Maďarským divadelným múzeom a inštitútom Budapešť (OSZMI), Inštitútom Adama Mickiewicza Varšava, Divadelným inštitútom Zbigniewa Raszewského Varšava, Rakúskym divadelným múzeom Viedeň. V roku 2022 nadviazal Divadelný ústav pravidelnejšiu spoluprácu s Veľvyslanectvom Slovenskej republiky v Ankare, Turecko. Ďalšia oblasť spolupráce sa týka odborných divadelných periodík – Divadelný ústav sprostredkúva informácie časopisom v regióne V4: </w:t>
      </w:r>
      <w:r w:rsidRPr="00B438B7">
        <w:rPr>
          <w:i/>
        </w:rPr>
        <w:t>Svět a divadlo</w:t>
      </w:r>
      <w:r w:rsidRPr="00E37B8C">
        <w:t xml:space="preserve"> (spolupráca na rubrike Kaleidoskop); </w:t>
      </w:r>
      <w:r w:rsidRPr="00B438B7">
        <w:rPr>
          <w:i/>
        </w:rPr>
        <w:t>Taneční zóna, Divadelní revue, Dialog, Didaskalia</w:t>
      </w:r>
      <w:r w:rsidRPr="00E37B8C">
        <w:t xml:space="preserve"> a </w:t>
      </w:r>
      <w:r w:rsidRPr="00B438B7">
        <w:rPr>
          <w:i/>
        </w:rPr>
        <w:t>Színház</w:t>
      </w:r>
      <w:r w:rsidRPr="00E37B8C">
        <w:t xml:space="preserve">.  </w:t>
      </w:r>
    </w:p>
    <w:p w14:paraId="328F77CE" w14:textId="77777777" w:rsidR="00ED7472" w:rsidRPr="00E37B8C" w:rsidRDefault="00ED7472" w:rsidP="00ED7472">
      <w:pPr>
        <w:jc w:val="both"/>
      </w:pPr>
      <w:r w:rsidRPr="00E37B8C">
        <w:t xml:space="preserve"> </w:t>
      </w:r>
    </w:p>
    <w:p w14:paraId="44F3EAAF" w14:textId="77777777" w:rsidR="00ED7472" w:rsidRPr="00E37B8C" w:rsidRDefault="00ED7472" w:rsidP="00ED7472">
      <w:pPr>
        <w:jc w:val="both"/>
        <w:rPr>
          <w:b/>
        </w:rPr>
      </w:pPr>
      <w:r w:rsidRPr="00E37B8C">
        <w:rPr>
          <w:b/>
        </w:rPr>
        <w:t>Vyhodnotenie k 3</w:t>
      </w:r>
      <w:r>
        <w:rPr>
          <w:b/>
        </w:rPr>
        <w:t>1</w:t>
      </w:r>
      <w:r w:rsidRPr="00E37B8C">
        <w:rPr>
          <w:b/>
        </w:rPr>
        <w:t xml:space="preserve">. </w:t>
      </w:r>
      <w:r>
        <w:rPr>
          <w:b/>
        </w:rPr>
        <w:t>12</w:t>
      </w:r>
      <w:r w:rsidRPr="00E37B8C">
        <w:rPr>
          <w:b/>
        </w:rPr>
        <w:t xml:space="preserve">. 2023 podľa typov činnosti: </w:t>
      </w:r>
    </w:p>
    <w:p w14:paraId="5C7F150A" w14:textId="77777777" w:rsidR="00ED7472" w:rsidRPr="00E37B8C" w:rsidRDefault="00ED7472" w:rsidP="00ED7472">
      <w:pPr>
        <w:jc w:val="both"/>
        <w:rPr>
          <w:b/>
        </w:rPr>
      </w:pPr>
      <w:r w:rsidRPr="00E37B8C">
        <w:rPr>
          <w:b/>
        </w:rPr>
        <w:t xml:space="preserve"> </w:t>
      </w:r>
    </w:p>
    <w:p w14:paraId="1256F5D4" w14:textId="77777777" w:rsidR="00ED7472" w:rsidRPr="00C15D25" w:rsidRDefault="00ED7472" w:rsidP="00ED7472">
      <w:pPr>
        <w:pStyle w:val="Nadpis4"/>
        <w:spacing w:before="0" w:after="0"/>
        <w:jc w:val="center"/>
        <w:textAlignment w:val="baseline"/>
        <w:rPr>
          <w:bCs w:val="0"/>
          <w:color w:val="C45911" w:themeColor="accent2" w:themeShade="BF"/>
          <w:sz w:val="24"/>
          <w:szCs w:val="24"/>
        </w:rPr>
      </w:pPr>
      <w:r w:rsidRPr="00C15D25">
        <w:rPr>
          <w:bCs w:val="0"/>
          <w:color w:val="C45911" w:themeColor="accent2" w:themeShade="BF"/>
          <w:sz w:val="24"/>
          <w:szCs w:val="24"/>
        </w:rPr>
        <w:t>I. ODBORNÉ ČINNOSTI PROJEKTOVÉ</w:t>
      </w:r>
    </w:p>
    <w:p w14:paraId="2D218DA6" w14:textId="77777777" w:rsidR="00ED7472" w:rsidRPr="00C15D25" w:rsidRDefault="00ED7472" w:rsidP="00ED7472">
      <w:pPr>
        <w:jc w:val="both"/>
        <w:rPr>
          <w:b/>
          <w:color w:val="C45911" w:themeColor="accent2" w:themeShade="BF"/>
        </w:rPr>
      </w:pPr>
      <w:r w:rsidRPr="00C15D25">
        <w:rPr>
          <w:b/>
          <w:color w:val="C45911" w:themeColor="accent2" w:themeShade="BF"/>
        </w:rPr>
        <w:t xml:space="preserve"> </w:t>
      </w:r>
    </w:p>
    <w:p w14:paraId="7B43E5A7" w14:textId="77777777" w:rsidR="00ED7472" w:rsidRPr="00C15D25" w:rsidRDefault="00ED7472" w:rsidP="00ED7472">
      <w:pPr>
        <w:jc w:val="both"/>
        <w:rPr>
          <w:b/>
          <w:color w:val="C45911" w:themeColor="accent2" w:themeShade="BF"/>
        </w:rPr>
      </w:pPr>
      <w:r w:rsidRPr="00C15D25">
        <w:rPr>
          <w:b/>
          <w:color w:val="C45911" w:themeColor="accent2" w:themeShade="BF"/>
        </w:rPr>
        <w:t>Festival Nová dráma / New Drama 2023</w:t>
      </w:r>
    </w:p>
    <w:p w14:paraId="76CE3B64" w14:textId="77777777" w:rsidR="00ED7472" w:rsidRPr="00E37B8C" w:rsidRDefault="00ED7472" w:rsidP="00ED7472">
      <w:pPr>
        <w:jc w:val="both"/>
        <w:rPr>
          <w:b/>
        </w:rPr>
      </w:pPr>
      <w:r w:rsidRPr="00E37B8C">
        <w:rPr>
          <w:b/>
        </w:rPr>
        <w:t>Stručná charakteristika projektu:</w:t>
      </w:r>
    </w:p>
    <w:p w14:paraId="60C951C1" w14:textId="77777777" w:rsidR="00ED7472" w:rsidRPr="00E37B8C" w:rsidRDefault="00ED7472" w:rsidP="00ED7472">
      <w:pPr>
        <w:jc w:val="both"/>
      </w:pPr>
      <w:r w:rsidRPr="00E37B8C">
        <w:t xml:space="preserve">Festival Nová dráma/New Drama sa počas svojej existencie zaradil k najdôležitejším kultúrnym podujatiam divadelného Slovenska. Je zároveň jediným festivalom svojho druhu na tomto území. Jeho hlavným cieľom je prezentácia, podpora a propagácia pôvodnej divadelnej tvorby, jej tvorcov a jej uvádzanie na Slovensku. Festival ponúka divadelným odborníkom, širšej  divadelnej obci a verejnosti so záujmom o kultúru a divadelné umenie jedinečnú možnosť zoznámiť sa s najnovšou tvorbou najvýznamnejších inscenácií bratislavských a mimobratislavských divadiel a navzájom ich porovnať. Pre divadelných fanúšikov a divadelných profesionálov prezentuje ďalšie sprievodné festivalové podujatia – konferencie, semináre, tvorivé dielne, výstavy, diskusie, nezvyčajné prezentácie nových hier európskej i svetovej drámy formou scénických čítaní; pre moderných mladých ľudí koncerty či alternatívny program nočného klubu, ktoré dotvárajú festivalovú atmosféru. Uceleným blokom sprievodného programu je sekcia Focus, v ktorej festival predstavuje súčasnú drámu a divadlo vždy inej krajiny (od roku 2007: Rumunsko, Rusko, Srbsko, Fínsko, Slovinsko, Poľsko, Česko, Maďarsko, Nemecko, Bosna a Hercegovina, Izrael, Chorvátsko, Grécko, Rakúsko). Sekciu tvorí odborná prednáška o divadle danej krajiny, prezentácia dramatických textov, divadelné predstavenie/a a ďalší príležitostný program (výstava, workshop a pod.). Sekcia Focus bola v roku 2023 zameraná na Ukrajinu. Dôležitým a teatrologicky významným sprievodným podujatím bola v roku 2023 medzinárodná konferencia </w:t>
      </w:r>
      <w:r w:rsidRPr="00E37B8C">
        <w:rPr>
          <w:i/>
          <w:iCs/>
        </w:rPr>
        <w:t>Divadlo v exile</w:t>
      </w:r>
      <w:r w:rsidRPr="00E37B8C">
        <w:rPr>
          <w:iCs/>
        </w:rPr>
        <w:t>,</w:t>
      </w:r>
      <w:r w:rsidRPr="00E37B8C">
        <w:rPr>
          <w:i/>
          <w:iCs/>
        </w:rPr>
        <w:t xml:space="preserve"> </w:t>
      </w:r>
      <w:r w:rsidRPr="00E37B8C">
        <w:t>ktorá sa konala v spolupráci so Slovenským centrom AICT.</w:t>
      </w:r>
    </w:p>
    <w:p w14:paraId="26523EA5" w14:textId="77777777" w:rsidR="00ED7472" w:rsidRPr="00E37B8C" w:rsidRDefault="00ED7472" w:rsidP="00ED7472">
      <w:pPr>
        <w:jc w:val="both"/>
      </w:pPr>
    </w:p>
    <w:p w14:paraId="3C39F823" w14:textId="77777777" w:rsidR="009B1E97" w:rsidRDefault="009B1E97" w:rsidP="00ED7472">
      <w:pPr>
        <w:jc w:val="both"/>
        <w:rPr>
          <w:b/>
        </w:rPr>
      </w:pPr>
    </w:p>
    <w:p w14:paraId="16F13966" w14:textId="77777777" w:rsidR="009B1E97" w:rsidRDefault="009B1E97" w:rsidP="00ED7472">
      <w:pPr>
        <w:jc w:val="both"/>
        <w:rPr>
          <w:b/>
        </w:rPr>
      </w:pPr>
    </w:p>
    <w:p w14:paraId="3F33B9FF" w14:textId="77777777" w:rsidR="00ED7472" w:rsidRPr="00E37B8C" w:rsidRDefault="00ED7472" w:rsidP="00ED7472">
      <w:pPr>
        <w:jc w:val="both"/>
        <w:rPr>
          <w:b/>
        </w:rPr>
      </w:pPr>
      <w:r w:rsidRPr="00E37B8C">
        <w:rPr>
          <w:b/>
        </w:rPr>
        <w:lastRenderedPageBreak/>
        <w:t>Plnenie projektu k </w:t>
      </w:r>
      <w:r>
        <w:rPr>
          <w:b/>
        </w:rPr>
        <w:t>31</w:t>
      </w:r>
      <w:r w:rsidRPr="00E37B8C">
        <w:rPr>
          <w:b/>
        </w:rPr>
        <w:t xml:space="preserve">. </w:t>
      </w:r>
      <w:r>
        <w:rPr>
          <w:b/>
        </w:rPr>
        <w:t>12</w:t>
      </w:r>
      <w:r w:rsidRPr="00E37B8C">
        <w:rPr>
          <w:b/>
        </w:rPr>
        <w:t>. 2023</w:t>
      </w:r>
    </w:p>
    <w:p w14:paraId="3E735177" w14:textId="77777777" w:rsidR="00ED7472" w:rsidRPr="00E37B8C" w:rsidRDefault="00ED7472" w:rsidP="00ED7472">
      <w:pPr>
        <w:pStyle w:val="Default"/>
        <w:jc w:val="both"/>
        <w:rPr>
          <w:rFonts w:ascii="Times New Roman" w:hAnsi="Times New Roman" w:cs="Times New Roman"/>
        </w:rPr>
      </w:pPr>
      <w:r w:rsidRPr="00E37B8C">
        <w:rPr>
          <w:rFonts w:ascii="Times New Roman" w:hAnsi="Times New Roman" w:cs="Times New Roman"/>
          <w:bCs/>
        </w:rPr>
        <w:t xml:space="preserve">V roku 2023 Divadelný ústav pripravoval a zrealizoval 19. ročník festivalu súčasnej drámy Nová dráma/New Drama. Patronát nad festivalom prevzal švajčiarsky dramatik Igor Bauersima. </w:t>
      </w:r>
      <w:r w:rsidRPr="00E37B8C">
        <w:rPr>
          <w:rFonts w:ascii="Times New Roman" w:hAnsi="Times New Roman" w:cs="Times New Roman"/>
        </w:rPr>
        <w:t>Na príprave festivalu Divadelný ústav spolupracoval s rôznymi bratislavskými divadlami, kultúrno-spoločenskými</w:t>
      </w:r>
      <w:r w:rsidR="00B438B7">
        <w:rPr>
          <w:rFonts w:ascii="Times New Roman" w:hAnsi="Times New Roman" w:cs="Times New Roman"/>
        </w:rPr>
        <w:t xml:space="preserve"> </w:t>
      </w:r>
      <w:r w:rsidRPr="00E37B8C">
        <w:rPr>
          <w:rFonts w:ascii="Times New Roman" w:hAnsi="Times New Roman" w:cs="Times New Roman"/>
        </w:rPr>
        <w:t>inštitúciami. Priebeh festivalu pomáhali zabezpečiť okrem divadiel aj ďalší partneri, ktorí poskytli materiálnu podporu. Mediálne pokrytie a správy o festivale pomáhali zabezpečiť mediálni partneri.</w:t>
      </w:r>
    </w:p>
    <w:p w14:paraId="6909164C" w14:textId="77777777" w:rsidR="00ED7472" w:rsidRPr="00E37B8C" w:rsidRDefault="00ED7472" w:rsidP="00ED7472">
      <w:pPr>
        <w:pStyle w:val="Default"/>
        <w:jc w:val="both"/>
        <w:rPr>
          <w:rFonts w:ascii="Times New Roman" w:hAnsi="Times New Roman" w:cs="Times New Roman"/>
        </w:rPr>
      </w:pPr>
      <w:r w:rsidRPr="00E37B8C">
        <w:rPr>
          <w:rFonts w:ascii="Times New Roman" w:hAnsi="Times New Roman" w:cs="Times New Roman"/>
        </w:rPr>
        <w:t>Na dofinancovanie festivalu a podujatí sa nám podarilo získať finančnú podporu od S</w:t>
      </w:r>
      <w:r>
        <w:rPr>
          <w:rFonts w:ascii="Times New Roman" w:hAnsi="Times New Roman" w:cs="Times New Roman"/>
        </w:rPr>
        <w:t>lovenského plynárenského priemyslu</w:t>
      </w:r>
      <w:r w:rsidRPr="00E37B8C">
        <w:rPr>
          <w:rFonts w:ascii="Times New Roman" w:hAnsi="Times New Roman" w:cs="Times New Roman"/>
        </w:rPr>
        <w:t xml:space="preserve">. Záštitu nad festivalom prevzala ministerka kultúry </w:t>
      </w:r>
      <w:r w:rsidR="00B438B7">
        <w:rPr>
          <w:rFonts w:ascii="Times New Roman" w:hAnsi="Times New Roman" w:cs="Times New Roman"/>
        </w:rPr>
        <w:t xml:space="preserve">Natália Milanová </w:t>
      </w:r>
      <w:r w:rsidRPr="00E37B8C">
        <w:rPr>
          <w:rFonts w:ascii="Times New Roman" w:hAnsi="Times New Roman" w:cs="Times New Roman"/>
        </w:rPr>
        <w:t xml:space="preserve">a primátor hlavného mesta Bratislavy Matúš Vallo. </w:t>
      </w:r>
    </w:p>
    <w:p w14:paraId="1CA95A2C" w14:textId="77777777" w:rsidR="00ED7472" w:rsidRPr="00E37B8C" w:rsidRDefault="00ED7472" w:rsidP="00ED7472">
      <w:pPr>
        <w:pStyle w:val="Default"/>
        <w:jc w:val="both"/>
        <w:rPr>
          <w:rFonts w:ascii="Times New Roman" w:hAnsi="Times New Roman" w:cs="Times New Roman"/>
        </w:rPr>
      </w:pPr>
      <w:r w:rsidRPr="00E37B8C">
        <w:rPr>
          <w:rFonts w:ascii="Times New Roman" w:hAnsi="Times New Roman" w:cs="Times New Roman"/>
        </w:rPr>
        <w:t>F</w:t>
      </w:r>
      <w:r w:rsidRPr="00E37B8C">
        <w:rPr>
          <w:rFonts w:ascii="Times New Roman" w:hAnsi="Times New Roman" w:cs="Times New Roman"/>
          <w:bCs/>
        </w:rPr>
        <w:t>estival sa uskutočnil v dňoch 15. – 20. 5. 2023 v Bratislave a </w:t>
      </w:r>
      <w:r w:rsidRPr="00E37B8C">
        <w:rPr>
          <w:rFonts w:ascii="Times New Roman" w:hAnsi="Times New Roman" w:cs="Times New Roman"/>
        </w:rPr>
        <w:t>v hlavnom, súťažnom programe</w:t>
      </w:r>
      <w:r w:rsidRPr="00E37B8C">
        <w:rPr>
          <w:rFonts w:ascii="Times New Roman" w:hAnsi="Times New Roman" w:cs="Times New Roman"/>
          <w:bCs/>
        </w:rPr>
        <w:t xml:space="preserve"> sa predstavilo 10</w:t>
      </w:r>
      <w:r w:rsidRPr="00E37B8C">
        <w:rPr>
          <w:rFonts w:ascii="Times New Roman" w:hAnsi="Times New Roman" w:cs="Times New Roman"/>
        </w:rPr>
        <w:t xml:space="preserve"> súťažných inscenácií profesionálnych divadiel zo Slovenska. Festival  tak ako každý rok doplnil bohatý odborný sprievodný</w:t>
      </w:r>
      <w:r w:rsidRPr="00E37B8C">
        <w:rPr>
          <w:rFonts w:ascii="Times New Roman" w:hAnsi="Times New Roman" w:cs="Times New Roman"/>
          <w:bCs/>
        </w:rPr>
        <w:t xml:space="preserve"> program</w:t>
      </w:r>
      <w:r w:rsidRPr="00E37B8C">
        <w:rPr>
          <w:rFonts w:ascii="Times New Roman" w:hAnsi="Times New Roman" w:cs="Times New Roman"/>
        </w:rPr>
        <w:t>.</w:t>
      </w:r>
    </w:p>
    <w:p w14:paraId="27F5076D" w14:textId="77777777" w:rsidR="00ED7472" w:rsidRPr="00E37B8C" w:rsidRDefault="00ED7472" w:rsidP="00ED7472">
      <w:pPr>
        <w:pStyle w:val="Default"/>
        <w:jc w:val="both"/>
        <w:rPr>
          <w:rFonts w:ascii="Times New Roman" w:hAnsi="Times New Roman" w:cs="Times New Roman"/>
        </w:rPr>
      </w:pPr>
      <w:r w:rsidRPr="00E37B8C">
        <w:rPr>
          <w:rFonts w:ascii="Times New Roman" w:hAnsi="Times New Roman" w:cs="Times New Roman"/>
        </w:rPr>
        <w:t>Divadelné inscenácie sa predstavili na scénach ôsmich bratislavských divadiel, inštitúcií a kultúrnych priestorov: v Divadle Nová scéna, Činohre Slovenského národného divadla, Divadle ASTORKA Korzo ´90, design factory, Divadle Stoka, A4 – priestore súčasnej kultúry, PAKT Kultúrne centrum, Divadle DPM. Prevažnú časť sprievodného programu Divadelný ústav realizoval vo svojom priestore: Štúdiu 12 – štúdiu pre novú drámu, ďalšie podujatia sa uskutočnili v Modrom salóne Činohry SND (Trojboj) a v Dvorane Ministerstva kultúry S</w:t>
      </w:r>
      <w:r w:rsidR="00F22B25">
        <w:rPr>
          <w:rFonts w:ascii="Times New Roman" w:hAnsi="Times New Roman" w:cs="Times New Roman"/>
        </w:rPr>
        <w:t>lovenskej republiky</w:t>
      </w:r>
      <w:r w:rsidRPr="00E37B8C">
        <w:rPr>
          <w:rFonts w:ascii="Times New Roman" w:hAnsi="Times New Roman" w:cs="Times New Roman"/>
        </w:rPr>
        <w:t xml:space="preserve"> (slávnostné ukončenie a odovzdávanie festivalových cien).</w:t>
      </w:r>
    </w:p>
    <w:p w14:paraId="7E2AB856" w14:textId="77777777" w:rsidR="00ED7472" w:rsidRPr="00E37B8C" w:rsidRDefault="00ED7472" w:rsidP="00ED7472">
      <w:pPr>
        <w:pStyle w:val="Default"/>
        <w:jc w:val="both"/>
        <w:rPr>
          <w:rFonts w:ascii="Times New Roman" w:hAnsi="Times New Roman" w:cs="Times New Roman"/>
          <w:bCs/>
          <w:shd w:val="clear" w:color="auto" w:fill="FFFF00"/>
        </w:rPr>
      </w:pPr>
    </w:p>
    <w:p w14:paraId="47EEAFFB" w14:textId="77777777" w:rsidR="00ED7472" w:rsidRPr="00E37B8C" w:rsidRDefault="00ED7472" w:rsidP="00ED7472">
      <w:pPr>
        <w:pStyle w:val="Default"/>
        <w:jc w:val="both"/>
        <w:rPr>
          <w:rFonts w:ascii="Times New Roman" w:hAnsi="Times New Roman" w:cs="Times New Roman"/>
        </w:rPr>
      </w:pPr>
      <w:r w:rsidRPr="00E37B8C">
        <w:rPr>
          <w:rFonts w:ascii="Times New Roman" w:hAnsi="Times New Roman" w:cs="Times New Roman"/>
        </w:rPr>
        <w:t xml:space="preserve">Inscenácie do hlavného programu vyberala dramaturgická rada festivalu v zložení Zuzana Nemcová Gulíková – divadelná kritička a teatrologička, Zuzana Andrejco Ferusová – divadelná kritička a teatrologička, Jakub Mudrák – režisér. Rada vyberala zo 78 inscenácií súčasných dramatických textov v profesionálnych divadlách na Slovensku, ktoré mali premiéru v období od 1. februára 2022 do 31. januára 2023. Do hlavného programu vybrala dramaturgická rada 10 súťažných inscenácií. </w:t>
      </w:r>
    </w:p>
    <w:p w14:paraId="2AE20A06" w14:textId="77777777" w:rsidR="00ED7472" w:rsidRPr="00B438B7" w:rsidRDefault="00ED7472" w:rsidP="00ED7472">
      <w:pPr>
        <w:jc w:val="both"/>
      </w:pPr>
      <w:r w:rsidRPr="00B438B7">
        <w:rPr>
          <w:color w:val="000000"/>
        </w:rPr>
        <w:t xml:space="preserve">Inscenácie hlavného programu sa uchádzali o </w:t>
      </w:r>
      <w:r w:rsidRPr="00B438B7">
        <w:rPr>
          <w:bCs/>
          <w:color w:val="000000"/>
        </w:rPr>
        <w:t>tri festivalové ceny</w:t>
      </w:r>
      <w:r w:rsidRPr="00B438B7">
        <w:rPr>
          <w:color w:val="000000"/>
        </w:rPr>
        <w:t xml:space="preserve">. O hlavnej cene za najlepšiu inscenáciu festivalu </w:t>
      </w:r>
      <w:r w:rsidRPr="00B438B7">
        <w:rPr>
          <w:bCs/>
          <w:color w:val="000000"/>
        </w:rPr>
        <w:t xml:space="preserve">Grand Prix Nová dráma a Zvláštnej cene poroty </w:t>
      </w:r>
      <w:r w:rsidRPr="00B438B7">
        <w:rPr>
          <w:color w:val="000000"/>
        </w:rPr>
        <w:t xml:space="preserve">rozhodla porota v zložení: </w:t>
      </w:r>
      <w:r w:rsidRPr="00B438B7">
        <w:rPr>
          <w:bCs/>
        </w:rPr>
        <w:t xml:space="preserve">Igor Bauersima – predseda poroty (švajčiarsky dramatik, režisér a scénograf), Harold David (spolupredseda francúzskeho festivalu Avignon Off) a Handan Salta (turecká kritička, prekladateľka a autorka). </w:t>
      </w:r>
      <w:r w:rsidRPr="00B438B7">
        <w:rPr>
          <w:color w:val="000000"/>
        </w:rPr>
        <w:t>Študentská porota, ktorej členmi boli účastníci Seminára mladej kritiky pod vedením českej kritičky a dramaturgičky Marty Ljubkovej</w:t>
      </w:r>
      <w:r w:rsidR="00F22B25">
        <w:rPr>
          <w:color w:val="000000"/>
        </w:rPr>
        <w:t>,</w:t>
      </w:r>
      <w:r w:rsidRPr="00B438B7">
        <w:rPr>
          <w:color w:val="000000"/>
        </w:rPr>
        <w:t xml:space="preserve"> rozhodla </w:t>
      </w:r>
      <w:r w:rsidR="00F22B25">
        <w:rPr>
          <w:color w:val="000000"/>
        </w:rPr>
        <w:t xml:space="preserve">           </w:t>
      </w:r>
      <w:r w:rsidRPr="00B438B7">
        <w:rPr>
          <w:color w:val="000000"/>
        </w:rPr>
        <w:t xml:space="preserve">o </w:t>
      </w:r>
      <w:r w:rsidRPr="00B438B7">
        <w:rPr>
          <w:bCs/>
          <w:color w:val="000000"/>
        </w:rPr>
        <w:t>Cene študentskej poroty</w:t>
      </w:r>
      <w:r w:rsidRPr="00B438B7">
        <w:rPr>
          <w:color w:val="000000"/>
        </w:rPr>
        <w:t xml:space="preserve">. Treťou festivalovou cenou, o ktorej svojim hlasovaním po predstaveniach rozhodujú festivaloví diváci, bola </w:t>
      </w:r>
      <w:r w:rsidRPr="00B438B7">
        <w:rPr>
          <w:bCs/>
          <w:color w:val="000000"/>
        </w:rPr>
        <w:t>Cena bratislavského diváka</w:t>
      </w:r>
      <w:r w:rsidRPr="00B438B7">
        <w:rPr>
          <w:color w:val="000000"/>
        </w:rPr>
        <w:t xml:space="preserve">. </w:t>
      </w:r>
    </w:p>
    <w:p w14:paraId="3CA759DA" w14:textId="77777777" w:rsidR="00ED7472" w:rsidRPr="00E37B8C" w:rsidRDefault="00ED7472" w:rsidP="00ED7472">
      <w:pPr>
        <w:jc w:val="both"/>
        <w:rPr>
          <w:b/>
        </w:rPr>
      </w:pPr>
    </w:p>
    <w:p w14:paraId="7B2ED995" w14:textId="77777777" w:rsidR="00ED7472" w:rsidRPr="00E37B8C" w:rsidRDefault="00ED7472" w:rsidP="00ED7472">
      <w:pPr>
        <w:jc w:val="both"/>
        <w:rPr>
          <w:b/>
        </w:rPr>
      </w:pPr>
      <w:r w:rsidRPr="00E37B8C">
        <w:rPr>
          <w:b/>
        </w:rPr>
        <w:t xml:space="preserve">10 súťažných inscenácií </w:t>
      </w:r>
    </w:p>
    <w:p w14:paraId="4F5E1DB7" w14:textId="77777777" w:rsidR="00ED7472" w:rsidRPr="00E37B8C" w:rsidRDefault="00ED7472" w:rsidP="003C5EBD">
      <w:pPr>
        <w:pStyle w:val="Odsekzoznamu"/>
        <w:numPr>
          <w:ilvl w:val="0"/>
          <w:numId w:val="63"/>
        </w:numPr>
        <w:rPr>
          <w:b/>
        </w:rPr>
      </w:pPr>
      <w:r w:rsidRPr="00B438B7">
        <w:rPr>
          <w:bCs/>
        </w:rPr>
        <w:t>Valéria Chulczová a kol.: </w:t>
      </w:r>
      <w:r w:rsidRPr="00B438B7">
        <w:rPr>
          <w:bCs/>
          <w:i/>
          <w:iCs/>
        </w:rPr>
        <w:t>24</w:t>
      </w:r>
      <w:r w:rsidRPr="00B438B7">
        <w:br/>
      </w:r>
      <w:r w:rsidRPr="00E37B8C">
        <w:t>(réžia: Valeria Schulczová)</w:t>
      </w:r>
      <w:r w:rsidRPr="00E37B8C">
        <w:br/>
        <w:t>Slovenské národné divadlo</w:t>
      </w:r>
    </w:p>
    <w:p w14:paraId="68A6E798" w14:textId="77777777" w:rsidR="00ED7472" w:rsidRPr="00E37B8C" w:rsidRDefault="00ED7472" w:rsidP="00ED7472">
      <w:pPr>
        <w:rPr>
          <w:b/>
          <w:bCs/>
        </w:rPr>
      </w:pPr>
    </w:p>
    <w:p w14:paraId="660FA48F" w14:textId="77777777" w:rsidR="00ED7472" w:rsidRPr="00E37B8C" w:rsidRDefault="00ED7472" w:rsidP="003C5EBD">
      <w:pPr>
        <w:pStyle w:val="Odsekzoznamu"/>
        <w:numPr>
          <w:ilvl w:val="0"/>
          <w:numId w:val="62"/>
        </w:numPr>
        <w:rPr>
          <w:b/>
        </w:rPr>
      </w:pPr>
      <w:r w:rsidRPr="00B438B7">
        <w:rPr>
          <w:bCs/>
        </w:rPr>
        <w:t>Kolektív autorov: </w:t>
      </w:r>
      <w:r w:rsidRPr="00B438B7">
        <w:rPr>
          <w:bCs/>
          <w:i/>
          <w:iCs/>
        </w:rPr>
        <w:t>Endokanabinoid</w:t>
      </w:r>
      <w:r w:rsidRPr="00B438B7">
        <w:br/>
      </w:r>
      <w:r w:rsidRPr="00E37B8C">
        <w:t>(réžia: Blaho Uhlár)</w:t>
      </w:r>
      <w:r w:rsidRPr="00E37B8C">
        <w:br/>
        <w:t>Divadlo Stoka</w:t>
      </w:r>
    </w:p>
    <w:p w14:paraId="0128E2D6" w14:textId="77777777" w:rsidR="00ED7472" w:rsidRPr="00E37B8C" w:rsidRDefault="00ED7472" w:rsidP="00ED7472">
      <w:pPr>
        <w:rPr>
          <w:b/>
          <w:bCs/>
        </w:rPr>
      </w:pPr>
    </w:p>
    <w:p w14:paraId="1892D9E7" w14:textId="77777777" w:rsidR="00ED7472" w:rsidRPr="00E37B8C" w:rsidRDefault="00ED7472" w:rsidP="003C5EBD">
      <w:pPr>
        <w:pStyle w:val="Odsekzoznamu"/>
        <w:numPr>
          <w:ilvl w:val="0"/>
          <w:numId w:val="61"/>
        </w:numPr>
        <w:rPr>
          <w:b/>
        </w:rPr>
      </w:pPr>
      <w:r w:rsidRPr="00B438B7">
        <w:rPr>
          <w:bCs/>
        </w:rPr>
        <w:t>Lukáš Brutovský: </w:t>
      </w:r>
      <w:r w:rsidRPr="00B438B7">
        <w:rPr>
          <w:bCs/>
          <w:i/>
          <w:iCs/>
        </w:rPr>
        <w:t>Iokasté</w:t>
      </w:r>
      <w:r w:rsidRPr="00B438B7">
        <w:br/>
      </w:r>
      <w:r w:rsidRPr="00E37B8C">
        <w:t>(réžia: Lukáš Brutovský)</w:t>
      </w:r>
      <w:r w:rsidRPr="00E37B8C">
        <w:br/>
        <w:t>Městská divadla pražská/Slovenské komorné divadlo Martin</w:t>
      </w:r>
    </w:p>
    <w:p w14:paraId="54BE2233" w14:textId="77777777" w:rsidR="00ED7472" w:rsidRPr="00E37B8C" w:rsidRDefault="00ED7472" w:rsidP="00ED7472">
      <w:pPr>
        <w:rPr>
          <w:b/>
          <w:bCs/>
        </w:rPr>
      </w:pPr>
    </w:p>
    <w:p w14:paraId="1D32D51C" w14:textId="77777777" w:rsidR="00ED7472" w:rsidRPr="00E37B8C" w:rsidRDefault="00ED7472" w:rsidP="003C5EBD">
      <w:pPr>
        <w:pStyle w:val="Odsekzoznamu"/>
        <w:numPr>
          <w:ilvl w:val="0"/>
          <w:numId w:val="60"/>
        </w:numPr>
        <w:rPr>
          <w:b/>
        </w:rPr>
      </w:pPr>
      <w:r w:rsidRPr="00B438B7">
        <w:rPr>
          <w:bCs/>
        </w:rPr>
        <w:t>Kolektív autorov: </w:t>
      </w:r>
      <w:r w:rsidRPr="00B438B7">
        <w:rPr>
          <w:bCs/>
          <w:i/>
          <w:iCs/>
        </w:rPr>
        <w:t>mater</w:t>
      </w:r>
      <w:r w:rsidRPr="00B438B7">
        <w:br/>
      </w:r>
      <w:r w:rsidRPr="00E37B8C">
        <w:t>(réžia: Martin Hodoň)</w:t>
      </w:r>
      <w:r w:rsidRPr="00E37B8C">
        <w:br/>
        <w:t>GAFFA/NESKORÝ ZBER</w:t>
      </w:r>
    </w:p>
    <w:p w14:paraId="42265569" w14:textId="77777777" w:rsidR="00ED7472" w:rsidRPr="00E37B8C" w:rsidRDefault="00ED7472" w:rsidP="00ED7472">
      <w:pPr>
        <w:rPr>
          <w:b/>
          <w:bCs/>
        </w:rPr>
      </w:pPr>
    </w:p>
    <w:p w14:paraId="53A76680" w14:textId="77777777" w:rsidR="00ED7472" w:rsidRPr="00E37B8C" w:rsidRDefault="00ED7472" w:rsidP="003C5EBD">
      <w:pPr>
        <w:pStyle w:val="Odsekzoznamu"/>
        <w:numPr>
          <w:ilvl w:val="0"/>
          <w:numId w:val="59"/>
        </w:numPr>
        <w:rPr>
          <w:b/>
        </w:rPr>
      </w:pPr>
      <w:r w:rsidRPr="00B438B7">
        <w:rPr>
          <w:bCs/>
        </w:rPr>
        <w:t>Ladislav Grosman: </w:t>
      </w:r>
      <w:r w:rsidRPr="00B438B7">
        <w:rPr>
          <w:bCs/>
          <w:i/>
          <w:iCs/>
        </w:rPr>
        <w:t>Nevesta</w:t>
      </w:r>
      <w:r w:rsidRPr="00B438B7">
        <w:br/>
      </w:r>
      <w:r w:rsidRPr="00E37B8C">
        <w:t>(réžia: Juraj Nvota)</w:t>
      </w:r>
      <w:r w:rsidRPr="00E37B8C">
        <w:br/>
        <w:t>Divadlo ASTORKA Korzo ´90</w:t>
      </w:r>
    </w:p>
    <w:p w14:paraId="58140FAB" w14:textId="77777777" w:rsidR="00ED7472" w:rsidRPr="00E37B8C" w:rsidRDefault="00ED7472" w:rsidP="00ED7472">
      <w:pPr>
        <w:rPr>
          <w:b/>
          <w:bCs/>
        </w:rPr>
      </w:pPr>
    </w:p>
    <w:p w14:paraId="14AA04CA" w14:textId="77777777" w:rsidR="00ED7472" w:rsidRPr="00E37B8C" w:rsidRDefault="00ED7472" w:rsidP="003C5EBD">
      <w:pPr>
        <w:pStyle w:val="Odsekzoznamu"/>
        <w:numPr>
          <w:ilvl w:val="0"/>
          <w:numId w:val="58"/>
        </w:numPr>
        <w:rPr>
          <w:b/>
        </w:rPr>
      </w:pPr>
      <w:r w:rsidRPr="00B438B7">
        <w:rPr>
          <w:bCs/>
        </w:rPr>
        <w:t>Falk Richter: </w:t>
      </w:r>
      <w:r w:rsidRPr="00B438B7">
        <w:rPr>
          <w:bCs/>
          <w:i/>
          <w:iCs/>
        </w:rPr>
        <w:t>Nikdy Navždy</w:t>
      </w:r>
      <w:r w:rsidRPr="00B438B7">
        <w:br/>
      </w:r>
      <w:r w:rsidRPr="00E37B8C">
        <w:t>(réžia: Marián Amsler)</w:t>
      </w:r>
      <w:r w:rsidRPr="00E37B8C">
        <w:br/>
        <w:t>Divadlo Petra Mankoveckého</w:t>
      </w:r>
    </w:p>
    <w:p w14:paraId="598681EA" w14:textId="77777777" w:rsidR="00ED7472" w:rsidRPr="00E37B8C" w:rsidRDefault="00ED7472" w:rsidP="00ED7472">
      <w:pPr>
        <w:rPr>
          <w:b/>
          <w:bCs/>
        </w:rPr>
      </w:pPr>
    </w:p>
    <w:p w14:paraId="1832C142" w14:textId="77777777" w:rsidR="00ED7472" w:rsidRPr="00E37B8C" w:rsidRDefault="00ED7472" w:rsidP="003C5EBD">
      <w:pPr>
        <w:pStyle w:val="Odsekzoznamu"/>
        <w:numPr>
          <w:ilvl w:val="0"/>
          <w:numId w:val="57"/>
        </w:numPr>
        <w:rPr>
          <w:b/>
        </w:rPr>
      </w:pPr>
      <w:r w:rsidRPr="00B438B7">
        <w:rPr>
          <w:bCs/>
        </w:rPr>
        <w:t>Ján Mikuš: </w:t>
      </w:r>
      <w:r w:rsidRPr="00B438B7">
        <w:rPr>
          <w:bCs/>
          <w:i/>
          <w:iCs/>
        </w:rPr>
        <w:t>Otočte kone! (Smrť Jozefa Chovanca)</w:t>
      </w:r>
      <w:r w:rsidRPr="00B438B7">
        <w:br/>
      </w:r>
      <w:r w:rsidRPr="00E37B8C">
        <w:t>(réžia: Ján Mikuš)</w:t>
      </w:r>
      <w:r w:rsidRPr="00E37B8C">
        <w:rPr>
          <w:b/>
        </w:rPr>
        <w:br/>
      </w:r>
      <w:r w:rsidRPr="00E37B8C">
        <w:t>MEDZISCÉNA Národné divadlo Košice/Tabačka Kulturfabrik</w:t>
      </w:r>
    </w:p>
    <w:p w14:paraId="6E2CACE2" w14:textId="77777777" w:rsidR="00ED7472" w:rsidRPr="00E37B8C" w:rsidRDefault="00ED7472" w:rsidP="00ED7472"/>
    <w:p w14:paraId="42F144E0" w14:textId="77777777" w:rsidR="00ED7472" w:rsidRPr="00E37B8C" w:rsidRDefault="00ED7472" w:rsidP="003C5EBD">
      <w:pPr>
        <w:pStyle w:val="Odsekzoznamu"/>
        <w:numPr>
          <w:ilvl w:val="0"/>
          <w:numId w:val="56"/>
        </w:numPr>
        <w:rPr>
          <w:b/>
        </w:rPr>
      </w:pPr>
      <w:r w:rsidRPr="00B438B7">
        <w:rPr>
          <w:bCs/>
        </w:rPr>
        <w:t>Marius von Mayenburg: </w:t>
      </w:r>
      <w:r w:rsidRPr="00B438B7">
        <w:rPr>
          <w:bCs/>
          <w:i/>
          <w:iCs/>
        </w:rPr>
        <w:t>Perplex</w:t>
      </w:r>
      <w:r w:rsidRPr="00B438B7">
        <w:br/>
      </w:r>
      <w:r w:rsidRPr="00E37B8C">
        <w:t>(réžia: Ján Luterán)</w:t>
      </w:r>
      <w:r w:rsidRPr="00E37B8C">
        <w:rPr>
          <w:b/>
        </w:rPr>
        <w:br/>
      </w:r>
      <w:r w:rsidRPr="00E37B8C">
        <w:t>Divadlo Jozefa Gregora Tajovského</w:t>
      </w:r>
    </w:p>
    <w:p w14:paraId="3CEC1912" w14:textId="77777777" w:rsidR="00ED7472" w:rsidRPr="00E37B8C" w:rsidRDefault="00ED7472" w:rsidP="00ED7472"/>
    <w:p w14:paraId="488A9D42" w14:textId="77777777" w:rsidR="00ED7472" w:rsidRPr="00E37B8C" w:rsidRDefault="00ED7472" w:rsidP="003C5EBD">
      <w:pPr>
        <w:pStyle w:val="Odsekzoznamu"/>
        <w:numPr>
          <w:ilvl w:val="0"/>
          <w:numId w:val="55"/>
        </w:numPr>
        <w:rPr>
          <w:b/>
        </w:rPr>
      </w:pPr>
      <w:r w:rsidRPr="00B438B7">
        <w:rPr>
          <w:bCs/>
        </w:rPr>
        <w:t>Béla Pintér: </w:t>
      </w:r>
      <w:r w:rsidRPr="00B438B7">
        <w:rPr>
          <w:bCs/>
          <w:i/>
          <w:iCs/>
        </w:rPr>
        <w:t>Špina</w:t>
      </w:r>
      <w:r w:rsidRPr="00B438B7">
        <w:br/>
      </w:r>
      <w:r w:rsidRPr="00E37B8C">
        <w:t>(réžia: Ján Luterán)</w:t>
      </w:r>
      <w:r w:rsidRPr="00E37B8C">
        <w:rPr>
          <w:b/>
        </w:rPr>
        <w:br/>
      </w:r>
      <w:r w:rsidRPr="00E37B8C">
        <w:t>Slovenské národné divadlo</w:t>
      </w:r>
    </w:p>
    <w:p w14:paraId="08BFBF07" w14:textId="77777777" w:rsidR="00ED7472" w:rsidRPr="00E37B8C" w:rsidRDefault="00ED7472" w:rsidP="00ED7472">
      <w:pPr>
        <w:rPr>
          <w:b/>
          <w:bCs/>
        </w:rPr>
      </w:pPr>
    </w:p>
    <w:p w14:paraId="3F101F0C" w14:textId="77777777" w:rsidR="00ED7472" w:rsidRPr="00B438B7" w:rsidRDefault="00B438B7" w:rsidP="00B438B7">
      <w:pPr>
        <w:pStyle w:val="Odsekzoznamu"/>
        <w:numPr>
          <w:ilvl w:val="0"/>
          <w:numId w:val="54"/>
        </w:numPr>
        <w:rPr>
          <w:b/>
        </w:rPr>
      </w:pPr>
      <w:r w:rsidRPr="00B438B7">
        <w:rPr>
          <w:bCs/>
        </w:rPr>
        <w:t>Iveta Ditte Jurčová –</w:t>
      </w:r>
      <w:r w:rsidR="00ED7472" w:rsidRPr="00B438B7">
        <w:rPr>
          <w:bCs/>
        </w:rPr>
        <w:t xml:space="preserve"> Ela Lehotská: </w:t>
      </w:r>
      <w:r w:rsidR="00ED7472" w:rsidRPr="00B438B7">
        <w:rPr>
          <w:bCs/>
          <w:i/>
          <w:iCs/>
        </w:rPr>
        <w:t>Terra Apathy</w:t>
      </w:r>
      <w:r w:rsidR="00ED7472" w:rsidRPr="00B438B7">
        <w:br/>
      </w:r>
      <w:r w:rsidR="00ED7472" w:rsidRPr="00E37B8C">
        <w:t>(réžia: Iveta Ditte Jurčová) </w:t>
      </w:r>
      <w:r w:rsidR="00ED7472" w:rsidRPr="00B438B7">
        <w:rPr>
          <w:b/>
        </w:rPr>
        <w:br/>
      </w:r>
      <w:r w:rsidR="00ED7472" w:rsidRPr="00E37B8C">
        <w:t>Divadlo Pôtoň</w:t>
      </w:r>
    </w:p>
    <w:p w14:paraId="6883EF57" w14:textId="77777777" w:rsidR="00ED7472" w:rsidRPr="00E37B8C" w:rsidRDefault="00ED7472" w:rsidP="00ED7472">
      <w:pPr>
        <w:rPr>
          <w:b/>
          <w:shd w:val="clear" w:color="auto" w:fill="FFFF00"/>
        </w:rPr>
      </w:pPr>
    </w:p>
    <w:p w14:paraId="2881D099" w14:textId="77777777" w:rsidR="00ED7472" w:rsidRPr="00E37B8C" w:rsidRDefault="00ED7472" w:rsidP="00ED7472">
      <w:pPr>
        <w:jc w:val="both"/>
        <w:rPr>
          <w:b/>
          <w:u w:val="single"/>
        </w:rPr>
      </w:pPr>
      <w:r w:rsidRPr="00E37B8C">
        <w:rPr>
          <w:b/>
          <w:u w:val="single"/>
        </w:rPr>
        <w:t>Ceny festivalu Nová dráma/New Drama 2023</w:t>
      </w:r>
    </w:p>
    <w:p w14:paraId="172C37F4" w14:textId="77777777" w:rsidR="00ED7472" w:rsidRPr="00E37B8C" w:rsidRDefault="00ED7472" w:rsidP="00ED7472">
      <w:pPr>
        <w:jc w:val="both"/>
        <w:rPr>
          <w:b/>
        </w:rPr>
      </w:pPr>
    </w:p>
    <w:p w14:paraId="166B523A" w14:textId="77777777" w:rsidR="00ED7472" w:rsidRPr="00B438B7" w:rsidRDefault="00ED7472" w:rsidP="00ED7472">
      <w:pPr>
        <w:rPr>
          <w:bCs/>
          <w:color w:val="271415"/>
        </w:rPr>
      </w:pPr>
      <w:r w:rsidRPr="00B438B7">
        <w:rPr>
          <w:bCs/>
          <w:color w:val="271415"/>
        </w:rPr>
        <w:t>GRAND PRIX NOVÁ DRÁMA/NEW DRAMA</w:t>
      </w:r>
    </w:p>
    <w:p w14:paraId="2E3E3298" w14:textId="77777777" w:rsidR="00ED7472" w:rsidRPr="00E37B8C" w:rsidRDefault="00ED7472" w:rsidP="00ED7472">
      <w:pPr>
        <w:rPr>
          <w:b/>
        </w:rPr>
      </w:pPr>
      <w:r w:rsidRPr="00B438B7">
        <w:rPr>
          <w:bCs/>
        </w:rPr>
        <w:t>Ladislav Grosman: </w:t>
      </w:r>
      <w:r w:rsidRPr="00B438B7">
        <w:rPr>
          <w:bCs/>
          <w:i/>
          <w:iCs/>
        </w:rPr>
        <w:t>Nevesta</w:t>
      </w:r>
      <w:r w:rsidRPr="00B438B7">
        <w:br/>
      </w:r>
      <w:r w:rsidRPr="00E37B8C">
        <w:t>(réžia: Juraj Nvota)</w:t>
      </w:r>
      <w:r w:rsidRPr="00E37B8C">
        <w:br/>
        <w:t>Divadlo ASTORKA Korzo ´90</w:t>
      </w:r>
    </w:p>
    <w:p w14:paraId="2327BB8D" w14:textId="77777777" w:rsidR="00ED7472" w:rsidRPr="00E37B8C" w:rsidRDefault="00ED7472" w:rsidP="00ED7472">
      <w:pPr>
        <w:jc w:val="both"/>
        <w:rPr>
          <w:b/>
          <w:bCs/>
          <w:color w:val="271415"/>
        </w:rPr>
      </w:pPr>
    </w:p>
    <w:p w14:paraId="4652CAE4" w14:textId="77777777" w:rsidR="00ED7472" w:rsidRPr="00B438B7" w:rsidRDefault="00ED7472" w:rsidP="00ED7472">
      <w:pPr>
        <w:jc w:val="both"/>
        <w:rPr>
          <w:bCs/>
          <w:color w:val="271415"/>
        </w:rPr>
      </w:pPr>
      <w:r w:rsidRPr="00B438B7">
        <w:rPr>
          <w:bCs/>
          <w:color w:val="271415"/>
        </w:rPr>
        <w:t>ZVLÁŠTNA CENA POROTY ZA HUDBU:</w:t>
      </w:r>
    </w:p>
    <w:p w14:paraId="713E6F48" w14:textId="77777777" w:rsidR="00ED7472" w:rsidRPr="00E37B8C" w:rsidRDefault="00ED7472" w:rsidP="00ED7472">
      <w:pPr>
        <w:rPr>
          <w:b/>
        </w:rPr>
      </w:pPr>
      <w:r w:rsidRPr="00B438B7">
        <w:rPr>
          <w:bCs/>
        </w:rPr>
        <w:t>Ján Mikuš: </w:t>
      </w:r>
      <w:r w:rsidRPr="00B438B7">
        <w:rPr>
          <w:bCs/>
          <w:i/>
          <w:iCs/>
        </w:rPr>
        <w:t>Otočte kone! (Smrť Jozefa Chovanca)</w:t>
      </w:r>
      <w:r w:rsidRPr="00B438B7">
        <w:br/>
      </w:r>
      <w:r w:rsidRPr="00E37B8C">
        <w:t>(réžia: Ján Mikuš)</w:t>
      </w:r>
      <w:r w:rsidRPr="00E37B8C">
        <w:rPr>
          <w:b/>
        </w:rPr>
        <w:br/>
      </w:r>
      <w:r w:rsidRPr="00E37B8C">
        <w:t>MEDZISCÉNA Národné divadlo Košice/Tabačka Kulturfabrik</w:t>
      </w:r>
    </w:p>
    <w:p w14:paraId="034010ED" w14:textId="77777777" w:rsidR="00ED7472" w:rsidRPr="00E37B8C" w:rsidRDefault="00ED7472" w:rsidP="00ED7472">
      <w:pPr>
        <w:jc w:val="both"/>
        <w:rPr>
          <w:b/>
          <w:bCs/>
          <w:color w:val="271415"/>
        </w:rPr>
      </w:pPr>
      <w:r w:rsidRPr="00E37B8C">
        <w:rPr>
          <w:b/>
          <w:bCs/>
          <w:color w:val="271415"/>
        </w:rPr>
        <w:t> </w:t>
      </w:r>
    </w:p>
    <w:p w14:paraId="4BD5F9A3" w14:textId="77777777" w:rsidR="00ED7472" w:rsidRPr="00B438B7" w:rsidRDefault="00ED7472" w:rsidP="00ED7472">
      <w:pPr>
        <w:jc w:val="both"/>
        <w:rPr>
          <w:bCs/>
          <w:color w:val="271415"/>
        </w:rPr>
      </w:pPr>
      <w:r w:rsidRPr="00B438B7">
        <w:rPr>
          <w:bCs/>
          <w:color w:val="271415"/>
        </w:rPr>
        <w:t>ZVLÁŠTNA CENA POROTY ZA SVETELNÝ DIZAJN:</w:t>
      </w:r>
    </w:p>
    <w:p w14:paraId="6AD6BC21" w14:textId="77777777" w:rsidR="00ED7472" w:rsidRPr="00E37B8C" w:rsidRDefault="00ED7472" w:rsidP="00ED7472">
      <w:pPr>
        <w:rPr>
          <w:b/>
        </w:rPr>
      </w:pPr>
      <w:r w:rsidRPr="00B438B7">
        <w:rPr>
          <w:bCs/>
        </w:rPr>
        <w:t>Lukáš Brutovský: </w:t>
      </w:r>
      <w:r w:rsidRPr="00B438B7">
        <w:rPr>
          <w:bCs/>
          <w:i/>
          <w:iCs/>
        </w:rPr>
        <w:t>Iokasté</w:t>
      </w:r>
      <w:r w:rsidRPr="00B438B7">
        <w:br/>
      </w:r>
      <w:r w:rsidRPr="00E37B8C">
        <w:t>(réžia: Lukáš Brutovský)</w:t>
      </w:r>
      <w:r w:rsidRPr="00E37B8C">
        <w:br/>
        <w:t>Městská divadla pražská/Slovenské komorné divadlo Martin</w:t>
      </w:r>
    </w:p>
    <w:p w14:paraId="4AFC2DA2" w14:textId="77777777" w:rsidR="00ED7472" w:rsidRPr="00E37B8C" w:rsidRDefault="00ED7472" w:rsidP="00ED7472">
      <w:pPr>
        <w:jc w:val="both"/>
        <w:rPr>
          <w:b/>
          <w:bCs/>
          <w:color w:val="271415"/>
        </w:rPr>
      </w:pPr>
      <w:r w:rsidRPr="00E37B8C">
        <w:rPr>
          <w:b/>
          <w:bCs/>
          <w:color w:val="271415"/>
        </w:rPr>
        <w:t> </w:t>
      </w:r>
    </w:p>
    <w:p w14:paraId="476F6C34" w14:textId="77777777" w:rsidR="00ED7472" w:rsidRPr="00B438B7" w:rsidRDefault="00ED7472" w:rsidP="00ED7472">
      <w:pPr>
        <w:jc w:val="both"/>
        <w:rPr>
          <w:bCs/>
          <w:color w:val="271415"/>
        </w:rPr>
      </w:pPr>
      <w:r w:rsidRPr="00B438B7">
        <w:rPr>
          <w:bCs/>
          <w:color w:val="271415"/>
        </w:rPr>
        <w:t>ZVLÁŠTNA CENA POROTY ZA HERECKÉ VÝKONY KOLEKTÍVU:</w:t>
      </w:r>
    </w:p>
    <w:p w14:paraId="1896E441" w14:textId="77777777" w:rsidR="00ED7472" w:rsidRPr="00E37B8C" w:rsidRDefault="00ED7472" w:rsidP="00ED7472">
      <w:pPr>
        <w:rPr>
          <w:b/>
        </w:rPr>
      </w:pPr>
      <w:r w:rsidRPr="00B438B7">
        <w:rPr>
          <w:bCs/>
        </w:rPr>
        <w:t>Béla Pintér: </w:t>
      </w:r>
      <w:r w:rsidRPr="00B438B7">
        <w:rPr>
          <w:bCs/>
          <w:i/>
          <w:iCs/>
        </w:rPr>
        <w:t>Špina</w:t>
      </w:r>
      <w:r w:rsidRPr="00B438B7">
        <w:br/>
      </w:r>
      <w:r w:rsidRPr="00E37B8C">
        <w:t>(réžia: Ján Luterán)</w:t>
      </w:r>
      <w:r w:rsidRPr="00E37B8C">
        <w:rPr>
          <w:b/>
        </w:rPr>
        <w:br/>
      </w:r>
      <w:r w:rsidRPr="00E37B8C">
        <w:t>Slovenské národné divadlo</w:t>
      </w:r>
    </w:p>
    <w:p w14:paraId="6FBF5186" w14:textId="77777777" w:rsidR="00ED7472" w:rsidRPr="00E37B8C" w:rsidRDefault="00ED7472" w:rsidP="00ED7472">
      <w:pPr>
        <w:jc w:val="both"/>
        <w:rPr>
          <w:b/>
          <w:bCs/>
          <w:color w:val="271415"/>
        </w:rPr>
      </w:pPr>
      <w:r w:rsidRPr="00E37B8C">
        <w:rPr>
          <w:b/>
          <w:bCs/>
          <w:color w:val="271415"/>
        </w:rPr>
        <w:t> </w:t>
      </w:r>
    </w:p>
    <w:p w14:paraId="19A77F90" w14:textId="77777777" w:rsidR="00ED7472" w:rsidRPr="00B438B7" w:rsidRDefault="00ED7472" w:rsidP="00ED7472">
      <w:pPr>
        <w:jc w:val="both"/>
        <w:rPr>
          <w:bCs/>
          <w:color w:val="271415"/>
        </w:rPr>
      </w:pPr>
      <w:r w:rsidRPr="00B438B7">
        <w:rPr>
          <w:bCs/>
          <w:color w:val="271415"/>
        </w:rPr>
        <w:t>ZVLÁŠTNA CENA POROTY ZA SCÉNOGRAFIU:</w:t>
      </w:r>
    </w:p>
    <w:p w14:paraId="49D570C8" w14:textId="77777777" w:rsidR="00ED7472" w:rsidRPr="00E37B8C" w:rsidRDefault="00ED7472" w:rsidP="00ED7472">
      <w:pPr>
        <w:rPr>
          <w:b/>
        </w:rPr>
      </w:pPr>
      <w:r w:rsidRPr="00B438B7">
        <w:rPr>
          <w:bCs/>
        </w:rPr>
        <w:t>Béla Pintér: </w:t>
      </w:r>
      <w:r w:rsidRPr="00B438B7">
        <w:rPr>
          <w:bCs/>
          <w:i/>
          <w:iCs/>
        </w:rPr>
        <w:t>Špina</w:t>
      </w:r>
      <w:r w:rsidRPr="00B438B7">
        <w:br/>
      </w:r>
      <w:r w:rsidRPr="00E37B8C">
        <w:t>(réžia: Ján Luterán)</w:t>
      </w:r>
      <w:r w:rsidRPr="00E37B8C">
        <w:rPr>
          <w:b/>
        </w:rPr>
        <w:br/>
      </w:r>
      <w:r w:rsidRPr="00E37B8C">
        <w:t>Slovenské národné divadlo</w:t>
      </w:r>
    </w:p>
    <w:p w14:paraId="1C548EB6" w14:textId="77777777" w:rsidR="00ED7472" w:rsidRPr="00E37B8C" w:rsidRDefault="00ED7472" w:rsidP="00ED7472">
      <w:pPr>
        <w:jc w:val="both"/>
        <w:rPr>
          <w:color w:val="271415"/>
        </w:rPr>
      </w:pPr>
    </w:p>
    <w:p w14:paraId="72F39EBA" w14:textId="77777777" w:rsidR="00ED7472" w:rsidRPr="00B438B7" w:rsidRDefault="00ED7472" w:rsidP="00ED7472">
      <w:pPr>
        <w:jc w:val="both"/>
        <w:rPr>
          <w:bCs/>
          <w:color w:val="271415"/>
        </w:rPr>
      </w:pPr>
      <w:r w:rsidRPr="00B438B7">
        <w:rPr>
          <w:bCs/>
          <w:color w:val="271415"/>
        </w:rPr>
        <w:t>CENA BRATISLAVSKÉHO DIVÁKA</w:t>
      </w:r>
    </w:p>
    <w:p w14:paraId="071D31C5" w14:textId="77777777" w:rsidR="00ED7472" w:rsidRPr="00E37B8C" w:rsidRDefault="00ED7472" w:rsidP="00ED7472">
      <w:pPr>
        <w:rPr>
          <w:b/>
        </w:rPr>
      </w:pPr>
      <w:r w:rsidRPr="00B438B7">
        <w:rPr>
          <w:bCs/>
        </w:rPr>
        <w:t>Ladislav Grosman: </w:t>
      </w:r>
      <w:r w:rsidRPr="00B438B7">
        <w:rPr>
          <w:bCs/>
          <w:i/>
          <w:iCs/>
        </w:rPr>
        <w:t>Nevesta</w:t>
      </w:r>
      <w:r w:rsidRPr="00B438B7">
        <w:br/>
      </w:r>
      <w:r w:rsidRPr="00E37B8C">
        <w:t>(réžia: Juraj Nvota)</w:t>
      </w:r>
      <w:r w:rsidRPr="00E37B8C">
        <w:br/>
        <w:t>Divadlo ASTORKA Korzo ´90</w:t>
      </w:r>
    </w:p>
    <w:p w14:paraId="060B1123" w14:textId="77777777" w:rsidR="00ED7472" w:rsidRPr="00E37B8C" w:rsidRDefault="00ED7472" w:rsidP="00ED7472">
      <w:pPr>
        <w:jc w:val="both"/>
        <w:rPr>
          <w:color w:val="271415"/>
        </w:rPr>
      </w:pPr>
    </w:p>
    <w:p w14:paraId="719D1286" w14:textId="77777777" w:rsidR="00ED7472" w:rsidRPr="00B438B7" w:rsidRDefault="00ED7472" w:rsidP="00ED7472">
      <w:pPr>
        <w:jc w:val="both"/>
        <w:rPr>
          <w:bCs/>
          <w:color w:val="271415"/>
        </w:rPr>
      </w:pPr>
      <w:r w:rsidRPr="00B438B7">
        <w:rPr>
          <w:bCs/>
          <w:color w:val="271415"/>
        </w:rPr>
        <w:t>CENA ŠTUDENTSKEJ POROTY</w:t>
      </w:r>
    </w:p>
    <w:p w14:paraId="31DCA254" w14:textId="77777777" w:rsidR="00ED7472" w:rsidRPr="00B438B7" w:rsidRDefault="00ED7472" w:rsidP="00ED7472">
      <w:pPr>
        <w:rPr>
          <w:bCs/>
        </w:rPr>
      </w:pPr>
      <w:r w:rsidRPr="00B438B7">
        <w:rPr>
          <w:bCs/>
        </w:rPr>
        <w:t xml:space="preserve">Iveta Ditte Jurčová </w:t>
      </w:r>
      <w:r w:rsidR="00B438B7">
        <w:rPr>
          <w:bCs/>
        </w:rPr>
        <w:t>–</w:t>
      </w:r>
      <w:r w:rsidRPr="00B438B7">
        <w:rPr>
          <w:bCs/>
        </w:rPr>
        <w:t xml:space="preserve"> Ela Lehotská: </w:t>
      </w:r>
      <w:r w:rsidRPr="00B438B7">
        <w:rPr>
          <w:bCs/>
          <w:i/>
          <w:iCs/>
        </w:rPr>
        <w:t>Terra Apathy</w:t>
      </w:r>
      <w:r w:rsidRPr="00B438B7">
        <w:br/>
      </w:r>
      <w:r w:rsidRPr="00E37B8C">
        <w:t>(réžia: Iveta Ditte Jurčová) </w:t>
      </w:r>
      <w:r w:rsidRPr="00E37B8C">
        <w:rPr>
          <w:b/>
        </w:rPr>
        <w:br/>
      </w:r>
      <w:r w:rsidRPr="00E37B8C">
        <w:t>Divadlo Pôtoň</w:t>
      </w:r>
    </w:p>
    <w:p w14:paraId="784C4FE5" w14:textId="77777777" w:rsidR="00ED7472" w:rsidRPr="00E37B8C" w:rsidRDefault="00ED7472" w:rsidP="00ED7472">
      <w:pPr>
        <w:jc w:val="both"/>
        <w:rPr>
          <w:color w:val="271415"/>
        </w:rPr>
      </w:pPr>
    </w:p>
    <w:p w14:paraId="22A20D2A" w14:textId="77777777" w:rsidR="00ED7472" w:rsidRPr="00B438B7" w:rsidRDefault="00ED7472" w:rsidP="00ED7472">
      <w:pPr>
        <w:jc w:val="both"/>
      </w:pPr>
      <w:r w:rsidRPr="00B438B7">
        <w:rPr>
          <w:bCs/>
          <w:color w:val="271415"/>
        </w:rPr>
        <w:t>CENY SÚŤAŽE DRÁMA 2022:</w:t>
      </w:r>
    </w:p>
    <w:p w14:paraId="3DDFB93C" w14:textId="77777777" w:rsidR="00ED7472" w:rsidRPr="00B438B7" w:rsidRDefault="00ED7472" w:rsidP="00ED7472">
      <w:pPr>
        <w:rPr>
          <w:bCs/>
          <w:color w:val="271415"/>
        </w:rPr>
      </w:pPr>
      <w:r w:rsidRPr="00B438B7">
        <w:rPr>
          <w:bCs/>
          <w:color w:val="271415"/>
        </w:rPr>
        <w:t xml:space="preserve">1. Miesto: Eva Prchalová a Tereza Marečková: </w:t>
      </w:r>
      <w:r w:rsidRPr="00B438B7">
        <w:rPr>
          <w:bCs/>
          <w:i/>
          <w:color w:val="271415"/>
        </w:rPr>
        <w:t>Žal-uzie</w:t>
      </w:r>
      <w:r w:rsidRPr="00B438B7">
        <w:rPr>
          <w:bCs/>
          <w:color w:val="271415"/>
        </w:rPr>
        <w:br/>
        <w:t>2. Miesto: neudelené</w:t>
      </w:r>
      <w:r w:rsidRPr="00B438B7">
        <w:rPr>
          <w:bCs/>
          <w:color w:val="271415"/>
        </w:rPr>
        <w:br/>
        <w:t xml:space="preserve">3. Miesto: Branislav Mazúch: </w:t>
      </w:r>
      <w:r w:rsidRPr="00B438B7">
        <w:rPr>
          <w:bCs/>
          <w:i/>
          <w:color w:val="271415"/>
        </w:rPr>
        <w:t>Šelijaké veci. Subštancie.</w:t>
      </w:r>
      <w:r w:rsidRPr="00B438B7">
        <w:rPr>
          <w:bCs/>
          <w:color w:val="271415"/>
        </w:rPr>
        <w:t xml:space="preserve">  </w:t>
      </w:r>
    </w:p>
    <w:p w14:paraId="4AD1F662" w14:textId="77777777" w:rsidR="00ED7472" w:rsidRPr="00E37B8C" w:rsidRDefault="00ED7472" w:rsidP="00ED7472">
      <w:r w:rsidRPr="00E37B8C">
        <w:rPr>
          <w:bCs/>
          <w:color w:val="271415"/>
        </w:rPr>
        <w:t xml:space="preserve">Ondřej Novotný: </w:t>
      </w:r>
      <w:r w:rsidRPr="00E37B8C">
        <w:rPr>
          <w:bCs/>
          <w:i/>
          <w:color w:val="271415"/>
        </w:rPr>
        <w:t>Můj otec byl Saturn</w:t>
      </w:r>
    </w:p>
    <w:p w14:paraId="73E5E14B" w14:textId="77777777" w:rsidR="00ED7472" w:rsidRPr="00B438B7" w:rsidRDefault="00ED7472" w:rsidP="00ED7472">
      <w:pPr>
        <w:jc w:val="both"/>
        <w:rPr>
          <w:bCs/>
          <w:color w:val="271415"/>
        </w:rPr>
      </w:pPr>
      <w:r w:rsidRPr="00E37B8C">
        <w:rPr>
          <w:b/>
          <w:bCs/>
          <w:color w:val="271415"/>
        </w:rPr>
        <w:br/>
      </w:r>
      <w:r w:rsidRPr="00B438B7">
        <w:rPr>
          <w:bCs/>
          <w:color w:val="271415"/>
        </w:rPr>
        <w:t>Ceny organizátorov a partnerov súťaže DRÁMA 2022:</w:t>
      </w:r>
    </w:p>
    <w:p w14:paraId="5500F654" w14:textId="77777777" w:rsidR="00ED7472" w:rsidRPr="00B438B7" w:rsidRDefault="00ED7472" w:rsidP="00ED7472">
      <w:pPr>
        <w:jc w:val="both"/>
        <w:rPr>
          <w:bCs/>
          <w:color w:val="271415"/>
        </w:rPr>
      </w:pPr>
      <w:r w:rsidRPr="00B438B7">
        <w:rPr>
          <w:bCs/>
          <w:color w:val="271415"/>
        </w:rPr>
        <w:t xml:space="preserve">Cena Činohry SND </w:t>
      </w:r>
      <w:r w:rsidR="00B438B7">
        <w:rPr>
          <w:bCs/>
        </w:rPr>
        <w:t>–</w:t>
      </w:r>
      <w:r w:rsidRPr="00B438B7">
        <w:rPr>
          <w:bCs/>
          <w:color w:val="271415"/>
        </w:rPr>
        <w:t> Iveta Horváthová: </w:t>
      </w:r>
      <w:r w:rsidRPr="00B438B7">
        <w:rPr>
          <w:bCs/>
          <w:i/>
          <w:iCs/>
          <w:color w:val="271415"/>
        </w:rPr>
        <w:t>Miesto, kde sa to robí dobre</w:t>
      </w:r>
    </w:p>
    <w:p w14:paraId="20F6C690" w14:textId="77777777" w:rsidR="00ED7472" w:rsidRPr="00B438B7" w:rsidRDefault="00ED7472" w:rsidP="00ED7472">
      <w:pPr>
        <w:jc w:val="both"/>
        <w:rPr>
          <w:bCs/>
          <w:color w:val="271415"/>
        </w:rPr>
      </w:pPr>
      <w:r w:rsidRPr="00B438B7">
        <w:rPr>
          <w:bCs/>
          <w:color w:val="271415"/>
        </w:rPr>
        <w:t xml:space="preserve">Cena DJP v Trnave </w:t>
      </w:r>
      <w:r w:rsidR="00B438B7">
        <w:rPr>
          <w:bCs/>
        </w:rPr>
        <w:t>–</w:t>
      </w:r>
      <w:r w:rsidRPr="00B438B7">
        <w:rPr>
          <w:bCs/>
          <w:color w:val="271415"/>
        </w:rPr>
        <w:t> Pavol Weiss: </w:t>
      </w:r>
      <w:r w:rsidRPr="00B438B7">
        <w:rPr>
          <w:bCs/>
          <w:i/>
          <w:iCs/>
          <w:color w:val="271415"/>
        </w:rPr>
        <w:t>Krvavé víno</w:t>
      </w:r>
    </w:p>
    <w:p w14:paraId="362C582E" w14:textId="77777777" w:rsidR="00ED7472" w:rsidRPr="00B438B7" w:rsidRDefault="00ED7472" w:rsidP="00ED7472">
      <w:pPr>
        <w:jc w:val="both"/>
        <w:rPr>
          <w:bCs/>
          <w:color w:val="271415"/>
        </w:rPr>
      </w:pPr>
      <w:r w:rsidRPr="00B438B7">
        <w:rPr>
          <w:bCs/>
          <w:color w:val="271415"/>
        </w:rPr>
        <w:t xml:space="preserve">Cena Národného divadla v Košiciach </w:t>
      </w:r>
      <w:r w:rsidR="00B438B7">
        <w:rPr>
          <w:bCs/>
        </w:rPr>
        <w:t>–</w:t>
      </w:r>
      <w:r w:rsidRPr="00B438B7">
        <w:rPr>
          <w:bCs/>
          <w:color w:val="271415"/>
        </w:rPr>
        <w:t> Kateřina Rudčenková: </w:t>
      </w:r>
      <w:r w:rsidRPr="00B438B7">
        <w:rPr>
          <w:bCs/>
          <w:i/>
          <w:iCs/>
          <w:color w:val="271415"/>
        </w:rPr>
        <w:t>Cítim se jako norská žena</w:t>
      </w:r>
    </w:p>
    <w:p w14:paraId="5E3FBCB1" w14:textId="77777777" w:rsidR="00ED7472" w:rsidRPr="00B438B7" w:rsidRDefault="00ED7472" w:rsidP="00ED7472">
      <w:pPr>
        <w:jc w:val="both"/>
        <w:rPr>
          <w:bCs/>
          <w:color w:val="271415"/>
        </w:rPr>
      </w:pPr>
      <w:r w:rsidRPr="00B438B7">
        <w:rPr>
          <w:bCs/>
          <w:color w:val="271415"/>
        </w:rPr>
        <w:t xml:space="preserve">Cena DJGT vo Zvolene </w:t>
      </w:r>
      <w:r w:rsidR="00B438B7">
        <w:rPr>
          <w:bCs/>
        </w:rPr>
        <w:t>–</w:t>
      </w:r>
      <w:r w:rsidRPr="00B438B7">
        <w:rPr>
          <w:bCs/>
          <w:color w:val="271415"/>
        </w:rPr>
        <w:t> Jan Daniel: </w:t>
      </w:r>
      <w:r w:rsidRPr="00B438B7">
        <w:rPr>
          <w:bCs/>
          <w:i/>
          <w:iCs/>
          <w:color w:val="271415"/>
        </w:rPr>
        <w:t>Ježíšku milosrdný</w:t>
      </w:r>
    </w:p>
    <w:p w14:paraId="4E36C64A" w14:textId="77777777" w:rsidR="00ED7472" w:rsidRPr="00B438B7" w:rsidRDefault="00ED7472" w:rsidP="00ED7472">
      <w:pPr>
        <w:jc w:val="both"/>
        <w:rPr>
          <w:bCs/>
          <w:color w:val="271415"/>
        </w:rPr>
      </w:pPr>
      <w:r w:rsidRPr="00B438B7">
        <w:rPr>
          <w:bCs/>
          <w:color w:val="271415"/>
        </w:rPr>
        <w:t xml:space="preserve">Cena Štúdia 12 </w:t>
      </w:r>
      <w:r w:rsidR="00B438B7">
        <w:rPr>
          <w:bCs/>
        </w:rPr>
        <w:t>–</w:t>
      </w:r>
      <w:r w:rsidRPr="00B438B7">
        <w:rPr>
          <w:bCs/>
          <w:color w:val="271415"/>
        </w:rPr>
        <w:t> Branislav Mazúch: </w:t>
      </w:r>
      <w:r w:rsidRPr="00B438B7">
        <w:rPr>
          <w:bCs/>
          <w:i/>
          <w:iCs/>
          <w:color w:val="271415"/>
        </w:rPr>
        <w:t>Šelijaké veci. Subštancie.</w:t>
      </w:r>
    </w:p>
    <w:p w14:paraId="2661E59E" w14:textId="77777777" w:rsidR="00ED7472" w:rsidRPr="00B438B7" w:rsidRDefault="00ED7472" w:rsidP="00ED7472">
      <w:pPr>
        <w:jc w:val="both"/>
        <w:rPr>
          <w:bCs/>
          <w:color w:val="271415"/>
        </w:rPr>
      </w:pPr>
      <w:r w:rsidRPr="00B438B7">
        <w:rPr>
          <w:bCs/>
          <w:color w:val="271415"/>
        </w:rPr>
        <w:t xml:space="preserve">Cena Rádia Devín </w:t>
      </w:r>
      <w:r w:rsidR="007B4118">
        <w:rPr>
          <w:bCs/>
        </w:rPr>
        <w:t>–</w:t>
      </w:r>
      <w:r w:rsidRPr="00B438B7">
        <w:rPr>
          <w:bCs/>
          <w:color w:val="271415"/>
        </w:rPr>
        <w:t> Branislav Mazúch: </w:t>
      </w:r>
      <w:r w:rsidRPr="00B438B7">
        <w:rPr>
          <w:bCs/>
          <w:i/>
          <w:iCs/>
          <w:color w:val="271415"/>
        </w:rPr>
        <w:t>Šelijaké veci. Subštancie.</w:t>
      </w:r>
    </w:p>
    <w:p w14:paraId="14B2A4FC" w14:textId="77777777" w:rsidR="00ED7472" w:rsidRPr="00E37B8C" w:rsidRDefault="00ED7472" w:rsidP="00ED7472">
      <w:pPr>
        <w:jc w:val="both"/>
        <w:rPr>
          <w:color w:val="271415"/>
          <w:shd w:val="clear" w:color="auto" w:fill="FFFF00"/>
        </w:rPr>
      </w:pPr>
    </w:p>
    <w:p w14:paraId="24700F12" w14:textId="77777777" w:rsidR="00ED7472" w:rsidRPr="00E37B8C" w:rsidRDefault="00ED7472" w:rsidP="00ED7472">
      <w:pPr>
        <w:jc w:val="both"/>
        <w:rPr>
          <w:b/>
          <w:u w:val="single"/>
        </w:rPr>
      </w:pPr>
      <w:r w:rsidRPr="00E37B8C">
        <w:rPr>
          <w:b/>
          <w:u w:val="single"/>
        </w:rPr>
        <w:t>Sprievodné podujatia festivalu</w:t>
      </w:r>
    </w:p>
    <w:p w14:paraId="79FEEFDD" w14:textId="77777777" w:rsidR="00ED7472" w:rsidRPr="00E37B8C" w:rsidRDefault="00ED7472" w:rsidP="003C5EBD">
      <w:pPr>
        <w:numPr>
          <w:ilvl w:val="0"/>
          <w:numId w:val="42"/>
        </w:numPr>
        <w:suppressAutoHyphens/>
        <w:jc w:val="both"/>
        <w:textAlignment w:val="baseline"/>
      </w:pPr>
      <w:r w:rsidRPr="007B4118">
        <w:rPr>
          <w:bCs/>
          <w:color w:val="000000"/>
        </w:rPr>
        <w:t>Masterclass</w:t>
      </w:r>
      <w:r w:rsidRPr="00E37B8C">
        <w:rPr>
          <w:color w:val="000000"/>
        </w:rPr>
        <w:t xml:space="preserve"> s patrónom 19. ročníka festivalu, ktorým bol švajčiarsky dramatik </w:t>
      </w:r>
      <w:r w:rsidRPr="009B1E97">
        <w:rPr>
          <w:bCs/>
          <w:color w:val="000000"/>
        </w:rPr>
        <w:t>Igor Bauersima</w:t>
      </w:r>
      <w:r w:rsidRPr="00E37B8C">
        <w:rPr>
          <w:color w:val="000000"/>
        </w:rPr>
        <w:t xml:space="preserve">. V tohtoročnom Masterclass Igor Bauersima upriamil pohľad na vzťah medzi filozofiou a divadelnou hrou, resp. umeleckým dielom vo všeobecnosti. Skúmal spojitosť medzi zámerom autora a vnímaním jeho diela. Je význam hry definovaný vnímaním diváka alebo je obsiahnutý v hre samotnej? Má každá hra len jeden význam alebo je ich toľko, koľko je divákov? A ako to môžeme vedieť ? O čom je divadelná hra? A čo hra komunikuje? Aké sú prvky, ktoré určujú jej význam? Aká je úloha postáv, pokiaľ ide o význam hry? Aká je úloha zápletky v kontexte významu celej hry? </w:t>
      </w:r>
    </w:p>
    <w:p w14:paraId="4444F8AE" w14:textId="77777777" w:rsidR="00ED7472" w:rsidRPr="00E37B8C" w:rsidRDefault="00ED7472" w:rsidP="003C5EBD">
      <w:pPr>
        <w:numPr>
          <w:ilvl w:val="0"/>
          <w:numId w:val="42"/>
        </w:numPr>
        <w:suppressAutoHyphens/>
        <w:jc w:val="both"/>
        <w:textAlignment w:val="baseline"/>
        <w:rPr>
          <w:b/>
          <w:bCs/>
        </w:rPr>
      </w:pPr>
      <w:r w:rsidRPr="007B4118">
        <w:rPr>
          <w:bCs/>
        </w:rPr>
        <w:t>Good to Know...</w:t>
      </w:r>
      <w:r w:rsidRPr="00E37B8C">
        <w:rPr>
          <w:b/>
          <w:bCs/>
        </w:rPr>
        <w:t xml:space="preserve"> </w:t>
      </w:r>
      <w:r w:rsidRPr="00E37B8C">
        <w:rPr>
          <w:bCs/>
        </w:rPr>
        <w:t>– úvod k súťažným inscenáciám pre zahraničných hostí.</w:t>
      </w:r>
    </w:p>
    <w:p w14:paraId="25050DBE" w14:textId="77777777" w:rsidR="00ED7472" w:rsidRPr="00E37B8C" w:rsidRDefault="00ED7472" w:rsidP="003C5EBD">
      <w:pPr>
        <w:numPr>
          <w:ilvl w:val="0"/>
          <w:numId w:val="42"/>
        </w:numPr>
        <w:suppressAutoHyphens/>
        <w:jc w:val="both"/>
        <w:textAlignment w:val="baseline"/>
      </w:pPr>
      <w:r w:rsidRPr="007B4118">
        <w:t xml:space="preserve">Nice to Meet You </w:t>
      </w:r>
      <w:r w:rsidR="007B4118">
        <w:rPr>
          <w:bCs/>
        </w:rPr>
        <w:t>–</w:t>
      </w:r>
      <w:r w:rsidRPr="00E37B8C">
        <w:t xml:space="preserve"> Stretnutie zahraničných hostí so slovenskými divadelnými tvorcami. Tohtoročný festival ponúkal možnosť naštartovať komunikáciu medzi zahraničnými hosťami a slovenskými tvorcami. Cieľom bolo pomôcť organickému networkingu prostredníctvom neformálneho stretnutia, počas ktorého mali prihlásené záujemkyne a prihlásení záujemcovia priestor krátko predstaviť svoju tvorbu. Nice to </w:t>
      </w:r>
      <w:r w:rsidR="00F22B25">
        <w:t>M</w:t>
      </w:r>
      <w:r w:rsidRPr="00E37B8C">
        <w:t xml:space="preserve">eet </w:t>
      </w:r>
      <w:r w:rsidR="00F22B25">
        <w:t>Y</w:t>
      </w:r>
      <w:r w:rsidRPr="00E37B8C">
        <w:t xml:space="preserve">ou privítal tvorcov na poli súčasného divadelného umenia zo všetkých oblastí divadelného umenia a poskytol im priestor na sebaprezentáciu od 3 do 5 minút. </w:t>
      </w:r>
    </w:p>
    <w:p w14:paraId="4DED0664" w14:textId="77777777" w:rsidR="00ED7472" w:rsidRPr="00E37B8C" w:rsidRDefault="00ED7472" w:rsidP="003C5EBD">
      <w:pPr>
        <w:numPr>
          <w:ilvl w:val="0"/>
          <w:numId w:val="42"/>
        </w:numPr>
        <w:suppressAutoHyphens/>
        <w:jc w:val="both"/>
        <w:textAlignment w:val="baseline"/>
        <w:rPr>
          <w:bCs/>
          <w:color w:val="000000"/>
        </w:rPr>
      </w:pPr>
      <w:r w:rsidRPr="007B4118">
        <w:rPr>
          <w:bCs/>
          <w:color w:val="000000"/>
        </w:rPr>
        <w:t>Nová dráma – nové impulzy</w:t>
      </w:r>
      <w:r w:rsidR="007B4118">
        <w:rPr>
          <w:bCs/>
          <w:color w:val="000000"/>
        </w:rPr>
        <w:t>.</w:t>
      </w:r>
      <w:r w:rsidRPr="00E37B8C">
        <w:rPr>
          <w:bCs/>
          <w:color w:val="000000"/>
        </w:rPr>
        <w:t xml:space="preserve"> Každý rok sa v mesiaci júl premení Avignon na festivalové mesto, ktorého divadlá i ulice doslova zaplavia tisícky umelcov. Avignon OFF je unikátny model festivalu, ktorý každé leto víta bohatstvo a rozmanitosť národnej i medzinárodnej umeleckej tvorby. Na podporu tohto podujatia, jeho organizácie a budúceho vývoja vzniklo v roku 2006 združenie Avignon Festival &amp; Compagnies (AF&amp;C). Festival Nová dráma/New Drama privítala spolupredsedu združenia Harolda Davida, ktorý v prezentácii priblížil model fungovania tohto jedinečného francúzskeho festivalu.</w:t>
      </w:r>
    </w:p>
    <w:p w14:paraId="191B1867" w14:textId="77777777" w:rsidR="00ED7472" w:rsidRPr="00E37B8C" w:rsidRDefault="007B4118" w:rsidP="007B4118">
      <w:pPr>
        <w:numPr>
          <w:ilvl w:val="0"/>
          <w:numId w:val="42"/>
        </w:numPr>
        <w:suppressAutoHyphens/>
        <w:jc w:val="both"/>
        <w:textAlignment w:val="baseline"/>
      </w:pPr>
      <w:r w:rsidRPr="007B4118">
        <w:rPr>
          <w:bCs/>
          <w:color w:val="000000"/>
        </w:rPr>
        <w:t>Focus Ukrajina.</w:t>
      </w:r>
      <w:r w:rsidR="00ED7472" w:rsidRPr="007B4118">
        <w:rPr>
          <w:bCs/>
          <w:color w:val="000000"/>
        </w:rPr>
        <w:t xml:space="preserve"> Prednáška</w:t>
      </w:r>
      <w:r w:rsidR="00ED7472" w:rsidRPr="00E37B8C">
        <w:rPr>
          <w:bCs/>
          <w:color w:val="000000"/>
        </w:rPr>
        <w:t xml:space="preserve"> ukrajinského režiséra Olega Liptsina o súčasnej ukrajinskej dráme a divadle. Súčasťou podujatia bolo aj prezentovanie publikácie </w:t>
      </w:r>
      <w:r w:rsidR="00ED7472" w:rsidRPr="00E37B8C">
        <w:rPr>
          <w:i/>
          <w:iCs/>
          <w:color w:val="000000"/>
        </w:rPr>
        <w:t>Ukrajinská dráma</w:t>
      </w:r>
      <w:r w:rsidR="00ED7472" w:rsidRPr="00E37B8C">
        <w:rPr>
          <w:bCs/>
          <w:color w:val="000000"/>
        </w:rPr>
        <w:t xml:space="preserve">. Performancia </w:t>
      </w:r>
      <w:r w:rsidR="00ED7472" w:rsidRPr="007B4118">
        <w:rPr>
          <w:bCs/>
          <w:color w:val="000000"/>
        </w:rPr>
        <w:t xml:space="preserve">Olena Lysenko: </w:t>
      </w:r>
      <w:r w:rsidR="00ED7472" w:rsidRPr="007B4118">
        <w:rPr>
          <w:bCs/>
          <w:i/>
          <w:color w:val="000000"/>
        </w:rPr>
        <w:t>Mačka ako suvenír pre Bratislavu</w:t>
      </w:r>
      <w:r w:rsidR="00ED7472" w:rsidRPr="00E37B8C">
        <w:rPr>
          <w:b/>
          <w:bCs/>
          <w:color w:val="000000"/>
        </w:rPr>
        <w:t xml:space="preserve"> </w:t>
      </w:r>
      <w:r>
        <w:rPr>
          <w:b/>
          <w:bCs/>
          <w:color w:val="000000"/>
        </w:rPr>
        <w:t>–</w:t>
      </w:r>
      <w:r w:rsidR="00ED7472" w:rsidRPr="007B4118">
        <w:rPr>
          <w:b/>
          <w:bCs/>
          <w:color w:val="000000"/>
        </w:rPr>
        <w:t xml:space="preserve"> </w:t>
      </w:r>
      <w:r>
        <w:rPr>
          <w:b/>
          <w:bCs/>
          <w:color w:val="000000"/>
        </w:rPr>
        <w:t>p</w:t>
      </w:r>
      <w:r w:rsidR="00ED7472" w:rsidRPr="007B4118">
        <w:rPr>
          <w:bCs/>
          <w:color w:val="000000"/>
        </w:rPr>
        <w:t>erformancia v exile je umeleckou reakciou na surreálnu a nepredstaviteľnú vojenskú agresiu, ktorá sa odohráva v srdci Európy dnes, v dvadsiatom prvom storočí. Je to reakcia na celkom nové vnímanie života, ktoré pociťuje a prežíva od začiatku vojny jej autorka, Olena Lysenko. Je to pocta mestu, ktoré sa stalo útočiskom a domovom nielen pre ňu, ale aj pre tisícky ukrajinských občanov, ktorí utiekli z vlastnej krajiny pred ruskou agresiou.</w:t>
      </w:r>
    </w:p>
    <w:p w14:paraId="3F83D460" w14:textId="77777777" w:rsidR="00ED7472" w:rsidRPr="00E37B8C" w:rsidRDefault="00ED7472" w:rsidP="003C5EBD">
      <w:pPr>
        <w:numPr>
          <w:ilvl w:val="0"/>
          <w:numId w:val="42"/>
        </w:numPr>
        <w:suppressAutoHyphens/>
        <w:jc w:val="both"/>
        <w:textAlignment w:val="baseline"/>
      </w:pPr>
      <w:r w:rsidRPr="007B4118">
        <w:rPr>
          <w:bCs/>
          <w:color w:val="000000"/>
        </w:rPr>
        <w:t>Medzinárodná konferencia</w:t>
      </w:r>
      <w:r w:rsidRPr="00E37B8C">
        <w:rPr>
          <w:bCs/>
          <w:color w:val="000000"/>
        </w:rPr>
        <w:t xml:space="preserve"> </w:t>
      </w:r>
      <w:r w:rsidRPr="00E37B8C">
        <w:rPr>
          <w:bCs/>
          <w:i/>
          <w:iCs/>
          <w:color w:val="000000"/>
        </w:rPr>
        <w:t>Divadlo v exile,</w:t>
      </w:r>
      <w:r w:rsidRPr="00E37B8C">
        <w:t xml:space="preserve"> </w:t>
      </w:r>
      <w:r w:rsidRPr="00E37B8C">
        <w:rPr>
          <w:bCs/>
          <w:iCs/>
          <w:color w:val="000000"/>
        </w:rPr>
        <w:t>organizovaná Divadelným ústavom v spolupráci so Slovenským centrom AICT,  si kládla za cieľ otvoriť diskusiu a mapovať ako historický, tak aj súčasný kontext divadla a dramatickej tvorby v exile a rovnako prehĺbiť a definovať súčasný stav divadla v globalizovanom svete.</w:t>
      </w:r>
    </w:p>
    <w:p w14:paraId="3F77401D" w14:textId="77777777" w:rsidR="00ED7472" w:rsidRPr="00E37B8C" w:rsidRDefault="00ED7472" w:rsidP="003C5EBD">
      <w:pPr>
        <w:numPr>
          <w:ilvl w:val="0"/>
          <w:numId w:val="42"/>
        </w:numPr>
        <w:suppressAutoHyphens/>
        <w:jc w:val="both"/>
        <w:textAlignment w:val="baseline"/>
      </w:pPr>
      <w:r w:rsidRPr="00E37B8C">
        <w:rPr>
          <w:color w:val="000000"/>
        </w:rPr>
        <w:lastRenderedPageBreak/>
        <w:t xml:space="preserve">Diskusia s názvom </w:t>
      </w:r>
      <w:r w:rsidRPr="007B4118">
        <w:rPr>
          <w:bCs/>
          <w:i/>
          <w:iCs/>
          <w:color w:val="000000"/>
        </w:rPr>
        <w:t>Divadlo tu a teraz: osobné aj politické</w:t>
      </w:r>
      <w:r w:rsidRPr="00E37B8C">
        <w:rPr>
          <w:color w:val="000000"/>
        </w:rPr>
        <w:t xml:space="preserve"> – o mimoriadne súčasnej téme diskutovali divadelní tvorcovia, teoretici a členovia dramaturgickej rady – Zuzana Nemcová Gulíková, Zuzana Andrejco Ferusová a Jakub Mudrák. </w:t>
      </w:r>
    </w:p>
    <w:p w14:paraId="5CE37F2F" w14:textId="77777777" w:rsidR="00ED7472" w:rsidRPr="007B4118" w:rsidRDefault="00ED7472" w:rsidP="00ED7472">
      <w:pPr>
        <w:numPr>
          <w:ilvl w:val="0"/>
          <w:numId w:val="42"/>
        </w:numPr>
        <w:suppressAutoHyphens/>
        <w:jc w:val="both"/>
        <w:textAlignment w:val="baseline"/>
      </w:pPr>
      <w:r w:rsidRPr="007B4118">
        <w:rPr>
          <w:bCs/>
          <w:color w:val="000000"/>
        </w:rPr>
        <w:t>Trojboj</w:t>
      </w:r>
      <w:r w:rsidRPr="00E37B8C">
        <w:rPr>
          <w:color w:val="000000"/>
        </w:rPr>
        <w:t xml:space="preserve"> – podujatie, ktoré je pevnou súčasťou festivalu Nová dráma/New Drama,  prinieslo inscenované čítania finálových textov súťaže autorských dramatických textov DRÁMA 2022 v réžii Petra Palika.</w:t>
      </w:r>
    </w:p>
    <w:p w14:paraId="1E93286F" w14:textId="77777777" w:rsidR="00ED7472" w:rsidRPr="00ED7472" w:rsidRDefault="00ED7472" w:rsidP="00ED7472">
      <w:pPr>
        <w:jc w:val="both"/>
        <w:rPr>
          <w:b/>
          <w:color w:val="76923C"/>
          <w:sz w:val="18"/>
          <w:szCs w:val="18"/>
        </w:rPr>
      </w:pPr>
    </w:p>
    <w:p w14:paraId="0E82F58E" w14:textId="77777777" w:rsidR="000F5751" w:rsidRPr="00166183" w:rsidRDefault="000F5751" w:rsidP="000F5751">
      <w:pPr>
        <w:jc w:val="center"/>
        <w:rPr>
          <w:b/>
        </w:rPr>
      </w:pPr>
      <w:r w:rsidRPr="00166183">
        <w:rPr>
          <w:b/>
        </w:rPr>
        <w:t>Nová dráma/New Drama, mediálni partneri – náklady a plnenie</w:t>
      </w:r>
    </w:p>
    <w:p w14:paraId="51130A26" w14:textId="77777777" w:rsidR="000F5751" w:rsidRPr="00166183" w:rsidRDefault="000F5751" w:rsidP="000F5751">
      <w:pPr>
        <w:rPr>
          <w:b/>
          <w:sz w:val="18"/>
          <w:szCs w:val="18"/>
        </w:rPr>
      </w:pPr>
    </w:p>
    <w:tbl>
      <w:tblPr>
        <w:tblpPr w:leftFromText="141" w:rightFromText="141" w:vertAnchor="text" w:horzAnchor="page" w:tblpX="1285" w:tblpY="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275"/>
        <w:gridCol w:w="993"/>
        <w:gridCol w:w="4819"/>
      </w:tblGrid>
      <w:tr w:rsidR="000F5751" w:rsidRPr="00166183" w14:paraId="13CAC857" w14:textId="77777777" w:rsidTr="000F5751">
        <w:tc>
          <w:tcPr>
            <w:tcW w:w="2235" w:type="dxa"/>
            <w:shd w:val="clear" w:color="auto" w:fill="FFFF00"/>
          </w:tcPr>
          <w:p w14:paraId="62792B2B" w14:textId="77777777" w:rsidR="000F5751" w:rsidRPr="00166183" w:rsidRDefault="000F5751" w:rsidP="00CC4D6F">
            <w:pPr>
              <w:rPr>
                <w:b/>
                <w:sz w:val="18"/>
                <w:szCs w:val="18"/>
              </w:rPr>
            </w:pPr>
            <w:r w:rsidRPr="00166183">
              <w:rPr>
                <w:b/>
                <w:sz w:val="18"/>
                <w:szCs w:val="18"/>
              </w:rPr>
              <w:t>partner</w:t>
            </w:r>
          </w:p>
        </w:tc>
        <w:tc>
          <w:tcPr>
            <w:tcW w:w="1275" w:type="dxa"/>
            <w:shd w:val="clear" w:color="auto" w:fill="FFFF00"/>
          </w:tcPr>
          <w:p w14:paraId="5D7A08E1" w14:textId="77777777" w:rsidR="000F5751" w:rsidRPr="00166183" w:rsidRDefault="000F5751" w:rsidP="00CC4D6F">
            <w:pPr>
              <w:rPr>
                <w:b/>
                <w:sz w:val="18"/>
                <w:szCs w:val="18"/>
              </w:rPr>
            </w:pPr>
            <w:r w:rsidRPr="00166183">
              <w:rPr>
                <w:b/>
                <w:sz w:val="18"/>
                <w:szCs w:val="18"/>
              </w:rPr>
              <w:t>status</w:t>
            </w:r>
          </w:p>
          <w:p w14:paraId="2DB38E09" w14:textId="77777777" w:rsidR="000F5751" w:rsidRPr="00166183" w:rsidRDefault="000F5751" w:rsidP="00CC4D6F">
            <w:pPr>
              <w:rPr>
                <w:b/>
                <w:sz w:val="18"/>
                <w:szCs w:val="18"/>
              </w:rPr>
            </w:pPr>
          </w:p>
        </w:tc>
        <w:tc>
          <w:tcPr>
            <w:tcW w:w="993" w:type="dxa"/>
            <w:shd w:val="clear" w:color="auto" w:fill="FFFF00"/>
          </w:tcPr>
          <w:p w14:paraId="5C5CB121" w14:textId="77777777" w:rsidR="000F5751" w:rsidRPr="00166183" w:rsidRDefault="000F5751" w:rsidP="00CC4D6F">
            <w:pPr>
              <w:rPr>
                <w:b/>
                <w:sz w:val="18"/>
                <w:szCs w:val="18"/>
              </w:rPr>
            </w:pPr>
            <w:r w:rsidRPr="00166183">
              <w:rPr>
                <w:b/>
                <w:sz w:val="18"/>
                <w:szCs w:val="18"/>
              </w:rPr>
              <w:t>suma</w:t>
            </w:r>
          </w:p>
          <w:p w14:paraId="6B04323A" w14:textId="77777777" w:rsidR="000F5751" w:rsidRPr="00166183" w:rsidRDefault="000F5751" w:rsidP="00CC4D6F">
            <w:pPr>
              <w:rPr>
                <w:b/>
                <w:sz w:val="18"/>
                <w:szCs w:val="18"/>
              </w:rPr>
            </w:pPr>
          </w:p>
        </w:tc>
        <w:tc>
          <w:tcPr>
            <w:tcW w:w="4819" w:type="dxa"/>
            <w:shd w:val="clear" w:color="auto" w:fill="FFFF00"/>
          </w:tcPr>
          <w:p w14:paraId="1B07C2D9" w14:textId="77777777" w:rsidR="000F5751" w:rsidRPr="00166183" w:rsidRDefault="000F5751" w:rsidP="00CC4D6F">
            <w:pPr>
              <w:rPr>
                <w:b/>
                <w:sz w:val="18"/>
                <w:szCs w:val="18"/>
              </w:rPr>
            </w:pPr>
            <w:r w:rsidRPr="00166183">
              <w:rPr>
                <w:b/>
                <w:sz w:val="18"/>
                <w:szCs w:val="18"/>
              </w:rPr>
              <w:t>Plnenie</w:t>
            </w:r>
          </w:p>
        </w:tc>
      </w:tr>
      <w:tr w:rsidR="000F5751" w:rsidRPr="00166183" w14:paraId="7117E2A2" w14:textId="77777777" w:rsidTr="000F5751">
        <w:tc>
          <w:tcPr>
            <w:tcW w:w="2235" w:type="dxa"/>
            <w:shd w:val="clear" w:color="auto" w:fill="FFC000"/>
          </w:tcPr>
          <w:p w14:paraId="65746C59" w14:textId="77777777" w:rsidR="000F5751" w:rsidRPr="00166183" w:rsidRDefault="000F5751" w:rsidP="00CC4D6F">
            <w:pPr>
              <w:rPr>
                <w:b/>
                <w:sz w:val="18"/>
                <w:szCs w:val="18"/>
              </w:rPr>
            </w:pPr>
            <w:r w:rsidRPr="00166183">
              <w:rPr>
                <w:b/>
                <w:sz w:val="18"/>
                <w:szCs w:val="18"/>
              </w:rPr>
              <w:t>PRINT</w:t>
            </w:r>
          </w:p>
        </w:tc>
        <w:tc>
          <w:tcPr>
            <w:tcW w:w="1275" w:type="dxa"/>
            <w:shd w:val="clear" w:color="auto" w:fill="FFC000"/>
          </w:tcPr>
          <w:p w14:paraId="3E6D7BC2" w14:textId="77777777" w:rsidR="000F5751" w:rsidRPr="00166183" w:rsidRDefault="000F5751" w:rsidP="00CC4D6F">
            <w:pPr>
              <w:rPr>
                <w:b/>
                <w:sz w:val="18"/>
                <w:szCs w:val="18"/>
              </w:rPr>
            </w:pPr>
          </w:p>
        </w:tc>
        <w:tc>
          <w:tcPr>
            <w:tcW w:w="993" w:type="dxa"/>
            <w:shd w:val="clear" w:color="auto" w:fill="FFC000"/>
          </w:tcPr>
          <w:p w14:paraId="09318AC3" w14:textId="77777777" w:rsidR="000F5751" w:rsidRPr="00166183" w:rsidRDefault="000F5751" w:rsidP="00CC4D6F">
            <w:pPr>
              <w:rPr>
                <w:b/>
                <w:sz w:val="18"/>
                <w:szCs w:val="18"/>
              </w:rPr>
            </w:pPr>
          </w:p>
        </w:tc>
        <w:tc>
          <w:tcPr>
            <w:tcW w:w="4819" w:type="dxa"/>
            <w:shd w:val="clear" w:color="auto" w:fill="FFC000"/>
          </w:tcPr>
          <w:p w14:paraId="4CA500AE" w14:textId="77777777" w:rsidR="000F5751" w:rsidRPr="00166183" w:rsidRDefault="000F5751" w:rsidP="00CC4D6F">
            <w:pPr>
              <w:rPr>
                <w:b/>
                <w:sz w:val="18"/>
                <w:szCs w:val="18"/>
              </w:rPr>
            </w:pPr>
          </w:p>
        </w:tc>
      </w:tr>
      <w:tr w:rsidR="000F5751" w:rsidRPr="00166183" w14:paraId="5DE42049" w14:textId="77777777" w:rsidTr="000F5751">
        <w:trPr>
          <w:trHeight w:val="1005"/>
        </w:trPr>
        <w:tc>
          <w:tcPr>
            <w:tcW w:w="2235" w:type="dxa"/>
          </w:tcPr>
          <w:p w14:paraId="3C5E4F5F" w14:textId="77777777" w:rsidR="000F5751" w:rsidRPr="00166183" w:rsidRDefault="000F5751" w:rsidP="00CC4D6F">
            <w:pPr>
              <w:rPr>
                <w:b/>
                <w:sz w:val="18"/>
                <w:szCs w:val="18"/>
              </w:rPr>
            </w:pPr>
            <w:r w:rsidRPr="00166183">
              <w:rPr>
                <w:b/>
                <w:sz w:val="18"/>
                <w:szCs w:val="18"/>
              </w:rPr>
              <w:t>IN.BA</w:t>
            </w:r>
          </w:p>
        </w:tc>
        <w:tc>
          <w:tcPr>
            <w:tcW w:w="1275" w:type="dxa"/>
          </w:tcPr>
          <w:p w14:paraId="0917C65B" w14:textId="77777777" w:rsidR="000F5751" w:rsidRPr="00166183" w:rsidRDefault="000F5751" w:rsidP="00CC4D6F">
            <w:pPr>
              <w:rPr>
                <w:b/>
                <w:color w:val="FF0000"/>
                <w:sz w:val="18"/>
                <w:szCs w:val="18"/>
              </w:rPr>
            </w:pPr>
            <w:r w:rsidRPr="00166183">
              <w:rPr>
                <w:b/>
                <w:color w:val="FF0000"/>
                <w:sz w:val="18"/>
                <w:szCs w:val="18"/>
              </w:rPr>
              <w:t>Mediálny partner</w:t>
            </w:r>
          </w:p>
        </w:tc>
        <w:tc>
          <w:tcPr>
            <w:tcW w:w="993" w:type="dxa"/>
          </w:tcPr>
          <w:p w14:paraId="7021588A" w14:textId="77777777" w:rsidR="000F5751" w:rsidRPr="00166183" w:rsidRDefault="000F5751" w:rsidP="00CC4D6F">
            <w:pPr>
              <w:rPr>
                <w:b/>
                <w:sz w:val="18"/>
                <w:szCs w:val="18"/>
              </w:rPr>
            </w:pPr>
          </w:p>
        </w:tc>
        <w:tc>
          <w:tcPr>
            <w:tcW w:w="4819" w:type="dxa"/>
          </w:tcPr>
          <w:p w14:paraId="4A4E8AE9" w14:textId="77777777" w:rsidR="000F5751" w:rsidRPr="00166183" w:rsidRDefault="000F5751" w:rsidP="00CC4D6F">
            <w:pPr>
              <w:rPr>
                <w:sz w:val="18"/>
                <w:szCs w:val="18"/>
              </w:rPr>
            </w:pPr>
            <w:r w:rsidRPr="00166183">
              <w:rPr>
                <w:sz w:val="18"/>
                <w:szCs w:val="18"/>
              </w:rPr>
              <w:t>1x PR článok 05/06/2023 a webový výstup</w:t>
            </w:r>
          </w:p>
          <w:p w14:paraId="4233F253" w14:textId="77777777" w:rsidR="000F5751" w:rsidRPr="00166183" w:rsidRDefault="000F5751" w:rsidP="00CC4D6F">
            <w:pPr>
              <w:rPr>
                <w:sz w:val="18"/>
                <w:szCs w:val="18"/>
              </w:rPr>
            </w:pPr>
            <w:r w:rsidRPr="00166183">
              <w:rPr>
                <w:sz w:val="18"/>
                <w:szCs w:val="18"/>
              </w:rPr>
              <w:t xml:space="preserve">do 2800znakov: </w:t>
            </w:r>
            <w:hyperlink r:id="rId19" w:history="1">
              <w:r w:rsidRPr="00166183">
                <w:rPr>
                  <w:rStyle w:val="Hypertextovprepojenie"/>
                  <w:sz w:val="18"/>
                  <w:szCs w:val="18"/>
                </w:rPr>
                <w:t>www.inba.sk</w:t>
              </w:r>
            </w:hyperlink>
            <w:r>
              <w:rPr>
                <w:sz w:val="18"/>
                <w:szCs w:val="18"/>
              </w:rPr>
              <w:t xml:space="preserve"> </w:t>
            </w:r>
            <w:r w:rsidRPr="00166183">
              <w:rPr>
                <w:sz w:val="18"/>
                <w:szCs w:val="18"/>
              </w:rPr>
              <w:t>redakčné spracovanie</w:t>
            </w:r>
          </w:p>
        </w:tc>
      </w:tr>
      <w:tr w:rsidR="000F5751" w:rsidRPr="00166183" w14:paraId="0CE57CAC" w14:textId="77777777" w:rsidTr="000F5751">
        <w:trPr>
          <w:trHeight w:val="660"/>
        </w:trPr>
        <w:tc>
          <w:tcPr>
            <w:tcW w:w="2235" w:type="dxa"/>
          </w:tcPr>
          <w:p w14:paraId="13B76AF6" w14:textId="77777777" w:rsidR="000F5751" w:rsidRPr="00166183" w:rsidRDefault="000F5751" w:rsidP="00CC4D6F">
            <w:pPr>
              <w:rPr>
                <w:b/>
                <w:sz w:val="18"/>
                <w:szCs w:val="18"/>
              </w:rPr>
            </w:pPr>
            <w:r w:rsidRPr="00166183">
              <w:rPr>
                <w:b/>
                <w:sz w:val="18"/>
                <w:szCs w:val="18"/>
              </w:rPr>
              <w:t>kød</w:t>
            </w:r>
          </w:p>
          <w:p w14:paraId="7E8F1C0E" w14:textId="77777777" w:rsidR="000F5751" w:rsidRPr="00166183" w:rsidRDefault="000F5751" w:rsidP="00CC4D6F">
            <w:pPr>
              <w:rPr>
                <w:sz w:val="18"/>
                <w:szCs w:val="18"/>
              </w:rPr>
            </w:pPr>
          </w:p>
        </w:tc>
        <w:tc>
          <w:tcPr>
            <w:tcW w:w="1275" w:type="dxa"/>
          </w:tcPr>
          <w:p w14:paraId="53344A3C" w14:textId="77777777" w:rsidR="000F5751" w:rsidRPr="00166183" w:rsidRDefault="000F5751" w:rsidP="00CC4D6F">
            <w:pPr>
              <w:rPr>
                <w:b/>
                <w:sz w:val="18"/>
                <w:szCs w:val="18"/>
              </w:rPr>
            </w:pPr>
            <w:r w:rsidRPr="00166183">
              <w:rPr>
                <w:b/>
                <w:color w:val="FF0000"/>
                <w:sz w:val="18"/>
                <w:szCs w:val="18"/>
              </w:rPr>
              <w:t>Mediálny partner</w:t>
            </w:r>
          </w:p>
        </w:tc>
        <w:tc>
          <w:tcPr>
            <w:tcW w:w="993" w:type="dxa"/>
          </w:tcPr>
          <w:p w14:paraId="1810B119" w14:textId="77777777" w:rsidR="000F5751" w:rsidRPr="00166183" w:rsidRDefault="000F5751" w:rsidP="00CC4D6F">
            <w:pPr>
              <w:rPr>
                <w:b/>
                <w:sz w:val="18"/>
                <w:szCs w:val="18"/>
              </w:rPr>
            </w:pPr>
          </w:p>
        </w:tc>
        <w:tc>
          <w:tcPr>
            <w:tcW w:w="4819" w:type="dxa"/>
          </w:tcPr>
          <w:p w14:paraId="5366C2A1" w14:textId="77777777" w:rsidR="000F5751" w:rsidRPr="00166183" w:rsidRDefault="000F5751" w:rsidP="00CC4D6F">
            <w:pPr>
              <w:rPr>
                <w:sz w:val="18"/>
                <w:szCs w:val="18"/>
              </w:rPr>
            </w:pPr>
            <w:r w:rsidRPr="00166183">
              <w:rPr>
                <w:sz w:val="18"/>
                <w:szCs w:val="18"/>
              </w:rPr>
              <w:t xml:space="preserve">2x fullpage – ideová a fullpage – programová – vydanie4/2023 </w:t>
            </w:r>
          </w:p>
          <w:p w14:paraId="28457D52" w14:textId="77777777" w:rsidR="000F5751" w:rsidRPr="00166183" w:rsidRDefault="000F5751" w:rsidP="00CC4D6F">
            <w:pPr>
              <w:rPr>
                <w:sz w:val="18"/>
                <w:szCs w:val="18"/>
              </w:rPr>
            </w:pPr>
          </w:p>
        </w:tc>
      </w:tr>
      <w:tr w:rsidR="000F5751" w:rsidRPr="00166183" w14:paraId="64A264DC" w14:textId="77777777" w:rsidTr="000F5751">
        <w:trPr>
          <w:trHeight w:val="1312"/>
        </w:trPr>
        <w:tc>
          <w:tcPr>
            <w:tcW w:w="2235" w:type="dxa"/>
          </w:tcPr>
          <w:p w14:paraId="5AEC89B5" w14:textId="77777777" w:rsidR="000F5751" w:rsidRPr="00166183" w:rsidRDefault="000F5751" w:rsidP="00CC4D6F">
            <w:pPr>
              <w:rPr>
                <w:b/>
                <w:sz w:val="18"/>
                <w:szCs w:val="18"/>
              </w:rPr>
            </w:pPr>
            <w:r w:rsidRPr="00166183">
              <w:rPr>
                <w:b/>
                <w:sz w:val="18"/>
                <w:szCs w:val="18"/>
              </w:rPr>
              <w:t>Denník Pravda</w:t>
            </w:r>
          </w:p>
        </w:tc>
        <w:tc>
          <w:tcPr>
            <w:tcW w:w="1275" w:type="dxa"/>
          </w:tcPr>
          <w:p w14:paraId="3F6BB993" w14:textId="77777777" w:rsidR="000F5751" w:rsidRPr="00166183" w:rsidRDefault="000F5751" w:rsidP="00CC4D6F">
            <w:pPr>
              <w:rPr>
                <w:b/>
                <w:color w:val="FF0000"/>
                <w:sz w:val="18"/>
                <w:szCs w:val="18"/>
              </w:rPr>
            </w:pPr>
            <w:r w:rsidRPr="00166183">
              <w:rPr>
                <w:b/>
                <w:color w:val="FF0000"/>
                <w:sz w:val="18"/>
                <w:szCs w:val="18"/>
              </w:rPr>
              <w:t>Mediálny partner</w:t>
            </w:r>
          </w:p>
        </w:tc>
        <w:tc>
          <w:tcPr>
            <w:tcW w:w="993" w:type="dxa"/>
          </w:tcPr>
          <w:p w14:paraId="22BB078F" w14:textId="77777777" w:rsidR="000F5751" w:rsidRPr="00166183" w:rsidRDefault="000F5751" w:rsidP="00CC4D6F">
            <w:pPr>
              <w:rPr>
                <w:b/>
                <w:sz w:val="18"/>
                <w:szCs w:val="18"/>
              </w:rPr>
            </w:pPr>
            <w:r w:rsidRPr="00166183">
              <w:rPr>
                <w:b/>
                <w:sz w:val="18"/>
                <w:szCs w:val="18"/>
              </w:rPr>
              <w:t>300 eur + DPH</w:t>
            </w:r>
          </w:p>
        </w:tc>
        <w:tc>
          <w:tcPr>
            <w:tcW w:w="4819" w:type="dxa"/>
          </w:tcPr>
          <w:p w14:paraId="7C1DB38A" w14:textId="77777777" w:rsidR="000F5751" w:rsidRPr="00166183" w:rsidRDefault="000F5751" w:rsidP="00CC4D6F">
            <w:pPr>
              <w:rPr>
                <w:sz w:val="18"/>
                <w:szCs w:val="18"/>
              </w:rPr>
            </w:pPr>
            <w:r w:rsidRPr="00166183">
              <w:rPr>
                <w:sz w:val="18"/>
                <w:szCs w:val="18"/>
              </w:rPr>
              <w:t>banner square (300</w:t>
            </w:r>
            <w:r>
              <w:rPr>
                <w:sz w:val="18"/>
                <w:szCs w:val="18"/>
              </w:rPr>
              <w:t xml:space="preserve"> </w:t>
            </w:r>
            <w:r w:rsidRPr="00166183">
              <w:rPr>
                <w:sz w:val="18"/>
                <w:szCs w:val="18"/>
              </w:rPr>
              <w:t>x</w:t>
            </w:r>
            <w:r>
              <w:rPr>
                <w:sz w:val="18"/>
                <w:szCs w:val="18"/>
              </w:rPr>
              <w:t xml:space="preserve"> </w:t>
            </w:r>
            <w:r w:rsidRPr="00166183">
              <w:rPr>
                <w:sz w:val="18"/>
                <w:szCs w:val="18"/>
              </w:rPr>
              <w:t xml:space="preserve">300) 100 tis. impresií  </w:t>
            </w:r>
          </w:p>
          <w:p w14:paraId="1A7DB6FC" w14:textId="77777777" w:rsidR="000F5751" w:rsidRPr="00166183" w:rsidRDefault="000F5751" w:rsidP="00CC4D6F">
            <w:pPr>
              <w:rPr>
                <w:sz w:val="18"/>
                <w:szCs w:val="18"/>
              </w:rPr>
            </w:pPr>
            <w:r w:rsidRPr="00166183">
              <w:rPr>
                <w:sz w:val="18"/>
                <w:szCs w:val="18"/>
              </w:rPr>
              <w:t>2 PR články v Denníku Pravda a na pravda.sk v sekcii kul</w:t>
            </w:r>
            <w:r>
              <w:rPr>
                <w:sz w:val="18"/>
                <w:szCs w:val="18"/>
              </w:rPr>
              <w:t xml:space="preserve">túra  (9.05.2023; Pravda; s. 30 – 31; Katarína Sedláková a 15. </w:t>
            </w:r>
            <w:r w:rsidRPr="00166183">
              <w:rPr>
                <w:sz w:val="18"/>
                <w:szCs w:val="18"/>
              </w:rPr>
              <w:t>5. 2023, Pravda, str. 26, Katarína Sedláková)</w:t>
            </w:r>
          </w:p>
          <w:p w14:paraId="63E1B324" w14:textId="77777777" w:rsidR="000F5751" w:rsidRPr="00166183" w:rsidRDefault="000F5751" w:rsidP="00CC4D6F">
            <w:pPr>
              <w:rPr>
                <w:sz w:val="18"/>
                <w:szCs w:val="18"/>
              </w:rPr>
            </w:pPr>
          </w:p>
        </w:tc>
      </w:tr>
      <w:tr w:rsidR="000F5751" w:rsidRPr="00166183" w14:paraId="30A333ED" w14:textId="77777777" w:rsidTr="000F5751">
        <w:tc>
          <w:tcPr>
            <w:tcW w:w="2235" w:type="dxa"/>
            <w:shd w:val="clear" w:color="auto" w:fill="FFC000"/>
          </w:tcPr>
          <w:p w14:paraId="450444A2" w14:textId="77777777" w:rsidR="000F5751" w:rsidRPr="00166183" w:rsidRDefault="000F5751" w:rsidP="00CC4D6F">
            <w:pPr>
              <w:rPr>
                <w:b/>
                <w:sz w:val="18"/>
                <w:szCs w:val="18"/>
              </w:rPr>
            </w:pPr>
            <w:r w:rsidRPr="00166183">
              <w:rPr>
                <w:b/>
                <w:sz w:val="18"/>
                <w:szCs w:val="18"/>
              </w:rPr>
              <w:t>TLAČOVÉ AGENTÚRY</w:t>
            </w:r>
          </w:p>
        </w:tc>
        <w:tc>
          <w:tcPr>
            <w:tcW w:w="1275" w:type="dxa"/>
            <w:shd w:val="clear" w:color="auto" w:fill="FFC000"/>
          </w:tcPr>
          <w:p w14:paraId="4FC9C63B" w14:textId="77777777" w:rsidR="000F5751" w:rsidRPr="00166183" w:rsidRDefault="000F5751" w:rsidP="00CC4D6F">
            <w:pPr>
              <w:rPr>
                <w:b/>
                <w:sz w:val="18"/>
                <w:szCs w:val="18"/>
              </w:rPr>
            </w:pPr>
          </w:p>
        </w:tc>
        <w:tc>
          <w:tcPr>
            <w:tcW w:w="993" w:type="dxa"/>
            <w:shd w:val="clear" w:color="auto" w:fill="FFC000"/>
          </w:tcPr>
          <w:p w14:paraId="0AC694F0" w14:textId="77777777" w:rsidR="000F5751" w:rsidRPr="00166183" w:rsidRDefault="000F5751" w:rsidP="00CC4D6F">
            <w:pPr>
              <w:rPr>
                <w:b/>
                <w:sz w:val="18"/>
                <w:szCs w:val="18"/>
              </w:rPr>
            </w:pPr>
          </w:p>
        </w:tc>
        <w:tc>
          <w:tcPr>
            <w:tcW w:w="4819" w:type="dxa"/>
            <w:shd w:val="clear" w:color="auto" w:fill="FFC000"/>
          </w:tcPr>
          <w:p w14:paraId="7F4C63F2" w14:textId="77777777" w:rsidR="000F5751" w:rsidRPr="00166183" w:rsidRDefault="000F5751" w:rsidP="00CC4D6F">
            <w:pPr>
              <w:rPr>
                <w:sz w:val="18"/>
                <w:szCs w:val="18"/>
              </w:rPr>
            </w:pPr>
          </w:p>
        </w:tc>
      </w:tr>
      <w:tr w:rsidR="000F5751" w:rsidRPr="00166183" w14:paraId="2D1ADA1E" w14:textId="77777777" w:rsidTr="000F5751">
        <w:tc>
          <w:tcPr>
            <w:tcW w:w="2235" w:type="dxa"/>
          </w:tcPr>
          <w:p w14:paraId="000BCC11" w14:textId="77777777" w:rsidR="000F5751" w:rsidRPr="00166183" w:rsidRDefault="000F5751" w:rsidP="00CC4D6F">
            <w:pPr>
              <w:rPr>
                <w:b/>
                <w:sz w:val="18"/>
                <w:szCs w:val="18"/>
              </w:rPr>
            </w:pPr>
            <w:r w:rsidRPr="00166183">
              <w:rPr>
                <w:b/>
                <w:sz w:val="18"/>
                <w:szCs w:val="18"/>
              </w:rPr>
              <w:t>TASR</w:t>
            </w:r>
          </w:p>
        </w:tc>
        <w:tc>
          <w:tcPr>
            <w:tcW w:w="1275" w:type="dxa"/>
          </w:tcPr>
          <w:p w14:paraId="5FA047CB" w14:textId="77777777" w:rsidR="000F5751" w:rsidRPr="00166183" w:rsidRDefault="000F5751" w:rsidP="00CC4D6F">
            <w:pPr>
              <w:rPr>
                <w:b/>
                <w:color w:val="FF0000"/>
                <w:sz w:val="18"/>
                <w:szCs w:val="18"/>
              </w:rPr>
            </w:pPr>
            <w:r w:rsidRPr="00166183">
              <w:rPr>
                <w:b/>
                <w:color w:val="FF0000"/>
                <w:sz w:val="18"/>
                <w:szCs w:val="18"/>
              </w:rPr>
              <w:t>Mediálny partner</w:t>
            </w:r>
          </w:p>
        </w:tc>
        <w:tc>
          <w:tcPr>
            <w:tcW w:w="993" w:type="dxa"/>
          </w:tcPr>
          <w:p w14:paraId="22EF299D" w14:textId="77777777" w:rsidR="000F5751" w:rsidRPr="00166183" w:rsidRDefault="000F5751" w:rsidP="00CC4D6F">
            <w:pPr>
              <w:rPr>
                <w:b/>
                <w:sz w:val="18"/>
                <w:szCs w:val="18"/>
              </w:rPr>
            </w:pPr>
            <w:r w:rsidRPr="00166183">
              <w:rPr>
                <w:b/>
                <w:sz w:val="18"/>
                <w:szCs w:val="18"/>
              </w:rPr>
              <w:t>30</w:t>
            </w:r>
            <w:r>
              <w:rPr>
                <w:b/>
                <w:sz w:val="18"/>
                <w:szCs w:val="18"/>
              </w:rPr>
              <w:t xml:space="preserve"> </w:t>
            </w:r>
            <w:r w:rsidRPr="00166183">
              <w:rPr>
                <w:b/>
                <w:sz w:val="18"/>
                <w:szCs w:val="18"/>
              </w:rPr>
              <w:t>€ + DPH</w:t>
            </w:r>
          </w:p>
        </w:tc>
        <w:tc>
          <w:tcPr>
            <w:tcW w:w="4819" w:type="dxa"/>
          </w:tcPr>
          <w:p w14:paraId="4C1C3E9B" w14:textId="77777777" w:rsidR="000F5751" w:rsidRPr="00166183" w:rsidRDefault="000F5751" w:rsidP="00CC4D6F">
            <w:pPr>
              <w:rPr>
                <w:sz w:val="18"/>
                <w:szCs w:val="18"/>
              </w:rPr>
            </w:pPr>
            <w:r w:rsidRPr="00166183">
              <w:rPr>
                <w:sz w:val="18"/>
                <w:szCs w:val="18"/>
              </w:rPr>
              <w:t xml:space="preserve">Redakčné spracovanie  na </w:t>
            </w:r>
            <w:hyperlink r:id="rId20" w:history="1">
              <w:r w:rsidRPr="00166183">
                <w:rPr>
                  <w:rStyle w:val="Hypertextovprepojenie"/>
                  <w:sz w:val="18"/>
                  <w:szCs w:val="18"/>
                </w:rPr>
                <w:t>www.teraz.sk</w:t>
              </w:r>
            </w:hyperlink>
          </w:p>
          <w:p w14:paraId="729AA097" w14:textId="77777777" w:rsidR="000F5751" w:rsidRPr="00166183" w:rsidRDefault="000F5751" w:rsidP="00CC4D6F">
            <w:pPr>
              <w:rPr>
                <w:sz w:val="18"/>
                <w:szCs w:val="18"/>
              </w:rPr>
            </w:pPr>
            <w:r w:rsidRPr="00166183">
              <w:rPr>
                <w:sz w:val="18"/>
                <w:szCs w:val="18"/>
              </w:rPr>
              <w:t xml:space="preserve">V období  2. </w:t>
            </w:r>
            <w:r>
              <w:rPr>
                <w:sz w:val="18"/>
                <w:szCs w:val="18"/>
              </w:rPr>
              <w:t>–</w:t>
            </w:r>
            <w:r w:rsidRPr="00166183">
              <w:rPr>
                <w:sz w:val="18"/>
                <w:szCs w:val="18"/>
              </w:rPr>
              <w:t xml:space="preserve"> 21. </w:t>
            </w:r>
            <w:r>
              <w:rPr>
                <w:sz w:val="18"/>
                <w:szCs w:val="18"/>
              </w:rPr>
              <w:t>5.</w:t>
            </w:r>
            <w:r w:rsidRPr="00166183">
              <w:rPr>
                <w:sz w:val="18"/>
                <w:szCs w:val="18"/>
              </w:rPr>
              <w:t xml:space="preserve"> 2023</w:t>
            </w:r>
          </w:p>
          <w:p w14:paraId="310FAA5B" w14:textId="77777777" w:rsidR="000F5751" w:rsidRPr="00166183" w:rsidRDefault="000A4523" w:rsidP="00CC4D6F">
            <w:pPr>
              <w:rPr>
                <w:rStyle w:val="Hypertextovprepojenie"/>
                <w:sz w:val="18"/>
                <w:szCs w:val="18"/>
              </w:rPr>
            </w:pPr>
            <w:hyperlink r:id="rId21" w:history="1">
              <w:r w:rsidR="000F5751" w:rsidRPr="00166183">
                <w:rPr>
                  <w:rStyle w:val="Hypertextovprepojenie"/>
                  <w:sz w:val="18"/>
                  <w:szCs w:val="18"/>
                </w:rPr>
                <w:t>https://www.teraz.sk/kultura/patronom-novej-dramy-je-i-bauersima/711568-clanok.html</w:t>
              </w:r>
            </w:hyperlink>
          </w:p>
          <w:p w14:paraId="4107354F" w14:textId="77777777" w:rsidR="000F5751" w:rsidRPr="00166183" w:rsidRDefault="000A4523" w:rsidP="00CC4D6F">
            <w:pPr>
              <w:rPr>
                <w:sz w:val="18"/>
                <w:szCs w:val="18"/>
              </w:rPr>
            </w:pPr>
            <w:hyperlink r:id="rId22" w:history="1">
              <w:r w:rsidR="000F5751" w:rsidRPr="00166183">
                <w:rPr>
                  <w:rStyle w:val="Hypertextovprepojenie"/>
                  <w:sz w:val="18"/>
                  <w:szCs w:val="18"/>
                </w:rPr>
                <w:t>https://www.teraz.sk/kultura/zverejnili-finalistov-sutaze-drama-2/712028-clanok.html</w:t>
              </w:r>
            </w:hyperlink>
          </w:p>
          <w:p w14:paraId="4C94DFC8" w14:textId="77777777" w:rsidR="000F5751" w:rsidRPr="00166183" w:rsidRDefault="000A4523" w:rsidP="00CC4D6F">
            <w:pPr>
              <w:rPr>
                <w:sz w:val="18"/>
                <w:szCs w:val="18"/>
              </w:rPr>
            </w:pPr>
            <w:hyperlink r:id="rId23" w:history="1">
              <w:r w:rsidR="000F5751" w:rsidRPr="00166183">
                <w:rPr>
                  <w:rStyle w:val="Hypertextovprepojenie"/>
                  <w:sz w:val="18"/>
                  <w:szCs w:val="18"/>
                </w:rPr>
                <w:t>https://www.teraz.sk/kultura/inscenaciou-iokaste-sa-v-bratislave-za/714479-clanok.html</w:t>
              </w:r>
            </w:hyperlink>
          </w:p>
          <w:p w14:paraId="0659CB75" w14:textId="77777777" w:rsidR="000F5751" w:rsidRPr="00166183" w:rsidRDefault="000A4523" w:rsidP="00CC4D6F">
            <w:pPr>
              <w:rPr>
                <w:rStyle w:val="Hypertextovprepojenie"/>
                <w:sz w:val="18"/>
                <w:szCs w:val="18"/>
              </w:rPr>
            </w:pPr>
            <w:hyperlink r:id="rId24" w:history="1">
              <w:r w:rsidR="000F5751" w:rsidRPr="00166183">
                <w:rPr>
                  <w:rStyle w:val="Hypertextovprepojenie"/>
                  <w:sz w:val="18"/>
                  <w:szCs w:val="18"/>
                </w:rPr>
                <w:t>https://www.teraz.sk/kultura/o-hlavnu-cenu-festivalu-nova-drama-sa/714586-clanok.html</w:t>
              </w:r>
            </w:hyperlink>
          </w:p>
          <w:p w14:paraId="3DDF0C24" w14:textId="77777777" w:rsidR="000F5751" w:rsidRPr="00166183" w:rsidRDefault="000A4523" w:rsidP="00CC4D6F">
            <w:pPr>
              <w:rPr>
                <w:rStyle w:val="Hypertextovprepojenie"/>
                <w:sz w:val="18"/>
                <w:szCs w:val="18"/>
              </w:rPr>
            </w:pPr>
            <w:hyperlink r:id="rId25" w:history="1">
              <w:r w:rsidR="000F5751" w:rsidRPr="00166183">
                <w:rPr>
                  <w:rStyle w:val="Hypertextovprepojenie"/>
                  <w:sz w:val="18"/>
                  <w:szCs w:val="18"/>
                </w:rPr>
                <w:t>https://webmagazin.teraz.sk/hudba-a-film/zverejnili-finalistov-sutaze-drama-2/15062-clanok.html</w:t>
              </w:r>
            </w:hyperlink>
          </w:p>
          <w:p w14:paraId="30E1833E" w14:textId="77777777" w:rsidR="000F5751" w:rsidRPr="00166183" w:rsidRDefault="000A4523" w:rsidP="00CC4D6F">
            <w:pPr>
              <w:rPr>
                <w:sz w:val="18"/>
                <w:szCs w:val="18"/>
              </w:rPr>
            </w:pPr>
            <w:hyperlink r:id="rId26" w:history="1">
              <w:r w:rsidR="000F5751" w:rsidRPr="00166183">
                <w:rPr>
                  <w:rStyle w:val="Hypertextovprepojenie"/>
                  <w:sz w:val="18"/>
                  <w:szCs w:val="18"/>
                </w:rPr>
                <w:t>https://www.tasr.sk/tasr-clanok/TASR:2023051500000469</w:t>
              </w:r>
            </w:hyperlink>
          </w:p>
          <w:p w14:paraId="5674A3E9" w14:textId="77777777" w:rsidR="000F5751" w:rsidRPr="00166183" w:rsidRDefault="000F5751" w:rsidP="00CC4D6F">
            <w:pPr>
              <w:rPr>
                <w:color w:val="000000"/>
                <w:sz w:val="18"/>
                <w:szCs w:val="18"/>
                <w:shd w:val="clear" w:color="auto" w:fill="FFFFFF"/>
              </w:rPr>
            </w:pPr>
          </w:p>
          <w:p w14:paraId="53C0F8EF" w14:textId="77777777" w:rsidR="000F5751" w:rsidRPr="00166183" w:rsidRDefault="000F5751" w:rsidP="00CC4D6F">
            <w:pPr>
              <w:rPr>
                <w:sz w:val="18"/>
                <w:szCs w:val="18"/>
              </w:rPr>
            </w:pPr>
          </w:p>
        </w:tc>
      </w:tr>
      <w:tr w:rsidR="000F5751" w:rsidRPr="00166183" w14:paraId="2137A5E3" w14:textId="77777777" w:rsidTr="000F5751">
        <w:tc>
          <w:tcPr>
            <w:tcW w:w="2235" w:type="dxa"/>
            <w:shd w:val="clear" w:color="auto" w:fill="FFC000"/>
          </w:tcPr>
          <w:p w14:paraId="7A2E7CF3" w14:textId="77777777" w:rsidR="000F5751" w:rsidRPr="00166183" w:rsidRDefault="000F5751" w:rsidP="00CC4D6F">
            <w:pPr>
              <w:rPr>
                <w:b/>
                <w:sz w:val="18"/>
                <w:szCs w:val="18"/>
              </w:rPr>
            </w:pPr>
            <w:r w:rsidRPr="00166183">
              <w:rPr>
                <w:b/>
                <w:sz w:val="18"/>
                <w:szCs w:val="18"/>
              </w:rPr>
              <w:t>ROZHLAS/TELEVÍZIA</w:t>
            </w:r>
          </w:p>
        </w:tc>
        <w:tc>
          <w:tcPr>
            <w:tcW w:w="1275" w:type="dxa"/>
            <w:shd w:val="clear" w:color="auto" w:fill="FFC000"/>
          </w:tcPr>
          <w:p w14:paraId="647C5E20" w14:textId="77777777" w:rsidR="000F5751" w:rsidRPr="00166183" w:rsidRDefault="000F5751" w:rsidP="00CC4D6F">
            <w:pPr>
              <w:rPr>
                <w:b/>
                <w:sz w:val="18"/>
                <w:szCs w:val="18"/>
              </w:rPr>
            </w:pPr>
          </w:p>
        </w:tc>
        <w:tc>
          <w:tcPr>
            <w:tcW w:w="993" w:type="dxa"/>
            <w:shd w:val="clear" w:color="auto" w:fill="FFC000"/>
          </w:tcPr>
          <w:p w14:paraId="1233E88A" w14:textId="77777777" w:rsidR="000F5751" w:rsidRPr="00166183" w:rsidRDefault="000F5751" w:rsidP="00CC4D6F">
            <w:pPr>
              <w:rPr>
                <w:b/>
                <w:sz w:val="18"/>
                <w:szCs w:val="18"/>
              </w:rPr>
            </w:pPr>
          </w:p>
        </w:tc>
        <w:tc>
          <w:tcPr>
            <w:tcW w:w="4819" w:type="dxa"/>
            <w:shd w:val="clear" w:color="auto" w:fill="FFC000"/>
          </w:tcPr>
          <w:p w14:paraId="6C6CB3B9" w14:textId="77777777" w:rsidR="000F5751" w:rsidRPr="00166183" w:rsidRDefault="000F5751" w:rsidP="00CC4D6F">
            <w:pPr>
              <w:rPr>
                <w:sz w:val="18"/>
                <w:szCs w:val="18"/>
              </w:rPr>
            </w:pPr>
          </w:p>
        </w:tc>
      </w:tr>
      <w:tr w:rsidR="000F5751" w:rsidRPr="00166183" w14:paraId="1926E76F" w14:textId="77777777" w:rsidTr="000F5751">
        <w:tc>
          <w:tcPr>
            <w:tcW w:w="2235" w:type="dxa"/>
          </w:tcPr>
          <w:p w14:paraId="6EE3BBAC" w14:textId="77777777" w:rsidR="000F5751" w:rsidRPr="00166183" w:rsidRDefault="000F5751" w:rsidP="00CC4D6F">
            <w:pPr>
              <w:rPr>
                <w:b/>
                <w:sz w:val="18"/>
                <w:szCs w:val="18"/>
              </w:rPr>
            </w:pPr>
            <w:r w:rsidRPr="00166183">
              <w:rPr>
                <w:b/>
                <w:sz w:val="18"/>
                <w:szCs w:val="18"/>
              </w:rPr>
              <w:t>RTVS</w:t>
            </w:r>
          </w:p>
          <w:p w14:paraId="31A396E4" w14:textId="77777777" w:rsidR="000F5751" w:rsidRPr="00166183" w:rsidRDefault="000F5751" w:rsidP="00CC4D6F">
            <w:pPr>
              <w:rPr>
                <w:sz w:val="18"/>
                <w:szCs w:val="18"/>
              </w:rPr>
            </w:pPr>
          </w:p>
        </w:tc>
        <w:tc>
          <w:tcPr>
            <w:tcW w:w="1275" w:type="dxa"/>
          </w:tcPr>
          <w:p w14:paraId="6BE087C3" w14:textId="77777777" w:rsidR="000F5751" w:rsidRPr="00166183" w:rsidRDefault="000F5751" w:rsidP="00CC4D6F">
            <w:pPr>
              <w:rPr>
                <w:b/>
                <w:color w:val="FF0000"/>
                <w:sz w:val="18"/>
                <w:szCs w:val="18"/>
              </w:rPr>
            </w:pPr>
            <w:r w:rsidRPr="00166183">
              <w:rPr>
                <w:b/>
                <w:color w:val="FF0000"/>
                <w:sz w:val="18"/>
                <w:szCs w:val="18"/>
              </w:rPr>
              <w:t>Mediálny partner</w:t>
            </w:r>
          </w:p>
        </w:tc>
        <w:tc>
          <w:tcPr>
            <w:tcW w:w="993" w:type="dxa"/>
          </w:tcPr>
          <w:p w14:paraId="1FC52300" w14:textId="77777777" w:rsidR="000F5751" w:rsidRPr="00166183" w:rsidRDefault="000F5751" w:rsidP="00CC4D6F">
            <w:pPr>
              <w:rPr>
                <w:b/>
                <w:sz w:val="18"/>
                <w:szCs w:val="18"/>
              </w:rPr>
            </w:pPr>
          </w:p>
        </w:tc>
        <w:tc>
          <w:tcPr>
            <w:tcW w:w="4819" w:type="dxa"/>
          </w:tcPr>
          <w:p w14:paraId="68DC84D9" w14:textId="77777777" w:rsidR="000F5751" w:rsidRPr="00166183" w:rsidRDefault="000F5751" w:rsidP="00CC4D6F">
            <w:pPr>
              <w:rPr>
                <w:sz w:val="18"/>
                <w:szCs w:val="18"/>
              </w:rPr>
            </w:pPr>
            <w:r w:rsidRPr="00166183">
              <w:rPr>
                <w:sz w:val="18"/>
                <w:szCs w:val="18"/>
              </w:rPr>
              <w:t>Čo ponúka festival Nová dráma</w:t>
            </w:r>
          </w:p>
          <w:p w14:paraId="6EE16E78" w14:textId="77777777" w:rsidR="000F5751" w:rsidRPr="00166183" w:rsidRDefault="000F5751" w:rsidP="00CC4D6F">
            <w:pPr>
              <w:rPr>
                <w:rStyle w:val="Hypertextovprepojenie"/>
                <w:sz w:val="18"/>
                <w:szCs w:val="18"/>
              </w:rPr>
            </w:pPr>
            <w:r>
              <w:rPr>
                <w:sz w:val="18"/>
                <w:szCs w:val="18"/>
              </w:rPr>
              <w:t xml:space="preserve">[12. </w:t>
            </w:r>
            <w:r w:rsidRPr="00166183">
              <w:rPr>
                <w:sz w:val="18"/>
                <w:szCs w:val="18"/>
              </w:rPr>
              <w:t>5.</w:t>
            </w:r>
            <w:r>
              <w:rPr>
                <w:sz w:val="18"/>
                <w:szCs w:val="18"/>
              </w:rPr>
              <w:t xml:space="preserve"> </w:t>
            </w:r>
            <w:r w:rsidRPr="00166183">
              <w:rPr>
                <w:sz w:val="18"/>
                <w:szCs w:val="18"/>
              </w:rPr>
              <w:t xml:space="preserve">2023; RTVS Jednotka; Ranné správy; 07:00; R / Alfonz Šuran, 47:17] </w:t>
            </w:r>
            <w:hyperlink r:id="rId27" w:anchor="2838" w:history="1">
              <w:r w:rsidRPr="00166183">
                <w:rPr>
                  <w:rStyle w:val="Hypertextovprepojenie"/>
                  <w:sz w:val="18"/>
                  <w:szCs w:val="18"/>
                </w:rPr>
                <w:t>https://www.rtvs.sk/televizia/archiv/14026/402322#2838</w:t>
              </w:r>
            </w:hyperlink>
          </w:p>
          <w:p w14:paraId="5957D22D" w14:textId="77777777" w:rsidR="000F5751" w:rsidRPr="00166183" w:rsidRDefault="000A4523" w:rsidP="00CC4D6F">
            <w:pPr>
              <w:rPr>
                <w:sz w:val="18"/>
                <w:szCs w:val="18"/>
              </w:rPr>
            </w:pPr>
            <w:hyperlink r:id="rId28" w:anchor="2219" w:history="1">
              <w:r w:rsidR="000F5751" w:rsidRPr="00166183">
                <w:rPr>
                  <w:rStyle w:val="Hypertextovprepojenie"/>
                  <w:sz w:val="18"/>
                  <w:szCs w:val="18"/>
                </w:rPr>
                <w:t>https://www.rtvs.sk/televizia/archiv/13982/403432#2219</w:t>
              </w:r>
            </w:hyperlink>
            <w:r w:rsidR="000F5751" w:rsidRPr="00166183">
              <w:rPr>
                <w:sz w:val="18"/>
                <w:szCs w:val="18"/>
              </w:rPr>
              <w:t xml:space="preserve">  </w:t>
            </w:r>
          </w:p>
        </w:tc>
      </w:tr>
      <w:tr w:rsidR="000F5751" w:rsidRPr="00166183" w14:paraId="2302A9BF" w14:textId="77777777" w:rsidTr="000F5751">
        <w:tc>
          <w:tcPr>
            <w:tcW w:w="2235" w:type="dxa"/>
          </w:tcPr>
          <w:p w14:paraId="0489540F" w14:textId="77777777" w:rsidR="000F5751" w:rsidRPr="00166183" w:rsidRDefault="000F5751" w:rsidP="00CC4D6F">
            <w:pPr>
              <w:rPr>
                <w:b/>
                <w:sz w:val="18"/>
                <w:szCs w:val="18"/>
              </w:rPr>
            </w:pPr>
            <w:r w:rsidRPr="00166183">
              <w:rPr>
                <w:b/>
                <w:sz w:val="18"/>
                <w:szCs w:val="18"/>
              </w:rPr>
              <w:t>Rádio Regina západ</w:t>
            </w:r>
          </w:p>
        </w:tc>
        <w:tc>
          <w:tcPr>
            <w:tcW w:w="1275" w:type="dxa"/>
          </w:tcPr>
          <w:p w14:paraId="236A88E9" w14:textId="77777777" w:rsidR="000F5751" w:rsidRPr="00166183" w:rsidRDefault="000F5751" w:rsidP="00CC4D6F">
            <w:pPr>
              <w:rPr>
                <w:b/>
                <w:color w:val="FF0000"/>
                <w:sz w:val="18"/>
                <w:szCs w:val="18"/>
              </w:rPr>
            </w:pPr>
          </w:p>
        </w:tc>
        <w:tc>
          <w:tcPr>
            <w:tcW w:w="993" w:type="dxa"/>
          </w:tcPr>
          <w:p w14:paraId="491314BB" w14:textId="77777777" w:rsidR="000F5751" w:rsidRPr="00166183" w:rsidRDefault="000F5751" w:rsidP="00CC4D6F">
            <w:pPr>
              <w:rPr>
                <w:b/>
                <w:sz w:val="18"/>
                <w:szCs w:val="18"/>
              </w:rPr>
            </w:pPr>
          </w:p>
        </w:tc>
        <w:tc>
          <w:tcPr>
            <w:tcW w:w="4819" w:type="dxa"/>
          </w:tcPr>
          <w:p w14:paraId="7C0F2BB6" w14:textId="77777777" w:rsidR="000F5751" w:rsidRPr="00166183" w:rsidRDefault="000A4523" w:rsidP="00CC4D6F">
            <w:pPr>
              <w:rPr>
                <w:color w:val="000000"/>
                <w:sz w:val="18"/>
                <w:szCs w:val="18"/>
              </w:rPr>
            </w:pPr>
            <w:hyperlink r:id="rId29" w:history="1">
              <w:r w:rsidR="000F5751" w:rsidRPr="00166183">
                <w:rPr>
                  <w:rStyle w:val="Hypertextovprepojenie"/>
                  <w:sz w:val="18"/>
                  <w:szCs w:val="18"/>
                </w:rPr>
                <w:t>https://reginazapad.rtvs.sk/clanky/kultura-a-hudba/326879/nova-drama-2023</w:t>
              </w:r>
            </w:hyperlink>
            <w:r w:rsidR="000F5751" w:rsidRPr="00166183">
              <w:rPr>
                <w:color w:val="000000"/>
                <w:sz w:val="18"/>
                <w:szCs w:val="18"/>
              </w:rPr>
              <w:t xml:space="preserve"> </w:t>
            </w:r>
          </w:p>
          <w:p w14:paraId="6D0CE6E4" w14:textId="77777777" w:rsidR="000F5751" w:rsidRPr="00166183" w:rsidRDefault="000F5751" w:rsidP="00CC4D6F">
            <w:pPr>
              <w:rPr>
                <w:sz w:val="18"/>
                <w:szCs w:val="18"/>
              </w:rPr>
            </w:pPr>
          </w:p>
        </w:tc>
      </w:tr>
      <w:tr w:rsidR="000F5751" w:rsidRPr="00166183" w14:paraId="0272BD81" w14:textId="77777777" w:rsidTr="000F5751">
        <w:trPr>
          <w:trHeight w:val="713"/>
        </w:trPr>
        <w:tc>
          <w:tcPr>
            <w:tcW w:w="2235" w:type="dxa"/>
          </w:tcPr>
          <w:p w14:paraId="3836D409" w14:textId="77777777" w:rsidR="000F5751" w:rsidRPr="00166183" w:rsidRDefault="000F5751" w:rsidP="00CC4D6F">
            <w:pPr>
              <w:rPr>
                <w:b/>
                <w:sz w:val="18"/>
                <w:szCs w:val="18"/>
              </w:rPr>
            </w:pPr>
            <w:r w:rsidRPr="00166183">
              <w:rPr>
                <w:b/>
                <w:sz w:val="18"/>
                <w:szCs w:val="18"/>
              </w:rPr>
              <w:t>Rádio_FM</w:t>
            </w:r>
          </w:p>
        </w:tc>
        <w:tc>
          <w:tcPr>
            <w:tcW w:w="1275" w:type="dxa"/>
          </w:tcPr>
          <w:p w14:paraId="2A713A55" w14:textId="77777777" w:rsidR="000F5751" w:rsidRPr="00166183" w:rsidRDefault="000F5751" w:rsidP="00CC4D6F">
            <w:pPr>
              <w:rPr>
                <w:b/>
                <w:color w:val="FF0000"/>
                <w:sz w:val="18"/>
                <w:szCs w:val="18"/>
              </w:rPr>
            </w:pPr>
            <w:r w:rsidRPr="00166183">
              <w:rPr>
                <w:b/>
                <w:color w:val="FF0000"/>
                <w:sz w:val="18"/>
                <w:szCs w:val="18"/>
              </w:rPr>
              <w:t>Mediálny partner</w:t>
            </w:r>
          </w:p>
        </w:tc>
        <w:tc>
          <w:tcPr>
            <w:tcW w:w="993" w:type="dxa"/>
          </w:tcPr>
          <w:p w14:paraId="54D79948" w14:textId="77777777" w:rsidR="000F5751" w:rsidRPr="00166183" w:rsidRDefault="000F5751" w:rsidP="00CC4D6F">
            <w:pPr>
              <w:rPr>
                <w:b/>
                <w:sz w:val="18"/>
                <w:szCs w:val="18"/>
              </w:rPr>
            </w:pPr>
          </w:p>
        </w:tc>
        <w:tc>
          <w:tcPr>
            <w:tcW w:w="4819" w:type="dxa"/>
          </w:tcPr>
          <w:p w14:paraId="6E204727" w14:textId="77777777" w:rsidR="000F5751" w:rsidRPr="00166183" w:rsidRDefault="000F5751" w:rsidP="00CC4D6F">
            <w:pPr>
              <w:rPr>
                <w:sz w:val="18"/>
                <w:szCs w:val="18"/>
              </w:rPr>
            </w:pPr>
            <w:r w:rsidRPr="00166183">
              <w:rPr>
                <w:sz w:val="18"/>
                <w:szCs w:val="18"/>
              </w:rPr>
              <w:t>Pozvánka na festival a program – súťaž o vstupenky, živé vysielanie 18. 5. 2023</w:t>
            </w:r>
          </w:p>
          <w:p w14:paraId="6756A7DD" w14:textId="77777777" w:rsidR="000F5751" w:rsidRPr="00166183" w:rsidRDefault="000F5751" w:rsidP="00CC4D6F">
            <w:pPr>
              <w:rPr>
                <w:sz w:val="18"/>
                <w:szCs w:val="18"/>
              </w:rPr>
            </w:pPr>
            <w:r>
              <w:rPr>
                <w:sz w:val="18"/>
                <w:szCs w:val="18"/>
              </w:rPr>
              <w:t>Ráno na F</w:t>
            </w:r>
            <w:r w:rsidRPr="00166183">
              <w:rPr>
                <w:sz w:val="18"/>
                <w:szCs w:val="18"/>
              </w:rPr>
              <w:t>M – víťazi Novej Drámy, 22. 5. 2023</w:t>
            </w:r>
          </w:p>
        </w:tc>
      </w:tr>
      <w:tr w:rsidR="000F5751" w:rsidRPr="00166183" w14:paraId="2D3D2D54" w14:textId="77777777" w:rsidTr="000F5751">
        <w:trPr>
          <w:trHeight w:val="978"/>
        </w:trPr>
        <w:tc>
          <w:tcPr>
            <w:tcW w:w="2235" w:type="dxa"/>
          </w:tcPr>
          <w:p w14:paraId="06DCA6C7" w14:textId="77777777" w:rsidR="000F5751" w:rsidRPr="00166183" w:rsidRDefault="000F5751" w:rsidP="00CC4D6F">
            <w:pPr>
              <w:rPr>
                <w:b/>
                <w:sz w:val="18"/>
                <w:szCs w:val="18"/>
              </w:rPr>
            </w:pPr>
            <w:r w:rsidRPr="00166183">
              <w:rPr>
                <w:b/>
                <w:sz w:val="18"/>
                <w:szCs w:val="18"/>
              </w:rPr>
              <w:t>Rádio Devín</w:t>
            </w:r>
          </w:p>
          <w:p w14:paraId="59F6DA83" w14:textId="77777777" w:rsidR="000F5751" w:rsidRPr="00166183" w:rsidRDefault="000F5751" w:rsidP="00CC4D6F">
            <w:pPr>
              <w:rPr>
                <w:sz w:val="18"/>
                <w:szCs w:val="18"/>
              </w:rPr>
            </w:pPr>
          </w:p>
        </w:tc>
        <w:tc>
          <w:tcPr>
            <w:tcW w:w="1275" w:type="dxa"/>
          </w:tcPr>
          <w:p w14:paraId="6E29C997" w14:textId="77777777" w:rsidR="000F5751" w:rsidRPr="00166183" w:rsidRDefault="000F5751" w:rsidP="00CC4D6F">
            <w:pPr>
              <w:rPr>
                <w:b/>
                <w:color w:val="FF0000"/>
                <w:sz w:val="18"/>
                <w:szCs w:val="18"/>
              </w:rPr>
            </w:pPr>
            <w:r w:rsidRPr="00166183">
              <w:rPr>
                <w:b/>
                <w:color w:val="FF0000"/>
                <w:sz w:val="18"/>
                <w:szCs w:val="18"/>
              </w:rPr>
              <w:t>Mediálny partner</w:t>
            </w:r>
          </w:p>
        </w:tc>
        <w:tc>
          <w:tcPr>
            <w:tcW w:w="993" w:type="dxa"/>
          </w:tcPr>
          <w:p w14:paraId="542799FE" w14:textId="77777777" w:rsidR="000F5751" w:rsidRPr="00166183" w:rsidRDefault="000F5751" w:rsidP="00CC4D6F">
            <w:pPr>
              <w:rPr>
                <w:b/>
                <w:sz w:val="18"/>
                <w:szCs w:val="18"/>
              </w:rPr>
            </w:pPr>
          </w:p>
        </w:tc>
        <w:tc>
          <w:tcPr>
            <w:tcW w:w="4819" w:type="dxa"/>
          </w:tcPr>
          <w:p w14:paraId="0E4B9419" w14:textId="77777777" w:rsidR="000F5751" w:rsidRPr="00166183" w:rsidRDefault="000F5751" w:rsidP="00CC4D6F">
            <w:pPr>
              <w:rPr>
                <w:rStyle w:val="Hypertextovprepojenie"/>
                <w:sz w:val="18"/>
                <w:szCs w:val="18"/>
              </w:rPr>
            </w:pPr>
            <w:r w:rsidRPr="00166183">
              <w:rPr>
                <w:sz w:val="18"/>
                <w:szCs w:val="18"/>
              </w:rPr>
              <w:t xml:space="preserve">Redakčné spracovanie Súťaž o lístky, veľké rozhovory, recenzie, pozvánky na predstavenia: </w:t>
            </w:r>
            <w:hyperlink r:id="rId30" w:history="1">
              <w:r w:rsidRPr="00166183">
                <w:rPr>
                  <w:rStyle w:val="Hypertextovprepojenie"/>
                  <w:sz w:val="18"/>
                  <w:szCs w:val="18"/>
                </w:rPr>
                <w:t>https://www.rtvs.sk/radio/program/11438/2050831</w:t>
              </w:r>
            </w:hyperlink>
          </w:p>
          <w:p w14:paraId="047D2900" w14:textId="77777777" w:rsidR="000F5751" w:rsidRPr="00166183" w:rsidRDefault="000A4523" w:rsidP="00CC4D6F">
            <w:pPr>
              <w:rPr>
                <w:rStyle w:val="Hypertextovprepojenie"/>
                <w:sz w:val="18"/>
                <w:szCs w:val="18"/>
              </w:rPr>
            </w:pPr>
            <w:hyperlink r:id="rId31" w:history="1">
              <w:r w:rsidR="000F5751" w:rsidRPr="00166183">
                <w:rPr>
                  <w:rStyle w:val="Hypertextovprepojenie"/>
                  <w:sz w:val="18"/>
                  <w:szCs w:val="18"/>
                </w:rPr>
                <w:t>https://devin.rtvs.sk/clanky/kulturny-dennik/325502/blizi-sa-19-rocnik-festivalu-nova-drama-new-drama</w:t>
              </w:r>
            </w:hyperlink>
          </w:p>
          <w:p w14:paraId="509A9507" w14:textId="77777777" w:rsidR="000F5751" w:rsidRPr="00166183" w:rsidRDefault="000A4523" w:rsidP="00CC4D6F">
            <w:pPr>
              <w:rPr>
                <w:sz w:val="18"/>
                <w:szCs w:val="18"/>
              </w:rPr>
            </w:pPr>
            <w:hyperlink r:id="rId32" w:history="1">
              <w:r w:rsidR="000F5751" w:rsidRPr="00166183">
                <w:rPr>
                  <w:rStyle w:val="Hypertextovprepojenie"/>
                  <w:sz w:val="18"/>
                  <w:szCs w:val="18"/>
                </w:rPr>
                <w:t>https://www.rtvs.sk/radio/archiv/11338/2058338</w:t>
              </w:r>
            </w:hyperlink>
          </w:p>
          <w:p w14:paraId="555417F1" w14:textId="77777777" w:rsidR="000F5751" w:rsidRPr="00166183" w:rsidRDefault="000A4523" w:rsidP="00CC4D6F">
            <w:pPr>
              <w:rPr>
                <w:sz w:val="18"/>
                <w:szCs w:val="18"/>
              </w:rPr>
            </w:pPr>
            <w:hyperlink r:id="rId33" w:history="1">
              <w:r w:rsidR="000F5751" w:rsidRPr="00166183">
                <w:rPr>
                  <w:rStyle w:val="Hypertextovprepojenie"/>
                  <w:sz w:val="18"/>
                  <w:szCs w:val="18"/>
                </w:rPr>
                <w:t>https://devin.rtvs.sk/clanky/temy/325656/cyklus-nova-drama-new-drama-2023</w:t>
              </w:r>
            </w:hyperlink>
            <w:r w:rsidR="000F5751" w:rsidRPr="00166183">
              <w:rPr>
                <w:sz w:val="18"/>
                <w:szCs w:val="18"/>
              </w:rPr>
              <w:t xml:space="preserve"> </w:t>
            </w:r>
          </w:p>
          <w:p w14:paraId="16274FB2" w14:textId="77777777" w:rsidR="000F5751" w:rsidRPr="00166183" w:rsidRDefault="000F5751" w:rsidP="00CC4D6F">
            <w:pPr>
              <w:rPr>
                <w:sz w:val="18"/>
                <w:szCs w:val="18"/>
              </w:rPr>
            </w:pPr>
          </w:p>
          <w:p w14:paraId="7D291CA7" w14:textId="77777777" w:rsidR="000F5751" w:rsidRPr="00166183" w:rsidRDefault="000F5751" w:rsidP="00CC4D6F">
            <w:pPr>
              <w:rPr>
                <w:color w:val="FF0000"/>
                <w:sz w:val="18"/>
                <w:szCs w:val="18"/>
              </w:rPr>
            </w:pPr>
          </w:p>
        </w:tc>
      </w:tr>
      <w:tr w:rsidR="000F5751" w:rsidRPr="00166183" w14:paraId="2B9E2C37" w14:textId="77777777" w:rsidTr="000F5751">
        <w:tc>
          <w:tcPr>
            <w:tcW w:w="2235" w:type="dxa"/>
          </w:tcPr>
          <w:p w14:paraId="1F00B055" w14:textId="77777777" w:rsidR="000F5751" w:rsidRPr="00166183" w:rsidRDefault="000F5751" w:rsidP="00CC4D6F">
            <w:pPr>
              <w:rPr>
                <w:sz w:val="18"/>
                <w:szCs w:val="18"/>
              </w:rPr>
            </w:pPr>
            <w:r w:rsidRPr="00166183">
              <w:rPr>
                <w:b/>
                <w:sz w:val="18"/>
                <w:szCs w:val="18"/>
              </w:rPr>
              <w:t>Rádio Slovakia International</w:t>
            </w:r>
          </w:p>
          <w:p w14:paraId="787964EC" w14:textId="77777777" w:rsidR="000F5751" w:rsidRPr="00166183" w:rsidRDefault="000F5751" w:rsidP="00CC4D6F">
            <w:pPr>
              <w:rPr>
                <w:sz w:val="18"/>
                <w:szCs w:val="18"/>
              </w:rPr>
            </w:pPr>
          </w:p>
        </w:tc>
        <w:tc>
          <w:tcPr>
            <w:tcW w:w="1275" w:type="dxa"/>
          </w:tcPr>
          <w:p w14:paraId="6421ACD7" w14:textId="77777777" w:rsidR="000F5751" w:rsidRPr="00166183" w:rsidRDefault="000F5751" w:rsidP="00CC4D6F">
            <w:pPr>
              <w:rPr>
                <w:b/>
                <w:color w:val="FF0000"/>
                <w:sz w:val="18"/>
                <w:szCs w:val="18"/>
              </w:rPr>
            </w:pPr>
          </w:p>
        </w:tc>
        <w:tc>
          <w:tcPr>
            <w:tcW w:w="993" w:type="dxa"/>
          </w:tcPr>
          <w:p w14:paraId="7AF09EBA" w14:textId="77777777" w:rsidR="000F5751" w:rsidRPr="00166183" w:rsidRDefault="000F5751" w:rsidP="00CC4D6F">
            <w:pPr>
              <w:rPr>
                <w:b/>
                <w:sz w:val="18"/>
                <w:szCs w:val="18"/>
              </w:rPr>
            </w:pPr>
          </w:p>
        </w:tc>
        <w:tc>
          <w:tcPr>
            <w:tcW w:w="4819" w:type="dxa"/>
          </w:tcPr>
          <w:p w14:paraId="7C06319D" w14:textId="77777777" w:rsidR="000F5751" w:rsidRPr="00166183" w:rsidRDefault="000F5751" w:rsidP="00CC4D6F">
            <w:pPr>
              <w:rPr>
                <w:sz w:val="18"/>
                <w:szCs w:val="18"/>
              </w:rPr>
            </w:pPr>
            <w:r w:rsidRPr="00166183">
              <w:rPr>
                <w:sz w:val="18"/>
                <w:szCs w:val="18"/>
              </w:rPr>
              <w:t xml:space="preserve">Redakčné spracovanie – </w:t>
            </w:r>
          </w:p>
          <w:p w14:paraId="14AA518B" w14:textId="77777777" w:rsidR="000F5751" w:rsidRPr="00166183" w:rsidRDefault="000F5751" w:rsidP="00CC4D6F">
            <w:pPr>
              <w:rPr>
                <w:sz w:val="18"/>
                <w:szCs w:val="18"/>
              </w:rPr>
            </w:pPr>
            <w:r w:rsidRPr="00166183">
              <w:rPr>
                <w:sz w:val="18"/>
                <w:szCs w:val="18"/>
              </w:rPr>
              <w:t>Interview Oleg Liptsin</w:t>
            </w:r>
          </w:p>
          <w:p w14:paraId="6506FE90" w14:textId="77777777" w:rsidR="000F5751" w:rsidRPr="00166183" w:rsidRDefault="000A4523" w:rsidP="00CC4D6F">
            <w:pPr>
              <w:rPr>
                <w:sz w:val="18"/>
                <w:szCs w:val="18"/>
              </w:rPr>
            </w:pPr>
            <w:hyperlink r:id="rId34" w:history="1">
              <w:r w:rsidR="000F5751" w:rsidRPr="00166183">
                <w:rPr>
                  <w:rStyle w:val="Hypertextovprepojenie"/>
                  <w:sz w:val="18"/>
                  <w:szCs w:val="18"/>
                </w:rPr>
                <w:t>https://enrsi.rtvs.sk/articles/Culture/327395/worldwide-readings-project-in-slovakia</w:t>
              </w:r>
            </w:hyperlink>
            <w:r w:rsidR="000F5751" w:rsidRPr="00166183">
              <w:rPr>
                <w:sz w:val="18"/>
                <w:szCs w:val="18"/>
              </w:rPr>
              <w:t xml:space="preserve"> </w:t>
            </w:r>
          </w:p>
          <w:p w14:paraId="5860B593" w14:textId="77777777" w:rsidR="000F5751" w:rsidRPr="00166183" w:rsidRDefault="000F5751" w:rsidP="00CC4D6F">
            <w:pPr>
              <w:rPr>
                <w:sz w:val="18"/>
                <w:szCs w:val="18"/>
              </w:rPr>
            </w:pPr>
            <w:r w:rsidRPr="00166183">
              <w:rPr>
                <w:sz w:val="18"/>
                <w:szCs w:val="18"/>
              </w:rPr>
              <w:t>Interview John Freedman</w:t>
            </w:r>
          </w:p>
          <w:p w14:paraId="1122AB63" w14:textId="77777777" w:rsidR="000F5751" w:rsidRPr="00166183" w:rsidRDefault="000A4523" w:rsidP="00CC4D6F">
            <w:pPr>
              <w:rPr>
                <w:sz w:val="18"/>
                <w:szCs w:val="18"/>
              </w:rPr>
            </w:pPr>
            <w:hyperlink r:id="rId35" w:history="1">
              <w:r w:rsidR="000F5751" w:rsidRPr="00166183">
                <w:rPr>
                  <w:rStyle w:val="Hypertextovprepojenie"/>
                  <w:sz w:val="18"/>
                  <w:szCs w:val="18"/>
                </w:rPr>
                <w:t>https://podcasts.apple.com/us/podcast/the-new-drama-festival-devoted-the-focus-section/id1481337990?i=1000614006272</w:t>
              </w:r>
            </w:hyperlink>
          </w:p>
          <w:p w14:paraId="7A15A66A" w14:textId="77777777" w:rsidR="000F5751" w:rsidRPr="00166183" w:rsidRDefault="000F5751" w:rsidP="00CC4D6F">
            <w:pPr>
              <w:rPr>
                <w:sz w:val="18"/>
                <w:szCs w:val="18"/>
              </w:rPr>
            </w:pPr>
            <w:r w:rsidRPr="00166183">
              <w:rPr>
                <w:sz w:val="18"/>
                <w:szCs w:val="18"/>
              </w:rPr>
              <w:t xml:space="preserve"> </w:t>
            </w:r>
          </w:p>
        </w:tc>
      </w:tr>
      <w:tr w:rsidR="000F5751" w:rsidRPr="00166183" w14:paraId="27819222" w14:textId="77777777" w:rsidTr="000F5751">
        <w:tc>
          <w:tcPr>
            <w:tcW w:w="2235" w:type="dxa"/>
            <w:shd w:val="clear" w:color="auto" w:fill="FFC000"/>
          </w:tcPr>
          <w:p w14:paraId="6E130F9F" w14:textId="77777777" w:rsidR="000F5751" w:rsidRPr="00166183" w:rsidRDefault="000F5751" w:rsidP="00CC4D6F">
            <w:pPr>
              <w:rPr>
                <w:b/>
                <w:sz w:val="18"/>
                <w:szCs w:val="18"/>
              </w:rPr>
            </w:pPr>
            <w:r w:rsidRPr="00166183">
              <w:rPr>
                <w:b/>
                <w:sz w:val="18"/>
                <w:szCs w:val="18"/>
              </w:rPr>
              <w:lastRenderedPageBreak/>
              <w:t>WEB</w:t>
            </w:r>
          </w:p>
        </w:tc>
        <w:tc>
          <w:tcPr>
            <w:tcW w:w="1275" w:type="dxa"/>
            <w:shd w:val="clear" w:color="auto" w:fill="FFC000"/>
          </w:tcPr>
          <w:p w14:paraId="6C4B3833" w14:textId="77777777" w:rsidR="000F5751" w:rsidRPr="00166183" w:rsidRDefault="000F5751" w:rsidP="00CC4D6F">
            <w:pPr>
              <w:rPr>
                <w:b/>
                <w:sz w:val="18"/>
                <w:szCs w:val="18"/>
              </w:rPr>
            </w:pPr>
          </w:p>
        </w:tc>
        <w:tc>
          <w:tcPr>
            <w:tcW w:w="993" w:type="dxa"/>
            <w:shd w:val="clear" w:color="auto" w:fill="FFC000"/>
          </w:tcPr>
          <w:p w14:paraId="1CB7FD08" w14:textId="77777777" w:rsidR="000F5751" w:rsidRPr="00166183" w:rsidRDefault="000F5751" w:rsidP="00CC4D6F">
            <w:pPr>
              <w:rPr>
                <w:b/>
                <w:sz w:val="18"/>
                <w:szCs w:val="18"/>
              </w:rPr>
            </w:pPr>
          </w:p>
        </w:tc>
        <w:tc>
          <w:tcPr>
            <w:tcW w:w="4819" w:type="dxa"/>
            <w:shd w:val="clear" w:color="auto" w:fill="FFC000"/>
          </w:tcPr>
          <w:p w14:paraId="5972E329" w14:textId="77777777" w:rsidR="000F5751" w:rsidRPr="00166183" w:rsidRDefault="000F5751" w:rsidP="00CC4D6F">
            <w:pPr>
              <w:rPr>
                <w:sz w:val="18"/>
                <w:szCs w:val="18"/>
              </w:rPr>
            </w:pPr>
          </w:p>
        </w:tc>
      </w:tr>
      <w:tr w:rsidR="000F5751" w:rsidRPr="00166183" w14:paraId="62DC871F" w14:textId="77777777" w:rsidTr="000F5751">
        <w:tc>
          <w:tcPr>
            <w:tcW w:w="2235" w:type="dxa"/>
          </w:tcPr>
          <w:p w14:paraId="30CFEDF5" w14:textId="77777777" w:rsidR="000F5751" w:rsidRPr="00166183" w:rsidRDefault="000F5751" w:rsidP="00CC4D6F">
            <w:pPr>
              <w:rPr>
                <w:b/>
                <w:sz w:val="18"/>
                <w:szCs w:val="18"/>
              </w:rPr>
            </w:pPr>
            <w:r w:rsidRPr="00166183">
              <w:rPr>
                <w:b/>
                <w:sz w:val="18"/>
                <w:szCs w:val="18"/>
              </w:rPr>
              <w:t>Citylife.sk</w:t>
            </w:r>
          </w:p>
          <w:p w14:paraId="33E88E0C" w14:textId="77777777" w:rsidR="000F5751" w:rsidRPr="00166183" w:rsidRDefault="000F5751" w:rsidP="00CC4D6F">
            <w:pPr>
              <w:rPr>
                <w:b/>
                <w:sz w:val="18"/>
                <w:szCs w:val="18"/>
              </w:rPr>
            </w:pPr>
          </w:p>
        </w:tc>
        <w:tc>
          <w:tcPr>
            <w:tcW w:w="1275" w:type="dxa"/>
          </w:tcPr>
          <w:p w14:paraId="7B9E251E" w14:textId="77777777" w:rsidR="000F5751" w:rsidRPr="00166183" w:rsidRDefault="000F5751" w:rsidP="00CC4D6F">
            <w:pPr>
              <w:rPr>
                <w:b/>
                <w:sz w:val="18"/>
                <w:szCs w:val="18"/>
              </w:rPr>
            </w:pPr>
            <w:r w:rsidRPr="00166183">
              <w:rPr>
                <w:b/>
                <w:color w:val="FF0000"/>
                <w:sz w:val="18"/>
                <w:szCs w:val="18"/>
              </w:rPr>
              <w:t>Mediálny partner</w:t>
            </w:r>
          </w:p>
        </w:tc>
        <w:tc>
          <w:tcPr>
            <w:tcW w:w="993" w:type="dxa"/>
          </w:tcPr>
          <w:p w14:paraId="7D02EA07" w14:textId="77777777" w:rsidR="000F5751" w:rsidRPr="00166183" w:rsidRDefault="000F5751" w:rsidP="00CC4D6F">
            <w:pPr>
              <w:rPr>
                <w:b/>
                <w:sz w:val="18"/>
                <w:szCs w:val="18"/>
              </w:rPr>
            </w:pPr>
            <w:r w:rsidRPr="00166183">
              <w:rPr>
                <w:b/>
                <w:sz w:val="18"/>
                <w:szCs w:val="18"/>
              </w:rPr>
              <w:t>250</w:t>
            </w:r>
            <w:r>
              <w:rPr>
                <w:b/>
                <w:sz w:val="18"/>
                <w:szCs w:val="18"/>
              </w:rPr>
              <w:t xml:space="preserve"> </w:t>
            </w:r>
            <w:r w:rsidRPr="00166183">
              <w:rPr>
                <w:b/>
                <w:sz w:val="18"/>
                <w:szCs w:val="18"/>
              </w:rPr>
              <w:t xml:space="preserve">€ </w:t>
            </w:r>
          </w:p>
        </w:tc>
        <w:tc>
          <w:tcPr>
            <w:tcW w:w="4819" w:type="dxa"/>
          </w:tcPr>
          <w:p w14:paraId="73D911BD" w14:textId="77777777" w:rsidR="000F5751" w:rsidRPr="00166183" w:rsidRDefault="000F5751" w:rsidP="00CC4D6F">
            <w:pPr>
              <w:rPr>
                <w:sz w:val="18"/>
                <w:szCs w:val="18"/>
              </w:rPr>
            </w:pPr>
            <w:r>
              <w:rPr>
                <w:sz w:val="18"/>
                <w:szCs w:val="18"/>
              </w:rPr>
              <w:t xml:space="preserve">27. 4. 2023 – 20. </w:t>
            </w:r>
            <w:r w:rsidRPr="00166183">
              <w:rPr>
                <w:sz w:val="18"/>
                <w:szCs w:val="18"/>
              </w:rPr>
              <w:t>5. 2023</w:t>
            </w:r>
          </w:p>
          <w:p w14:paraId="698A81F5" w14:textId="77777777" w:rsidR="000F5751" w:rsidRPr="00166183" w:rsidRDefault="000A4523" w:rsidP="00CC4D6F">
            <w:pPr>
              <w:rPr>
                <w:sz w:val="18"/>
                <w:szCs w:val="18"/>
              </w:rPr>
            </w:pPr>
            <w:hyperlink r:id="rId36" w:history="1">
              <w:r w:rsidR="000F5751" w:rsidRPr="00166183">
                <w:rPr>
                  <w:rStyle w:val="Hypertextovprepojenie"/>
                  <w:sz w:val="18"/>
                  <w:szCs w:val="18"/>
                </w:rPr>
                <w:t>https://www.citylife.sk/festival/nova-drama</w:t>
              </w:r>
            </w:hyperlink>
            <w:r w:rsidR="000F5751" w:rsidRPr="00166183">
              <w:rPr>
                <w:sz w:val="18"/>
                <w:szCs w:val="18"/>
              </w:rPr>
              <w:t xml:space="preserve"> </w:t>
            </w:r>
          </w:p>
          <w:p w14:paraId="01A88F6A" w14:textId="77777777" w:rsidR="000F5751" w:rsidRPr="00166183" w:rsidRDefault="000F5751" w:rsidP="00CC4D6F">
            <w:pPr>
              <w:rPr>
                <w:sz w:val="18"/>
                <w:szCs w:val="18"/>
              </w:rPr>
            </w:pPr>
            <w:r w:rsidRPr="00166183">
              <w:rPr>
                <w:sz w:val="18"/>
                <w:szCs w:val="18"/>
              </w:rPr>
              <w:t xml:space="preserve">Redakčné spracovanie, program, newsletter, </w:t>
            </w:r>
          </w:p>
          <w:p w14:paraId="3A928F34" w14:textId="77777777" w:rsidR="000F5751" w:rsidRPr="00166183" w:rsidRDefault="000F5751" w:rsidP="00CC4D6F">
            <w:pPr>
              <w:rPr>
                <w:sz w:val="18"/>
                <w:szCs w:val="18"/>
              </w:rPr>
            </w:pPr>
            <w:r w:rsidRPr="00166183">
              <w:rPr>
                <w:sz w:val="18"/>
                <w:szCs w:val="18"/>
              </w:rPr>
              <w:t>web bannery, tlačové správy, Facebook post</w:t>
            </w:r>
          </w:p>
          <w:p w14:paraId="238C927D" w14:textId="77777777" w:rsidR="000F5751" w:rsidRPr="00166183" w:rsidRDefault="000F5751" w:rsidP="00CC4D6F">
            <w:pPr>
              <w:rPr>
                <w:sz w:val="18"/>
                <w:szCs w:val="18"/>
              </w:rPr>
            </w:pPr>
          </w:p>
        </w:tc>
      </w:tr>
      <w:tr w:rsidR="000F5751" w:rsidRPr="00166183" w14:paraId="00E8E3C4" w14:textId="77777777" w:rsidTr="000F5751">
        <w:trPr>
          <w:trHeight w:val="728"/>
        </w:trPr>
        <w:tc>
          <w:tcPr>
            <w:tcW w:w="2235" w:type="dxa"/>
          </w:tcPr>
          <w:p w14:paraId="41389591" w14:textId="77777777" w:rsidR="000F5751" w:rsidRPr="00166183" w:rsidRDefault="000F5751" w:rsidP="00CC4D6F">
            <w:pPr>
              <w:rPr>
                <w:b/>
                <w:sz w:val="18"/>
                <w:szCs w:val="18"/>
              </w:rPr>
            </w:pPr>
            <w:r w:rsidRPr="00166183">
              <w:rPr>
                <w:b/>
                <w:sz w:val="18"/>
                <w:szCs w:val="18"/>
              </w:rPr>
              <w:t xml:space="preserve">Bratislavaden.sk </w:t>
            </w:r>
          </w:p>
        </w:tc>
        <w:tc>
          <w:tcPr>
            <w:tcW w:w="1275" w:type="dxa"/>
          </w:tcPr>
          <w:p w14:paraId="32CEA555" w14:textId="77777777" w:rsidR="000F5751" w:rsidRPr="00166183" w:rsidRDefault="000F5751" w:rsidP="00CC4D6F">
            <w:pPr>
              <w:rPr>
                <w:b/>
                <w:sz w:val="18"/>
                <w:szCs w:val="18"/>
              </w:rPr>
            </w:pPr>
            <w:r w:rsidRPr="00166183">
              <w:rPr>
                <w:b/>
                <w:color w:val="FF0000"/>
                <w:sz w:val="18"/>
                <w:szCs w:val="18"/>
              </w:rPr>
              <w:t>Mediálny partner</w:t>
            </w:r>
          </w:p>
        </w:tc>
        <w:tc>
          <w:tcPr>
            <w:tcW w:w="993" w:type="dxa"/>
          </w:tcPr>
          <w:p w14:paraId="3CA9768F" w14:textId="77777777" w:rsidR="000F5751" w:rsidRPr="00166183" w:rsidRDefault="000F5751" w:rsidP="00CC4D6F">
            <w:pPr>
              <w:rPr>
                <w:b/>
                <w:sz w:val="18"/>
                <w:szCs w:val="18"/>
              </w:rPr>
            </w:pPr>
          </w:p>
        </w:tc>
        <w:tc>
          <w:tcPr>
            <w:tcW w:w="4819" w:type="dxa"/>
          </w:tcPr>
          <w:p w14:paraId="4C362D21" w14:textId="77777777" w:rsidR="000F5751" w:rsidRPr="00166183" w:rsidRDefault="000F5751" w:rsidP="00CC4D6F">
            <w:pPr>
              <w:rPr>
                <w:sz w:val="18"/>
                <w:szCs w:val="18"/>
              </w:rPr>
            </w:pPr>
            <w:r w:rsidRPr="00166183">
              <w:rPr>
                <w:sz w:val="18"/>
                <w:szCs w:val="18"/>
              </w:rPr>
              <w:t>Redakčné spracovanie</w:t>
            </w:r>
          </w:p>
          <w:p w14:paraId="556E3B61" w14:textId="77777777" w:rsidR="000F5751" w:rsidRPr="00166183" w:rsidRDefault="000A4523" w:rsidP="00CC4D6F">
            <w:pPr>
              <w:rPr>
                <w:sz w:val="18"/>
                <w:szCs w:val="18"/>
              </w:rPr>
            </w:pPr>
            <w:hyperlink r:id="rId37" w:history="1">
              <w:r w:rsidR="000F5751" w:rsidRPr="00166183">
                <w:rPr>
                  <w:rStyle w:val="Hypertextovprepojenie"/>
                  <w:sz w:val="18"/>
                  <w:szCs w:val="18"/>
                </w:rPr>
                <w:t>https://bratislavaden.sk/festival-nova-drama-new-drama-ponuka-bohaty-program-orientovany-na-sucasnu-dramu-pre-domacich-a-zahranicnych-divadelnych-odbornikov-a-siroku-verejnost/</w:t>
              </w:r>
            </w:hyperlink>
            <w:r w:rsidR="000F5751" w:rsidRPr="00166183">
              <w:rPr>
                <w:sz w:val="18"/>
                <w:szCs w:val="18"/>
              </w:rPr>
              <w:t xml:space="preserve"> </w:t>
            </w:r>
          </w:p>
        </w:tc>
      </w:tr>
      <w:tr w:rsidR="000F5751" w:rsidRPr="00166183" w14:paraId="7E2B7AF5" w14:textId="77777777" w:rsidTr="000F5751">
        <w:trPr>
          <w:trHeight w:val="728"/>
        </w:trPr>
        <w:tc>
          <w:tcPr>
            <w:tcW w:w="2235" w:type="dxa"/>
          </w:tcPr>
          <w:p w14:paraId="01767C6C" w14:textId="77777777" w:rsidR="000F5751" w:rsidRPr="00166183" w:rsidRDefault="000F5751" w:rsidP="00CC4D6F">
            <w:pPr>
              <w:rPr>
                <w:b/>
                <w:sz w:val="18"/>
                <w:szCs w:val="18"/>
              </w:rPr>
            </w:pPr>
            <w:r w:rsidRPr="00166183">
              <w:rPr>
                <w:b/>
                <w:sz w:val="18"/>
                <w:szCs w:val="18"/>
              </w:rPr>
              <w:t>Kamdomesta.sk</w:t>
            </w:r>
          </w:p>
        </w:tc>
        <w:tc>
          <w:tcPr>
            <w:tcW w:w="1275" w:type="dxa"/>
          </w:tcPr>
          <w:p w14:paraId="398FE0C6" w14:textId="77777777" w:rsidR="000F5751" w:rsidRPr="00166183" w:rsidRDefault="000F5751" w:rsidP="00CC4D6F">
            <w:pPr>
              <w:rPr>
                <w:b/>
                <w:sz w:val="18"/>
                <w:szCs w:val="18"/>
              </w:rPr>
            </w:pPr>
            <w:r w:rsidRPr="00166183">
              <w:rPr>
                <w:b/>
                <w:color w:val="FF0000"/>
                <w:sz w:val="18"/>
                <w:szCs w:val="18"/>
              </w:rPr>
              <w:t>Mediálny partner</w:t>
            </w:r>
          </w:p>
        </w:tc>
        <w:tc>
          <w:tcPr>
            <w:tcW w:w="993" w:type="dxa"/>
          </w:tcPr>
          <w:p w14:paraId="5FAEF157" w14:textId="77777777" w:rsidR="000F5751" w:rsidRPr="00166183" w:rsidRDefault="000F5751" w:rsidP="00CC4D6F">
            <w:pPr>
              <w:rPr>
                <w:b/>
                <w:sz w:val="18"/>
                <w:szCs w:val="18"/>
              </w:rPr>
            </w:pPr>
            <w:r w:rsidRPr="00166183">
              <w:rPr>
                <w:b/>
                <w:sz w:val="18"/>
                <w:szCs w:val="18"/>
              </w:rPr>
              <w:t>99</w:t>
            </w:r>
            <w:r>
              <w:rPr>
                <w:b/>
                <w:sz w:val="18"/>
                <w:szCs w:val="18"/>
              </w:rPr>
              <w:t xml:space="preserve"> </w:t>
            </w:r>
            <w:r w:rsidRPr="00166183">
              <w:rPr>
                <w:b/>
                <w:sz w:val="18"/>
                <w:szCs w:val="18"/>
              </w:rPr>
              <w:t>€ + DPH</w:t>
            </w:r>
          </w:p>
        </w:tc>
        <w:tc>
          <w:tcPr>
            <w:tcW w:w="4819" w:type="dxa"/>
          </w:tcPr>
          <w:p w14:paraId="556D8D4A" w14:textId="77777777" w:rsidR="000F5751" w:rsidRPr="00166183" w:rsidRDefault="000F5751" w:rsidP="00CC4D6F">
            <w:pPr>
              <w:jc w:val="both"/>
              <w:rPr>
                <w:sz w:val="18"/>
                <w:szCs w:val="18"/>
              </w:rPr>
            </w:pPr>
            <w:r w:rsidRPr="00166183">
              <w:rPr>
                <w:sz w:val="18"/>
                <w:szCs w:val="18"/>
              </w:rPr>
              <w:t>Plná administrácia podujatia redakciou</w:t>
            </w:r>
          </w:p>
          <w:p w14:paraId="66D2454B" w14:textId="77777777" w:rsidR="000F5751" w:rsidRPr="00166183" w:rsidRDefault="000F5751" w:rsidP="00CC4D6F">
            <w:pPr>
              <w:jc w:val="both"/>
              <w:rPr>
                <w:sz w:val="18"/>
                <w:szCs w:val="18"/>
              </w:rPr>
            </w:pPr>
            <w:r w:rsidRPr="00166183">
              <w:rPr>
                <w:sz w:val="18"/>
                <w:szCs w:val="18"/>
              </w:rPr>
              <w:t>Topovanie podujatia / hlavná stránka / 10 dní</w:t>
            </w:r>
          </w:p>
          <w:p w14:paraId="2BB9404A" w14:textId="77777777" w:rsidR="000F5751" w:rsidRPr="00166183" w:rsidRDefault="000F5751" w:rsidP="00CC4D6F">
            <w:pPr>
              <w:jc w:val="both"/>
              <w:rPr>
                <w:sz w:val="18"/>
                <w:szCs w:val="18"/>
              </w:rPr>
            </w:pPr>
            <w:r w:rsidRPr="00166183">
              <w:rPr>
                <w:sz w:val="18"/>
                <w:szCs w:val="18"/>
              </w:rPr>
              <w:t>Topovanie podujatia / región / bez limitu</w:t>
            </w:r>
          </w:p>
          <w:p w14:paraId="7CE41BE3" w14:textId="77777777" w:rsidR="000F5751" w:rsidRPr="00166183" w:rsidRDefault="000F5751" w:rsidP="00CC4D6F">
            <w:pPr>
              <w:jc w:val="both"/>
              <w:rPr>
                <w:sz w:val="18"/>
                <w:szCs w:val="18"/>
              </w:rPr>
            </w:pPr>
            <w:r w:rsidRPr="00166183">
              <w:rPr>
                <w:sz w:val="18"/>
                <w:szCs w:val="18"/>
              </w:rPr>
              <w:t>Odporúčané podujatie / región / bez lmitu</w:t>
            </w:r>
          </w:p>
          <w:p w14:paraId="560EDED5" w14:textId="77777777" w:rsidR="000F5751" w:rsidRPr="00166183" w:rsidRDefault="000F5751" w:rsidP="00CC4D6F">
            <w:pPr>
              <w:jc w:val="both"/>
              <w:rPr>
                <w:sz w:val="18"/>
                <w:szCs w:val="18"/>
              </w:rPr>
            </w:pPr>
            <w:r w:rsidRPr="00166183">
              <w:rPr>
                <w:sz w:val="18"/>
                <w:szCs w:val="18"/>
              </w:rPr>
              <w:t>Banner 750</w:t>
            </w:r>
            <w:r>
              <w:rPr>
                <w:sz w:val="18"/>
                <w:szCs w:val="18"/>
              </w:rPr>
              <w:t xml:space="preserve"> </w:t>
            </w:r>
            <w:r w:rsidRPr="00166183">
              <w:rPr>
                <w:sz w:val="18"/>
                <w:szCs w:val="18"/>
              </w:rPr>
              <w:t>x</w:t>
            </w:r>
            <w:r>
              <w:rPr>
                <w:sz w:val="18"/>
                <w:szCs w:val="18"/>
              </w:rPr>
              <w:t xml:space="preserve"> </w:t>
            </w:r>
            <w:r w:rsidRPr="00166183">
              <w:rPr>
                <w:sz w:val="18"/>
                <w:szCs w:val="18"/>
              </w:rPr>
              <w:t>350 / región / 10 dní</w:t>
            </w:r>
          </w:p>
          <w:p w14:paraId="13876587" w14:textId="77777777" w:rsidR="000F5751" w:rsidRPr="00166183" w:rsidRDefault="000F5751" w:rsidP="00CC4D6F">
            <w:pPr>
              <w:rPr>
                <w:sz w:val="18"/>
                <w:szCs w:val="18"/>
              </w:rPr>
            </w:pPr>
            <w:r w:rsidRPr="00166183">
              <w:rPr>
                <w:sz w:val="18"/>
                <w:szCs w:val="18"/>
              </w:rPr>
              <w:t>FB post (1x)</w:t>
            </w:r>
          </w:p>
          <w:p w14:paraId="4C4E9ED8" w14:textId="77777777" w:rsidR="000F5751" w:rsidRPr="00166183" w:rsidRDefault="000A4523" w:rsidP="00CC4D6F">
            <w:pPr>
              <w:rPr>
                <w:sz w:val="18"/>
                <w:szCs w:val="18"/>
              </w:rPr>
            </w:pPr>
            <w:hyperlink r:id="rId38" w:history="1">
              <w:r w:rsidR="000F5751" w:rsidRPr="00166183">
                <w:rPr>
                  <w:rStyle w:val="Hypertextovprepojenie"/>
                  <w:sz w:val="18"/>
                  <w:szCs w:val="18"/>
                </w:rPr>
                <w:t>https://kamdomesta.sk/nova-drama-new-drama-2023</w:t>
              </w:r>
            </w:hyperlink>
          </w:p>
          <w:p w14:paraId="7F30A426" w14:textId="77777777" w:rsidR="000F5751" w:rsidRPr="00166183" w:rsidRDefault="000A4523" w:rsidP="00CC4D6F">
            <w:pPr>
              <w:rPr>
                <w:sz w:val="18"/>
                <w:szCs w:val="18"/>
              </w:rPr>
            </w:pPr>
            <w:hyperlink r:id="rId39" w:history="1">
              <w:r w:rsidR="000F5751" w:rsidRPr="00166183">
                <w:rPr>
                  <w:rStyle w:val="Hypertextovprepojenie"/>
                  <w:sz w:val="18"/>
                  <w:szCs w:val="18"/>
                </w:rPr>
                <w:t>https://kamdomesta.sk/iokaste-slavnostne-otvorenie-festivalu-nova-drama-2023</w:t>
              </w:r>
            </w:hyperlink>
          </w:p>
          <w:p w14:paraId="0816444A" w14:textId="77777777" w:rsidR="000F5751" w:rsidRPr="00166183" w:rsidRDefault="000F5751" w:rsidP="00CC4D6F">
            <w:pPr>
              <w:rPr>
                <w:sz w:val="18"/>
                <w:szCs w:val="18"/>
              </w:rPr>
            </w:pPr>
          </w:p>
          <w:p w14:paraId="59466F5F" w14:textId="77777777" w:rsidR="000F5751" w:rsidRPr="00166183" w:rsidRDefault="000F5751" w:rsidP="00CC4D6F">
            <w:pPr>
              <w:rPr>
                <w:sz w:val="18"/>
                <w:szCs w:val="18"/>
              </w:rPr>
            </w:pPr>
          </w:p>
        </w:tc>
      </w:tr>
      <w:tr w:rsidR="000F5751" w:rsidRPr="00166183" w14:paraId="48570028" w14:textId="77777777" w:rsidTr="000F5751">
        <w:trPr>
          <w:trHeight w:val="434"/>
        </w:trPr>
        <w:tc>
          <w:tcPr>
            <w:tcW w:w="2235" w:type="dxa"/>
          </w:tcPr>
          <w:p w14:paraId="6518F4F9" w14:textId="77777777" w:rsidR="000F5751" w:rsidRPr="00166183" w:rsidRDefault="000F5751" w:rsidP="00CC4D6F">
            <w:pPr>
              <w:rPr>
                <w:b/>
                <w:sz w:val="18"/>
                <w:szCs w:val="18"/>
              </w:rPr>
            </w:pPr>
            <w:r w:rsidRPr="00166183">
              <w:rPr>
                <w:b/>
                <w:sz w:val="18"/>
                <w:szCs w:val="18"/>
              </w:rPr>
              <w:t>Denník N</w:t>
            </w:r>
          </w:p>
        </w:tc>
        <w:tc>
          <w:tcPr>
            <w:tcW w:w="1275" w:type="dxa"/>
          </w:tcPr>
          <w:p w14:paraId="097AEAEC" w14:textId="77777777" w:rsidR="000F5751" w:rsidRPr="00166183" w:rsidRDefault="000F5751" w:rsidP="00CC4D6F">
            <w:pPr>
              <w:rPr>
                <w:b/>
                <w:sz w:val="18"/>
                <w:szCs w:val="18"/>
              </w:rPr>
            </w:pPr>
          </w:p>
        </w:tc>
        <w:tc>
          <w:tcPr>
            <w:tcW w:w="993" w:type="dxa"/>
          </w:tcPr>
          <w:p w14:paraId="4B9319E1" w14:textId="77777777" w:rsidR="000F5751" w:rsidRPr="00166183" w:rsidRDefault="000F5751" w:rsidP="00CC4D6F">
            <w:pPr>
              <w:rPr>
                <w:b/>
                <w:sz w:val="18"/>
                <w:szCs w:val="18"/>
              </w:rPr>
            </w:pPr>
          </w:p>
        </w:tc>
        <w:tc>
          <w:tcPr>
            <w:tcW w:w="4819" w:type="dxa"/>
          </w:tcPr>
          <w:p w14:paraId="6554A4C7" w14:textId="77777777" w:rsidR="000F5751" w:rsidRPr="00166183" w:rsidRDefault="000F5751" w:rsidP="00CC4D6F">
            <w:pPr>
              <w:pStyle w:val="Bezriadkovania"/>
              <w:rPr>
                <w:sz w:val="18"/>
                <w:szCs w:val="18"/>
              </w:rPr>
            </w:pPr>
            <w:r w:rsidRPr="00166183">
              <w:rPr>
                <w:sz w:val="18"/>
                <w:szCs w:val="18"/>
              </w:rPr>
              <w:t>Redakčné spracovanie</w:t>
            </w:r>
          </w:p>
          <w:p w14:paraId="7B42508A" w14:textId="77777777" w:rsidR="000F5751" w:rsidRPr="00166183" w:rsidRDefault="000A4523" w:rsidP="00CC4D6F">
            <w:pPr>
              <w:rPr>
                <w:rStyle w:val="Hypertextovprepojenie"/>
                <w:sz w:val="18"/>
                <w:szCs w:val="18"/>
              </w:rPr>
            </w:pPr>
            <w:hyperlink r:id="rId40" w:history="1">
              <w:r w:rsidR="000F5751" w:rsidRPr="00166183">
                <w:rPr>
                  <w:rStyle w:val="Hypertextovprepojenie"/>
                  <w:sz w:val="18"/>
                  <w:szCs w:val="18"/>
                </w:rPr>
                <w:t>https://dennikn.sk/minuta/3369640/</w:t>
              </w:r>
            </w:hyperlink>
          </w:p>
          <w:p w14:paraId="3A18ADB4" w14:textId="77777777" w:rsidR="000F5751" w:rsidRPr="00166183" w:rsidRDefault="000A4523" w:rsidP="00CC4D6F">
            <w:pPr>
              <w:rPr>
                <w:sz w:val="18"/>
                <w:szCs w:val="18"/>
              </w:rPr>
            </w:pPr>
            <w:hyperlink r:id="rId41" w:history="1">
              <w:r w:rsidR="000F5751" w:rsidRPr="00166183">
                <w:rPr>
                  <w:rStyle w:val="Hypertextovprepojenie"/>
                  <w:sz w:val="18"/>
                  <w:szCs w:val="18"/>
                </w:rPr>
                <w:t>https://dennikn.sk/minuta/3385873/</w:t>
              </w:r>
            </w:hyperlink>
          </w:p>
          <w:p w14:paraId="5FCC97B3" w14:textId="77777777" w:rsidR="000F5751" w:rsidRPr="00166183" w:rsidRDefault="000A4523" w:rsidP="00CC4D6F">
            <w:pPr>
              <w:rPr>
                <w:sz w:val="18"/>
                <w:szCs w:val="18"/>
              </w:rPr>
            </w:pPr>
            <w:hyperlink r:id="rId42" w:history="1">
              <w:r w:rsidR="000F5751" w:rsidRPr="00166183">
                <w:rPr>
                  <w:rStyle w:val="Hypertextovprepojenie"/>
                  <w:sz w:val="18"/>
                  <w:szCs w:val="18"/>
                </w:rPr>
                <w:t>https://dennikn.sk/3384483/nevesta-ukazuje-holokaust-optikou-starej-dievky/</w:t>
              </w:r>
            </w:hyperlink>
            <w:r w:rsidR="000F5751" w:rsidRPr="00166183">
              <w:rPr>
                <w:sz w:val="18"/>
                <w:szCs w:val="18"/>
              </w:rPr>
              <w:t xml:space="preserve"> </w:t>
            </w:r>
          </w:p>
          <w:p w14:paraId="46E4888A" w14:textId="77777777" w:rsidR="000F5751" w:rsidRPr="00166183" w:rsidRDefault="000F5751" w:rsidP="00CC4D6F">
            <w:pPr>
              <w:pStyle w:val="Bezriadkovania"/>
              <w:rPr>
                <w:sz w:val="18"/>
                <w:szCs w:val="18"/>
              </w:rPr>
            </w:pPr>
          </w:p>
        </w:tc>
      </w:tr>
      <w:tr w:rsidR="000F5751" w:rsidRPr="00166183" w14:paraId="1BF4DFF3" w14:textId="77777777" w:rsidTr="000F5751">
        <w:trPr>
          <w:trHeight w:val="234"/>
        </w:trPr>
        <w:tc>
          <w:tcPr>
            <w:tcW w:w="2235" w:type="dxa"/>
          </w:tcPr>
          <w:p w14:paraId="4CADD932" w14:textId="77777777" w:rsidR="000F5751" w:rsidRPr="00166183" w:rsidRDefault="000F5751" w:rsidP="00CC4D6F">
            <w:pPr>
              <w:rPr>
                <w:b/>
                <w:sz w:val="18"/>
                <w:szCs w:val="18"/>
              </w:rPr>
            </w:pPr>
            <w:r w:rsidRPr="00166183">
              <w:rPr>
                <w:b/>
                <w:sz w:val="18"/>
                <w:szCs w:val="18"/>
              </w:rPr>
              <w:t xml:space="preserve">Pravda.sk </w:t>
            </w:r>
          </w:p>
        </w:tc>
        <w:tc>
          <w:tcPr>
            <w:tcW w:w="1275" w:type="dxa"/>
          </w:tcPr>
          <w:p w14:paraId="447224C3" w14:textId="77777777" w:rsidR="000F5751" w:rsidRPr="00166183" w:rsidRDefault="000F5751" w:rsidP="00CC4D6F">
            <w:pPr>
              <w:rPr>
                <w:b/>
                <w:sz w:val="18"/>
                <w:szCs w:val="18"/>
              </w:rPr>
            </w:pPr>
            <w:r w:rsidRPr="00166183">
              <w:rPr>
                <w:b/>
                <w:color w:val="FF0000"/>
                <w:sz w:val="18"/>
                <w:szCs w:val="18"/>
              </w:rPr>
              <w:t>Mediálny partner</w:t>
            </w:r>
          </w:p>
        </w:tc>
        <w:tc>
          <w:tcPr>
            <w:tcW w:w="993" w:type="dxa"/>
          </w:tcPr>
          <w:p w14:paraId="69F91F42" w14:textId="77777777" w:rsidR="000F5751" w:rsidRPr="00166183" w:rsidRDefault="000F5751" w:rsidP="00CC4D6F">
            <w:pPr>
              <w:rPr>
                <w:b/>
                <w:sz w:val="18"/>
                <w:szCs w:val="18"/>
              </w:rPr>
            </w:pPr>
          </w:p>
        </w:tc>
        <w:tc>
          <w:tcPr>
            <w:tcW w:w="4819" w:type="dxa"/>
          </w:tcPr>
          <w:p w14:paraId="15311FB0" w14:textId="77777777" w:rsidR="000F5751" w:rsidRPr="00166183" w:rsidRDefault="000F5751" w:rsidP="00CC4D6F">
            <w:pPr>
              <w:rPr>
                <w:sz w:val="18"/>
                <w:szCs w:val="18"/>
              </w:rPr>
            </w:pPr>
            <w:r w:rsidRPr="00166183">
              <w:rPr>
                <w:sz w:val="18"/>
                <w:szCs w:val="18"/>
              </w:rPr>
              <w:t>Redakčné spracovanie</w:t>
            </w:r>
          </w:p>
          <w:p w14:paraId="18996E51" w14:textId="77777777" w:rsidR="000F5751" w:rsidRPr="00166183" w:rsidRDefault="000A4523" w:rsidP="00CC4D6F">
            <w:pPr>
              <w:rPr>
                <w:rStyle w:val="Hypertextovprepojenie"/>
                <w:sz w:val="18"/>
                <w:szCs w:val="18"/>
              </w:rPr>
            </w:pPr>
            <w:hyperlink r:id="rId43" w:history="1">
              <w:r w:rsidR="000F5751" w:rsidRPr="00166183">
                <w:rPr>
                  <w:rStyle w:val="Hypertextovprepojenie"/>
                  <w:sz w:val="18"/>
                  <w:szCs w:val="18"/>
                </w:rPr>
                <w:t>https://kultura.pravda.sk/divadlo/clanok/666379-zuzana-kronerova-staci-mi-aj-50-divakov-ked-mi-rozumeju/</w:t>
              </w:r>
            </w:hyperlink>
          </w:p>
          <w:p w14:paraId="5129E8ED" w14:textId="77777777" w:rsidR="000F5751" w:rsidRPr="00166183" w:rsidRDefault="000A4523" w:rsidP="00CC4D6F">
            <w:pPr>
              <w:rPr>
                <w:sz w:val="18"/>
                <w:szCs w:val="18"/>
              </w:rPr>
            </w:pPr>
            <w:hyperlink r:id="rId44" w:history="1">
              <w:r w:rsidR="000F5751" w:rsidRPr="00166183">
                <w:rPr>
                  <w:rStyle w:val="Hypertextovprepojenie"/>
                  <w:sz w:val="18"/>
                  <w:szCs w:val="18"/>
                </w:rPr>
                <w:t>https://kultura.pravda.sk/divadlo/clanok/667195-divadlo-dnes-maaj-sibenicny-humor-nova-drama-new-drama-ponukne-hry-o-vojne-na-ukrajine-aj-smrti-jozefa-chovanca-ci-ekokatastrofe/</w:t>
              </w:r>
            </w:hyperlink>
          </w:p>
          <w:p w14:paraId="4FD99B39" w14:textId="77777777" w:rsidR="000F5751" w:rsidRPr="00166183" w:rsidRDefault="000A4523" w:rsidP="00CC4D6F">
            <w:pPr>
              <w:rPr>
                <w:rStyle w:val="Hypertextovprepojenie"/>
                <w:sz w:val="18"/>
                <w:szCs w:val="18"/>
              </w:rPr>
            </w:pPr>
            <w:hyperlink r:id="rId45" w:history="1">
              <w:r w:rsidR="000F5751" w:rsidRPr="00166183">
                <w:rPr>
                  <w:rStyle w:val="Hypertextovprepojenie"/>
                  <w:sz w:val="18"/>
                  <w:szCs w:val="18"/>
                </w:rPr>
                <w:t>https://kultura.pravda.sk/divadlo/clanok/667574-cesko-slovenska-inscenacia-iokaste-odstartovala-festival-nova-drama-new-drama/</w:t>
              </w:r>
            </w:hyperlink>
          </w:p>
          <w:p w14:paraId="6A24AC5A" w14:textId="77777777" w:rsidR="000F5751" w:rsidRPr="00166183" w:rsidRDefault="000F5751" w:rsidP="00CC4D6F">
            <w:pPr>
              <w:rPr>
                <w:color w:val="000000"/>
                <w:sz w:val="18"/>
                <w:szCs w:val="18"/>
                <w:shd w:val="clear" w:color="auto" w:fill="FFFFFF"/>
              </w:rPr>
            </w:pPr>
          </w:p>
        </w:tc>
      </w:tr>
      <w:tr w:rsidR="000F5751" w:rsidRPr="00166183" w14:paraId="6373A2E1" w14:textId="77777777" w:rsidTr="000F5751">
        <w:trPr>
          <w:trHeight w:val="192"/>
        </w:trPr>
        <w:tc>
          <w:tcPr>
            <w:tcW w:w="2235" w:type="dxa"/>
          </w:tcPr>
          <w:p w14:paraId="1C402C4B" w14:textId="77777777" w:rsidR="000F5751" w:rsidRPr="00166183" w:rsidRDefault="000F5751" w:rsidP="00CC4D6F">
            <w:pPr>
              <w:rPr>
                <w:b/>
                <w:sz w:val="18"/>
                <w:szCs w:val="18"/>
              </w:rPr>
            </w:pPr>
            <w:r w:rsidRPr="00166183">
              <w:rPr>
                <w:b/>
                <w:sz w:val="18"/>
                <w:szCs w:val="18"/>
              </w:rPr>
              <w:t>SME.sk</w:t>
            </w:r>
          </w:p>
        </w:tc>
        <w:tc>
          <w:tcPr>
            <w:tcW w:w="1275" w:type="dxa"/>
          </w:tcPr>
          <w:p w14:paraId="64F009DE" w14:textId="77777777" w:rsidR="000F5751" w:rsidRPr="00166183" w:rsidRDefault="000F5751" w:rsidP="00CC4D6F">
            <w:pPr>
              <w:rPr>
                <w:b/>
                <w:sz w:val="18"/>
                <w:szCs w:val="18"/>
              </w:rPr>
            </w:pPr>
          </w:p>
        </w:tc>
        <w:tc>
          <w:tcPr>
            <w:tcW w:w="993" w:type="dxa"/>
          </w:tcPr>
          <w:p w14:paraId="67B77492" w14:textId="77777777" w:rsidR="000F5751" w:rsidRPr="00166183" w:rsidRDefault="000F5751" w:rsidP="00CC4D6F">
            <w:pPr>
              <w:rPr>
                <w:sz w:val="18"/>
                <w:szCs w:val="18"/>
              </w:rPr>
            </w:pPr>
          </w:p>
        </w:tc>
        <w:tc>
          <w:tcPr>
            <w:tcW w:w="4819" w:type="dxa"/>
          </w:tcPr>
          <w:p w14:paraId="03FFE69A" w14:textId="77777777" w:rsidR="000F5751" w:rsidRPr="00166183" w:rsidRDefault="000F5751" w:rsidP="00CC4D6F">
            <w:pPr>
              <w:rPr>
                <w:sz w:val="18"/>
                <w:szCs w:val="18"/>
              </w:rPr>
            </w:pPr>
            <w:r w:rsidRPr="00166183">
              <w:rPr>
                <w:sz w:val="18"/>
                <w:szCs w:val="18"/>
              </w:rPr>
              <w:t>Redakčné spracovanie</w:t>
            </w:r>
          </w:p>
          <w:p w14:paraId="0B3E4218" w14:textId="77777777" w:rsidR="000F5751" w:rsidRPr="00166183" w:rsidRDefault="000A4523" w:rsidP="00CC4D6F">
            <w:pPr>
              <w:rPr>
                <w:sz w:val="18"/>
                <w:szCs w:val="18"/>
              </w:rPr>
            </w:pPr>
            <w:hyperlink r:id="rId46" w:history="1">
              <w:r w:rsidR="000F5751" w:rsidRPr="00166183">
                <w:rPr>
                  <w:rStyle w:val="Hypertextovprepojenie"/>
                  <w:sz w:val="18"/>
                  <w:szCs w:val="18"/>
                </w:rPr>
                <w:t>https://kultura.sme.sk/c/23170006/takto-zabili-jozefa-chovanca-jeho-krv-tecie-po-dlazke-kym-papalasi-letia-na-operu.html</w:t>
              </w:r>
            </w:hyperlink>
          </w:p>
          <w:p w14:paraId="6E7A4345" w14:textId="77777777" w:rsidR="000F5751" w:rsidRPr="00166183" w:rsidRDefault="000F5751" w:rsidP="00CC4D6F">
            <w:pPr>
              <w:rPr>
                <w:sz w:val="18"/>
                <w:szCs w:val="18"/>
              </w:rPr>
            </w:pPr>
          </w:p>
        </w:tc>
      </w:tr>
      <w:tr w:rsidR="000F5751" w:rsidRPr="00166183" w14:paraId="19A4486A" w14:textId="77777777" w:rsidTr="000F5751">
        <w:trPr>
          <w:trHeight w:val="192"/>
        </w:trPr>
        <w:tc>
          <w:tcPr>
            <w:tcW w:w="2235" w:type="dxa"/>
          </w:tcPr>
          <w:p w14:paraId="663C7278" w14:textId="77777777" w:rsidR="000F5751" w:rsidRPr="00166183" w:rsidRDefault="000F5751" w:rsidP="00CC4D6F">
            <w:pPr>
              <w:rPr>
                <w:b/>
                <w:sz w:val="18"/>
                <w:szCs w:val="18"/>
              </w:rPr>
            </w:pPr>
            <w:r w:rsidRPr="00166183">
              <w:rPr>
                <w:b/>
                <w:sz w:val="18"/>
                <w:szCs w:val="18"/>
              </w:rPr>
              <w:t>SKD Martin</w:t>
            </w:r>
          </w:p>
        </w:tc>
        <w:tc>
          <w:tcPr>
            <w:tcW w:w="1275" w:type="dxa"/>
          </w:tcPr>
          <w:p w14:paraId="3800528A" w14:textId="77777777" w:rsidR="000F5751" w:rsidRPr="00166183" w:rsidRDefault="000F5751" w:rsidP="00CC4D6F">
            <w:pPr>
              <w:rPr>
                <w:b/>
                <w:sz w:val="18"/>
                <w:szCs w:val="18"/>
              </w:rPr>
            </w:pPr>
          </w:p>
        </w:tc>
        <w:tc>
          <w:tcPr>
            <w:tcW w:w="993" w:type="dxa"/>
          </w:tcPr>
          <w:p w14:paraId="7F6B5604" w14:textId="77777777" w:rsidR="000F5751" w:rsidRPr="00166183" w:rsidRDefault="000F5751" w:rsidP="00CC4D6F">
            <w:pPr>
              <w:rPr>
                <w:sz w:val="18"/>
                <w:szCs w:val="18"/>
              </w:rPr>
            </w:pPr>
          </w:p>
        </w:tc>
        <w:tc>
          <w:tcPr>
            <w:tcW w:w="4819" w:type="dxa"/>
          </w:tcPr>
          <w:p w14:paraId="53CFC825" w14:textId="77777777" w:rsidR="000F5751" w:rsidRPr="00166183" w:rsidRDefault="000A4523" w:rsidP="00CC4D6F">
            <w:pPr>
              <w:rPr>
                <w:sz w:val="18"/>
                <w:szCs w:val="18"/>
              </w:rPr>
            </w:pPr>
            <w:hyperlink r:id="rId47" w:history="1">
              <w:r w:rsidR="000F5751" w:rsidRPr="00166183">
                <w:rPr>
                  <w:rStyle w:val="Hypertextovprepojenie"/>
                  <w:sz w:val="18"/>
                  <w:szCs w:val="18"/>
                </w:rPr>
                <w:t>https://www.skdmartin.sk/aktualne?id=%20448</w:t>
              </w:r>
            </w:hyperlink>
          </w:p>
          <w:p w14:paraId="653E1479" w14:textId="77777777" w:rsidR="000F5751" w:rsidRPr="00166183" w:rsidRDefault="000F5751" w:rsidP="00CC4D6F">
            <w:pPr>
              <w:rPr>
                <w:sz w:val="18"/>
                <w:szCs w:val="18"/>
              </w:rPr>
            </w:pPr>
          </w:p>
        </w:tc>
      </w:tr>
      <w:tr w:rsidR="000F5751" w:rsidRPr="00166183" w14:paraId="67DCE31A" w14:textId="77777777" w:rsidTr="000F5751">
        <w:trPr>
          <w:trHeight w:val="192"/>
        </w:trPr>
        <w:tc>
          <w:tcPr>
            <w:tcW w:w="2235" w:type="dxa"/>
          </w:tcPr>
          <w:p w14:paraId="4E7AD7E8" w14:textId="77777777" w:rsidR="000F5751" w:rsidRPr="00166183" w:rsidRDefault="000F5751" w:rsidP="00CC4D6F">
            <w:pPr>
              <w:rPr>
                <w:b/>
                <w:sz w:val="18"/>
                <w:szCs w:val="18"/>
              </w:rPr>
            </w:pPr>
            <w:r w:rsidRPr="00166183">
              <w:rPr>
                <w:b/>
                <w:sz w:val="18"/>
                <w:szCs w:val="18"/>
              </w:rPr>
              <w:t>Tv.zoznam.sk</w:t>
            </w:r>
          </w:p>
        </w:tc>
        <w:tc>
          <w:tcPr>
            <w:tcW w:w="1275" w:type="dxa"/>
          </w:tcPr>
          <w:p w14:paraId="59B9D179" w14:textId="77777777" w:rsidR="000F5751" w:rsidRPr="00166183" w:rsidRDefault="000F5751" w:rsidP="00CC4D6F">
            <w:pPr>
              <w:rPr>
                <w:b/>
                <w:sz w:val="18"/>
                <w:szCs w:val="18"/>
              </w:rPr>
            </w:pPr>
          </w:p>
        </w:tc>
        <w:tc>
          <w:tcPr>
            <w:tcW w:w="993" w:type="dxa"/>
          </w:tcPr>
          <w:p w14:paraId="48A5E1E7" w14:textId="77777777" w:rsidR="000F5751" w:rsidRPr="00166183" w:rsidRDefault="000F5751" w:rsidP="00CC4D6F">
            <w:pPr>
              <w:rPr>
                <w:sz w:val="18"/>
                <w:szCs w:val="18"/>
              </w:rPr>
            </w:pPr>
          </w:p>
        </w:tc>
        <w:tc>
          <w:tcPr>
            <w:tcW w:w="4819" w:type="dxa"/>
          </w:tcPr>
          <w:p w14:paraId="1ED837AE" w14:textId="77777777" w:rsidR="000F5751" w:rsidRPr="00166183" w:rsidRDefault="000A4523" w:rsidP="00CC4D6F">
            <w:pPr>
              <w:rPr>
                <w:sz w:val="18"/>
                <w:szCs w:val="18"/>
              </w:rPr>
            </w:pPr>
            <w:hyperlink r:id="rId48" w:history="1">
              <w:r w:rsidR="000F5751" w:rsidRPr="00166183">
                <w:rPr>
                  <w:rStyle w:val="Hypertextovprepojenie"/>
                  <w:sz w:val="18"/>
                  <w:szCs w:val="18"/>
                </w:rPr>
                <w:t>https://tv.zoznam.sk/cl/1003001/2513687/Patronom-festivalu-Nova-Drama-je-Igor-Bauersima--programova-sekcia-ma-focus-na-Ukrajinu</w:t>
              </w:r>
            </w:hyperlink>
          </w:p>
        </w:tc>
      </w:tr>
      <w:tr w:rsidR="000F5751" w:rsidRPr="00166183" w14:paraId="2BE36CE3" w14:textId="77777777" w:rsidTr="000F5751">
        <w:trPr>
          <w:trHeight w:val="988"/>
        </w:trPr>
        <w:tc>
          <w:tcPr>
            <w:tcW w:w="2235" w:type="dxa"/>
          </w:tcPr>
          <w:p w14:paraId="200154EF" w14:textId="77777777" w:rsidR="000F5751" w:rsidRPr="00166183" w:rsidRDefault="000F5751" w:rsidP="00CC4D6F">
            <w:pPr>
              <w:rPr>
                <w:b/>
                <w:sz w:val="18"/>
                <w:szCs w:val="18"/>
              </w:rPr>
            </w:pPr>
            <w:r w:rsidRPr="00166183">
              <w:rPr>
                <w:b/>
                <w:sz w:val="18"/>
                <w:szCs w:val="18"/>
              </w:rPr>
              <w:t xml:space="preserve">Inba.sk </w:t>
            </w:r>
          </w:p>
        </w:tc>
        <w:tc>
          <w:tcPr>
            <w:tcW w:w="1275" w:type="dxa"/>
          </w:tcPr>
          <w:p w14:paraId="6E240B4B" w14:textId="77777777" w:rsidR="000F5751" w:rsidRPr="00166183" w:rsidRDefault="000F5751" w:rsidP="00CC4D6F">
            <w:pPr>
              <w:rPr>
                <w:b/>
                <w:sz w:val="18"/>
                <w:szCs w:val="18"/>
              </w:rPr>
            </w:pPr>
            <w:r w:rsidRPr="00166183">
              <w:rPr>
                <w:b/>
                <w:color w:val="FF0000"/>
                <w:sz w:val="18"/>
                <w:szCs w:val="18"/>
              </w:rPr>
              <w:t>Mediálny partner</w:t>
            </w:r>
          </w:p>
        </w:tc>
        <w:tc>
          <w:tcPr>
            <w:tcW w:w="993" w:type="dxa"/>
          </w:tcPr>
          <w:p w14:paraId="77D23E78" w14:textId="77777777" w:rsidR="000F5751" w:rsidRPr="00166183" w:rsidRDefault="000F5751" w:rsidP="00CC4D6F">
            <w:pPr>
              <w:rPr>
                <w:sz w:val="18"/>
                <w:szCs w:val="18"/>
              </w:rPr>
            </w:pPr>
          </w:p>
        </w:tc>
        <w:tc>
          <w:tcPr>
            <w:tcW w:w="4819" w:type="dxa"/>
          </w:tcPr>
          <w:p w14:paraId="57B3761B" w14:textId="77777777" w:rsidR="000F5751" w:rsidRPr="00166183" w:rsidRDefault="000F5751" w:rsidP="00CC4D6F">
            <w:pPr>
              <w:rPr>
                <w:sz w:val="18"/>
                <w:szCs w:val="18"/>
              </w:rPr>
            </w:pPr>
            <w:r w:rsidRPr="00166183">
              <w:rPr>
                <w:sz w:val="18"/>
                <w:szCs w:val="18"/>
              </w:rPr>
              <w:t>Redakčné spracovanie</w:t>
            </w:r>
          </w:p>
          <w:p w14:paraId="1AC6D509" w14:textId="77777777" w:rsidR="000F5751" w:rsidRPr="00166183" w:rsidRDefault="000F5751" w:rsidP="00CC4D6F">
            <w:pPr>
              <w:rPr>
                <w:sz w:val="18"/>
                <w:szCs w:val="18"/>
              </w:rPr>
            </w:pPr>
            <w:r>
              <w:rPr>
                <w:sz w:val="18"/>
                <w:szCs w:val="18"/>
              </w:rPr>
              <w:t>www.inba.sk –</w:t>
            </w:r>
            <w:r w:rsidRPr="00166183">
              <w:rPr>
                <w:sz w:val="18"/>
                <w:szCs w:val="18"/>
              </w:rPr>
              <w:t xml:space="preserve"> redakčné spracovanie</w:t>
            </w:r>
          </w:p>
          <w:p w14:paraId="58E76AF9" w14:textId="77777777" w:rsidR="000F5751" w:rsidRPr="00166183" w:rsidRDefault="000A4523" w:rsidP="00CC4D6F">
            <w:pPr>
              <w:rPr>
                <w:sz w:val="18"/>
                <w:szCs w:val="18"/>
              </w:rPr>
            </w:pPr>
            <w:hyperlink r:id="rId49" w:history="1">
              <w:r w:rsidR="000F5751" w:rsidRPr="00166183">
                <w:rPr>
                  <w:rStyle w:val="Hypertextovprepojenie"/>
                  <w:sz w:val="18"/>
                  <w:szCs w:val="18"/>
                </w:rPr>
                <w:t>http://www.inba.sk/vismo/dokumenty2.asp?id_org=600185&amp;id=5417</w:t>
              </w:r>
            </w:hyperlink>
            <w:r w:rsidR="000F5751" w:rsidRPr="00166183">
              <w:rPr>
                <w:sz w:val="18"/>
                <w:szCs w:val="18"/>
              </w:rPr>
              <w:t xml:space="preserve"> </w:t>
            </w:r>
          </w:p>
          <w:p w14:paraId="40FFAED8" w14:textId="77777777" w:rsidR="000F5751" w:rsidRPr="00166183" w:rsidRDefault="000F5751" w:rsidP="00CC4D6F">
            <w:pPr>
              <w:rPr>
                <w:sz w:val="18"/>
                <w:szCs w:val="18"/>
              </w:rPr>
            </w:pPr>
          </w:p>
        </w:tc>
      </w:tr>
      <w:tr w:rsidR="000F5751" w:rsidRPr="00166183" w14:paraId="5EF8C559" w14:textId="77777777" w:rsidTr="000F5751">
        <w:trPr>
          <w:trHeight w:val="843"/>
        </w:trPr>
        <w:tc>
          <w:tcPr>
            <w:tcW w:w="2235" w:type="dxa"/>
          </w:tcPr>
          <w:p w14:paraId="4ED500D4" w14:textId="77777777" w:rsidR="000F5751" w:rsidRPr="00166183" w:rsidRDefault="000F5751" w:rsidP="00CC4D6F">
            <w:pPr>
              <w:rPr>
                <w:b/>
                <w:color w:val="222222"/>
                <w:sz w:val="18"/>
                <w:szCs w:val="18"/>
              </w:rPr>
            </w:pPr>
            <w:r w:rsidRPr="00166183">
              <w:rPr>
                <w:b/>
                <w:sz w:val="18"/>
                <w:szCs w:val="18"/>
              </w:rPr>
              <w:t>divadlo.cz</w:t>
            </w:r>
          </w:p>
        </w:tc>
        <w:tc>
          <w:tcPr>
            <w:tcW w:w="1275" w:type="dxa"/>
          </w:tcPr>
          <w:p w14:paraId="5C8D9FFA" w14:textId="77777777" w:rsidR="000F5751" w:rsidRPr="00166183" w:rsidRDefault="000F5751" w:rsidP="00CC4D6F">
            <w:pPr>
              <w:rPr>
                <w:b/>
                <w:color w:val="FF0000"/>
                <w:sz w:val="18"/>
                <w:szCs w:val="18"/>
              </w:rPr>
            </w:pPr>
          </w:p>
        </w:tc>
        <w:tc>
          <w:tcPr>
            <w:tcW w:w="993" w:type="dxa"/>
          </w:tcPr>
          <w:p w14:paraId="403F274A" w14:textId="77777777" w:rsidR="000F5751" w:rsidRPr="00166183" w:rsidRDefault="000F5751" w:rsidP="00CC4D6F">
            <w:pPr>
              <w:rPr>
                <w:sz w:val="18"/>
                <w:szCs w:val="18"/>
              </w:rPr>
            </w:pPr>
          </w:p>
        </w:tc>
        <w:tc>
          <w:tcPr>
            <w:tcW w:w="4819" w:type="dxa"/>
          </w:tcPr>
          <w:p w14:paraId="51D32A2F" w14:textId="77777777" w:rsidR="000F5751" w:rsidRPr="00166183" w:rsidRDefault="000F5751" w:rsidP="00CC4D6F">
            <w:pPr>
              <w:rPr>
                <w:sz w:val="18"/>
                <w:szCs w:val="18"/>
              </w:rPr>
            </w:pPr>
            <w:r w:rsidRPr="00166183">
              <w:rPr>
                <w:sz w:val="18"/>
                <w:szCs w:val="18"/>
              </w:rPr>
              <w:t>Redakčné spracovanie</w:t>
            </w:r>
          </w:p>
          <w:p w14:paraId="2D0620EC" w14:textId="77777777" w:rsidR="000F5751" w:rsidRPr="00166183" w:rsidRDefault="000A4523" w:rsidP="00CC4D6F">
            <w:pPr>
              <w:rPr>
                <w:sz w:val="18"/>
                <w:szCs w:val="18"/>
              </w:rPr>
            </w:pPr>
            <w:hyperlink r:id="rId50" w:history="1">
              <w:r w:rsidR="000F5751" w:rsidRPr="00166183">
                <w:rPr>
                  <w:rStyle w:val="Hypertextovprepojenie"/>
                  <w:sz w:val="18"/>
                  <w:szCs w:val="18"/>
                </w:rPr>
                <w:t>https://www.divadlo.cz/?clanky=festival-nova-drama-new-drama-ponuka-bohaty-program-orientovany-na-sucasnu-dramu-pre-domacich-a-zahranicnych-divadelnych-odbornikov-a-siroku-verejnost</w:t>
              </w:r>
            </w:hyperlink>
          </w:p>
          <w:p w14:paraId="5F29BB06" w14:textId="77777777" w:rsidR="000F5751" w:rsidRPr="00166183" w:rsidRDefault="000F5751" w:rsidP="00CC4D6F">
            <w:pPr>
              <w:rPr>
                <w:sz w:val="18"/>
                <w:szCs w:val="18"/>
              </w:rPr>
            </w:pPr>
          </w:p>
        </w:tc>
      </w:tr>
      <w:tr w:rsidR="000F5751" w:rsidRPr="00166183" w14:paraId="3010DDC3" w14:textId="77777777" w:rsidTr="000F5751">
        <w:trPr>
          <w:trHeight w:val="843"/>
        </w:trPr>
        <w:tc>
          <w:tcPr>
            <w:tcW w:w="2235" w:type="dxa"/>
          </w:tcPr>
          <w:p w14:paraId="08B7BDF4" w14:textId="77777777" w:rsidR="000F5751" w:rsidRPr="00166183" w:rsidRDefault="000F5751" w:rsidP="00CC4D6F">
            <w:pPr>
              <w:rPr>
                <w:b/>
                <w:color w:val="222222"/>
                <w:sz w:val="18"/>
                <w:szCs w:val="18"/>
              </w:rPr>
            </w:pPr>
            <w:r w:rsidRPr="00166183">
              <w:rPr>
                <w:b/>
                <w:sz w:val="18"/>
                <w:szCs w:val="18"/>
              </w:rPr>
              <w:t>24hod.sk</w:t>
            </w:r>
          </w:p>
        </w:tc>
        <w:tc>
          <w:tcPr>
            <w:tcW w:w="1275" w:type="dxa"/>
          </w:tcPr>
          <w:p w14:paraId="0BFEEC39" w14:textId="77777777" w:rsidR="000F5751" w:rsidRPr="00166183" w:rsidRDefault="000F5751" w:rsidP="00CC4D6F">
            <w:pPr>
              <w:rPr>
                <w:b/>
                <w:color w:val="FF0000"/>
                <w:sz w:val="18"/>
                <w:szCs w:val="18"/>
              </w:rPr>
            </w:pPr>
          </w:p>
        </w:tc>
        <w:tc>
          <w:tcPr>
            <w:tcW w:w="993" w:type="dxa"/>
          </w:tcPr>
          <w:p w14:paraId="4DB8EB1F" w14:textId="77777777" w:rsidR="000F5751" w:rsidRPr="00166183" w:rsidRDefault="000F5751" w:rsidP="00CC4D6F">
            <w:pPr>
              <w:rPr>
                <w:sz w:val="18"/>
                <w:szCs w:val="18"/>
              </w:rPr>
            </w:pPr>
          </w:p>
        </w:tc>
        <w:tc>
          <w:tcPr>
            <w:tcW w:w="4819" w:type="dxa"/>
          </w:tcPr>
          <w:p w14:paraId="4A20E8BE" w14:textId="77777777" w:rsidR="000F5751" w:rsidRPr="00166183" w:rsidRDefault="000F5751" w:rsidP="00CC4D6F">
            <w:pPr>
              <w:rPr>
                <w:sz w:val="18"/>
                <w:szCs w:val="18"/>
              </w:rPr>
            </w:pPr>
            <w:r w:rsidRPr="00166183">
              <w:rPr>
                <w:sz w:val="18"/>
                <w:szCs w:val="18"/>
              </w:rPr>
              <w:t>Redakčné spracovanie</w:t>
            </w:r>
          </w:p>
          <w:p w14:paraId="6B8D8AC0" w14:textId="77777777" w:rsidR="000F5751" w:rsidRPr="00166183" w:rsidRDefault="000A4523" w:rsidP="00CC4D6F">
            <w:pPr>
              <w:rPr>
                <w:sz w:val="18"/>
                <w:szCs w:val="18"/>
              </w:rPr>
            </w:pPr>
            <w:hyperlink r:id="rId51" w:history="1">
              <w:r w:rsidR="000F5751" w:rsidRPr="00166183">
                <w:rPr>
                  <w:rStyle w:val="Hypertextovprepojenie"/>
                  <w:sz w:val="18"/>
                  <w:szCs w:val="18"/>
                </w:rPr>
                <w:t>https://www.24hod.sk/patronom-festivalu-nova-drama-2023-je-i-bauersima-cl786338.html</w:t>
              </w:r>
            </w:hyperlink>
          </w:p>
        </w:tc>
      </w:tr>
      <w:tr w:rsidR="000F5751" w:rsidRPr="00166183" w14:paraId="2BA87A1D" w14:textId="77777777" w:rsidTr="000F5751">
        <w:trPr>
          <w:trHeight w:val="843"/>
        </w:trPr>
        <w:tc>
          <w:tcPr>
            <w:tcW w:w="2235" w:type="dxa"/>
          </w:tcPr>
          <w:p w14:paraId="12185EFB" w14:textId="77777777" w:rsidR="000F5751" w:rsidRPr="00166183" w:rsidRDefault="000F5751" w:rsidP="00CC4D6F">
            <w:pPr>
              <w:rPr>
                <w:b/>
                <w:sz w:val="18"/>
                <w:szCs w:val="18"/>
              </w:rPr>
            </w:pPr>
            <w:r w:rsidRPr="00166183">
              <w:rPr>
                <w:b/>
                <w:sz w:val="18"/>
                <w:szCs w:val="18"/>
              </w:rPr>
              <w:lastRenderedPageBreak/>
              <w:t xml:space="preserve">Dnesky.sk </w:t>
            </w:r>
          </w:p>
        </w:tc>
        <w:tc>
          <w:tcPr>
            <w:tcW w:w="1275" w:type="dxa"/>
          </w:tcPr>
          <w:p w14:paraId="4C006E31" w14:textId="77777777" w:rsidR="000F5751" w:rsidRPr="00166183" w:rsidRDefault="000F5751" w:rsidP="00CC4D6F">
            <w:pPr>
              <w:rPr>
                <w:b/>
                <w:color w:val="FF0000"/>
                <w:sz w:val="18"/>
                <w:szCs w:val="18"/>
              </w:rPr>
            </w:pPr>
          </w:p>
        </w:tc>
        <w:tc>
          <w:tcPr>
            <w:tcW w:w="993" w:type="dxa"/>
          </w:tcPr>
          <w:p w14:paraId="479031AE" w14:textId="77777777" w:rsidR="000F5751" w:rsidRPr="00166183" w:rsidRDefault="000F5751" w:rsidP="00CC4D6F">
            <w:pPr>
              <w:rPr>
                <w:sz w:val="18"/>
                <w:szCs w:val="18"/>
              </w:rPr>
            </w:pPr>
          </w:p>
        </w:tc>
        <w:tc>
          <w:tcPr>
            <w:tcW w:w="4819" w:type="dxa"/>
          </w:tcPr>
          <w:p w14:paraId="01CEBEED" w14:textId="77777777" w:rsidR="000F5751" w:rsidRPr="00166183" w:rsidRDefault="000F5751" w:rsidP="00CC4D6F">
            <w:pPr>
              <w:rPr>
                <w:sz w:val="18"/>
                <w:szCs w:val="18"/>
              </w:rPr>
            </w:pPr>
            <w:r w:rsidRPr="00166183">
              <w:rPr>
                <w:sz w:val="18"/>
                <w:szCs w:val="18"/>
              </w:rPr>
              <w:t>Redakčné spracovanie</w:t>
            </w:r>
          </w:p>
          <w:p w14:paraId="737F2DFC" w14:textId="77777777" w:rsidR="000F5751" w:rsidRPr="00166183" w:rsidRDefault="000A4523" w:rsidP="00CC4D6F">
            <w:pPr>
              <w:rPr>
                <w:rStyle w:val="Hypertextovprepojenie"/>
                <w:sz w:val="18"/>
                <w:szCs w:val="18"/>
              </w:rPr>
            </w:pPr>
            <w:hyperlink r:id="rId52" w:history="1">
              <w:r w:rsidR="000F5751" w:rsidRPr="00166183">
                <w:rPr>
                  <w:rStyle w:val="Hypertextovprepojenie"/>
                  <w:sz w:val="18"/>
                  <w:szCs w:val="18"/>
                </w:rPr>
                <w:t>https://dnesky.sk/patronom-festivalu-nova-drama-je-i-bauersima/</w:t>
              </w:r>
            </w:hyperlink>
          </w:p>
          <w:p w14:paraId="71141CF9" w14:textId="77777777" w:rsidR="000F5751" w:rsidRPr="00166183" w:rsidRDefault="000A4523" w:rsidP="00CC4D6F">
            <w:pPr>
              <w:rPr>
                <w:color w:val="0000FF"/>
                <w:sz w:val="18"/>
                <w:szCs w:val="18"/>
                <w:u w:val="single"/>
              </w:rPr>
            </w:pPr>
            <w:hyperlink r:id="rId53" w:history="1">
              <w:r w:rsidR="000F5751" w:rsidRPr="00166183">
                <w:rPr>
                  <w:rStyle w:val="Hypertextovprepojenie"/>
                  <w:sz w:val="18"/>
                  <w:szCs w:val="18"/>
                </w:rPr>
                <w:t>https://dnesky.sk/inscenaciou-iokaste-sa-v-bratislave-zacal-festival-nova-drama/</w:t>
              </w:r>
            </w:hyperlink>
          </w:p>
        </w:tc>
      </w:tr>
      <w:tr w:rsidR="000F5751" w:rsidRPr="00166183" w14:paraId="34080239" w14:textId="77777777" w:rsidTr="000F5751">
        <w:trPr>
          <w:trHeight w:val="843"/>
        </w:trPr>
        <w:tc>
          <w:tcPr>
            <w:tcW w:w="2235" w:type="dxa"/>
          </w:tcPr>
          <w:p w14:paraId="79617589" w14:textId="77777777" w:rsidR="000F5751" w:rsidRPr="00166183" w:rsidRDefault="000F5751" w:rsidP="00CC4D6F">
            <w:pPr>
              <w:rPr>
                <w:b/>
                <w:sz w:val="18"/>
                <w:szCs w:val="18"/>
              </w:rPr>
            </w:pPr>
            <w:r w:rsidRPr="00166183">
              <w:rPr>
                <w:b/>
                <w:sz w:val="18"/>
                <w:szCs w:val="18"/>
              </w:rPr>
              <w:t xml:space="preserve">Bratislavskenoviny.sk </w:t>
            </w:r>
          </w:p>
        </w:tc>
        <w:tc>
          <w:tcPr>
            <w:tcW w:w="1275" w:type="dxa"/>
          </w:tcPr>
          <w:p w14:paraId="2AE70228" w14:textId="77777777" w:rsidR="000F5751" w:rsidRPr="00166183" w:rsidRDefault="000F5751" w:rsidP="00CC4D6F">
            <w:pPr>
              <w:rPr>
                <w:b/>
                <w:color w:val="FF0000"/>
                <w:sz w:val="18"/>
                <w:szCs w:val="18"/>
              </w:rPr>
            </w:pPr>
          </w:p>
        </w:tc>
        <w:tc>
          <w:tcPr>
            <w:tcW w:w="993" w:type="dxa"/>
          </w:tcPr>
          <w:p w14:paraId="7B4A75E5" w14:textId="77777777" w:rsidR="000F5751" w:rsidRPr="00166183" w:rsidRDefault="000F5751" w:rsidP="00CC4D6F">
            <w:pPr>
              <w:rPr>
                <w:sz w:val="18"/>
                <w:szCs w:val="18"/>
              </w:rPr>
            </w:pPr>
          </w:p>
        </w:tc>
        <w:tc>
          <w:tcPr>
            <w:tcW w:w="4819" w:type="dxa"/>
          </w:tcPr>
          <w:p w14:paraId="7299C953" w14:textId="77777777" w:rsidR="000F5751" w:rsidRPr="00166183" w:rsidRDefault="000F5751" w:rsidP="00CC4D6F">
            <w:pPr>
              <w:rPr>
                <w:sz w:val="18"/>
                <w:szCs w:val="18"/>
              </w:rPr>
            </w:pPr>
            <w:r w:rsidRPr="00166183">
              <w:rPr>
                <w:sz w:val="18"/>
                <w:szCs w:val="18"/>
              </w:rPr>
              <w:t>Redakčné spracovanie</w:t>
            </w:r>
          </w:p>
          <w:p w14:paraId="10CD6E2A" w14:textId="77777777" w:rsidR="000F5751" w:rsidRPr="00166183" w:rsidRDefault="000A4523" w:rsidP="00CC4D6F">
            <w:pPr>
              <w:rPr>
                <w:sz w:val="18"/>
                <w:szCs w:val="18"/>
              </w:rPr>
            </w:pPr>
            <w:hyperlink r:id="rId54" w:history="1">
              <w:r w:rsidR="000F5751" w:rsidRPr="00166183">
                <w:rPr>
                  <w:rStyle w:val="Hypertextovprepojenie"/>
                  <w:sz w:val="18"/>
                  <w:szCs w:val="18"/>
                </w:rPr>
                <w:t>https://www.bratislavskenoviny.sk/kultura/76340-patronom-festivalu-nova-drama-je-i-bauersima-festival-zaostri-pozornost-na-ukrajinu</w:t>
              </w:r>
            </w:hyperlink>
          </w:p>
        </w:tc>
      </w:tr>
      <w:tr w:rsidR="000F5751" w:rsidRPr="00166183" w14:paraId="5C22A236" w14:textId="77777777" w:rsidTr="000F5751">
        <w:tc>
          <w:tcPr>
            <w:tcW w:w="2235" w:type="dxa"/>
            <w:shd w:val="clear" w:color="auto" w:fill="FFC000"/>
          </w:tcPr>
          <w:p w14:paraId="324A0AB1" w14:textId="77777777" w:rsidR="000F5751" w:rsidRPr="00166183" w:rsidRDefault="000F5751" w:rsidP="00CC4D6F">
            <w:pPr>
              <w:rPr>
                <w:b/>
                <w:sz w:val="18"/>
                <w:szCs w:val="18"/>
              </w:rPr>
            </w:pPr>
            <w:r w:rsidRPr="00166183">
              <w:rPr>
                <w:b/>
                <w:sz w:val="18"/>
                <w:szCs w:val="18"/>
              </w:rPr>
              <w:t>Promo a merchandise</w:t>
            </w:r>
          </w:p>
        </w:tc>
        <w:tc>
          <w:tcPr>
            <w:tcW w:w="1275" w:type="dxa"/>
            <w:shd w:val="clear" w:color="auto" w:fill="FFC000"/>
          </w:tcPr>
          <w:p w14:paraId="5D88F4CD" w14:textId="77777777" w:rsidR="000F5751" w:rsidRPr="00166183" w:rsidRDefault="000F5751" w:rsidP="00CC4D6F">
            <w:pPr>
              <w:rPr>
                <w:b/>
                <w:sz w:val="18"/>
                <w:szCs w:val="18"/>
              </w:rPr>
            </w:pPr>
          </w:p>
        </w:tc>
        <w:tc>
          <w:tcPr>
            <w:tcW w:w="993" w:type="dxa"/>
            <w:shd w:val="clear" w:color="auto" w:fill="FFC000"/>
          </w:tcPr>
          <w:p w14:paraId="6A2447C5" w14:textId="77777777" w:rsidR="000F5751" w:rsidRPr="00166183" w:rsidRDefault="000F5751" w:rsidP="00CC4D6F">
            <w:pPr>
              <w:rPr>
                <w:b/>
                <w:sz w:val="18"/>
                <w:szCs w:val="18"/>
              </w:rPr>
            </w:pPr>
          </w:p>
        </w:tc>
        <w:tc>
          <w:tcPr>
            <w:tcW w:w="4819" w:type="dxa"/>
            <w:shd w:val="clear" w:color="auto" w:fill="FFC000"/>
          </w:tcPr>
          <w:p w14:paraId="0CE22E9B" w14:textId="77777777" w:rsidR="000F5751" w:rsidRPr="00166183" w:rsidRDefault="000F5751" w:rsidP="00CC4D6F">
            <w:pPr>
              <w:rPr>
                <w:sz w:val="18"/>
                <w:szCs w:val="18"/>
              </w:rPr>
            </w:pPr>
          </w:p>
        </w:tc>
      </w:tr>
      <w:tr w:rsidR="000F5751" w:rsidRPr="00166183" w14:paraId="7B0193B4" w14:textId="77777777" w:rsidTr="000F5751">
        <w:tc>
          <w:tcPr>
            <w:tcW w:w="2235" w:type="dxa"/>
          </w:tcPr>
          <w:p w14:paraId="37B5CA68" w14:textId="77777777" w:rsidR="000F5751" w:rsidRPr="00166183" w:rsidRDefault="000F5751" w:rsidP="00CC4D6F">
            <w:pPr>
              <w:rPr>
                <w:sz w:val="18"/>
                <w:szCs w:val="18"/>
              </w:rPr>
            </w:pPr>
            <w:r w:rsidRPr="00166183">
              <w:rPr>
                <w:b/>
                <w:sz w:val="18"/>
                <w:szCs w:val="18"/>
              </w:rPr>
              <w:t>Letáky</w:t>
            </w:r>
          </w:p>
          <w:p w14:paraId="5422DAFC" w14:textId="77777777" w:rsidR="000F5751" w:rsidRPr="00166183" w:rsidRDefault="000F5751" w:rsidP="00CC4D6F">
            <w:pPr>
              <w:rPr>
                <w:sz w:val="18"/>
                <w:szCs w:val="18"/>
              </w:rPr>
            </w:pPr>
          </w:p>
        </w:tc>
        <w:tc>
          <w:tcPr>
            <w:tcW w:w="1275" w:type="dxa"/>
          </w:tcPr>
          <w:p w14:paraId="5837E244" w14:textId="77777777" w:rsidR="000F5751" w:rsidRPr="00166183" w:rsidRDefault="000F5751" w:rsidP="00CC4D6F">
            <w:pPr>
              <w:rPr>
                <w:sz w:val="18"/>
                <w:szCs w:val="18"/>
              </w:rPr>
            </w:pPr>
          </w:p>
        </w:tc>
        <w:tc>
          <w:tcPr>
            <w:tcW w:w="993" w:type="dxa"/>
          </w:tcPr>
          <w:p w14:paraId="72F03A0B" w14:textId="77777777" w:rsidR="000F5751" w:rsidRPr="00166183" w:rsidRDefault="000F5751" w:rsidP="00CC4D6F">
            <w:pPr>
              <w:rPr>
                <w:sz w:val="18"/>
                <w:szCs w:val="18"/>
              </w:rPr>
            </w:pPr>
            <w:r w:rsidRPr="00166183">
              <w:rPr>
                <w:sz w:val="18"/>
                <w:szCs w:val="18"/>
              </w:rPr>
              <w:t>1</w:t>
            </w:r>
            <w:r>
              <w:rPr>
                <w:sz w:val="18"/>
                <w:szCs w:val="18"/>
              </w:rPr>
              <w:t xml:space="preserve"> </w:t>
            </w:r>
            <w:r w:rsidRPr="00166183">
              <w:rPr>
                <w:sz w:val="18"/>
                <w:szCs w:val="18"/>
              </w:rPr>
              <w:t>000 kusov</w:t>
            </w:r>
          </w:p>
        </w:tc>
        <w:tc>
          <w:tcPr>
            <w:tcW w:w="4819" w:type="dxa"/>
          </w:tcPr>
          <w:p w14:paraId="04EFB50E" w14:textId="77777777" w:rsidR="000F5751" w:rsidRPr="00166183" w:rsidRDefault="000F5751" w:rsidP="00CC4D6F">
            <w:pPr>
              <w:rPr>
                <w:sz w:val="18"/>
                <w:szCs w:val="18"/>
              </w:rPr>
            </w:pPr>
            <w:r w:rsidRPr="00166183">
              <w:rPr>
                <w:sz w:val="18"/>
                <w:szCs w:val="18"/>
              </w:rPr>
              <w:t xml:space="preserve">voľná distribúcia </w:t>
            </w:r>
          </w:p>
        </w:tc>
      </w:tr>
      <w:tr w:rsidR="000F5751" w:rsidRPr="00166183" w14:paraId="5A6331B8" w14:textId="77777777" w:rsidTr="000F5751">
        <w:tc>
          <w:tcPr>
            <w:tcW w:w="2235" w:type="dxa"/>
          </w:tcPr>
          <w:p w14:paraId="068C5462" w14:textId="77777777" w:rsidR="000F5751" w:rsidRPr="00166183" w:rsidRDefault="000F5751" w:rsidP="00CC4D6F">
            <w:pPr>
              <w:rPr>
                <w:b/>
                <w:sz w:val="18"/>
                <w:szCs w:val="18"/>
              </w:rPr>
            </w:pPr>
            <w:r w:rsidRPr="00166183">
              <w:rPr>
                <w:b/>
                <w:sz w:val="18"/>
                <w:szCs w:val="18"/>
              </w:rPr>
              <w:t>A1 plagát ideový a programový</w:t>
            </w:r>
          </w:p>
        </w:tc>
        <w:tc>
          <w:tcPr>
            <w:tcW w:w="1275" w:type="dxa"/>
          </w:tcPr>
          <w:p w14:paraId="508DEDF8" w14:textId="77777777" w:rsidR="000F5751" w:rsidRPr="00166183" w:rsidRDefault="000F5751" w:rsidP="00CC4D6F">
            <w:pPr>
              <w:rPr>
                <w:b/>
                <w:color w:val="FF0000"/>
                <w:sz w:val="18"/>
                <w:szCs w:val="18"/>
              </w:rPr>
            </w:pPr>
          </w:p>
        </w:tc>
        <w:tc>
          <w:tcPr>
            <w:tcW w:w="993" w:type="dxa"/>
          </w:tcPr>
          <w:p w14:paraId="6FEF3009" w14:textId="77777777" w:rsidR="000F5751" w:rsidRPr="00166183" w:rsidRDefault="000F5751" w:rsidP="00CC4D6F">
            <w:pPr>
              <w:rPr>
                <w:sz w:val="18"/>
                <w:szCs w:val="18"/>
              </w:rPr>
            </w:pPr>
            <w:r w:rsidRPr="00166183">
              <w:rPr>
                <w:sz w:val="18"/>
                <w:szCs w:val="18"/>
              </w:rPr>
              <w:t>50 + 50 ks</w:t>
            </w:r>
          </w:p>
        </w:tc>
        <w:tc>
          <w:tcPr>
            <w:tcW w:w="4819" w:type="dxa"/>
          </w:tcPr>
          <w:p w14:paraId="4612CD85" w14:textId="77777777" w:rsidR="000F5751" w:rsidRPr="00166183" w:rsidRDefault="000F5751" w:rsidP="00CC4D6F">
            <w:pPr>
              <w:rPr>
                <w:sz w:val="18"/>
                <w:szCs w:val="18"/>
              </w:rPr>
            </w:pPr>
            <w:r w:rsidRPr="00166183">
              <w:rPr>
                <w:sz w:val="18"/>
                <w:szCs w:val="18"/>
              </w:rPr>
              <w:t xml:space="preserve">voľná distribúcia </w:t>
            </w:r>
          </w:p>
        </w:tc>
      </w:tr>
      <w:tr w:rsidR="000F5751" w:rsidRPr="00166183" w14:paraId="538A4555" w14:textId="77777777" w:rsidTr="000F5751">
        <w:trPr>
          <w:trHeight w:val="473"/>
        </w:trPr>
        <w:tc>
          <w:tcPr>
            <w:tcW w:w="2235" w:type="dxa"/>
          </w:tcPr>
          <w:p w14:paraId="2A7747D9" w14:textId="77777777" w:rsidR="000F5751" w:rsidRPr="00166183" w:rsidRDefault="000F5751" w:rsidP="00CC4D6F">
            <w:pPr>
              <w:rPr>
                <w:b/>
                <w:sz w:val="18"/>
                <w:szCs w:val="18"/>
              </w:rPr>
            </w:pPr>
            <w:r w:rsidRPr="00166183">
              <w:rPr>
                <w:b/>
                <w:sz w:val="18"/>
                <w:szCs w:val="18"/>
              </w:rPr>
              <w:t>Festivalové noviny</w:t>
            </w:r>
          </w:p>
        </w:tc>
        <w:tc>
          <w:tcPr>
            <w:tcW w:w="1275" w:type="dxa"/>
          </w:tcPr>
          <w:p w14:paraId="3D0C07CE" w14:textId="77777777" w:rsidR="000F5751" w:rsidRPr="00166183" w:rsidRDefault="000F5751" w:rsidP="00CC4D6F">
            <w:pPr>
              <w:rPr>
                <w:b/>
                <w:color w:val="FF0000"/>
                <w:sz w:val="18"/>
                <w:szCs w:val="18"/>
              </w:rPr>
            </w:pPr>
          </w:p>
        </w:tc>
        <w:tc>
          <w:tcPr>
            <w:tcW w:w="993" w:type="dxa"/>
          </w:tcPr>
          <w:p w14:paraId="1194379D" w14:textId="77777777" w:rsidR="000F5751" w:rsidRPr="00166183" w:rsidRDefault="000F5751" w:rsidP="00CC4D6F">
            <w:pPr>
              <w:rPr>
                <w:sz w:val="18"/>
                <w:szCs w:val="18"/>
              </w:rPr>
            </w:pPr>
            <w:r w:rsidRPr="00166183">
              <w:rPr>
                <w:sz w:val="18"/>
                <w:szCs w:val="18"/>
              </w:rPr>
              <w:t>2</w:t>
            </w:r>
            <w:r>
              <w:rPr>
                <w:sz w:val="18"/>
                <w:szCs w:val="18"/>
              </w:rPr>
              <w:t xml:space="preserve"> </w:t>
            </w:r>
            <w:r w:rsidRPr="00166183">
              <w:rPr>
                <w:sz w:val="18"/>
                <w:szCs w:val="18"/>
              </w:rPr>
              <w:t>000 ks</w:t>
            </w:r>
          </w:p>
        </w:tc>
        <w:tc>
          <w:tcPr>
            <w:tcW w:w="4819" w:type="dxa"/>
          </w:tcPr>
          <w:p w14:paraId="7E264A56" w14:textId="77777777" w:rsidR="000F5751" w:rsidRPr="00166183" w:rsidRDefault="000F5751" w:rsidP="00CC4D6F">
            <w:pPr>
              <w:rPr>
                <w:sz w:val="18"/>
                <w:szCs w:val="18"/>
              </w:rPr>
            </w:pPr>
            <w:r w:rsidRPr="00166183">
              <w:rPr>
                <w:sz w:val="18"/>
                <w:szCs w:val="18"/>
              </w:rPr>
              <w:t xml:space="preserve">voľná distribúcia </w:t>
            </w:r>
          </w:p>
          <w:p w14:paraId="1DFED050" w14:textId="77777777" w:rsidR="000F5751" w:rsidRPr="00166183" w:rsidRDefault="000F5751" w:rsidP="00CC4D6F">
            <w:pPr>
              <w:rPr>
                <w:sz w:val="18"/>
                <w:szCs w:val="18"/>
              </w:rPr>
            </w:pPr>
          </w:p>
        </w:tc>
      </w:tr>
      <w:tr w:rsidR="000F5751" w:rsidRPr="00166183" w14:paraId="70F1CFCF" w14:textId="77777777" w:rsidTr="000F5751">
        <w:trPr>
          <w:trHeight w:val="473"/>
        </w:trPr>
        <w:tc>
          <w:tcPr>
            <w:tcW w:w="2235" w:type="dxa"/>
          </w:tcPr>
          <w:p w14:paraId="7A92B786" w14:textId="77777777" w:rsidR="000F5751" w:rsidRPr="00166183" w:rsidRDefault="000F5751" w:rsidP="00CC4D6F">
            <w:pPr>
              <w:rPr>
                <w:b/>
                <w:sz w:val="18"/>
                <w:szCs w:val="18"/>
              </w:rPr>
            </w:pPr>
            <w:r>
              <w:rPr>
                <w:b/>
                <w:sz w:val="18"/>
                <w:szCs w:val="18"/>
              </w:rPr>
              <w:t>Vysačky –</w:t>
            </w:r>
            <w:r w:rsidRPr="00166183">
              <w:rPr>
                <w:b/>
                <w:sz w:val="18"/>
                <w:szCs w:val="18"/>
              </w:rPr>
              <w:t xml:space="preserve"> menovky</w:t>
            </w:r>
          </w:p>
        </w:tc>
        <w:tc>
          <w:tcPr>
            <w:tcW w:w="1275" w:type="dxa"/>
          </w:tcPr>
          <w:p w14:paraId="6997943A" w14:textId="77777777" w:rsidR="000F5751" w:rsidRPr="00166183" w:rsidRDefault="000F5751" w:rsidP="00CC4D6F">
            <w:pPr>
              <w:rPr>
                <w:b/>
                <w:color w:val="FF0000"/>
                <w:sz w:val="18"/>
                <w:szCs w:val="18"/>
              </w:rPr>
            </w:pPr>
          </w:p>
        </w:tc>
        <w:tc>
          <w:tcPr>
            <w:tcW w:w="993" w:type="dxa"/>
          </w:tcPr>
          <w:p w14:paraId="771E5B58" w14:textId="77777777" w:rsidR="000F5751" w:rsidRPr="00166183" w:rsidRDefault="000F5751" w:rsidP="00CC4D6F">
            <w:pPr>
              <w:rPr>
                <w:sz w:val="18"/>
                <w:szCs w:val="18"/>
              </w:rPr>
            </w:pPr>
          </w:p>
        </w:tc>
        <w:tc>
          <w:tcPr>
            <w:tcW w:w="4819" w:type="dxa"/>
          </w:tcPr>
          <w:p w14:paraId="62A33CD9" w14:textId="77777777" w:rsidR="000F5751" w:rsidRPr="00166183" w:rsidRDefault="000F5751" w:rsidP="00CC4D6F">
            <w:pPr>
              <w:rPr>
                <w:sz w:val="18"/>
                <w:szCs w:val="18"/>
              </w:rPr>
            </w:pPr>
            <w:r w:rsidRPr="00166183">
              <w:rPr>
                <w:sz w:val="18"/>
                <w:szCs w:val="18"/>
              </w:rPr>
              <w:t xml:space="preserve">voľná distribúcia </w:t>
            </w:r>
          </w:p>
          <w:p w14:paraId="2B6230AB" w14:textId="77777777" w:rsidR="000F5751" w:rsidRPr="00166183" w:rsidRDefault="000F5751" w:rsidP="00CC4D6F">
            <w:pPr>
              <w:rPr>
                <w:sz w:val="18"/>
                <w:szCs w:val="18"/>
              </w:rPr>
            </w:pPr>
          </w:p>
        </w:tc>
      </w:tr>
      <w:tr w:rsidR="000F5751" w:rsidRPr="00166183" w14:paraId="60394F9A" w14:textId="77777777" w:rsidTr="000F5751">
        <w:trPr>
          <w:trHeight w:val="473"/>
        </w:trPr>
        <w:tc>
          <w:tcPr>
            <w:tcW w:w="2235" w:type="dxa"/>
          </w:tcPr>
          <w:p w14:paraId="07BE212D" w14:textId="77777777" w:rsidR="000F5751" w:rsidRPr="00166183" w:rsidRDefault="000F5751" w:rsidP="00CC4D6F">
            <w:pPr>
              <w:rPr>
                <w:b/>
                <w:sz w:val="18"/>
                <w:szCs w:val="18"/>
              </w:rPr>
            </w:pPr>
            <w:r w:rsidRPr="00166183">
              <w:rPr>
                <w:b/>
                <w:sz w:val="18"/>
                <w:szCs w:val="18"/>
              </w:rPr>
              <w:t>Cena Grand Prix</w:t>
            </w:r>
          </w:p>
        </w:tc>
        <w:tc>
          <w:tcPr>
            <w:tcW w:w="1275" w:type="dxa"/>
          </w:tcPr>
          <w:p w14:paraId="240B8142" w14:textId="77777777" w:rsidR="000F5751" w:rsidRPr="00166183" w:rsidRDefault="000F5751" w:rsidP="00CC4D6F">
            <w:pPr>
              <w:rPr>
                <w:b/>
                <w:color w:val="FF0000"/>
                <w:sz w:val="18"/>
                <w:szCs w:val="18"/>
              </w:rPr>
            </w:pPr>
          </w:p>
        </w:tc>
        <w:tc>
          <w:tcPr>
            <w:tcW w:w="993" w:type="dxa"/>
          </w:tcPr>
          <w:p w14:paraId="686A8682" w14:textId="77777777" w:rsidR="000F5751" w:rsidRPr="00166183" w:rsidRDefault="000F5751" w:rsidP="00CC4D6F">
            <w:pPr>
              <w:rPr>
                <w:sz w:val="18"/>
                <w:szCs w:val="18"/>
              </w:rPr>
            </w:pPr>
            <w:r w:rsidRPr="00166183">
              <w:rPr>
                <w:sz w:val="18"/>
                <w:szCs w:val="18"/>
              </w:rPr>
              <w:t>1 kus</w:t>
            </w:r>
          </w:p>
        </w:tc>
        <w:tc>
          <w:tcPr>
            <w:tcW w:w="4819" w:type="dxa"/>
          </w:tcPr>
          <w:p w14:paraId="59B718A5" w14:textId="77777777" w:rsidR="000F5751" w:rsidRPr="00166183" w:rsidRDefault="000F5751" w:rsidP="00CC4D6F">
            <w:pPr>
              <w:rPr>
                <w:sz w:val="18"/>
                <w:szCs w:val="18"/>
              </w:rPr>
            </w:pPr>
            <w:r w:rsidRPr="00166183">
              <w:rPr>
                <w:sz w:val="18"/>
                <w:szCs w:val="18"/>
              </w:rPr>
              <w:t>Pre potreby festivalu</w:t>
            </w:r>
          </w:p>
        </w:tc>
      </w:tr>
      <w:tr w:rsidR="000F5751" w:rsidRPr="00166183" w14:paraId="3C5D518A" w14:textId="77777777" w:rsidTr="000F5751">
        <w:trPr>
          <w:trHeight w:val="473"/>
        </w:trPr>
        <w:tc>
          <w:tcPr>
            <w:tcW w:w="2235" w:type="dxa"/>
          </w:tcPr>
          <w:p w14:paraId="11AFA2BC" w14:textId="77777777" w:rsidR="000F5751" w:rsidRPr="00166183" w:rsidRDefault="000F5751" w:rsidP="00CC4D6F">
            <w:pPr>
              <w:rPr>
                <w:b/>
                <w:sz w:val="18"/>
                <w:szCs w:val="18"/>
              </w:rPr>
            </w:pPr>
            <w:r w:rsidRPr="00166183">
              <w:rPr>
                <w:b/>
                <w:sz w:val="18"/>
                <w:szCs w:val="18"/>
              </w:rPr>
              <w:t xml:space="preserve">Roll-up </w:t>
            </w:r>
          </w:p>
        </w:tc>
        <w:tc>
          <w:tcPr>
            <w:tcW w:w="1275" w:type="dxa"/>
          </w:tcPr>
          <w:p w14:paraId="1A02CD55" w14:textId="77777777" w:rsidR="000F5751" w:rsidRPr="00166183" w:rsidRDefault="000F5751" w:rsidP="00CC4D6F">
            <w:pPr>
              <w:rPr>
                <w:b/>
                <w:color w:val="FF0000"/>
                <w:sz w:val="18"/>
                <w:szCs w:val="18"/>
              </w:rPr>
            </w:pPr>
          </w:p>
        </w:tc>
        <w:tc>
          <w:tcPr>
            <w:tcW w:w="993" w:type="dxa"/>
          </w:tcPr>
          <w:p w14:paraId="788BF0D8" w14:textId="77777777" w:rsidR="000F5751" w:rsidRPr="00166183" w:rsidRDefault="000F5751" w:rsidP="00CC4D6F">
            <w:pPr>
              <w:rPr>
                <w:sz w:val="18"/>
                <w:szCs w:val="18"/>
              </w:rPr>
            </w:pPr>
            <w:r w:rsidRPr="00166183">
              <w:rPr>
                <w:sz w:val="18"/>
                <w:szCs w:val="18"/>
              </w:rPr>
              <w:t>2 kusy</w:t>
            </w:r>
          </w:p>
        </w:tc>
        <w:tc>
          <w:tcPr>
            <w:tcW w:w="4819" w:type="dxa"/>
          </w:tcPr>
          <w:p w14:paraId="2BA38CCD" w14:textId="77777777" w:rsidR="000F5751" w:rsidRPr="00166183" w:rsidRDefault="000F5751" w:rsidP="00CC4D6F">
            <w:pPr>
              <w:rPr>
                <w:sz w:val="18"/>
                <w:szCs w:val="18"/>
              </w:rPr>
            </w:pPr>
            <w:r w:rsidRPr="00166183">
              <w:rPr>
                <w:sz w:val="18"/>
                <w:szCs w:val="18"/>
              </w:rPr>
              <w:t>Pre potreby festivalu</w:t>
            </w:r>
          </w:p>
        </w:tc>
      </w:tr>
      <w:tr w:rsidR="000F5751" w:rsidRPr="00166183" w14:paraId="0DD978FF" w14:textId="77777777" w:rsidTr="000F5751">
        <w:trPr>
          <w:trHeight w:val="473"/>
        </w:trPr>
        <w:tc>
          <w:tcPr>
            <w:tcW w:w="2235" w:type="dxa"/>
          </w:tcPr>
          <w:p w14:paraId="630DF665" w14:textId="77777777" w:rsidR="000F5751" w:rsidRPr="00166183" w:rsidRDefault="000F5751" w:rsidP="00CC4D6F">
            <w:pPr>
              <w:rPr>
                <w:b/>
                <w:sz w:val="18"/>
                <w:szCs w:val="18"/>
              </w:rPr>
            </w:pPr>
            <w:r w:rsidRPr="00166183">
              <w:rPr>
                <w:b/>
                <w:sz w:val="18"/>
                <w:szCs w:val="18"/>
              </w:rPr>
              <w:t>Šnúrky na krk</w:t>
            </w:r>
          </w:p>
        </w:tc>
        <w:tc>
          <w:tcPr>
            <w:tcW w:w="1275" w:type="dxa"/>
          </w:tcPr>
          <w:p w14:paraId="29B263AC" w14:textId="77777777" w:rsidR="000F5751" w:rsidRPr="00166183" w:rsidRDefault="000F5751" w:rsidP="00CC4D6F">
            <w:pPr>
              <w:rPr>
                <w:b/>
                <w:color w:val="FF0000"/>
                <w:sz w:val="18"/>
                <w:szCs w:val="18"/>
              </w:rPr>
            </w:pPr>
          </w:p>
        </w:tc>
        <w:tc>
          <w:tcPr>
            <w:tcW w:w="993" w:type="dxa"/>
          </w:tcPr>
          <w:p w14:paraId="3BA6954D" w14:textId="77777777" w:rsidR="000F5751" w:rsidRPr="00166183" w:rsidRDefault="000F5751" w:rsidP="00CC4D6F">
            <w:pPr>
              <w:rPr>
                <w:sz w:val="18"/>
                <w:szCs w:val="18"/>
              </w:rPr>
            </w:pPr>
            <w:r w:rsidRPr="00166183">
              <w:rPr>
                <w:sz w:val="18"/>
                <w:szCs w:val="18"/>
              </w:rPr>
              <w:t xml:space="preserve">150 kusov </w:t>
            </w:r>
          </w:p>
        </w:tc>
        <w:tc>
          <w:tcPr>
            <w:tcW w:w="4819" w:type="dxa"/>
          </w:tcPr>
          <w:p w14:paraId="00BA8052" w14:textId="77777777" w:rsidR="000F5751" w:rsidRPr="00166183" w:rsidRDefault="000F5751" w:rsidP="00CC4D6F">
            <w:pPr>
              <w:rPr>
                <w:sz w:val="18"/>
                <w:szCs w:val="18"/>
              </w:rPr>
            </w:pPr>
            <w:r w:rsidRPr="00166183">
              <w:rPr>
                <w:sz w:val="18"/>
                <w:szCs w:val="18"/>
              </w:rPr>
              <w:t xml:space="preserve">Pre potreby festivalu </w:t>
            </w:r>
          </w:p>
        </w:tc>
      </w:tr>
      <w:tr w:rsidR="000F5751" w:rsidRPr="00166183" w14:paraId="228B5A5E" w14:textId="77777777" w:rsidTr="000F5751">
        <w:trPr>
          <w:trHeight w:val="473"/>
        </w:trPr>
        <w:tc>
          <w:tcPr>
            <w:tcW w:w="2235" w:type="dxa"/>
          </w:tcPr>
          <w:p w14:paraId="6B0392BF" w14:textId="77777777" w:rsidR="000F5751" w:rsidRPr="00166183" w:rsidRDefault="000F5751" w:rsidP="00CC4D6F">
            <w:pPr>
              <w:rPr>
                <w:b/>
                <w:sz w:val="18"/>
                <w:szCs w:val="18"/>
              </w:rPr>
            </w:pPr>
            <w:r w:rsidRPr="00166183">
              <w:rPr>
                <w:b/>
                <w:sz w:val="18"/>
                <w:szCs w:val="18"/>
              </w:rPr>
              <w:t>tričká</w:t>
            </w:r>
          </w:p>
        </w:tc>
        <w:tc>
          <w:tcPr>
            <w:tcW w:w="1275" w:type="dxa"/>
          </w:tcPr>
          <w:p w14:paraId="03219301" w14:textId="77777777" w:rsidR="000F5751" w:rsidRPr="00166183" w:rsidRDefault="000F5751" w:rsidP="00CC4D6F">
            <w:pPr>
              <w:rPr>
                <w:b/>
                <w:color w:val="FF0000"/>
                <w:sz w:val="18"/>
                <w:szCs w:val="18"/>
              </w:rPr>
            </w:pPr>
          </w:p>
        </w:tc>
        <w:tc>
          <w:tcPr>
            <w:tcW w:w="993" w:type="dxa"/>
          </w:tcPr>
          <w:p w14:paraId="3A112E8F" w14:textId="77777777" w:rsidR="000F5751" w:rsidRPr="00166183" w:rsidRDefault="000F5751" w:rsidP="00CC4D6F">
            <w:pPr>
              <w:rPr>
                <w:sz w:val="18"/>
                <w:szCs w:val="18"/>
              </w:rPr>
            </w:pPr>
            <w:r w:rsidRPr="00166183">
              <w:rPr>
                <w:sz w:val="18"/>
                <w:szCs w:val="18"/>
              </w:rPr>
              <w:t>37 kusov</w:t>
            </w:r>
          </w:p>
        </w:tc>
        <w:tc>
          <w:tcPr>
            <w:tcW w:w="4819" w:type="dxa"/>
          </w:tcPr>
          <w:p w14:paraId="4033E956" w14:textId="77777777" w:rsidR="000F5751" w:rsidRPr="00166183" w:rsidRDefault="000F5751" w:rsidP="00CC4D6F">
            <w:pPr>
              <w:rPr>
                <w:sz w:val="18"/>
                <w:szCs w:val="18"/>
              </w:rPr>
            </w:pPr>
            <w:r w:rsidRPr="00166183">
              <w:rPr>
                <w:sz w:val="18"/>
                <w:szCs w:val="18"/>
              </w:rPr>
              <w:t xml:space="preserve">Pre potreby festivalu </w:t>
            </w:r>
          </w:p>
        </w:tc>
      </w:tr>
      <w:tr w:rsidR="000F5751" w:rsidRPr="00166183" w14:paraId="128E4316" w14:textId="77777777" w:rsidTr="000F5751">
        <w:trPr>
          <w:trHeight w:val="473"/>
        </w:trPr>
        <w:tc>
          <w:tcPr>
            <w:tcW w:w="2235" w:type="dxa"/>
          </w:tcPr>
          <w:p w14:paraId="57167E9F" w14:textId="77777777" w:rsidR="000F5751" w:rsidRPr="00166183" w:rsidRDefault="000F5751" w:rsidP="00CC4D6F">
            <w:pPr>
              <w:rPr>
                <w:b/>
                <w:sz w:val="18"/>
                <w:szCs w:val="18"/>
              </w:rPr>
            </w:pPr>
            <w:r w:rsidRPr="00166183">
              <w:rPr>
                <w:b/>
                <w:sz w:val="18"/>
                <w:szCs w:val="18"/>
              </w:rPr>
              <w:t>tašky</w:t>
            </w:r>
          </w:p>
        </w:tc>
        <w:tc>
          <w:tcPr>
            <w:tcW w:w="1275" w:type="dxa"/>
          </w:tcPr>
          <w:p w14:paraId="150475A0" w14:textId="77777777" w:rsidR="000F5751" w:rsidRPr="00166183" w:rsidRDefault="000F5751" w:rsidP="00CC4D6F">
            <w:pPr>
              <w:rPr>
                <w:b/>
                <w:color w:val="FF0000"/>
                <w:sz w:val="18"/>
                <w:szCs w:val="18"/>
              </w:rPr>
            </w:pPr>
          </w:p>
        </w:tc>
        <w:tc>
          <w:tcPr>
            <w:tcW w:w="993" w:type="dxa"/>
          </w:tcPr>
          <w:p w14:paraId="67214920" w14:textId="77777777" w:rsidR="000F5751" w:rsidRPr="00166183" w:rsidRDefault="000F5751" w:rsidP="00CC4D6F">
            <w:pPr>
              <w:rPr>
                <w:sz w:val="18"/>
                <w:szCs w:val="18"/>
              </w:rPr>
            </w:pPr>
            <w:r w:rsidRPr="00166183">
              <w:rPr>
                <w:sz w:val="18"/>
                <w:szCs w:val="18"/>
              </w:rPr>
              <w:t>150 kusov</w:t>
            </w:r>
          </w:p>
        </w:tc>
        <w:tc>
          <w:tcPr>
            <w:tcW w:w="4819" w:type="dxa"/>
          </w:tcPr>
          <w:p w14:paraId="02FF2DD7" w14:textId="77777777" w:rsidR="000F5751" w:rsidRPr="00166183" w:rsidRDefault="000F5751" w:rsidP="00CC4D6F">
            <w:pPr>
              <w:rPr>
                <w:sz w:val="18"/>
                <w:szCs w:val="18"/>
              </w:rPr>
            </w:pPr>
            <w:r w:rsidRPr="00166183">
              <w:rPr>
                <w:sz w:val="18"/>
                <w:szCs w:val="18"/>
              </w:rPr>
              <w:t xml:space="preserve">Pre potreby festivalu </w:t>
            </w:r>
          </w:p>
        </w:tc>
      </w:tr>
      <w:tr w:rsidR="000F5751" w:rsidRPr="00166183" w14:paraId="443BD311" w14:textId="77777777" w:rsidTr="000F5751">
        <w:trPr>
          <w:trHeight w:val="473"/>
        </w:trPr>
        <w:tc>
          <w:tcPr>
            <w:tcW w:w="2235" w:type="dxa"/>
          </w:tcPr>
          <w:p w14:paraId="76B05C63" w14:textId="77777777" w:rsidR="000F5751" w:rsidRPr="00166183" w:rsidRDefault="000F5751" w:rsidP="00CC4D6F">
            <w:pPr>
              <w:rPr>
                <w:b/>
                <w:sz w:val="18"/>
                <w:szCs w:val="18"/>
              </w:rPr>
            </w:pPr>
            <w:r w:rsidRPr="00166183">
              <w:rPr>
                <w:b/>
                <w:sz w:val="18"/>
                <w:szCs w:val="18"/>
              </w:rPr>
              <w:t>Web, Facebook, video</w:t>
            </w:r>
          </w:p>
        </w:tc>
        <w:tc>
          <w:tcPr>
            <w:tcW w:w="1275" w:type="dxa"/>
          </w:tcPr>
          <w:p w14:paraId="66D5380D" w14:textId="77777777" w:rsidR="000F5751" w:rsidRPr="00166183" w:rsidRDefault="000F5751" w:rsidP="00CC4D6F">
            <w:pPr>
              <w:rPr>
                <w:b/>
                <w:color w:val="FF0000"/>
                <w:sz w:val="18"/>
                <w:szCs w:val="18"/>
              </w:rPr>
            </w:pPr>
          </w:p>
        </w:tc>
        <w:tc>
          <w:tcPr>
            <w:tcW w:w="993" w:type="dxa"/>
          </w:tcPr>
          <w:p w14:paraId="1CD42EC1" w14:textId="77777777" w:rsidR="000F5751" w:rsidRPr="00166183" w:rsidRDefault="000F5751" w:rsidP="00CC4D6F">
            <w:pPr>
              <w:rPr>
                <w:sz w:val="18"/>
                <w:szCs w:val="18"/>
              </w:rPr>
            </w:pPr>
          </w:p>
        </w:tc>
        <w:tc>
          <w:tcPr>
            <w:tcW w:w="4819" w:type="dxa"/>
          </w:tcPr>
          <w:p w14:paraId="13126866" w14:textId="77777777" w:rsidR="000F5751" w:rsidRPr="00166183" w:rsidRDefault="000F5751" w:rsidP="00CC4D6F">
            <w:pPr>
              <w:rPr>
                <w:sz w:val="18"/>
                <w:szCs w:val="18"/>
              </w:rPr>
            </w:pPr>
            <w:r w:rsidRPr="00166183">
              <w:rPr>
                <w:sz w:val="18"/>
                <w:szCs w:val="18"/>
              </w:rPr>
              <w:t>Web novadrama.sk, web theatre.sk, videoanimácia, zmena zvučky, video po festivale, Facebook posty</w:t>
            </w:r>
          </w:p>
        </w:tc>
      </w:tr>
      <w:tr w:rsidR="000F5751" w:rsidRPr="00166183" w14:paraId="66F37AC2" w14:textId="77777777" w:rsidTr="000F5751">
        <w:tc>
          <w:tcPr>
            <w:tcW w:w="2235" w:type="dxa"/>
            <w:shd w:val="clear" w:color="auto" w:fill="FFC000"/>
          </w:tcPr>
          <w:p w14:paraId="461D0DFD" w14:textId="77777777" w:rsidR="000F5751" w:rsidRPr="00166183" w:rsidRDefault="000F5751" w:rsidP="00CC4D6F">
            <w:pPr>
              <w:rPr>
                <w:b/>
                <w:sz w:val="18"/>
                <w:szCs w:val="18"/>
              </w:rPr>
            </w:pPr>
            <w:r w:rsidRPr="00166183">
              <w:rPr>
                <w:b/>
                <w:sz w:val="18"/>
                <w:szCs w:val="18"/>
              </w:rPr>
              <w:t>INÉ</w:t>
            </w:r>
          </w:p>
        </w:tc>
        <w:tc>
          <w:tcPr>
            <w:tcW w:w="1275" w:type="dxa"/>
            <w:shd w:val="clear" w:color="auto" w:fill="FFC000"/>
          </w:tcPr>
          <w:p w14:paraId="63AE8271" w14:textId="77777777" w:rsidR="000F5751" w:rsidRPr="00166183" w:rsidRDefault="000F5751" w:rsidP="00CC4D6F">
            <w:pPr>
              <w:rPr>
                <w:b/>
                <w:sz w:val="18"/>
                <w:szCs w:val="18"/>
              </w:rPr>
            </w:pPr>
          </w:p>
        </w:tc>
        <w:tc>
          <w:tcPr>
            <w:tcW w:w="993" w:type="dxa"/>
            <w:shd w:val="clear" w:color="auto" w:fill="FFC000"/>
          </w:tcPr>
          <w:p w14:paraId="38CF1998" w14:textId="77777777" w:rsidR="000F5751" w:rsidRPr="00166183" w:rsidRDefault="000F5751" w:rsidP="00CC4D6F">
            <w:pPr>
              <w:rPr>
                <w:b/>
                <w:sz w:val="18"/>
                <w:szCs w:val="18"/>
              </w:rPr>
            </w:pPr>
          </w:p>
        </w:tc>
        <w:tc>
          <w:tcPr>
            <w:tcW w:w="4819" w:type="dxa"/>
            <w:shd w:val="clear" w:color="auto" w:fill="FFC000"/>
          </w:tcPr>
          <w:p w14:paraId="7C15AF50" w14:textId="77777777" w:rsidR="000F5751" w:rsidRPr="00166183" w:rsidRDefault="000F5751" w:rsidP="00CC4D6F">
            <w:pPr>
              <w:rPr>
                <w:sz w:val="18"/>
                <w:szCs w:val="18"/>
              </w:rPr>
            </w:pPr>
          </w:p>
        </w:tc>
      </w:tr>
      <w:tr w:rsidR="000F5751" w:rsidRPr="00166183" w14:paraId="45E3F28F" w14:textId="77777777" w:rsidTr="000F5751">
        <w:trPr>
          <w:trHeight w:val="1097"/>
        </w:trPr>
        <w:tc>
          <w:tcPr>
            <w:tcW w:w="2235" w:type="dxa"/>
          </w:tcPr>
          <w:p w14:paraId="25B9577E" w14:textId="77777777" w:rsidR="000F5751" w:rsidRPr="00166183" w:rsidRDefault="000F5751" w:rsidP="00CC4D6F">
            <w:pPr>
              <w:rPr>
                <w:b/>
                <w:sz w:val="18"/>
                <w:szCs w:val="18"/>
              </w:rPr>
            </w:pPr>
            <w:r w:rsidRPr="00166183">
              <w:rPr>
                <w:b/>
                <w:sz w:val="18"/>
                <w:szCs w:val="18"/>
              </w:rPr>
              <w:t>Magistrát mesta Bratislava</w:t>
            </w:r>
          </w:p>
        </w:tc>
        <w:tc>
          <w:tcPr>
            <w:tcW w:w="1275" w:type="dxa"/>
          </w:tcPr>
          <w:p w14:paraId="525E4FA5" w14:textId="77777777" w:rsidR="000F5751" w:rsidRPr="00166183" w:rsidRDefault="000F5751" w:rsidP="00CC4D6F">
            <w:pPr>
              <w:rPr>
                <w:b/>
                <w:color w:val="FF0000"/>
                <w:sz w:val="18"/>
                <w:szCs w:val="18"/>
              </w:rPr>
            </w:pPr>
            <w:r w:rsidRPr="00166183">
              <w:rPr>
                <w:b/>
                <w:color w:val="FF0000"/>
                <w:sz w:val="18"/>
                <w:szCs w:val="18"/>
              </w:rPr>
              <w:t>partner</w:t>
            </w:r>
          </w:p>
        </w:tc>
        <w:tc>
          <w:tcPr>
            <w:tcW w:w="993" w:type="dxa"/>
          </w:tcPr>
          <w:p w14:paraId="072242BD" w14:textId="77777777" w:rsidR="000F5751" w:rsidRPr="00166183" w:rsidRDefault="000F5751" w:rsidP="00CC4D6F">
            <w:pPr>
              <w:rPr>
                <w:b/>
                <w:sz w:val="18"/>
                <w:szCs w:val="18"/>
              </w:rPr>
            </w:pPr>
          </w:p>
        </w:tc>
        <w:tc>
          <w:tcPr>
            <w:tcW w:w="4819" w:type="dxa"/>
          </w:tcPr>
          <w:p w14:paraId="4866FF50" w14:textId="77777777" w:rsidR="000F5751" w:rsidRPr="00166183" w:rsidRDefault="000F5751" w:rsidP="00CC4D6F">
            <w:pPr>
              <w:rPr>
                <w:sz w:val="18"/>
                <w:szCs w:val="18"/>
              </w:rPr>
            </w:pPr>
            <w:r w:rsidRPr="00166183">
              <w:rPr>
                <w:sz w:val="18"/>
                <w:szCs w:val="18"/>
              </w:rPr>
              <w:t>3 grafické diela</w:t>
            </w:r>
          </w:p>
          <w:p w14:paraId="325D71CF" w14:textId="77777777" w:rsidR="000F5751" w:rsidRPr="00166183" w:rsidRDefault="000F5751" w:rsidP="00CC4D6F">
            <w:pPr>
              <w:rPr>
                <w:sz w:val="18"/>
                <w:szCs w:val="18"/>
              </w:rPr>
            </w:pPr>
          </w:p>
        </w:tc>
      </w:tr>
      <w:tr w:rsidR="000F5751" w:rsidRPr="00166183" w14:paraId="1C1C82AA" w14:textId="77777777" w:rsidTr="000F5751">
        <w:trPr>
          <w:trHeight w:val="494"/>
        </w:trPr>
        <w:tc>
          <w:tcPr>
            <w:tcW w:w="2235" w:type="dxa"/>
          </w:tcPr>
          <w:p w14:paraId="54DD220D" w14:textId="77777777" w:rsidR="000F5751" w:rsidRPr="00166183" w:rsidRDefault="000F5751" w:rsidP="00CC4D6F">
            <w:pPr>
              <w:rPr>
                <w:sz w:val="18"/>
                <w:szCs w:val="18"/>
              </w:rPr>
            </w:pPr>
            <w:r w:rsidRPr="00166183">
              <w:rPr>
                <w:b/>
                <w:sz w:val="18"/>
                <w:szCs w:val="18"/>
              </w:rPr>
              <w:t>Poštové a emailové pozvánky na festivalové podujatia a program</w:t>
            </w:r>
          </w:p>
          <w:p w14:paraId="42703F37" w14:textId="77777777" w:rsidR="000F5751" w:rsidRPr="00166183" w:rsidRDefault="000F5751" w:rsidP="00CC4D6F">
            <w:pPr>
              <w:rPr>
                <w:sz w:val="18"/>
                <w:szCs w:val="18"/>
              </w:rPr>
            </w:pPr>
          </w:p>
        </w:tc>
        <w:tc>
          <w:tcPr>
            <w:tcW w:w="1275" w:type="dxa"/>
          </w:tcPr>
          <w:p w14:paraId="6735E96F" w14:textId="77777777" w:rsidR="000F5751" w:rsidRPr="00166183" w:rsidRDefault="000F5751" w:rsidP="00CC4D6F">
            <w:pPr>
              <w:rPr>
                <w:sz w:val="18"/>
                <w:szCs w:val="18"/>
              </w:rPr>
            </w:pPr>
          </w:p>
        </w:tc>
        <w:tc>
          <w:tcPr>
            <w:tcW w:w="993" w:type="dxa"/>
          </w:tcPr>
          <w:p w14:paraId="1A4939F8" w14:textId="77777777" w:rsidR="000F5751" w:rsidRPr="00166183" w:rsidRDefault="000F5751" w:rsidP="00CC4D6F">
            <w:pPr>
              <w:rPr>
                <w:sz w:val="18"/>
                <w:szCs w:val="18"/>
              </w:rPr>
            </w:pPr>
          </w:p>
        </w:tc>
        <w:tc>
          <w:tcPr>
            <w:tcW w:w="4819" w:type="dxa"/>
          </w:tcPr>
          <w:p w14:paraId="06418F20" w14:textId="77777777" w:rsidR="000F5751" w:rsidRPr="00166183" w:rsidRDefault="000F5751" w:rsidP="00CC4D6F">
            <w:pPr>
              <w:rPr>
                <w:sz w:val="18"/>
                <w:szCs w:val="18"/>
              </w:rPr>
            </w:pPr>
            <w:r w:rsidRPr="00166183">
              <w:rPr>
                <w:sz w:val="18"/>
                <w:szCs w:val="18"/>
              </w:rPr>
              <w:t>Divadelný ústav</w:t>
            </w:r>
          </w:p>
        </w:tc>
      </w:tr>
      <w:tr w:rsidR="000F5751" w:rsidRPr="00166183" w14:paraId="6F707165" w14:textId="77777777" w:rsidTr="000F5751">
        <w:trPr>
          <w:trHeight w:val="540"/>
        </w:trPr>
        <w:tc>
          <w:tcPr>
            <w:tcW w:w="2235" w:type="dxa"/>
          </w:tcPr>
          <w:p w14:paraId="0CCD648A" w14:textId="77777777" w:rsidR="000F5751" w:rsidRPr="00166183" w:rsidRDefault="000F5751" w:rsidP="00CC4D6F">
            <w:pPr>
              <w:rPr>
                <w:sz w:val="18"/>
                <w:szCs w:val="18"/>
              </w:rPr>
            </w:pPr>
            <w:r w:rsidRPr="00166183">
              <w:rPr>
                <w:b/>
                <w:sz w:val="18"/>
                <w:szCs w:val="18"/>
              </w:rPr>
              <w:t>Newsletter Divadelného ústavu</w:t>
            </w:r>
          </w:p>
        </w:tc>
        <w:tc>
          <w:tcPr>
            <w:tcW w:w="1275" w:type="dxa"/>
          </w:tcPr>
          <w:p w14:paraId="3E96BF20" w14:textId="77777777" w:rsidR="000F5751" w:rsidRPr="00166183" w:rsidRDefault="000F5751" w:rsidP="00CC4D6F">
            <w:pPr>
              <w:rPr>
                <w:sz w:val="18"/>
                <w:szCs w:val="18"/>
              </w:rPr>
            </w:pPr>
          </w:p>
        </w:tc>
        <w:tc>
          <w:tcPr>
            <w:tcW w:w="993" w:type="dxa"/>
          </w:tcPr>
          <w:p w14:paraId="382F02EC" w14:textId="77777777" w:rsidR="000F5751" w:rsidRPr="00166183" w:rsidRDefault="000F5751" w:rsidP="00CC4D6F">
            <w:pPr>
              <w:rPr>
                <w:sz w:val="18"/>
                <w:szCs w:val="18"/>
              </w:rPr>
            </w:pPr>
          </w:p>
        </w:tc>
        <w:tc>
          <w:tcPr>
            <w:tcW w:w="4819" w:type="dxa"/>
          </w:tcPr>
          <w:p w14:paraId="7E8FD878" w14:textId="77777777" w:rsidR="000F5751" w:rsidRPr="00166183" w:rsidRDefault="000F5751" w:rsidP="00CC4D6F">
            <w:pPr>
              <w:rPr>
                <w:sz w:val="18"/>
                <w:szCs w:val="18"/>
              </w:rPr>
            </w:pPr>
            <w:r w:rsidRPr="00166183">
              <w:rPr>
                <w:sz w:val="18"/>
                <w:szCs w:val="18"/>
              </w:rPr>
              <w:t>Májový newsletter Divadelného ústavu venovaný festivalu a iným novinkám</w:t>
            </w:r>
          </w:p>
        </w:tc>
      </w:tr>
      <w:tr w:rsidR="000F5751" w:rsidRPr="00166183" w14:paraId="6DDC006E" w14:textId="77777777" w:rsidTr="000F5751">
        <w:trPr>
          <w:trHeight w:val="287"/>
        </w:trPr>
        <w:tc>
          <w:tcPr>
            <w:tcW w:w="2235" w:type="dxa"/>
          </w:tcPr>
          <w:p w14:paraId="47BB2EFF" w14:textId="77777777" w:rsidR="000F5751" w:rsidRPr="00166183" w:rsidRDefault="000F5751" w:rsidP="00CC4D6F">
            <w:pPr>
              <w:rPr>
                <w:sz w:val="18"/>
                <w:szCs w:val="18"/>
              </w:rPr>
            </w:pPr>
            <w:r w:rsidRPr="00166183">
              <w:rPr>
                <w:b/>
                <w:sz w:val="18"/>
                <w:szCs w:val="18"/>
              </w:rPr>
              <w:t>Tibor Géci - fotodokumentácia</w:t>
            </w:r>
          </w:p>
          <w:p w14:paraId="7306B77D" w14:textId="77777777" w:rsidR="000F5751" w:rsidRPr="00166183" w:rsidRDefault="000F5751" w:rsidP="00CC4D6F">
            <w:pPr>
              <w:rPr>
                <w:sz w:val="18"/>
                <w:szCs w:val="18"/>
              </w:rPr>
            </w:pPr>
          </w:p>
        </w:tc>
        <w:tc>
          <w:tcPr>
            <w:tcW w:w="1275" w:type="dxa"/>
          </w:tcPr>
          <w:p w14:paraId="63BA21DB" w14:textId="77777777" w:rsidR="000F5751" w:rsidRPr="00166183" w:rsidRDefault="000F5751" w:rsidP="00CC4D6F">
            <w:pPr>
              <w:rPr>
                <w:sz w:val="18"/>
                <w:szCs w:val="18"/>
              </w:rPr>
            </w:pPr>
          </w:p>
        </w:tc>
        <w:tc>
          <w:tcPr>
            <w:tcW w:w="993" w:type="dxa"/>
          </w:tcPr>
          <w:p w14:paraId="76B1BAAD" w14:textId="77777777" w:rsidR="000F5751" w:rsidRPr="00166183" w:rsidRDefault="000F5751" w:rsidP="00CC4D6F">
            <w:pPr>
              <w:rPr>
                <w:sz w:val="18"/>
                <w:szCs w:val="18"/>
              </w:rPr>
            </w:pPr>
            <w:r w:rsidRPr="00166183">
              <w:rPr>
                <w:sz w:val="18"/>
                <w:szCs w:val="18"/>
              </w:rPr>
              <w:t>500</w:t>
            </w:r>
            <w:r>
              <w:rPr>
                <w:sz w:val="18"/>
                <w:szCs w:val="18"/>
              </w:rPr>
              <w:t xml:space="preserve"> </w:t>
            </w:r>
            <w:r w:rsidRPr="00166183">
              <w:rPr>
                <w:sz w:val="18"/>
                <w:szCs w:val="18"/>
              </w:rPr>
              <w:t>€</w:t>
            </w:r>
          </w:p>
        </w:tc>
        <w:tc>
          <w:tcPr>
            <w:tcW w:w="4819" w:type="dxa"/>
          </w:tcPr>
          <w:p w14:paraId="1B53832C" w14:textId="77777777" w:rsidR="000F5751" w:rsidRPr="00166183" w:rsidRDefault="000F5751" w:rsidP="00CC4D6F">
            <w:pPr>
              <w:rPr>
                <w:sz w:val="18"/>
                <w:szCs w:val="18"/>
              </w:rPr>
            </w:pPr>
            <w:r w:rsidRPr="00166183">
              <w:rPr>
                <w:sz w:val="18"/>
                <w:szCs w:val="18"/>
              </w:rPr>
              <w:t>Fotografovanie festivalových podujatí podľa zadania</w:t>
            </w:r>
          </w:p>
        </w:tc>
      </w:tr>
      <w:tr w:rsidR="000F5751" w:rsidRPr="00166183" w14:paraId="14D62EF9" w14:textId="77777777" w:rsidTr="000F5751">
        <w:tc>
          <w:tcPr>
            <w:tcW w:w="2235" w:type="dxa"/>
          </w:tcPr>
          <w:p w14:paraId="2C0966CF" w14:textId="77777777" w:rsidR="000F5751" w:rsidRPr="00166183" w:rsidRDefault="000F5751" w:rsidP="00CC4D6F">
            <w:pPr>
              <w:rPr>
                <w:sz w:val="18"/>
                <w:szCs w:val="18"/>
              </w:rPr>
            </w:pPr>
            <w:r w:rsidRPr="00166183">
              <w:rPr>
                <w:b/>
                <w:sz w:val="18"/>
                <w:szCs w:val="18"/>
              </w:rPr>
              <w:t>Bixo production - videodokumentácia</w:t>
            </w:r>
          </w:p>
        </w:tc>
        <w:tc>
          <w:tcPr>
            <w:tcW w:w="1275" w:type="dxa"/>
          </w:tcPr>
          <w:p w14:paraId="7FB9EDEF" w14:textId="77777777" w:rsidR="000F5751" w:rsidRPr="00166183" w:rsidRDefault="000F5751" w:rsidP="00CC4D6F">
            <w:pPr>
              <w:rPr>
                <w:sz w:val="18"/>
                <w:szCs w:val="18"/>
              </w:rPr>
            </w:pPr>
          </w:p>
        </w:tc>
        <w:tc>
          <w:tcPr>
            <w:tcW w:w="993" w:type="dxa"/>
          </w:tcPr>
          <w:p w14:paraId="1AE9E8C1" w14:textId="77777777" w:rsidR="000F5751" w:rsidRPr="00166183" w:rsidRDefault="000F5751" w:rsidP="00CC4D6F">
            <w:pPr>
              <w:rPr>
                <w:sz w:val="18"/>
                <w:szCs w:val="18"/>
              </w:rPr>
            </w:pPr>
          </w:p>
        </w:tc>
        <w:tc>
          <w:tcPr>
            <w:tcW w:w="4819" w:type="dxa"/>
          </w:tcPr>
          <w:p w14:paraId="1A930291" w14:textId="77777777" w:rsidR="000F5751" w:rsidRPr="00166183" w:rsidRDefault="000F5751" w:rsidP="00CC4D6F">
            <w:pPr>
              <w:rPr>
                <w:sz w:val="18"/>
                <w:szCs w:val="18"/>
              </w:rPr>
            </w:pPr>
            <w:r w:rsidRPr="00166183">
              <w:rPr>
                <w:sz w:val="18"/>
                <w:szCs w:val="18"/>
              </w:rPr>
              <w:t>Pre potreby festivalu</w:t>
            </w:r>
          </w:p>
        </w:tc>
      </w:tr>
      <w:tr w:rsidR="000F5751" w:rsidRPr="00166183" w14:paraId="5AF78D98" w14:textId="77777777" w:rsidTr="000F5751">
        <w:tc>
          <w:tcPr>
            <w:tcW w:w="2235" w:type="dxa"/>
            <w:shd w:val="clear" w:color="auto" w:fill="FFC000"/>
          </w:tcPr>
          <w:p w14:paraId="77D4C611" w14:textId="77777777" w:rsidR="000F5751" w:rsidRPr="00166183" w:rsidRDefault="000F5751" w:rsidP="00CC4D6F">
            <w:pPr>
              <w:rPr>
                <w:b/>
                <w:sz w:val="18"/>
                <w:szCs w:val="18"/>
              </w:rPr>
            </w:pPr>
            <w:r w:rsidRPr="00166183">
              <w:rPr>
                <w:b/>
                <w:sz w:val="18"/>
                <w:szCs w:val="18"/>
              </w:rPr>
              <w:t xml:space="preserve">Partneri </w:t>
            </w:r>
          </w:p>
        </w:tc>
        <w:tc>
          <w:tcPr>
            <w:tcW w:w="1275" w:type="dxa"/>
            <w:shd w:val="clear" w:color="auto" w:fill="FFC000"/>
          </w:tcPr>
          <w:p w14:paraId="38BF828C" w14:textId="77777777" w:rsidR="000F5751" w:rsidRPr="00166183" w:rsidRDefault="000F5751" w:rsidP="00CC4D6F">
            <w:pPr>
              <w:rPr>
                <w:b/>
                <w:sz w:val="18"/>
                <w:szCs w:val="18"/>
              </w:rPr>
            </w:pPr>
          </w:p>
        </w:tc>
        <w:tc>
          <w:tcPr>
            <w:tcW w:w="993" w:type="dxa"/>
            <w:shd w:val="clear" w:color="auto" w:fill="FFC000"/>
          </w:tcPr>
          <w:p w14:paraId="25FFFED1" w14:textId="77777777" w:rsidR="000F5751" w:rsidRPr="00166183" w:rsidRDefault="000F5751" w:rsidP="00CC4D6F">
            <w:pPr>
              <w:rPr>
                <w:b/>
                <w:sz w:val="18"/>
                <w:szCs w:val="18"/>
              </w:rPr>
            </w:pPr>
          </w:p>
        </w:tc>
        <w:tc>
          <w:tcPr>
            <w:tcW w:w="4819" w:type="dxa"/>
            <w:shd w:val="clear" w:color="auto" w:fill="FFC000"/>
          </w:tcPr>
          <w:p w14:paraId="68DF561D" w14:textId="77777777" w:rsidR="000F5751" w:rsidRPr="00166183" w:rsidRDefault="000F5751" w:rsidP="00CC4D6F">
            <w:pPr>
              <w:rPr>
                <w:sz w:val="18"/>
                <w:szCs w:val="18"/>
              </w:rPr>
            </w:pPr>
            <w:r w:rsidRPr="00166183">
              <w:rPr>
                <w:b/>
                <w:sz w:val="18"/>
                <w:szCs w:val="18"/>
              </w:rPr>
              <w:t>s logom na promo materiáloch</w:t>
            </w:r>
          </w:p>
        </w:tc>
      </w:tr>
      <w:tr w:rsidR="000F5751" w:rsidRPr="00166183" w14:paraId="57FF6B64" w14:textId="77777777" w:rsidTr="000F5751">
        <w:trPr>
          <w:trHeight w:val="564"/>
        </w:trPr>
        <w:tc>
          <w:tcPr>
            <w:tcW w:w="2235" w:type="dxa"/>
          </w:tcPr>
          <w:p w14:paraId="65FFF21C" w14:textId="77777777" w:rsidR="000F5751" w:rsidRPr="00166183" w:rsidRDefault="000F5751" w:rsidP="00CC4D6F">
            <w:pPr>
              <w:rPr>
                <w:sz w:val="18"/>
                <w:szCs w:val="18"/>
              </w:rPr>
            </w:pPr>
            <w:r w:rsidRPr="00166183">
              <w:rPr>
                <w:sz w:val="18"/>
                <w:szCs w:val="18"/>
              </w:rPr>
              <w:t>Ministerstvo kultúry SR</w:t>
            </w:r>
          </w:p>
        </w:tc>
        <w:tc>
          <w:tcPr>
            <w:tcW w:w="1275" w:type="dxa"/>
          </w:tcPr>
          <w:p w14:paraId="26F7F99C" w14:textId="77777777" w:rsidR="000F5751" w:rsidRPr="00166183" w:rsidRDefault="000F5751" w:rsidP="00CC4D6F">
            <w:pPr>
              <w:rPr>
                <w:b/>
                <w:color w:val="FF0000"/>
                <w:sz w:val="18"/>
                <w:szCs w:val="18"/>
              </w:rPr>
            </w:pPr>
          </w:p>
        </w:tc>
        <w:tc>
          <w:tcPr>
            <w:tcW w:w="993" w:type="dxa"/>
          </w:tcPr>
          <w:p w14:paraId="122F9C8F" w14:textId="77777777" w:rsidR="000F5751" w:rsidRPr="00166183" w:rsidRDefault="000F5751" w:rsidP="00CC4D6F">
            <w:pPr>
              <w:rPr>
                <w:b/>
                <w:sz w:val="18"/>
                <w:szCs w:val="18"/>
              </w:rPr>
            </w:pPr>
          </w:p>
        </w:tc>
        <w:tc>
          <w:tcPr>
            <w:tcW w:w="4819" w:type="dxa"/>
          </w:tcPr>
          <w:p w14:paraId="4795C6FB" w14:textId="77777777" w:rsidR="000F5751" w:rsidRPr="00166183" w:rsidRDefault="000F5751" w:rsidP="00CC4D6F">
            <w:pPr>
              <w:rPr>
                <w:sz w:val="18"/>
                <w:szCs w:val="18"/>
              </w:rPr>
            </w:pPr>
            <w:r w:rsidRPr="00166183">
              <w:rPr>
                <w:sz w:val="18"/>
                <w:szCs w:val="18"/>
              </w:rPr>
              <w:t>záštita</w:t>
            </w:r>
          </w:p>
        </w:tc>
      </w:tr>
      <w:tr w:rsidR="000F5751" w:rsidRPr="00166183" w14:paraId="7991EE63" w14:textId="77777777" w:rsidTr="000F5751">
        <w:trPr>
          <w:trHeight w:val="494"/>
        </w:trPr>
        <w:tc>
          <w:tcPr>
            <w:tcW w:w="2235" w:type="dxa"/>
          </w:tcPr>
          <w:p w14:paraId="7CC7BDDB" w14:textId="77777777" w:rsidR="000F5751" w:rsidRPr="00166183" w:rsidRDefault="000F5751" w:rsidP="00CC4D6F">
            <w:pPr>
              <w:rPr>
                <w:sz w:val="18"/>
                <w:szCs w:val="18"/>
              </w:rPr>
            </w:pPr>
            <w:r w:rsidRPr="00166183">
              <w:rPr>
                <w:sz w:val="18"/>
                <w:szCs w:val="18"/>
              </w:rPr>
              <w:t>Hlavné mesto SR Bratislava</w:t>
            </w:r>
          </w:p>
        </w:tc>
        <w:tc>
          <w:tcPr>
            <w:tcW w:w="1275" w:type="dxa"/>
          </w:tcPr>
          <w:p w14:paraId="15CB754B" w14:textId="77777777" w:rsidR="000F5751" w:rsidRPr="00166183" w:rsidRDefault="000F5751" w:rsidP="00CC4D6F">
            <w:pPr>
              <w:rPr>
                <w:sz w:val="18"/>
                <w:szCs w:val="18"/>
              </w:rPr>
            </w:pPr>
          </w:p>
        </w:tc>
        <w:tc>
          <w:tcPr>
            <w:tcW w:w="993" w:type="dxa"/>
          </w:tcPr>
          <w:p w14:paraId="395F861A" w14:textId="77777777" w:rsidR="000F5751" w:rsidRPr="00166183" w:rsidRDefault="000F5751" w:rsidP="00CC4D6F">
            <w:pPr>
              <w:rPr>
                <w:sz w:val="18"/>
                <w:szCs w:val="18"/>
              </w:rPr>
            </w:pPr>
          </w:p>
        </w:tc>
        <w:tc>
          <w:tcPr>
            <w:tcW w:w="4819" w:type="dxa"/>
          </w:tcPr>
          <w:p w14:paraId="20A874B4" w14:textId="77777777" w:rsidR="000F5751" w:rsidRPr="00166183" w:rsidRDefault="000F5751" w:rsidP="00CC4D6F">
            <w:pPr>
              <w:rPr>
                <w:sz w:val="18"/>
                <w:szCs w:val="18"/>
              </w:rPr>
            </w:pPr>
            <w:r w:rsidRPr="00166183">
              <w:rPr>
                <w:sz w:val="18"/>
                <w:szCs w:val="18"/>
              </w:rPr>
              <w:t>záštita</w:t>
            </w:r>
          </w:p>
        </w:tc>
      </w:tr>
      <w:tr w:rsidR="000F5751" w:rsidRPr="00166183" w14:paraId="6156DAFB" w14:textId="77777777" w:rsidTr="000F5751">
        <w:trPr>
          <w:trHeight w:val="494"/>
        </w:trPr>
        <w:tc>
          <w:tcPr>
            <w:tcW w:w="2235" w:type="dxa"/>
          </w:tcPr>
          <w:p w14:paraId="6E73335D" w14:textId="77777777" w:rsidR="000F5751" w:rsidRPr="00166183" w:rsidRDefault="000F5751" w:rsidP="00CC4D6F">
            <w:pPr>
              <w:rPr>
                <w:sz w:val="18"/>
                <w:szCs w:val="18"/>
              </w:rPr>
            </w:pPr>
            <w:r w:rsidRPr="00166183">
              <w:rPr>
                <w:sz w:val="18"/>
                <w:szCs w:val="18"/>
              </w:rPr>
              <w:t>Slovenský plynárenský priemysel</w:t>
            </w:r>
          </w:p>
        </w:tc>
        <w:tc>
          <w:tcPr>
            <w:tcW w:w="1275" w:type="dxa"/>
          </w:tcPr>
          <w:p w14:paraId="54866A19" w14:textId="77777777" w:rsidR="000F5751" w:rsidRPr="00166183" w:rsidRDefault="000F5751" w:rsidP="00CC4D6F">
            <w:pPr>
              <w:rPr>
                <w:sz w:val="18"/>
                <w:szCs w:val="18"/>
              </w:rPr>
            </w:pPr>
          </w:p>
        </w:tc>
        <w:tc>
          <w:tcPr>
            <w:tcW w:w="993" w:type="dxa"/>
          </w:tcPr>
          <w:p w14:paraId="43A12FE7" w14:textId="77777777" w:rsidR="000F5751" w:rsidRPr="00166183" w:rsidRDefault="000F5751" w:rsidP="00CC4D6F">
            <w:pPr>
              <w:rPr>
                <w:sz w:val="18"/>
                <w:szCs w:val="18"/>
              </w:rPr>
            </w:pPr>
          </w:p>
        </w:tc>
        <w:tc>
          <w:tcPr>
            <w:tcW w:w="4819" w:type="dxa"/>
          </w:tcPr>
          <w:p w14:paraId="19B77D33" w14:textId="77777777" w:rsidR="000F5751" w:rsidRPr="00166183" w:rsidRDefault="000F5751" w:rsidP="00CC4D6F">
            <w:pPr>
              <w:rPr>
                <w:sz w:val="18"/>
                <w:szCs w:val="18"/>
              </w:rPr>
            </w:pPr>
            <w:r w:rsidRPr="00166183">
              <w:rPr>
                <w:sz w:val="18"/>
                <w:szCs w:val="18"/>
              </w:rPr>
              <w:t>Hlavný partner</w:t>
            </w:r>
          </w:p>
          <w:p w14:paraId="2F4ABD8F" w14:textId="77777777" w:rsidR="000F5751" w:rsidRPr="00166183" w:rsidRDefault="000A4523" w:rsidP="00CC4D6F">
            <w:pPr>
              <w:rPr>
                <w:sz w:val="18"/>
                <w:szCs w:val="18"/>
              </w:rPr>
            </w:pPr>
            <w:hyperlink r:id="rId55" w:history="1">
              <w:r w:rsidR="000F5751" w:rsidRPr="00166183">
                <w:rPr>
                  <w:rStyle w:val="Hypertextovprepojenie"/>
                  <w:sz w:val="18"/>
                  <w:szCs w:val="18"/>
                </w:rPr>
                <w:t>https://www.facebook.com/VaseSPP/videos/videopozv%C3%A1nka-nov%C3%A1-dr%C3%A1ma-2023/584287300140828?locale=sk_SK</w:t>
              </w:r>
            </w:hyperlink>
            <w:r w:rsidR="000F5751" w:rsidRPr="00166183">
              <w:rPr>
                <w:sz w:val="18"/>
                <w:szCs w:val="18"/>
              </w:rPr>
              <w:t xml:space="preserve"> </w:t>
            </w:r>
          </w:p>
        </w:tc>
      </w:tr>
      <w:tr w:rsidR="000F5751" w:rsidRPr="00166183" w14:paraId="7ABB2A3C" w14:textId="77777777" w:rsidTr="000F5751">
        <w:trPr>
          <w:trHeight w:val="494"/>
        </w:trPr>
        <w:tc>
          <w:tcPr>
            <w:tcW w:w="2235" w:type="dxa"/>
          </w:tcPr>
          <w:p w14:paraId="5C1BCCB0" w14:textId="77777777" w:rsidR="000F5751" w:rsidRPr="00166183" w:rsidRDefault="000F5751" w:rsidP="00CC4D6F">
            <w:pPr>
              <w:rPr>
                <w:sz w:val="18"/>
                <w:szCs w:val="18"/>
              </w:rPr>
            </w:pPr>
            <w:r w:rsidRPr="00166183">
              <w:rPr>
                <w:sz w:val="18"/>
                <w:szCs w:val="18"/>
              </w:rPr>
              <w:t>Hlavné mesto SR Bratislava</w:t>
            </w:r>
          </w:p>
        </w:tc>
        <w:tc>
          <w:tcPr>
            <w:tcW w:w="1275" w:type="dxa"/>
          </w:tcPr>
          <w:p w14:paraId="31885F4B" w14:textId="77777777" w:rsidR="000F5751" w:rsidRPr="00166183" w:rsidRDefault="000F5751" w:rsidP="00CC4D6F">
            <w:pPr>
              <w:rPr>
                <w:sz w:val="18"/>
                <w:szCs w:val="18"/>
              </w:rPr>
            </w:pPr>
          </w:p>
        </w:tc>
        <w:tc>
          <w:tcPr>
            <w:tcW w:w="993" w:type="dxa"/>
          </w:tcPr>
          <w:p w14:paraId="57BC948A" w14:textId="77777777" w:rsidR="000F5751" w:rsidRPr="00166183" w:rsidRDefault="000F5751" w:rsidP="00CC4D6F">
            <w:pPr>
              <w:rPr>
                <w:sz w:val="18"/>
                <w:szCs w:val="18"/>
              </w:rPr>
            </w:pPr>
          </w:p>
        </w:tc>
        <w:tc>
          <w:tcPr>
            <w:tcW w:w="4819" w:type="dxa"/>
          </w:tcPr>
          <w:p w14:paraId="789B593B" w14:textId="77777777" w:rsidR="000F5751" w:rsidRPr="00166183" w:rsidRDefault="000F5751" w:rsidP="00CC4D6F">
            <w:pPr>
              <w:rPr>
                <w:sz w:val="18"/>
                <w:szCs w:val="18"/>
              </w:rPr>
            </w:pPr>
          </w:p>
        </w:tc>
      </w:tr>
      <w:tr w:rsidR="000F5751" w:rsidRPr="00166183" w14:paraId="16A1305E" w14:textId="77777777" w:rsidTr="000F5751">
        <w:trPr>
          <w:trHeight w:val="494"/>
        </w:trPr>
        <w:tc>
          <w:tcPr>
            <w:tcW w:w="2235" w:type="dxa"/>
          </w:tcPr>
          <w:p w14:paraId="79503F19" w14:textId="77777777" w:rsidR="000F5751" w:rsidRPr="00166183" w:rsidRDefault="000F5751" w:rsidP="00CC4D6F">
            <w:pPr>
              <w:rPr>
                <w:sz w:val="18"/>
                <w:szCs w:val="18"/>
              </w:rPr>
            </w:pPr>
            <w:r w:rsidRPr="00166183">
              <w:rPr>
                <w:sz w:val="18"/>
                <w:szCs w:val="18"/>
              </w:rPr>
              <w:t>BKIS</w:t>
            </w:r>
          </w:p>
        </w:tc>
        <w:tc>
          <w:tcPr>
            <w:tcW w:w="1275" w:type="dxa"/>
          </w:tcPr>
          <w:p w14:paraId="1691934D" w14:textId="77777777" w:rsidR="000F5751" w:rsidRPr="00166183" w:rsidRDefault="000F5751" w:rsidP="00CC4D6F">
            <w:pPr>
              <w:rPr>
                <w:sz w:val="18"/>
                <w:szCs w:val="18"/>
              </w:rPr>
            </w:pPr>
          </w:p>
        </w:tc>
        <w:tc>
          <w:tcPr>
            <w:tcW w:w="993" w:type="dxa"/>
          </w:tcPr>
          <w:p w14:paraId="69CCB621" w14:textId="77777777" w:rsidR="000F5751" w:rsidRPr="00166183" w:rsidRDefault="000F5751" w:rsidP="00CC4D6F">
            <w:pPr>
              <w:rPr>
                <w:sz w:val="18"/>
                <w:szCs w:val="18"/>
              </w:rPr>
            </w:pPr>
          </w:p>
        </w:tc>
        <w:tc>
          <w:tcPr>
            <w:tcW w:w="4819" w:type="dxa"/>
          </w:tcPr>
          <w:p w14:paraId="6D7402ED" w14:textId="77777777" w:rsidR="000F5751" w:rsidRPr="00166183" w:rsidRDefault="000F5751" w:rsidP="00CC4D6F">
            <w:pPr>
              <w:rPr>
                <w:sz w:val="18"/>
                <w:szCs w:val="18"/>
              </w:rPr>
            </w:pPr>
          </w:p>
        </w:tc>
      </w:tr>
      <w:tr w:rsidR="000F5751" w:rsidRPr="00166183" w14:paraId="0C0D8011" w14:textId="77777777" w:rsidTr="000F5751">
        <w:trPr>
          <w:trHeight w:val="494"/>
        </w:trPr>
        <w:tc>
          <w:tcPr>
            <w:tcW w:w="2235" w:type="dxa"/>
          </w:tcPr>
          <w:p w14:paraId="40C939C6" w14:textId="77777777" w:rsidR="000F5751" w:rsidRPr="00166183" w:rsidRDefault="000F5751" w:rsidP="00CC4D6F">
            <w:pPr>
              <w:rPr>
                <w:sz w:val="18"/>
                <w:szCs w:val="18"/>
              </w:rPr>
            </w:pPr>
            <w:r w:rsidRPr="00166183">
              <w:rPr>
                <w:sz w:val="18"/>
                <w:szCs w:val="18"/>
              </w:rPr>
              <w:t>Štúdio 12</w:t>
            </w:r>
          </w:p>
        </w:tc>
        <w:tc>
          <w:tcPr>
            <w:tcW w:w="1275" w:type="dxa"/>
          </w:tcPr>
          <w:p w14:paraId="02BA408B" w14:textId="77777777" w:rsidR="000F5751" w:rsidRPr="00166183" w:rsidRDefault="000F5751" w:rsidP="00CC4D6F">
            <w:pPr>
              <w:rPr>
                <w:sz w:val="18"/>
                <w:szCs w:val="18"/>
              </w:rPr>
            </w:pPr>
          </w:p>
        </w:tc>
        <w:tc>
          <w:tcPr>
            <w:tcW w:w="993" w:type="dxa"/>
          </w:tcPr>
          <w:p w14:paraId="3E4ABF48" w14:textId="77777777" w:rsidR="000F5751" w:rsidRPr="00166183" w:rsidRDefault="000F5751" w:rsidP="00CC4D6F">
            <w:pPr>
              <w:rPr>
                <w:sz w:val="18"/>
                <w:szCs w:val="18"/>
              </w:rPr>
            </w:pPr>
          </w:p>
        </w:tc>
        <w:tc>
          <w:tcPr>
            <w:tcW w:w="4819" w:type="dxa"/>
          </w:tcPr>
          <w:p w14:paraId="5498FC22" w14:textId="77777777" w:rsidR="000F5751" w:rsidRPr="00166183" w:rsidRDefault="000F5751" w:rsidP="00CC4D6F">
            <w:pPr>
              <w:rPr>
                <w:sz w:val="18"/>
                <w:szCs w:val="18"/>
              </w:rPr>
            </w:pPr>
          </w:p>
        </w:tc>
      </w:tr>
      <w:tr w:rsidR="000F5751" w:rsidRPr="00166183" w14:paraId="135D20D0" w14:textId="77777777" w:rsidTr="000F5751">
        <w:trPr>
          <w:trHeight w:val="494"/>
        </w:trPr>
        <w:tc>
          <w:tcPr>
            <w:tcW w:w="2235" w:type="dxa"/>
          </w:tcPr>
          <w:p w14:paraId="7CF6CC3C" w14:textId="77777777" w:rsidR="000F5751" w:rsidRPr="00166183" w:rsidRDefault="000F5751" w:rsidP="00CC4D6F">
            <w:pPr>
              <w:rPr>
                <w:sz w:val="18"/>
                <w:szCs w:val="18"/>
              </w:rPr>
            </w:pPr>
            <w:r w:rsidRPr="00166183">
              <w:rPr>
                <w:sz w:val="18"/>
                <w:szCs w:val="18"/>
              </w:rPr>
              <w:lastRenderedPageBreak/>
              <w:t>Slovenské národné divadlo</w:t>
            </w:r>
          </w:p>
        </w:tc>
        <w:tc>
          <w:tcPr>
            <w:tcW w:w="1275" w:type="dxa"/>
          </w:tcPr>
          <w:p w14:paraId="2306259D" w14:textId="77777777" w:rsidR="000F5751" w:rsidRPr="00166183" w:rsidRDefault="000F5751" w:rsidP="00CC4D6F">
            <w:pPr>
              <w:rPr>
                <w:sz w:val="18"/>
                <w:szCs w:val="18"/>
              </w:rPr>
            </w:pPr>
          </w:p>
        </w:tc>
        <w:tc>
          <w:tcPr>
            <w:tcW w:w="993" w:type="dxa"/>
          </w:tcPr>
          <w:p w14:paraId="3DDDCFC7" w14:textId="77777777" w:rsidR="000F5751" w:rsidRPr="00166183" w:rsidRDefault="000F5751" w:rsidP="00CC4D6F">
            <w:pPr>
              <w:rPr>
                <w:sz w:val="18"/>
                <w:szCs w:val="18"/>
              </w:rPr>
            </w:pPr>
          </w:p>
        </w:tc>
        <w:tc>
          <w:tcPr>
            <w:tcW w:w="4819" w:type="dxa"/>
          </w:tcPr>
          <w:p w14:paraId="0178D3AC" w14:textId="77777777" w:rsidR="000F5751" w:rsidRPr="00166183" w:rsidRDefault="000F5751" w:rsidP="00CC4D6F">
            <w:pPr>
              <w:rPr>
                <w:sz w:val="18"/>
                <w:szCs w:val="18"/>
              </w:rPr>
            </w:pPr>
          </w:p>
        </w:tc>
      </w:tr>
      <w:tr w:rsidR="000F5751" w:rsidRPr="00166183" w14:paraId="5ADB50E5" w14:textId="77777777" w:rsidTr="000F5751">
        <w:trPr>
          <w:trHeight w:val="494"/>
        </w:trPr>
        <w:tc>
          <w:tcPr>
            <w:tcW w:w="2235" w:type="dxa"/>
          </w:tcPr>
          <w:p w14:paraId="76C08F4C" w14:textId="77777777" w:rsidR="000F5751" w:rsidRPr="00166183" w:rsidRDefault="000F5751" w:rsidP="00CC4D6F">
            <w:pPr>
              <w:rPr>
                <w:sz w:val="18"/>
                <w:szCs w:val="18"/>
              </w:rPr>
            </w:pPr>
            <w:r w:rsidRPr="00166183">
              <w:rPr>
                <w:sz w:val="18"/>
                <w:szCs w:val="18"/>
              </w:rPr>
              <w:t>A4 priestor súčasnej kultúry</w:t>
            </w:r>
          </w:p>
        </w:tc>
        <w:tc>
          <w:tcPr>
            <w:tcW w:w="1275" w:type="dxa"/>
          </w:tcPr>
          <w:p w14:paraId="544643BE" w14:textId="77777777" w:rsidR="000F5751" w:rsidRPr="00166183" w:rsidRDefault="000F5751" w:rsidP="00CC4D6F">
            <w:pPr>
              <w:rPr>
                <w:sz w:val="18"/>
                <w:szCs w:val="18"/>
              </w:rPr>
            </w:pPr>
          </w:p>
        </w:tc>
        <w:tc>
          <w:tcPr>
            <w:tcW w:w="993" w:type="dxa"/>
          </w:tcPr>
          <w:p w14:paraId="26A1AC43" w14:textId="77777777" w:rsidR="000F5751" w:rsidRPr="00166183" w:rsidRDefault="000F5751" w:rsidP="00CC4D6F">
            <w:pPr>
              <w:rPr>
                <w:sz w:val="18"/>
                <w:szCs w:val="18"/>
              </w:rPr>
            </w:pPr>
          </w:p>
        </w:tc>
        <w:tc>
          <w:tcPr>
            <w:tcW w:w="4819" w:type="dxa"/>
          </w:tcPr>
          <w:p w14:paraId="235A50D2" w14:textId="77777777" w:rsidR="000F5751" w:rsidRPr="00166183" w:rsidRDefault="000F5751" w:rsidP="00CC4D6F">
            <w:pPr>
              <w:rPr>
                <w:sz w:val="18"/>
                <w:szCs w:val="18"/>
              </w:rPr>
            </w:pPr>
          </w:p>
        </w:tc>
      </w:tr>
      <w:tr w:rsidR="000F5751" w:rsidRPr="00166183" w14:paraId="1E19ACE5" w14:textId="77777777" w:rsidTr="000F5751">
        <w:trPr>
          <w:trHeight w:val="494"/>
        </w:trPr>
        <w:tc>
          <w:tcPr>
            <w:tcW w:w="2235" w:type="dxa"/>
          </w:tcPr>
          <w:p w14:paraId="2ABB3B68" w14:textId="77777777" w:rsidR="000F5751" w:rsidRPr="00166183" w:rsidRDefault="000F5751" w:rsidP="00CC4D6F">
            <w:pPr>
              <w:rPr>
                <w:sz w:val="18"/>
                <w:szCs w:val="18"/>
              </w:rPr>
            </w:pPr>
            <w:r w:rsidRPr="00166183">
              <w:rPr>
                <w:sz w:val="18"/>
                <w:szCs w:val="18"/>
              </w:rPr>
              <w:t>PAKT</w:t>
            </w:r>
          </w:p>
        </w:tc>
        <w:tc>
          <w:tcPr>
            <w:tcW w:w="1275" w:type="dxa"/>
          </w:tcPr>
          <w:p w14:paraId="6BE2D2EE" w14:textId="77777777" w:rsidR="000F5751" w:rsidRPr="00166183" w:rsidRDefault="000F5751" w:rsidP="00CC4D6F">
            <w:pPr>
              <w:rPr>
                <w:sz w:val="18"/>
                <w:szCs w:val="18"/>
              </w:rPr>
            </w:pPr>
          </w:p>
        </w:tc>
        <w:tc>
          <w:tcPr>
            <w:tcW w:w="993" w:type="dxa"/>
          </w:tcPr>
          <w:p w14:paraId="77C2DF9B" w14:textId="77777777" w:rsidR="000F5751" w:rsidRPr="00166183" w:rsidRDefault="000F5751" w:rsidP="00CC4D6F">
            <w:pPr>
              <w:rPr>
                <w:sz w:val="18"/>
                <w:szCs w:val="18"/>
              </w:rPr>
            </w:pPr>
          </w:p>
        </w:tc>
        <w:tc>
          <w:tcPr>
            <w:tcW w:w="4819" w:type="dxa"/>
          </w:tcPr>
          <w:p w14:paraId="0A0933EC" w14:textId="77777777" w:rsidR="000F5751" w:rsidRPr="00166183" w:rsidRDefault="000F5751" w:rsidP="00CC4D6F">
            <w:pPr>
              <w:rPr>
                <w:sz w:val="18"/>
                <w:szCs w:val="18"/>
              </w:rPr>
            </w:pPr>
          </w:p>
        </w:tc>
      </w:tr>
      <w:tr w:rsidR="000F5751" w:rsidRPr="00166183" w14:paraId="3FC9A940" w14:textId="77777777" w:rsidTr="000F5751">
        <w:trPr>
          <w:trHeight w:val="494"/>
        </w:trPr>
        <w:tc>
          <w:tcPr>
            <w:tcW w:w="2235" w:type="dxa"/>
          </w:tcPr>
          <w:p w14:paraId="5A0A7D98" w14:textId="77777777" w:rsidR="000F5751" w:rsidRPr="00166183" w:rsidRDefault="000F5751" w:rsidP="00CC4D6F">
            <w:pPr>
              <w:rPr>
                <w:sz w:val="18"/>
                <w:szCs w:val="18"/>
              </w:rPr>
            </w:pPr>
            <w:r w:rsidRPr="00166183">
              <w:rPr>
                <w:sz w:val="18"/>
                <w:szCs w:val="18"/>
              </w:rPr>
              <w:t>Divadlo Nová scéna</w:t>
            </w:r>
          </w:p>
        </w:tc>
        <w:tc>
          <w:tcPr>
            <w:tcW w:w="1275" w:type="dxa"/>
          </w:tcPr>
          <w:p w14:paraId="5F811718" w14:textId="77777777" w:rsidR="000F5751" w:rsidRPr="00166183" w:rsidRDefault="000F5751" w:rsidP="00CC4D6F">
            <w:pPr>
              <w:rPr>
                <w:sz w:val="18"/>
                <w:szCs w:val="18"/>
              </w:rPr>
            </w:pPr>
          </w:p>
        </w:tc>
        <w:tc>
          <w:tcPr>
            <w:tcW w:w="993" w:type="dxa"/>
          </w:tcPr>
          <w:p w14:paraId="765FDC9E" w14:textId="77777777" w:rsidR="000F5751" w:rsidRPr="00166183" w:rsidRDefault="000F5751" w:rsidP="00CC4D6F">
            <w:pPr>
              <w:rPr>
                <w:sz w:val="18"/>
                <w:szCs w:val="18"/>
              </w:rPr>
            </w:pPr>
          </w:p>
        </w:tc>
        <w:tc>
          <w:tcPr>
            <w:tcW w:w="4819" w:type="dxa"/>
          </w:tcPr>
          <w:p w14:paraId="569F7EA0" w14:textId="77777777" w:rsidR="000F5751" w:rsidRPr="00166183" w:rsidRDefault="000F5751" w:rsidP="00CC4D6F">
            <w:pPr>
              <w:rPr>
                <w:sz w:val="18"/>
                <w:szCs w:val="18"/>
              </w:rPr>
            </w:pPr>
          </w:p>
        </w:tc>
      </w:tr>
      <w:tr w:rsidR="000F5751" w:rsidRPr="00166183" w14:paraId="06703397" w14:textId="77777777" w:rsidTr="000F5751">
        <w:trPr>
          <w:trHeight w:val="494"/>
        </w:trPr>
        <w:tc>
          <w:tcPr>
            <w:tcW w:w="2235" w:type="dxa"/>
          </w:tcPr>
          <w:p w14:paraId="366ED005" w14:textId="77777777" w:rsidR="000F5751" w:rsidRPr="00166183" w:rsidRDefault="000F5751" w:rsidP="00CC4D6F">
            <w:pPr>
              <w:rPr>
                <w:sz w:val="18"/>
                <w:szCs w:val="18"/>
              </w:rPr>
            </w:pPr>
            <w:r w:rsidRPr="00166183">
              <w:rPr>
                <w:sz w:val="18"/>
                <w:szCs w:val="18"/>
              </w:rPr>
              <w:t>design factory</w:t>
            </w:r>
          </w:p>
        </w:tc>
        <w:tc>
          <w:tcPr>
            <w:tcW w:w="1275" w:type="dxa"/>
          </w:tcPr>
          <w:p w14:paraId="542F2C80" w14:textId="77777777" w:rsidR="000F5751" w:rsidRPr="00166183" w:rsidRDefault="000F5751" w:rsidP="00CC4D6F">
            <w:pPr>
              <w:rPr>
                <w:sz w:val="18"/>
                <w:szCs w:val="18"/>
              </w:rPr>
            </w:pPr>
          </w:p>
        </w:tc>
        <w:tc>
          <w:tcPr>
            <w:tcW w:w="993" w:type="dxa"/>
          </w:tcPr>
          <w:p w14:paraId="30CB1ECA" w14:textId="77777777" w:rsidR="000F5751" w:rsidRPr="00166183" w:rsidRDefault="000F5751" w:rsidP="00CC4D6F">
            <w:pPr>
              <w:rPr>
                <w:sz w:val="18"/>
                <w:szCs w:val="18"/>
              </w:rPr>
            </w:pPr>
          </w:p>
        </w:tc>
        <w:tc>
          <w:tcPr>
            <w:tcW w:w="4819" w:type="dxa"/>
          </w:tcPr>
          <w:p w14:paraId="7B69019F" w14:textId="77777777" w:rsidR="000F5751" w:rsidRPr="00166183" w:rsidRDefault="000F5751" w:rsidP="00CC4D6F">
            <w:pPr>
              <w:rPr>
                <w:sz w:val="18"/>
                <w:szCs w:val="18"/>
              </w:rPr>
            </w:pPr>
          </w:p>
        </w:tc>
      </w:tr>
      <w:tr w:rsidR="000F5751" w:rsidRPr="00166183" w14:paraId="294D8223" w14:textId="77777777" w:rsidTr="000F5751">
        <w:trPr>
          <w:trHeight w:val="494"/>
        </w:trPr>
        <w:tc>
          <w:tcPr>
            <w:tcW w:w="2235" w:type="dxa"/>
          </w:tcPr>
          <w:p w14:paraId="1977E107" w14:textId="77777777" w:rsidR="000F5751" w:rsidRPr="00166183" w:rsidRDefault="000F5751" w:rsidP="00CC4D6F">
            <w:pPr>
              <w:rPr>
                <w:sz w:val="18"/>
                <w:szCs w:val="18"/>
              </w:rPr>
            </w:pPr>
            <w:r w:rsidRPr="00166183">
              <w:rPr>
                <w:sz w:val="18"/>
                <w:szCs w:val="18"/>
              </w:rPr>
              <w:t>Divadlo Astorka Korzo ´90</w:t>
            </w:r>
          </w:p>
        </w:tc>
        <w:tc>
          <w:tcPr>
            <w:tcW w:w="1275" w:type="dxa"/>
          </w:tcPr>
          <w:p w14:paraId="270093B9" w14:textId="77777777" w:rsidR="000F5751" w:rsidRPr="00166183" w:rsidRDefault="000F5751" w:rsidP="00CC4D6F">
            <w:pPr>
              <w:rPr>
                <w:sz w:val="18"/>
                <w:szCs w:val="18"/>
              </w:rPr>
            </w:pPr>
          </w:p>
        </w:tc>
        <w:tc>
          <w:tcPr>
            <w:tcW w:w="993" w:type="dxa"/>
          </w:tcPr>
          <w:p w14:paraId="5C2FF34D" w14:textId="77777777" w:rsidR="000F5751" w:rsidRPr="00166183" w:rsidRDefault="000F5751" w:rsidP="00CC4D6F">
            <w:pPr>
              <w:rPr>
                <w:sz w:val="18"/>
                <w:szCs w:val="18"/>
              </w:rPr>
            </w:pPr>
          </w:p>
        </w:tc>
        <w:tc>
          <w:tcPr>
            <w:tcW w:w="4819" w:type="dxa"/>
          </w:tcPr>
          <w:p w14:paraId="3695BBAC" w14:textId="77777777" w:rsidR="000F5751" w:rsidRPr="00166183" w:rsidRDefault="000F5751" w:rsidP="00CC4D6F">
            <w:pPr>
              <w:rPr>
                <w:sz w:val="18"/>
                <w:szCs w:val="18"/>
              </w:rPr>
            </w:pPr>
          </w:p>
        </w:tc>
      </w:tr>
      <w:tr w:rsidR="000F5751" w:rsidRPr="00166183" w14:paraId="46869963" w14:textId="77777777" w:rsidTr="000F5751">
        <w:trPr>
          <w:trHeight w:val="494"/>
        </w:trPr>
        <w:tc>
          <w:tcPr>
            <w:tcW w:w="2235" w:type="dxa"/>
          </w:tcPr>
          <w:p w14:paraId="1D864B97" w14:textId="77777777" w:rsidR="000F5751" w:rsidRPr="00166183" w:rsidRDefault="000F5751" w:rsidP="00CC4D6F">
            <w:pPr>
              <w:rPr>
                <w:sz w:val="18"/>
                <w:szCs w:val="18"/>
              </w:rPr>
            </w:pPr>
            <w:r w:rsidRPr="00166183">
              <w:rPr>
                <w:sz w:val="18"/>
                <w:szCs w:val="18"/>
              </w:rPr>
              <w:t>Slovenské centrum dizajnu</w:t>
            </w:r>
          </w:p>
        </w:tc>
        <w:tc>
          <w:tcPr>
            <w:tcW w:w="1275" w:type="dxa"/>
          </w:tcPr>
          <w:p w14:paraId="440E8F49" w14:textId="77777777" w:rsidR="000F5751" w:rsidRPr="00166183" w:rsidRDefault="000F5751" w:rsidP="00CC4D6F">
            <w:pPr>
              <w:rPr>
                <w:sz w:val="18"/>
                <w:szCs w:val="18"/>
              </w:rPr>
            </w:pPr>
          </w:p>
        </w:tc>
        <w:tc>
          <w:tcPr>
            <w:tcW w:w="993" w:type="dxa"/>
          </w:tcPr>
          <w:p w14:paraId="7D9BBC88" w14:textId="77777777" w:rsidR="000F5751" w:rsidRPr="00166183" w:rsidRDefault="000F5751" w:rsidP="00CC4D6F">
            <w:pPr>
              <w:rPr>
                <w:sz w:val="18"/>
                <w:szCs w:val="18"/>
              </w:rPr>
            </w:pPr>
          </w:p>
        </w:tc>
        <w:tc>
          <w:tcPr>
            <w:tcW w:w="4819" w:type="dxa"/>
          </w:tcPr>
          <w:p w14:paraId="5A9CA584" w14:textId="77777777" w:rsidR="000F5751" w:rsidRPr="00166183" w:rsidRDefault="000F5751" w:rsidP="00CC4D6F">
            <w:pPr>
              <w:rPr>
                <w:sz w:val="18"/>
                <w:szCs w:val="18"/>
              </w:rPr>
            </w:pPr>
          </w:p>
        </w:tc>
      </w:tr>
      <w:tr w:rsidR="000F5751" w:rsidRPr="00166183" w14:paraId="2FDFEEC8" w14:textId="77777777" w:rsidTr="000F5751">
        <w:trPr>
          <w:trHeight w:val="494"/>
        </w:trPr>
        <w:tc>
          <w:tcPr>
            <w:tcW w:w="2235" w:type="dxa"/>
          </w:tcPr>
          <w:p w14:paraId="34B73C0A" w14:textId="77777777" w:rsidR="000F5751" w:rsidRPr="00166183" w:rsidRDefault="000F5751" w:rsidP="00CC4D6F">
            <w:pPr>
              <w:rPr>
                <w:sz w:val="18"/>
                <w:szCs w:val="18"/>
              </w:rPr>
            </w:pPr>
            <w:r w:rsidRPr="00166183">
              <w:rPr>
                <w:sz w:val="18"/>
                <w:szCs w:val="18"/>
              </w:rPr>
              <w:t>Slovenské literárne centrum</w:t>
            </w:r>
          </w:p>
        </w:tc>
        <w:tc>
          <w:tcPr>
            <w:tcW w:w="1275" w:type="dxa"/>
          </w:tcPr>
          <w:p w14:paraId="748713A3" w14:textId="77777777" w:rsidR="000F5751" w:rsidRPr="00166183" w:rsidRDefault="000F5751" w:rsidP="00CC4D6F">
            <w:pPr>
              <w:rPr>
                <w:sz w:val="18"/>
                <w:szCs w:val="18"/>
              </w:rPr>
            </w:pPr>
          </w:p>
        </w:tc>
        <w:tc>
          <w:tcPr>
            <w:tcW w:w="993" w:type="dxa"/>
          </w:tcPr>
          <w:p w14:paraId="7D094368" w14:textId="77777777" w:rsidR="000F5751" w:rsidRPr="00166183" w:rsidRDefault="000F5751" w:rsidP="00CC4D6F">
            <w:pPr>
              <w:rPr>
                <w:sz w:val="18"/>
                <w:szCs w:val="18"/>
              </w:rPr>
            </w:pPr>
          </w:p>
        </w:tc>
        <w:tc>
          <w:tcPr>
            <w:tcW w:w="4819" w:type="dxa"/>
          </w:tcPr>
          <w:p w14:paraId="676BDBE6" w14:textId="77777777" w:rsidR="000F5751" w:rsidRPr="00166183" w:rsidRDefault="000F5751" w:rsidP="00CC4D6F">
            <w:pPr>
              <w:rPr>
                <w:sz w:val="18"/>
                <w:szCs w:val="18"/>
              </w:rPr>
            </w:pPr>
          </w:p>
        </w:tc>
      </w:tr>
      <w:tr w:rsidR="000F5751" w:rsidRPr="00166183" w14:paraId="0EC10C8C" w14:textId="77777777" w:rsidTr="000F5751">
        <w:trPr>
          <w:trHeight w:val="494"/>
        </w:trPr>
        <w:tc>
          <w:tcPr>
            <w:tcW w:w="2235" w:type="dxa"/>
          </w:tcPr>
          <w:p w14:paraId="3CD83B88" w14:textId="77777777" w:rsidR="000F5751" w:rsidRPr="00166183" w:rsidRDefault="000F5751" w:rsidP="00CC4D6F">
            <w:pPr>
              <w:rPr>
                <w:sz w:val="18"/>
                <w:szCs w:val="18"/>
              </w:rPr>
            </w:pPr>
            <w:r w:rsidRPr="00166183">
              <w:rPr>
                <w:sz w:val="18"/>
                <w:szCs w:val="18"/>
              </w:rPr>
              <w:t>slovart</w:t>
            </w:r>
          </w:p>
        </w:tc>
        <w:tc>
          <w:tcPr>
            <w:tcW w:w="1275" w:type="dxa"/>
          </w:tcPr>
          <w:p w14:paraId="4E70B82E" w14:textId="77777777" w:rsidR="000F5751" w:rsidRPr="00166183" w:rsidRDefault="000F5751" w:rsidP="00CC4D6F">
            <w:pPr>
              <w:rPr>
                <w:sz w:val="18"/>
                <w:szCs w:val="18"/>
              </w:rPr>
            </w:pPr>
          </w:p>
        </w:tc>
        <w:tc>
          <w:tcPr>
            <w:tcW w:w="993" w:type="dxa"/>
          </w:tcPr>
          <w:p w14:paraId="5556AC81" w14:textId="77777777" w:rsidR="000F5751" w:rsidRPr="00166183" w:rsidRDefault="000F5751" w:rsidP="00CC4D6F">
            <w:pPr>
              <w:rPr>
                <w:sz w:val="18"/>
                <w:szCs w:val="18"/>
              </w:rPr>
            </w:pPr>
          </w:p>
        </w:tc>
        <w:tc>
          <w:tcPr>
            <w:tcW w:w="4819" w:type="dxa"/>
          </w:tcPr>
          <w:p w14:paraId="7924AB00" w14:textId="77777777" w:rsidR="000F5751" w:rsidRPr="00166183" w:rsidRDefault="000F5751" w:rsidP="00CC4D6F">
            <w:pPr>
              <w:rPr>
                <w:sz w:val="18"/>
                <w:szCs w:val="18"/>
              </w:rPr>
            </w:pPr>
          </w:p>
        </w:tc>
      </w:tr>
      <w:tr w:rsidR="000F5751" w:rsidRPr="00166183" w14:paraId="6432A32D" w14:textId="77777777" w:rsidTr="000F5751">
        <w:trPr>
          <w:trHeight w:val="494"/>
        </w:trPr>
        <w:tc>
          <w:tcPr>
            <w:tcW w:w="2235" w:type="dxa"/>
          </w:tcPr>
          <w:p w14:paraId="1F0B1FEB" w14:textId="77777777" w:rsidR="000F5751" w:rsidRPr="00166183" w:rsidRDefault="000F5751" w:rsidP="00CC4D6F">
            <w:pPr>
              <w:rPr>
                <w:sz w:val="18"/>
                <w:szCs w:val="18"/>
              </w:rPr>
            </w:pPr>
            <w:r w:rsidRPr="00166183">
              <w:rPr>
                <w:sz w:val="18"/>
                <w:szCs w:val="18"/>
              </w:rPr>
              <w:t>Institus Francais</w:t>
            </w:r>
          </w:p>
        </w:tc>
        <w:tc>
          <w:tcPr>
            <w:tcW w:w="1275" w:type="dxa"/>
          </w:tcPr>
          <w:p w14:paraId="08D431AC" w14:textId="77777777" w:rsidR="000F5751" w:rsidRPr="00166183" w:rsidRDefault="000F5751" w:rsidP="00CC4D6F">
            <w:pPr>
              <w:rPr>
                <w:sz w:val="18"/>
                <w:szCs w:val="18"/>
              </w:rPr>
            </w:pPr>
          </w:p>
        </w:tc>
        <w:tc>
          <w:tcPr>
            <w:tcW w:w="993" w:type="dxa"/>
          </w:tcPr>
          <w:p w14:paraId="4F8248E8" w14:textId="77777777" w:rsidR="000F5751" w:rsidRPr="00166183" w:rsidRDefault="000F5751" w:rsidP="00CC4D6F">
            <w:pPr>
              <w:rPr>
                <w:sz w:val="18"/>
                <w:szCs w:val="18"/>
              </w:rPr>
            </w:pPr>
          </w:p>
        </w:tc>
        <w:tc>
          <w:tcPr>
            <w:tcW w:w="4819" w:type="dxa"/>
          </w:tcPr>
          <w:p w14:paraId="5433D9AD" w14:textId="77777777" w:rsidR="000F5751" w:rsidRPr="00166183" w:rsidRDefault="000F5751" w:rsidP="00CC4D6F">
            <w:pPr>
              <w:rPr>
                <w:sz w:val="18"/>
                <w:szCs w:val="18"/>
              </w:rPr>
            </w:pPr>
          </w:p>
        </w:tc>
      </w:tr>
      <w:tr w:rsidR="000F5751" w:rsidRPr="00166183" w14:paraId="141D7997" w14:textId="77777777" w:rsidTr="000F5751">
        <w:trPr>
          <w:trHeight w:val="494"/>
        </w:trPr>
        <w:tc>
          <w:tcPr>
            <w:tcW w:w="2235" w:type="dxa"/>
          </w:tcPr>
          <w:p w14:paraId="05AAF3AE" w14:textId="77777777" w:rsidR="000F5751" w:rsidRPr="00166183" w:rsidRDefault="000F5751" w:rsidP="00CC4D6F">
            <w:pPr>
              <w:rPr>
                <w:sz w:val="18"/>
                <w:szCs w:val="18"/>
              </w:rPr>
            </w:pPr>
            <w:r w:rsidRPr="00166183">
              <w:rPr>
                <w:sz w:val="18"/>
                <w:szCs w:val="18"/>
              </w:rPr>
              <w:t>Slovenský filmový ústav</w:t>
            </w:r>
          </w:p>
        </w:tc>
        <w:tc>
          <w:tcPr>
            <w:tcW w:w="1275" w:type="dxa"/>
          </w:tcPr>
          <w:p w14:paraId="0A531722" w14:textId="77777777" w:rsidR="000F5751" w:rsidRPr="00166183" w:rsidRDefault="000F5751" w:rsidP="00CC4D6F">
            <w:pPr>
              <w:rPr>
                <w:sz w:val="18"/>
                <w:szCs w:val="18"/>
              </w:rPr>
            </w:pPr>
          </w:p>
        </w:tc>
        <w:tc>
          <w:tcPr>
            <w:tcW w:w="993" w:type="dxa"/>
          </w:tcPr>
          <w:p w14:paraId="30AB1A51" w14:textId="77777777" w:rsidR="000F5751" w:rsidRPr="00166183" w:rsidRDefault="000F5751" w:rsidP="00CC4D6F">
            <w:pPr>
              <w:rPr>
                <w:sz w:val="18"/>
                <w:szCs w:val="18"/>
              </w:rPr>
            </w:pPr>
          </w:p>
        </w:tc>
        <w:tc>
          <w:tcPr>
            <w:tcW w:w="4819" w:type="dxa"/>
          </w:tcPr>
          <w:p w14:paraId="2F1D5A49" w14:textId="77777777" w:rsidR="000F5751" w:rsidRPr="00166183" w:rsidRDefault="000F5751" w:rsidP="00CC4D6F">
            <w:pPr>
              <w:rPr>
                <w:sz w:val="18"/>
                <w:szCs w:val="18"/>
              </w:rPr>
            </w:pPr>
          </w:p>
        </w:tc>
      </w:tr>
      <w:tr w:rsidR="000F5751" w:rsidRPr="00166183" w14:paraId="0FBBFAA4" w14:textId="77777777" w:rsidTr="000F5751">
        <w:trPr>
          <w:trHeight w:val="494"/>
        </w:trPr>
        <w:tc>
          <w:tcPr>
            <w:tcW w:w="2235" w:type="dxa"/>
          </w:tcPr>
          <w:p w14:paraId="49CE4BE1" w14:textId="77777777" w:rsidR="000F5751" w:rsidRPr="00166183" w:rsidRDefault="000F5751" w:rsidP="00CC4D6F">
            <w:pPr>
              <w:rPr>
                <w:sz w:val="18"/>
                <w:szCs w:val="18"/>
              </w:rPr>
            </w:pPr>
            <w:r w:rsidRPr="00166183">
              <w:rPr>
                <w:sz w:val="18"/>
                <w:szCs w:val="18"/>
              </w:rPr>
              <w:t>Hudobné centrum</w:t>
            </w:r>
          </w:p>
        </w:tc>
        <w:tc>
          <w:tcPr>
            <w:tcW w:w="1275" w:type="dxa"/>
          </w:tcPr>
          <w:p w14:paraId="0A41CF28" w14:textId="77777777" w:rsidR="000F5751" w:rsidRPr="00166183" w:rsidRDefault="000F5751" w:rsidP="00CC4D6F">
            <w:pPr>
              <w:rPr>
                <w:sz w:val="18"/>
                <w:szCs w:val="18"/>
              </w:rPr>
            </w:pPr>
          </w:p>
        </w:tc>
        <w:tc>
          <w:tcPr>
            <w:tcW w:w="993" w:type="dxa"/>
          </w:tcPr>
          <w:p w14:paraId="19B4F1E6" w14:textId="77777777" w:rsidR="000F5751" w:rsidRPr="00166183" w:rsidRDefault="000F5751" w:rsidP="00CC4D6F">
            <w:pPr>
              <w:rPr>
                <w:sz w:val="18"/>
                <w:szCs w:val="18"/>
              </w:rPr>
            </w:pPr>
          </w:p>
        </w:tc>
        <w:tc>
          <w:tcPr>
            <w:tcW w:w="4819" w:type="dxa"/>
          </w:tcPr>
          <w:p w14:paraId="4DB0B927" w14:textId="77777777" w:rsidR="000F5751" w:rsidRPr="00166183" w:rsidRDefault="000F5751" w:rsidP="00CC4D6F">
            <w:pPr>
              <w:rPr>
                <w:sz w:val="18"/>
                <w:szCs w:val="18"/>
              </w:rPr>
            </w:pPr>
          </w:p>
        </w:tc>
      </w:tr>
      <w:tr w:rsidR="000F5751" w:rsidRPr="00166183" w14:paraId="09FAC359" w14:textId="77777777" w:rsidTr="000F5751">
        <w:trPr>
          <w:trHeight w:val="494"/>
        </w:trPr>
        <w:tc>
          <w:tcPr>
            <w:tcW w:w="2235" w:type="dxa"/>
          </w:tcPr>
          <w:p w14:paraId="398B2784" w14:textId="77777777" w:rsidR="000F5751" w:rsidRPr="00166183" w:rsidRDefault="000F5751" w:rsidP="00CC4D6F">
            <w:pPr>
              <w:rPr>
                <w:sz w:val="18"/>
                <w:szCs w:val="18"/>
              </w:rPr>
            </w:pPr>
            <w:r w:rsidRPr="00166183">
              <w:rPr>
                <w:sz w:val="18"/>
                <w:szCs w:val="18"/>
              </w:rPr>
              <w:t>DRAMOX</w:t>
            </w:r>
          </w:p>
        </w:tc>
        <w:tc>
          <w:tcPr>
            <w:tcW w:w="1275" w:type="dxa"/>
          </w:tcPr>
          <w:p w14:paraId="2A77C6CD" w14:textId="77777777" w:rsidR="000F5751" w:rsidRPr="00166183" w:rsidRDefault="000F5751" w:rsidP="00CC4D6F">
            <w:pPr>
              <w:rPr>
                <w:sz w:val="18"/>
                <w:szCs w:val="18"/>
              </w:rPr>
            </w:pPr>
          </w:p>
        </w:tc>
        <w:tc>
          <w:tcPr>
            <w:tcW w:w="993" w:type="dxa"/>
          </w:tcPr>
          <w:p w14:paraId="501263C3" w14:textId="77777777" w:rsidR="000F5751" w:rsidRPr="00166183" w:rsidRDefault="000F5751" w:rsidP="00CC4D6F">
            <w:pPr>
              <w:rPr>
                <w:sz w:val="18"/>
                <w:szCs w:val="18"/>
              </w:rPr>
            </w:pPr>
          </w:p>
        </w:tc>
        <w:tc>
          <w:tcPr>
            <w:tcW w:w="4819" w:type="dxa"/>
          </w:tcPr>
          <w:p w14:paraId="6C8A2001" w14:textId="77777777" w:rsidR="000F5751" w:rsidRPr="00166183" w:rsidRDefault="000F5751" w:rsidP="00CC4D6F">
            <w:pPr>
              <w:rPr>
                <w:sz w:val="18"/>
                <w:szCs w:val="18"/>
              </w:rPr>
            </w:pPr>
          </w:p>
        </w:tc>
      </w:tr>
    </w:tbl>
    <w:p w14:paraId="7424DFE8" w14:textId="77777777" w:rsidR="000F5751" w:rsidRPr="00074694" w:rsidRDefault="000F5751" w:rsidP="000F5751"/>
    <w:p w14:paraId="45AEB86C" w14:textId="77777777" w:rsidR="00ED7472" w:rsidRPr="00ED7472" w:rsidRDefault="00ED7472" w:rsidP="00ED7472">
      <w:pPr>
        <w:rPr>
          <w:rFonts w:cs="Calibri"/>
          <w:b/>
          <w:sz w:val="18"/>
          <w:szCs w:val="18"/>
        </w:rPr>
      </w:pPr>
    </w:p>
    <w:p w14:paraId="5AE5EBDD" w14:textId="77777777" w:rsidR="00ED7472" w:rsidRDefault="00ED7472" w:rsidP="00ED7472"/>
    <w:p w14:paraId="419654F4" w14:textId="77777777" w:rsidR="000C4900" w:rsidRDefault="000C4900" w:rsidP="00ED7472">
      <w:pPr>
        <w:rPr>
          <w:b/>
        </w:rPr>
      </w:pPr>
    </w:p>
    <w:p w14:paraId="3F45DC0C" w14:textId="77777777" w:rsidR="000C4900" w:rsidRDefault="000C4900" w:rsidP="00ED7472">
      <w:pPr>
        <w:rPr>
          <w:b/>
        </w:rPr>
      </w:pPr>
    </w:p>
    <w:p w14:paraId="7617962B" w14:textId="77777777" w:rsidR="000C4900" w:rsidRDefault="000C4900" w:rsidP="00ED7472">
      <w:pPr>
        <w:rPr>
          <w:b/>
        </w:rPr>
      </w:pPr>
    </w:p>
    <w:p w14:paraId="01E8D959" w14:textId="77777777" w:rsidR="000C4900" w:rsidRDefault="000C4900" w:rsidP="00ED7472">
      <w:pPr>
        <w:rPr>
          <w:b/>
        </w:rPr>
      </w:pPr>
    </w:p>
    <w:p w14:paraId="5CE6EA32" w14:textId="77777777" w:rsidR="000C4900" w:rsidRDefault="000C4900" w:rsidP="00ED7472">
      <w:pPr>
        <w:rPr>
          <w:b/>
        </w:rPr>
      </w:pPr>
    </w:p>
    <w:p w14:paraId="21B36938" w14:textId="77777777" w:rsidR="000C4900" w:rsidRDefault="000C4900" w:rsidP="00ED7472">
      <w:pPr>
        <w:rPr>
          <w:b/>
        </w:rPr>
      </w:pPr>
    </w:p>
    <w:p w14:paraId="7AD846C8" w14:textId="77777777" w:rsidR="000C4900" w:rsidRDefault="000C4900" w:rsidP="00ED7472">
      <w:pPr>
        <w:rPr>
          <w:b/>
        </w:rPr>
      </w:pPr>
    </w:p>
    <w:p w14:paraId="562064C2" w14:textId="77777777" w:rsidR="000C4900" w:rsidRDefault="000C4900" w:rsidP="00ED7472">
      <w:pPr>
        <w:rPr>
          <w:b/>
        </w:rPr>
      </w:pPr>
    </w:p>
    <w:p w14:paraId="33C65B4A" w14:textId="77777777" w:rsidR="000C4900" w:rsidRDefault="000C4900" w:rsidP="00ED7472">
      <w:pPr>
        <w:rPr>
          <w:b/>
        </w:rPr>
      </w:pPr>
    </w:p>
    <w:p w14:paraId="5BA9068A" w14:textId="77777777" w:rsidR="000C4900" w:rsidRDefault="000C4900" w:rsidP="00ED7472">
      <w:pPr>
        <w:rPr>
          <w:b/>
        </w:rPr>
      </w:pPr>
    </w:p>
    <w:p w14:paraId="7E6CC21B" w14:textId="77777777" w:rsidR="000C4900" w:rsidRDefault="000C4900" w:rsidP="00ED7472">
      <w:pPr>
        <w:rPr>
          <w:b/>
        </w:rPr>
      </w:pPr>
    </w:p>
    <w:p w14:paraId="2D5F8E2E" w14:textId="77777777" w:rsidR="000C4900" w:rsidRDefault="000C4900" w:rsidP="00ED7472">
      <w:pPr>
        <w:rPr>
          <w:b/>
        </w:rPr>
      </w:pPr>
    </w:p>
    <w:p w14:paraId="45DE44AA" w14:textId="77777777" w:rsidR="000C4900" w:rsidRDefault="000C4900" w:rsidP="00ED7472">
      <w:pPr>
        <w:rPr>
          <w:b/>
        </w:rPr>
      </w:pPr>
    </w:p>
    <w:p w14:paraId="7AFD124F" w14:textId="77777777" w:rsidR="000C4900" w:rsidRDefault="000C4900" w:rsidP="00ED7472">
      <w:pPr>
        <w:rPr>
          <w:b/>
        </w:rPr>
      </w:pPr>
    </w:p>
    <w:p w14:paraId="59B457C2" w14:textId="77777777" w:rsidR="000C4900" w:rsidRDefault="000C4900" w:rsidP="00ED7472">
      <w:pPr>
        <w:rPr>
          <w:b/>
        </w:rPr>
      </w:pPr>
    </w:p>
    <w:p w14:paraId="76979F71" w14:textId="77777777" w:rsidR="000C4900" w:rsidRDefault="000C4900" w:rsidP="00ED7472">
      <w:pPr>
        <w:rPr>
          <w:b/>
        </w:rPr>
      </w:pPr>
    </w:p>
    <w:p w14:paraId="31CC9675" w14:textId="77777777" w:rsidR="000C4900" w:rsidRDefault="000C4900" w:rsidP="00ED7472">
      <w:pPr>
        <w:rPr>
          <w:b/>
        </w:rPr>
      </w:pPr>
    </w:p>
    <w:p w14:paraId="10B4C945" w14:textId="77777777" w:rsidR="000C4900" w:rsidRDefault="000C4900" w:rsidP="00ED7472">
      <w:pPr>
        <w:rPr>
          <w:b/>
        </w:rPr>
      </w:pPr>
    </w:p>
    <w:p w14:paraId="029A097A" w14:textId="77777777" w:rsidR="000C4900" w:rsidRDefault="000C4900" w:rsidP="00ED7472">
      <w:pPr>
        <w:rPr>
          <w:b/>
        </w:rPr>
      </w:pPr>
    </w:p>
    <w:p w14:paraId="6A6A43A4" w14:textId="77777777" w:rsidR="000C4900" w:rsidRDefault="000C4900" w:rsidP="00ED7472">
      <w:pPr>
        <w:rPr>
          <w:b/>
        </w:rPr>
      </w:pPr>
    </w:p>
    <w:p w14:paraId="09B1DEDF" w14:textId="77777777" w:rsidR="000C4900" w:rsidRDefault="000C4900" w:rsidP="00ED7472">
      <w:pPr>
        <w:rPr>
          <w:b/>
        </w:rPr>
      </w:pPr>
    </w:p>
    <w:p w14:paraId="07BFD7E6" w14:textId="77777777" w:rsidR="000C4900" w:rsidRDefault="000C4900" w:rsidP="00ED7472">
      <w:pPr>
        <w:rPr>
          <w:b/>
        </w:rPr>
      </w:pPr>
    </w:p>
    <w:p w14:paraId="65CA3F96" w14:textId="77777777" w:rsidR="00ED7472" w:rsidRPr="00EA78FF" w:rsidRDefault="00ED7472" w:rsidP="00ED7472">
      <w:r w:rsidRPr="00EA78FF">
        <w:rPr>
          <w:b/>
        </w:rPr>
        <w:t>Hlavný usporiadateľ:</w:t>
      </w:r>
      <w:r w:rsidRPr="00EA78FF">
        <w:t xml:space="preserve"> Divadelný ústav</w:t>
      </w:r>
    </w:p>
    <w:p w14:paraId="1AF63DB4" w14:textId="77777777" w:rsidR="00ED7472" w:rsidRPr="00EA78FF" w:rsidRDefault="00ED7472" w:rsidP="00ED7472">
      <w:r w:rsidRPr="00EA78FF">
        <w:t>Záštitu nad festivalom prevzala ministerka kultúry a primátor hlavného mesta Bratislavy Matúš Vallo.</w:t>
      </w:r>
    </w:p>
    <w:p w14:paraId="73A9DE8E" w14:textId="77777777" w:rsidR="00ED7472" w:rsidRPr="00EA78FF" w:rsidRDefault="00ED7472" w:rsidP="00ED7472">
      <w:r w:rsidRPr="00EA78FF">
        <w:rPr>
          <w:b/>
        </w:rPr>
        <w:t>Hlavný partner:</w:t>
      </w:r>
      <w:r w:rsidRPr="00EA78FF">
        <w:t xml:space="preserve"> SPP</w:t>
      </w:r>
    </w:p>
    <w:p w14:paraId="56CBE851" w14:textId="77777777" w:rsidR="00ED7472" w:rsidRPr="00EA78FF" w:rsidRDefault="00ED7472" w:rsidP="00ED7472">
      <w:r w:rsidRPr="00EA78FF">
        <w:rPr>
          <w:b/>
        </w:rPr>
        <w:t>Mediálni partneri:</w:t>
      </w:r>
      <w:r w:rsidRPr="00EA78FF">
        <w:t xml:space="preserve"> RTVS, Rádio Devín, Rádio FM, TASR, </w:t>
      </w:r>
      <w:r w:rsidRPr="00EA78FF">
        <w:rPr>
          <w:i/>
          <w:iCs/>
        </w:rPr>
        <w:t>Pravda</w:t>
      </w:r>
      <w:r w:rsidRPr="00EA78FF">
        <w:t>, citylife.sk, kamdomesta.sk, </w:t>
      </w:r>
      <w:r w:rsidRPr="00EA78FF">
        <w:rPr>
          <w:i/>
          <w:iCs/>
        </w:rPr>
        <w:t>Bratislavaden.sk</w:t>
      </w:r>
      <w:r w:rsidRPr="00EA78FF">
        <w:t>, </w:t>
      </w:r>
      <w:r w:rsidRPr="00EA78FF">
        <w:rPr>
          <w:i/>
          <w:iCs/>
        </w:rPr>
        <w:t>kød</w:t>
      </w:r>
      <w:r w:rsidRPr="00EA78FF">
        <w:t>, </w:t>
      </w:r>
      <w:r w:rsidRPr="00EA78FF">
        <w:rPr>
          <w:i/>
          <w:iCs/>
        </w:rPr>
        <w:t>in.ba</w:t>
      </w:r>
    </w:p>
    <w:p w14:paraId="679C59A5" w14:textId="77777777" w:rsidR="00ED7472" w:rsidRDefault="00ED7472" w:rsidP="00ED7472">
      <w:r w:rsidRPr="00EA78FF">
        <w:rPr>
          <w:b/>
        </w:rPr>
        <w:t>Partneri:</w:t>
      </w:r>
      <w:r w:rsidRPr="00EA78FF">
        <w:t xml:space="preserve"> Magistrát hlavného mesto SR Bratislava, BKIS, Štúdio 12, Slovenské národné divadlo, A4 – priestor súčasnej kultúry, P*AKT, Divadlo Nová scéna, design factory, Divadlo Astorka Korzo ʼ90, Slovenské centrum dizajnu, Slovenské literárne centrum, Slovart, Institut français, Slovenský filmový</w:t>
      </w:r>
      <w:r w:rsidR="00FB518A">
        <w:t xml:space="preserve"> ústav, Hudobné centrum, Dramox.</w:t>
      </w:r>
    </w:p>
    <w:p w14:paraId="7427F032" w14:textId="77777777" w:rsidR="00ED7472" w:rsidRPr="00C15D25" w:rsidRDefault="00ED7472" w:rsidP="00ED7472">
      <w:pPr>
        <w:jc w:val="center"/>
        <w:rPr>
          <w:b/>
          <w:color w:val="C45911" w:themeColor="accent2" w:themeShade="BF"/>
        </w:rPr>
      </w:pPr>
      <w:r w:rsidRPr="00C15D25">
        <w:rPr>
          <w:b/>
          <w:color w:val="C45911" w:themeColor="accent2" w:themeShade="BF"/>
        </w:rPr>
        <w:t>Zahraničné aktivity</w:t>
      </w:r>
    </w:p>
    <w:p w14:paraId="3B36A587" w14:textId="77777777" w:rsidR="00ED7472" w:rsidRPr="00E37B8C" w:rsidRDefault="00ED7472" w:rsidP="00ED7472">
      <w:pPr>
        <w:jc w:val="center"/>
        <w:rPr>
          <w:b/>
          <w:color w:val="76923C"/>
        </w:rPr>
      </w:pPr>
    </w:p>
    <w:p w14:paraId="3A78ED28" w14:textId="77777777" w:rsidR="00ED7472" w:rsidRPr="00E37B8C" w:rsidRDefault="00ED7472" w:rsidP="00ED7472">
      <w:pPr>
        <w:pStyle w:val="Zkladntext"/>
        <w:jc w:val="both"/>
        <w:rPr>
          <w:b/>
        </w:rPr>
      </w:pPr>
      <w:r w:rsidRPr="00E37B8C">
        <w:rPr>
          <w:b/>
        </w:rPr>
        <w:t xml:space="preserve">Spolupráca s mimovládnymi inštitúciami ITI, IETM, ENICPA, SIBMAS, ICOM a AICT </w:t>
      </w:r>
    </w:p>
    <w:p w14:paraId="4C2EEB73" w14:textId="77777777" w:rsidR="00ED7472" w:rsidRPr="00E37B8C" w:rsidRDefault="00ED7472" w:rsidP="00ED7472">
      <w:pPr>
        <w:jc w:val="both"/>
      </w:pPr>
      <w:r w:rsidRPr="00E37B8C">
        <w:t xml:space="preserve">Od roku 1999 vykonáva DÚ obnovenú správu Medzinárodného divadelného inštitútu ITI na Slovensku a spolupracuje aj s množstvom ďalších mimovládnych organizácií akými sú IETM </w:t>
      </w:r>
      <w:r w:rsidRPr="00E37B8C">
        <w:rPr>
          <w:u w:val="single"/>
        </w:rPr>
        <w:t>(</w:t>
      </w:r>
      <w:r w:rsidRPr="005A048A">
        <w:t>Medzinárodná sieť pre súčasné dramatické umenie)</w:t>
      </w:r>
      <w:r w:rsidRPr="00E37B8C">
        <w:t>, ENICPA (Európska sieť informačných centier performatívneho umenia), SIBMAS (Medzinárodná asociácia knižníc a múzeí divadelného umenia), ICOM (Medzinárodná rada múzeí)</w:t>
      </w:r>
      <w:r>
        <w:t xml:space="preserve"> </w:t>
      </w:r>
      <w:r w:rsidRPr="00C960BB">
        <w:rPr>
          <w:b/>
        </w:rPr>
        <w:t xml:space="preserve">– </w:t>
      </w:r>
      <w:r>
        <w:t xml:space="preserve"> ktorých je priamo členom</w:t>
      </w:r>
      <w:r w:rsidRPr="00C960BB">
        <w:rPr>
          <w:b/>
        </w:rPr>
        <w:t>–</w:t>
      </w:r>
      <w:r w:rsidRPr="00E37B8C">
        <w:t xml:space="preserve"> ASSITEJ – Medzinárodná asociácia divadiel pre deti a mládež; OISTAT – Medzinárodná organizácia scénografov, divadelných architektov a technických pracovníkov divadla (OZ PRO SCENA – slovenská scénografická spoločnosť) či Slovenské centrum AICT – Medzinárodn</w:t>
      </w:r>
      <w:r>
        <w:t>ej</w:t>
      </w:r>
      <w:r w:rsidRPr="00E37B8C">
        <w:t xml:space="preserve"> asociáci</w:t>
      </w:r>
      <w:r>
        <w:t>e</w:t>
      </w:r>
      <w:r w:rsidRPr="00E37B8C">
        <w:t xml:space="preserve"> divadelných kritikov. </w:t>
      </w:r>
    </w:p>
    <w:p w14:paraId="3F0B8567" w14:textId="77777777" w:rsidR="00ED7472" w:rsidRPr="00E37B8C" w:rsidRDefault="00ED7472" w:rsidP="00ED7472">
      <w:pPr>
        <w:jc w:val="both"/>
        <w:rPr>
          <w:shd w:val="clear" w:color="auto" w:fill="FFFF00"/>
        </w:rPr>
      </w:pPr>
    </w:p>
    <w:p w14:paraId="3809861A" w14:textId="77777777" w:rsidR="00ED7472" w:rsidRPr="00E37B8C" w:rsidRDefault="00ED7472" w:rsidP="00ED7472">
      <w:pPr>
        <w:jc w:val="both"/>
        <w:rPr>
          <w:b/>
        </w:rPr>
      </w:pPr>
      <w:r w:rsidRPr="00E37B8C">
        <w:rPr>
          <w:b/>
        </w:rPr>
        <w:t>Spolupráca s inštitútmi krajín V4</w:t>
      </w:r>
    </w:p>
    <w:p w14:paraId="606A6A6F" w14:textId="77777777" w:rsidR="00ED7472" w:rsidRPr="00E37B8C" w:rsidRDefault="00ED7472" w:rsidP="00ED7472">
      <w:pPr>
        <w:jc w:val="both"/>
      </w:pPr>
      <w:r w:rsidRPr="00C960BB">
        <w:t xml:space="preserve">S krajinami V4 spolupracuje na dlhoročnom projekte </w:t>
      </w:r>
      <w:r w:rsidRPr="007B4118">
        <w:t>PACE – Performing Arts in Central Europe</w:t>
      </w:r>
      <w:r w:rsidRPr="00C960BB">
        <w:t xml:space="preserve">. Divadelný ústav naďalej pravidelne prispieval aj aktuálnymi článkami o novinkách v oblasti kultúrnych aktivít na Slovensku na domovský portál projektu PACE V4 – prezentácie významných slovenských umelcov a projektov Divadelného ústavu na medzinárodnej úrovni. V rámci spolupráce s inštitútmi krajín V4 sa uskutočnil nový projekt s názvom </w:t>
      </w:r>
      <w:r w:rsidRPr="000F3468">
        <w:t>Drama Revival</w:t>
      </w:r>
      <w:r w:rsidRPr="00C960BB">
        <w:t xml:space="preserve">. Projekt organizoval Institut umění – Divadelní ústav v Prahe, partnermi boli </w:t>
      </w:r>
      <w:r w:rsidRPr="00C960BB">
        <w:lastRenderedPageBreak/>
        <w:t>A studio Rubín, Divadelný ústav Bratislava a National Union of Theatre Artists of Ukraine (Národná únia divadelných umelcov, Ukrajina). Cieľom projektu bola podpora písania dramatických textov so súčasnými angažovanými témami so zameraním sa na mladého diváka a ich preklad do ukrajinského a anglického, čo má pomôcť k možnostiam šírenia textov smerom do zahraničia. Autori mali svojich mentorov, ktorí im pomáhali hru priblížiť zahraničnému publiku. Za Slovensko sa ako autor projektu zúčastňovala Alžbeta Vrzgula, Divadelný ústav pôsobil ako koordinátor v rámci Slovenska. Texty boli prezentované 12. a 13. 11. 2023 v A studio Rubín formou scénického čítania. Zároveň sa v tomto termíne uskutočnila medzinárodná konferencia na tému tvorby, prekladov a cirkulácie súčasných dramatických textov. Prvé pracovné stretnutie projektu sa uskutočnilo počas festivalu Nová dráma/New Drama 2023 – 19.</w:t>
      </w:r>
      <w:r w:rsidR="000F3468">
        <w:t xml:space="preserve"> </w:t>
      </w:r>
      <w:r w:rsidRPr="00C960BB">
        <w:t>5.</w:t>
      </w:r>
      <w:r w:rsidR="000F3468">
        <w:t xml:space="preserve"> </w:t>
      </w:r>
      <w:r w:rsidRPr="00C960BB">
        <w:t>2023 v Divadelnom ústave.</w:t>
      </w:r>
    </w:p>
    <w:p w14:paraId="6D82201A" w14:textId="77777777" w:rsidR="00ED7472" w:rsidRPr="00E37B8C" w:rsidRDefault="00ED7472" w:rsidP="00ED7472">
      <w:pPr>
        <w:jc w:val="both"/>
      </w:pPr>
    </w:p>
    <w:p w14:paraId="34168859" w14:textId="77777777" w:rsidR="000F3468" w:rsidRDefault="00ED7472" w:rsidP="000F3468">
      <w:pPr>
        <w:rPr>
          <w:b/>
          <w:bCs/>
          <w:iCs/>
          <w:color w:val="271415"/>
        </w:rPr>
      </w:pPr>
      <w:r w:rsidRPr="00E37B8C">
        <w:rPr>
          <w:b/>
          <w:bCs/>
          <w:iCs/>
          <w:color w:val="271415"/>
        </w:rPr>
        <w:t>Trojboj 2022 v Slovenskom inštitúte v</w:t>
      </w:r>
      <w:r w:rsidR="000F3468">
        <w:rPr>
          <w:b/>
          <w:bCs/>
          <w:iCs/>
          <w:color w:val="271415"/>
        </w:rPr>
        <w:t> </w:t>
      </w:r>
      <w:r w:rsidRPr="00E37B8C">
        <w:rPr>
          <w:b/>
          <w:bCs/>
          <w:iCs/>
          <w:color w:val="271415"/>
        </w:rPr>
        <w:t>Prahe</w:t>
      </w:r>
    </w:p>
    <w:p w14:paraId="5F797E65" w14:textId="77777777" w:rsidR="00ED7472" w:rsidRPr="00E37B8C" w:rsidRDefault="00ED7472" w:rsidP="000F3468">
      <w:pPr>
        <w:jc w:val="both"/>
        <w:rPr>
          <w:bCs/>
          <w:iCs/>
          <w:color w:val="271415"/>
        </w:rPr>
      </w:pPr>
      <w:r w:rsidRPr="00E37B8C">
        <w:rPr>
          <w:bCs/>
          <w:iCs/>
          <w:color w:val="271415"/>
        </w:rPr>
        <w:t xml:space="preserve">Z dôvodu rastúceho záujmu českých dramatičiek a dramatikov o zapojenie sa do súťaže </w:t>
      </w:r>
      <w:r w:rsidRPr="000F3468">
        <w:rPr>
          <w:bCs/>
          <w:iCs/>
          <w:color w:val="271415"/>
        </w:rPr>
        <w:t>Dráma</w:t>
      </w:r>
      <w:r w:rsidRPr="00E37B8C">
        <w:rPr>
          <w:bCs/>
          <w:iCs/>
          <w:color w:val="271415"/>
        </w:rPr>
        <w:t xml:space="preserve">, sa v Prahe uskutočnilo uvedenie podujatia Trojboj 2022, na ktorom </w:t>
      </w:r>
      <w:r>
        <w:rPr>
          <w:bCs/>
          <w:iCs/>
          <w:color w:val="271415"/>
        </w:rPr>
        <w:t xml:space="preserve">boli </w:t>
      </w:r>
      <w:r w:rsidRPr="00E37B8C">
        <w:rPr>
          <w:bCs/>
          <w:iCs/>
          <w:color w:val="271415"/>
        </w:rPr>
        <w:t>prezentova</w:t>
      </w:r>
      <w:r>
        <w:rPr>
          <w:bCs/>
          <w:iCs/>
          <w:color w:val="271415"/>
        </w:rPr>
        <w:t xml:space="preserve">né </w:t>
      </w:r>
      <w:r w:rsidRPr="00E37B8C">
        <w:rPr>
          <w:bCs/>
          <w:iCs/>
          <w:color w:val="271415"/>
        </w:rPr>
        <w:t>finálové texty súťaže D</w:t>
      </w:r>
      <w:r w:rsidR="000F3468">
        <w:rPr>
          <w:bCs/>
          <w:iCs/>
          <w:color w:val="271415"/>
        </w:rPr>
        <w:t>ráma</w:t>
      </w:r>
      <w:r w:rsidRPr="00E37B8C">
        <w:rPr>
          <w:bCs/>
          <w:iCs/>
          <w:color w:val="271415"/>
        </w:rPr>
        <w:t xml:space="preserve"> 2021 a v rámci diskusie aj ich autori. Podujatie sa uskutočnilo pod záštitou Slovensk</w:t>
      </w:r>
      <w:r>
        <w:rPr>
          <w:bCs/>
          <w:iCs/>
          <w:color w:val="271415"/>
        </w:rPr>
        <w:t>ého</w:t>
      </w:r>
      <w:r w:rsidRPr="00E37B8C">
        <w:rPr>
          <w:bCs/>
          <w:iCs/>
          <w:color w:val="271415"/>
        </w:rPr>
        <w:t xml:space="preserve"> inštitút</w:t>
      </w:r>
      <w:r>
        <w:rPr>
          <w:bCs/>
          <w:iCs/>
          <w:color w:val="271415"/>
        </w:rPr>
        <w:t>u</w:t>
      </w:r>
      <w:r w:rsidRPr="00E37B8C">
        <w:rPr>
          <w:bCs/>
          <w:iCs/>
          <w:color w:val="271415"/>
        </w:rPr>
        <w:t xml:space="preserve"> v Prahe, dňa 24.</w:t>
      </w:r>
      <w:r>
        <w:rPr>
          <w:bCs/>
          <w:iCs/>
          <w:color w:val="271415"/>
        </w:rPr>
        <w:t xml:space="preserve"> </w:t>
      </w:r>
      <w:r w:rsidRPr="00E37B8C">
        <w:rPr>
          <w:bCs/>
          <w:iCs/>
          <w:color w:val="271415"/>
        </w:rPr>
        <w:t>2.</w:t>
      </w:r>
      <w:r>
        <w:rPr>
          <w:bCs/>
          <w:iCs/>
          <w:color w:val="271415"/>
        </w:rPr>
        <w:t xml:space="preserve"> </w:t>
      </w:r>
      <w:r w:rsidRPr="00E37B8C">
        <w:rPr>
          <w:bCs/>
          <w:iCs/>
          <w:color w:val="271415"/>
        </w:rPr>
        <w:t>2023. Po ňom nasledovala diskusia medzi autormi, porot</w:t>
      </w:r>
      <w:r>
        <w:rPr>
          <w:bCs/>
          <w:iCs/>
          <w:color w:val="271415"/>
        </w:rPr>
        <w:t>cami</w:t>
      </w:r>
      <w:r w:rsidRPr="00E37B8C">
        <w:rPr>
          <w:bCs/>
          <w:iCs/>
          <w:color w:val="271415"/>
        </w:rPr>
        <w:t xml:space="preserve"> súťaže a režisérom Trojboja. </w:t>
      </w:r>
    </w:p>
    <w:p w14:paraId="52F2CE25" w14:textId="77777777" w:rsidR="00ED7472" w:rsidRPr="00E37B8C" w:rsidRDefault="00ED7472" w:rsidP="000F3468">
      <w:pPr>
        <w:jc w:val="both"/>
        <w:rPr>
          <w:bCs/>
          <w:iCs/>
          <w:color w:val="271415"/>
        </w:rPr>
      </w:pPr>
      <w:r w:rsidRPr="00E37B8C">
        <w:rPr>
          <w:bCs/>
          <w:iCs/>
          <w:color w:val="271415"/>
        </w:rPr>
        <w:t xml:space="preserve">Organizátormi súťaže DRÁMA 2021 bol Divadelný ústav, Slovenské národné divadlo, Divadlo Jána Palárika </w:t>
      </w:r>
      <w:r w:rsidR="00F22B25">
        <w:rPr>
          <w:bCs/>
          <w:iCs/>
          <w:color w:val="271415"/>
        </w:rPr>
        <w:t xml:space="preserve">              </w:t>
      </w:r>
      <w:r w:rsidRPr="00E37B8C">
        <w:rPr>
          <w:bCs/>
          <w:iCs/>
          <w:color w:val="271415"/>
        </w:rPr>
        <w:t xml:space="preserve">v Trnave, Štátne divadlo Košice a Štúdio 12, divadelná platforma Divadelného ústavu. Partnerom súťaže je Rozhlas a televízia Slovenska – Rádio Devín. </w:t>
      </w:r>
    </w:p>
    <w:p w14:paraId="47DB3908" w14:textId="77777777" w:rsidR="000F3468" w:rsidRDefault="00ED7472" w:rsidP="000F3468">
      <w:pPr>
        <w:jc w:val="both"/>
        <w:rPr>
          <w:bCs/>
          <w:iCs/>
          <w:color w:val="271415"/>
        </w:rPr>
      </w:pPr>
      <w:r w:rsidRPr="00E37B8C">
        <w:rPr>
          <w:bCs/>
          <w:iCs/>
          <w:color w:val="271415"/>
        </w:rPr>
        <w:t>Do 22. ročníka súťaže Dráma 2021 bolo prijatých 46 súťažných dramatických textov, z toho 33 dramatických textov v slovenskom a 13 textov v českom jazyku.</w:t>
      </w:r>
    </w:p>
    <w:p w14:paraId="4027CEB5" w14:textId="77777777" w:rsidR="00ED7472" w:rsidRPr="00E37B8C" w:rsidRDefault="00ED7472" w:rsidP="000F3468">
      <w:pPr>
        <w:jc w:val="both"/>
        <w:rPr>
          <w:bCs/>
          <w:iCs/>
          <w:color w:val="271415"/>
        </w:rPr>
      </w:pPr>
      <w:r w:rsidRPr="00E37B8C">
        <w:rPr>
          <w:bCs/>
          <w:iCs/>
          <w:color w:val="271415"/>
        </w:rPr>
        <w:t xml:space="preserve">Porota pracovala v nasledujúcom zložení: Marta Ljubková (dramaturgička), Mário Drgoňa (lektor dramaturgie Činohry Slovenského národného divadla), Lucia Mihálová (dramaturgička Divadla Jána Palárika v Trnave, poverená riadením umeleckého úseku), Lukáš Kopas (lektor dramaturgie Štátneho divadla Košice) a Vladislava Fekete (riaditeľka Divadelného ústavu). </w:t>
      </w:r>
    </w:p>
    <w:p w14:paraId="5231D7AF" w14:textId="77777777" w:rsidR="00ED7472" w:rsidRPr="00E37B8C" w:rsidRDefault="00ED7472" w:rsidP="00ED7472">
      <w:pPr>
        <w:rPr>
          <w:bCs/>
          <w:color w:val="271415"/>
        </w:rPr>
      </w:pPr>
      <w:r w:rsidRPr="000F3468">
        <w:rPr>
          <w:bCs/>
          <w:iCs/>
          <w:color w:val="271415"/>
          <w:u w:val="single"/>
        </w:rPr>
        <w:t>Trojboj 2022</w:t>
      </w:r>
      <w:r w:rsidRPr="000F3468">
        <w:rPr>
          <w:bCs/>
          <w:iCs/>
          <w:color w:val="271415"/>
          <w:u w:val="single"/>
        </w:rPr>
        <w:br/>
      </w:r>
      <w:r w:rsidRPr="000F3468">
        <w:rPr>
          <w:bCs/>
          <w:iCs/>
          <w:color w:val="271415"/>
        </w:rPr>
        <w:t>Réžia: Juraj Bielik</w:t>
      </w:r>
      <w:r w:rsidRPr="000F3468">
        <w:rPr>
          <w:bCs/>
          <w:iCs/>
          <w:color w:val="271415"/>
        </w:rPr>
        <w:br/>
        <w:t>Účinkovali: Katarína Šafaříková, Tomáš Vravník, Martin Hron</w:t>
      </w:r>
      <w:r w:rsidR="000F3468" w:rsidRPr="000F3468">
        <w:rPr>
          <w:bCs/>
          <w:iCs/>
          <w:color w:val="271415"/>
        </w:rPr>
        <w:t>ský (hlas)</w:t>
      </w:r>
      <w:r w:rsidR="000F3468" w:rsidRPr="000F3468">
        <w:rPr>
          <w:bCs/>
          <w:iCs/>
          <w:color w:val="271415"/>
        </w:rPr>
        <w:br/>
      </w:r>
      <w:r w:rsidRPr="000F3468">
        <w:rPr>
          <w:bCs/>
          <w:iCs/>
          <w:color w:val="271415"/>
          <w:u w:val="single"/>
        </w:rPr>
        <w:t>Finalisti súťaže DRÁMA 2021 (v abecednom poradí):</w:t>
      </w:r>
      <w:r w:rsidRPr="000F3468">
        <w:rPr>
          <w:bCs/>
          <w:iCs/>
          <w:color w:val="271415"/>
        </w:rPr>
        <w:t xml:space="preserve"> </w:t>
      </w:r>
      <w:r w:rsidRPr="000F3468">
        <w:rPr>
          <w:bCs/>
          <w:iCs/>
          <w:color w:val="271415"/>
        </w:rPr>
        <w:br/>
      </w:r>
      <w:r w:rsidRPr="00E37B8C">
        <w:rPr>
          <w:bCs/>
          <w:iCs/>
          <w:color w:val="271415"/>
        </w:rPr>
        <w:t xml:space="preserve">Jakub Čermák: </w:t>
      </w:r>
      <w:r w:rsidRPr="00E37B8C">
        <w:rPr>
          <w:bCs/>
          <w:i/>
          <w:iCs/>
          <w:color w:val="271415"/>
        </w:rPr>
        <w:t>Očistec si zaslouží každý</w:t>
      </w:r>
      <w:r w:rsidRPr="00E37B8C">
        <w:rPr>
          <w:bCs/>
          <w:iCs/>
          <w:color w:val="271415"/>
        </w:rPr>
        <w:br/>
        <w:t xml:space="preserve">Tomáš Hájek: </w:t>
      </w:r>
      <w:r w:rsidRPr="00E37B8C">
        <w:rPr>
          <w:bCs/>
          <w:i/>
          <w:iCs/>
          <w:color w:val="271415"/>
        </w:rPr>
        <w:t>Sammuma</w:t>
      </w:r>
      <w:r w:rsidRPr="00E37B8C">
        <w:rPr>
          <w:bCs/>
          <w:iCs/>
          <w:color w:val="271415"/>
        </w:rPr>
        <w:br/>
        <w:t xml:space="preserve">Dominik Reisel: </w:t>
      </w:r>
      <w:r w:rsidRPr="00E37B8C">
        <w:rPr>
          <w:bCs/>
          <w:i/>
          <w:iCs/>
          <w:color w:val="271415"/>
        </w:rPr>
        <w:t>Ľudia nikdy nezomrú</w:t>
      </w:r>
      <w:r w:rsidRPr="00E37B8C">
        <w:rPr>
          <w:bCs/>
          <w:i/>
          <w:iCs/>
          <w:color w:val="271415"/>
        </w:rPr>
        <w:br/>
      </w:r>
    </w:p>
    <w:p w14:paraId="5D2C3DEC" w14:textId="77777777" w:rsidR="00ED7472" w:rsidRPr="00C15D25" w:rsidRDefault="00ED7472" w:rsidP="00ED7472">
      <w:pPr>
        <w:jc w:val="both"/>
        <w:rPr>
          <w:color w:val="C45911" w:themeColor="accent2" w:themeShade="BF"/>
        </w:rPr>
      </w:pPr>
      <w:r w:rsidRPr="00C15D25">
        <w:rPr>
          <w:b/>
          <w:bCs/>
          <w:color w:val="C45911" w:themeColor="accent2" w:themeShade="BF"/>
        </w:rPr>
        <w:t xml:space="preserve">ČASOPIS </w:t>
      </w:r>
      <w:r w:rsidRPr="00C15D25">
        <w:rPr>
          <w:b/>
          <w:bCs/>
          <w:i/>
          <w:color w:val="C45911" w:themeColor="accent2" w:themeShade="BF"/>
        </w:rPr>
        <w:t>kød – kønkrétne ø divadle</w:t>
      </w:r>
      <w:r w:rsidRPr="00C15D25">
        <w:rPr>
          <w:color w:val="C45911" w:themeColor="accent2" w:themeShade="BF"/>
        </w:rPr>
        <w:t xml:space="preserve"> </w:t>
      </w:r>
    </w:p>
    <w:p w14:paraId="05506F6A" w14:textId="77777777" w:rsidR="00ED7472" w:rsidRPr="00A5764C" w:rsidRDefault="00ED7472" w:rsidP="00ED7472">
      <w:pPr>
        <w:jc w:val="both"/>
      </w:pPr>
      <w:r w:rsidRPr="00A5764C">
        <w:t xml:space="preserve">Odborný časopis o slovenskom profesionálnom divadle </w:t>
      </w:r>
      <w:r w:rsidRPr="000F3468">
        <w:rPr>
          <w:i/>
        </w:rPr>
        <w:t>kød – kønkrétne o divadle</w:t>
      </w:r>
      <w:r w:rsidRPr="00A5764C">
        <w:t xml:space="preserve"> je významným dlhodobým projektom Divadelného ústavu. V januári 2023 vstúpil časopis do sedemnásteho ročníka vydania. Mesačník je stále jediným svojho druhu na Slovensku. V rámci činnosti redakcie časopisu </w:t>
      </w:r>
      <w:r w:rsidRPr="000F3468">
        <w:rPr>
          <w:i/>
        </w:rPr>
        <w:t>kød – kønkrétne o divadle</w:t>
      </w:r>
      <w:r w:rsidRPr="00A5764C">
        <w:t xml:space="preserve"> Divadelný ústav uskutočnil v roku 2023 nasledovné aktivity:</w:t>
      </w:r>
    </w:p>
    <w:p w14:paraId="79CEDF77" w14:textId="77777777" w:rsidR="00ED7472" w:rsidRPr="00A5764C" w:rsidRDefault="00ED7472" w:rsidP="003C5EBD">
      <w:pPr>
        <w:numPr>
          <w:ilvl w:val="0"/>
          <w:numId w:val="64"/>
        </w:numPr>
        <w:jc w:val="both"/>
      </w:pPr>
      <w:r w:rsidRPr="00A5764C">
        <w:t>vydanie deviatich klasických čísiel časopisu (v rozsahu 60 strán) a jedného letného dvojčísla (v rozsahu 100 strán),</w:t>
      </w:r>
    </w:p>
    <w:p w14:paraId="105FCDA5" w14:textId="77777777" w:rsidR="00ED7472" w:rsidRPr="00A5764C" w:rsidRDefault="00ED7472" w:rsidP="003C5EBD">
      <w:pPr>
        <w:numPr>
          <w:ilvl w:val="0"/>
          <w:numId w:val="64"/>
        </w:numPr>
        <w:jc w:val="both"/>
      </w:pPr>
      <w:r w:rsidRPr="00A5764C">
        <w:t>zastrešovanie jednotlivých čísiel tematickými blokmi – ženy v divadle a umení, súčasná divadelná dramaturgia, česko-slovenské (divadelné) vzťahy, mimoľudskí aktéri v divadle, hudobné divadlo a mýty, sezóna v kocke, komunita, medzinárodné spolupráce, téma násilia v divadle či komunikácia</w:t>
      </w:r>
    </w:p>
    <w:p w14:paraId="4660FEB2" w14:textId="77777777" w:rsidR="00ED7472" w:rsidRPr="00A5764C" w:rsidRDefault="00ED7472" w:rsidP="003C5EBD">
      <w:pPr>
        <w:numPr>
          <w:ilvl w:val="0"/>
          <w:numId w:val="64"/>
        </w:numPr>
        <w:jc w:val="both"/>
      </w:pPr>
      <w:r w:rsidRPr="00A5764C">
        <w:t>vznik novej rubriky Z výskumu, ktorej cieľom je informovať o výskumných témach teatrológov a</w:t>
      </w:r>
      <w:r w:rsidR="000F3468">
        <w:t> </w:t>
      </w:r>
      <w:r w:rsidRPr="00A5764C">
        <w:t>teatrologičiek</w:t>
      </w:r>
      <w:r w:rsidR="000F3468">
        <w:t>,</w:t>
      </w:r>
      <w:r w:rsidRPr="00A5764C">
        <w:t xml:space="preserve"> </w:t>
      </w:r>
    </w:p>
    <w:p w14:paraId="1217BEA5" w14:textId="77777777" w:rsidR="00ED7472" w:rsidRPr="00A5764C" w:rsidRDefault="00ED7472" w:rsidP="003C5EBD">
      <w:pPr>
        <w:numPr>
          <w:ilvl w:val="0"/>
          <w:numId w:val="64"/>
        </w:numPr>
        <w:jc w:val="both"/>
      </w:pPr>
      <w:r w:rsidRPr="00A5764C">
        <w:t xml:space="preserve">pravidelné monitorovanie udalostí spojených s divadelnou kultúrou na Slovensku,  </w:t>
      </w:r>
    </w:p>
    <w:p w14:paraId="33F97A76" w14:textId="77777777" w:rsidR="00ED7472" w:rsidRPr="00A5764C" w:rsidRDefault="00ED7472" w:rsidP="003C5EBD">
      <w:pPr>
        <w:numPr>
          <w:ilvl w:val="0"/>
          <w:numId w:val="64"/>
        </w:numPr>
        <w:jc w:val="both"/>
      </w:pPr>
      <w:r w:rsidRPr="00A5764C">
        <w:t>sprístupnenie nového obsahu na webstránke Divadelného ústavu v Bratislave,</w:t>
      </w:r>
    </w:p>
    <w:p w14:paraId="04DBD564" w14:textId="77777777" w:rsidR="00ED7472" w:rsidRPr="00A5764C" w:rsidRDefault="00ED7472" w:rsidP="003C5EBD">
      <w:pPr>
        <w:numPr>
          <w:ilvl w:val="0"/>
          <w:numId w:val="64"/>
        </w:numPr>
        <w:jc w:val="both"/>
      </w:pPr>
      <w:r w:rsidRPr="00A5764C">
        <w:t xml:space="preserve">napĺňanie online archívu časopisu, ktorý obsahuje elektronické </w:t>
      </w:r>
      <w:r>
        <w:t>čísla staršie ako štyri mesiace</w:t>
      </w:r>
      <w:r w:rsidRPr="00A5764C">
        <w:t xml:space="preserve">,    </w:t>
      </w:r>
    </w:p>
    <w:p w14:paraId="00960C9D" w14:textId="77777777" w:rsidR="00ED7472" w:rsidRPr="00A5764C" w:rsidRDefault="00ED7472" w:rsidP="003C5EBD">
      <w:pPr>
        <w:numPr>
          <w:ilvl w:val="0"/>
          <w:numId w:val="64"/>
        </w:numPr>
        <w:jc w:val="both"/>
      </w:pPr>
      <w:r w:rsidRPr="00A5764C">
        <w:t xml:space="preserve">propagácia aktivít domácej inštitúcie prostredníctvom reklamných plôch na obálke časopisu (projekty a knihy Divadelného ústavu, festival Nová dráma/New Drama, Noc divadiel, projekty Štúdia 12 a iné), </w:t>
      </w:r>
    </w:p>
    <w:p w14:paraId="176E87C1" w14:textId="77777777" w:rsidR="00ED7472" w:rsidRPr="00A5764C" w:rsidRDefault="00ED7472" w:rsidP="003C5EBD">
      <w:pPr>
        <w:numPr>
          <w:ilvl w:val="0"/>
          <w:numId w:val="64"/>
        </w:numPr>
        <w:jc w:val="both"/>
      </w:pPr>
      <w:r w:rsidRPr="00A5764C">
        <w:lastRenderedPageBreak/>
        <w:t>prehlbovanie aktívneho mediálneho partnerstva prostredníctvom komunikácie s pravidelnými partnermi: LITA, Dramox, Monitoring divadiel, DOSky, festival Dotyky a spojenia, NuDance Fest, Slanický ostrov divadla, Kiosk, Drama Queer, Edufest, Divadelná Nitra,</w:t>
      </w:r>
    </w:p>
    <w:p w14:paraId="065AAABE" w14:textId="77777777" w:rsidR="00ED7472" w:rsidRPr="00A5764C" w:rsidRDefault="00ED7472" w:rsidP="003C5EBD">
      <w:pPr>
        <w:numPr>
          <w:ilvl w:val="0"/>
          <w:numId w:val="64"/>
        </w:numPr>
        <w:jc w:val="both"/>
      </w:pPr>
      <w:r w:rsidRPr="00A5764C">
        <w:t>propagovanie časopisu na festivale Dotyky a spojenia, členky redakcie sa aktívne podieľali na podujatiach sprievodného programu, čím zviditeľnili časopis a predstavili ho širšiemu publiku,</w:t>
      </w:r>
    </w:p>
    <w:p w14:paraId="5F54FFC5" w14:textId="77777777" w:rsidR="00ED7472" w:rsidRPr="00A5764C" w:rsidRDefault="00ED7472" w:rsidP="003C5EBD">
      <w:pPr>
        <w:numPr>
          <w:ilvl w:val="0"/>
          <w:numId w:val="64"/>
        </w:numPr>
        <w:jc w:val="both"/>
      </w:pPr>
      <w:r w:rsidRPr="00A5764C">
        <w:t>pokračovanie v udržiavaní aktívnej PR a marketingovej komunikácie, komunikácie s čitateľmi aj fanúšikmi:</w:t>
      </w:r>
    </w:p>
    <w:p w14:paraId="5AE5085C" w14:textId="77777777" w:rsidR="00ED7472" w:rsidRPr="00A5764C" w:rsidRDefault="00ED7472" w:rsidP="003C5EBD">
      <w:pPr>
        <w:numPr>
          <w:ilvl w:val="1"/>
          <w:numId w:val="64"/>
        </w:numPr>
        <w:jc w:val="both"/>
      </w:pPr>
      <w:r w:rsidRPr="00A5764C">
        <w:t xml:space="preserve">využívanie online formulára, prostredníctvom ktorého je možné objednať jednotlivé čísla aj predplatné časopisu, pre zabezpečenie distribúcie aj v čase uzatvorenia predajných miest, ktoré pretrváva aj po skončení obmedzení,  </w:t>
      </w:r>
    </w:p>
    <w:p w14:paraId="1F7EA736" w14:textId="77777777" w:rsidR="00ED7472" w:rsidRPr="00A5764C" w:rsidRDefault="00ED7472" w:rsidP="003C5EBD">
      <w:pPr>
        <w:numPr>
          <w:ilvl w:val="1"/>
          <w:numId w:val="64"/>
        </w:numPr>
        <w:jc w:val="both"/>
      </w:pPr>
      <w:r w:rsidRPr="00A5764C">
        <w:t>zameranie sa na prácu s profilmi na sociálnych sieťach Facebook a Instagram, pravidelná distribúcia príspevkov propagujúcich časopis ale aj rôzne kultúrne udalosti a projekty, dôraz na zvýšenie tohto počtu príspevkov</w:t>
      </w:r>
      <w:r w:rsidR="000F3468">
        <w:t>,</w:t>
      </w:r>
    </w:p>
    <w:p w14:paraId="58E18AC6" w14:textId="77777777" w:rsidR="00ED7472" w:rsidRPr="00A5764C" w:rsidRDefault="000F3468" w:rsidP="000F3468">
      <w:pPr>
        <w:numPr>
          <w:ilvl w:val="0"/>
          <w:numId w:val="64"/>
        </w:numPr>
        <w:jc w:val="both"/>
      </w:pPr>
      <w:r>
        <w:t>profil na Facebooku mal k 31. 12. 2023 –</w:t>
      </w:r>
      <w:r w:rsidR="00ED7472" w:rsidRPr="00A5764C">
        <w:t xml:space="preserve"> 2 807  sledovateľov, ročný prírastok je 70 followerov, pričom priemerný dosah stránky je 2</w:t>
      </w:r>
      <w:r>
        <w:t xml:space="preserve"> </w:t>
      </w:r>
      <w:r w:rsidR="00ED7472" w:rsidRPr="00A5764C">
        <w:t>800  ľudí. Instagramový účet časopisu má doposiaľ 1 081 sledo</w:t>
      </w:r>
      <w:r>
        <w:t>vateľov, (ročný prírastok 138),</w:t>
      </w:r>
      <w:r w:rsidR="00ED7472" w:rsidRPr="00A5764C">
        <w:t xml:space="preserve"> </w:t>
      </w:r>
    </w:p>
    <w:p w14:paraId="5F95A4B2" w14:textId="77777777" w:rsidR="000C4900" w:rsidRDefault="00ED7472" w:rsidP="003C5EBD">
      <w:pPr>
        <w:numPr>
          <w:ilvl w:val="0"/>
          <w:numId w:val="64"/>
        </w:numPr>
        <w:jc w:val="both"/>
      </w:pPr>
      <w:r w:rsidRPr="00A5764C">
        <w:t>spolupráca s českým Divadelným ústavom na projekte Perform Czech, poskytnutie dvojtýždňovej stáže v</w:t>
      </w:r>
      <w:r w:rsidR="000C4900">
        <w:t> </w:t>
      </w:r>
      <w:r w:rsidRPr="00A5764C">
        <w:t>redakcii</w:t>
      </w:r>
      <w:r w:rsidR="000C4900">
        <w:t>,</w:t>
      </w:r>
    </w:p>
    <w:p w14:paraId="0ADC278B" w14:textId="77777777" w:rsidR="00ED7472" w:rsidRPr="00A5764C" w:rsidRDefault="000C4900" w:rsidP="003C5EBD">
      <w:pPr>
        <w:numPr>
          <w:ilvl w:val="0"/>
          <w:numId w:val="64"/>
        </w:numPr>
        <w:jc w:val="both"/>
      </w:pPr>
      <w:r>
        <w:t xml:space="preserve">príprava na elektronickú verziu </w:t>
      </w:r>
      <w:r w:rsidR="000857A7">
        <w:t xml:space="preserve">v roku 2024 </w:t>
      </w:r>
      <w:r>
        <w:t>(vypracovanie štruktúry webovej stránky, grafická príprava a pod.)</w:t>
      </w:r>
      <w:r w:rsidR="000857A7">
        <w:t>.</w:t>
      </w:r>
      <w:r w:rsidR="00ED7472" w:rsidRPr="00A5764C">
        <w:t xml:space="preserve">   </w:t>
      </w:r>
    </w:p>
    <w:p w14:paraId="3AE5C208" w14:textId="77777777" w:rsidR="00ED7472" w:rsidRPr="00A5764C" w:rsidRDefault="00ED7472" w:rsidP="00ED7472">
      <w:pPr>
        <w:jc w:val="both"/>
      </w:pPr>
    </w:p>
    <w:p w14:paraId="1B519223" w14:textId="77777777" w:rsidR="00ED7472" w:rsidRPr="000F3468" w:rsidRDefault="00ED7472" w:rsidP="00ED7472">
      <w:pPr>
        <w:jc w:val="both"/>
        <w:rPr>
          <w:u w:val="single"/>
        </w:rPr>
      </w:pPr>
      <w:r w:rsidRPr="000F3468">
        <w:rPr>
          <w:u w:val="single"/>
        </w:rPr>
        <w:t xml:space="preserve">Sumár obsahu </w:t>
      </w:r>
      <w:r w:rsidR="000857A7">
        <w:rPr>
          <w:u w:val="single"/>
        </w:rPr>
        <w:t>za rok 2</w:t>
      </w:r>
      <w:r w:rsidRPr="000F3468">
        <w:rPr>
          <w:u w:val="single"/>
        </w:rPr>
        <w:t xml:space="preserve">023 </w:t>
      </w:r>
    </w:p>
    <w:p w14:paraId="23600B67" w14:textId="77777777" w:rsidR="00ED7472" w:rsidRPr="00A5764C" w:rsidRDefault="00ED7472" w:rsidP="00ED7472">
      <w:pPr>
        <w:jc w:val="both"/>
      </w:pPr>
      <w:r w:rsidRPr="00A5764C">
        <w:t>Časopis kød – konkrétne ø divadle na svojich stránkach v tomto období priniesol:</w:t>
      </w:r>
    </w:p>
    <w:p w14:paraId="36A23B38" w14:textId="77777777" w:rsidR="00ED7472" w:rsidRPr="00A5764C" w:rsidRDefault="00ED7472" w:rsidP="003C5EBD">
      <w:pPr>
        <w:numPr>
          <w:ilvl w:val="0"/>
          <w:numId w:val="65"/>
        </w:numPr>
        <w:jc w:val="both"/>
      </w:pPr>
      <w:r w:rsidRPr="00A5764C">
        <w:t>43 dlhších a 20 kratších pôvodných odborných recenzií inscenácií profesionálnych divadiel na Slovensku a inscenácií slovenských alebo zahraničných tvorcov</w:t>
      </w:r>
      <w:r w:rsidR="002C4A20">
        <w:t xml:space="preserve"> </w:t>
      </w:r>
      <w:r w:rsidRPr="00A5764C">
        <w:t xml:space="preserve">v zahraničí, </w:t>
      </w:r>
    </w:p>
    <w:p w14:paraId="08C6B428" w14:textId="77777777" w:rsidR="00ED7472" w:rsidRPr="00A5764C" w:rsidRDefault="00ED7472" w:rsidP="003C5EBD">
      <w:pPr>
        <w:numPr>
          <w:ilvl w:val="0"/>
          <w:numId w:val="65"/>
        </w:numPr>
        <w:jc w:val="both"/>
      </w:pPr>
      <w:r w:rsidRPr="00A5764C">
        <w:t xml:space="preserve">28 odborných reflexií divadelných festivalov a prehliadok, ktoré sa konali na Slovensku alebo </w:t>
      </w:r>
      <w:r w:rsidR="00F22B25">
        <w:t xml:space="preserve">                         </w:t>
      </w:r>
      <w:r w:rsidRPr="00A5764C">
        <w:t>v zahraničí, vrátane správ o zahraničných divadelných scénach,</w:t>
      </w:r>
    </w:p>
    <w:p w14:paraId="49FA09B8" w14:textId="77777777" w:rsidR="00ED7472" w:rsidRPr="00A5764C" w:rsidRDefault="00ED7472" w:rsidP="003C5EBD">
      <w:pPr>
        <w:numPr>
          <w:ilvl w:val="0"/>
          <w:numId w:val="65"/>
        </w:numPr>
        <w:jc w:val="both"/>
      </w:pPr>
      <w:r w:rsidRPr="00A5764C">
        <w:t>3 teatrologické a medziodborové analýzy či teoretické štúdie,</w:t>
      </w:r>
    </w:p>
    <w:p w14:paraId="1853B19C" w14:textId="77777777" w:rsidR="00ED7472" w:rsidRPr="00A5764C" w:rsidRDefault="00ED7472" w:rsidP="003C5EBD">
      <w:pPr>
        <w:numPr>
          <w:ilvl w:val="0"/>
          <w:numId w:val="65"/>
        </w:numPr>
        <w:jc w:val="both"/>
      </w:pPr>
      <w:r w:rsidRPr="00A5764C">
        <w:t>11 profilových rozhovorov s osobnosťami slovenského a zahraničného divadla a iných druhov umenia,</w:t>
      </w:r>
    </w:p>
    <w:p w14:paraId="5DD17860" w14:textId="77777777" w:rsidR="00ED7472" w:rsidRPr="00A5764C" w:rsidRDefault="00ED7472" w:rsidP="003C5EBD">
      <w:pPr>
        <w:numPr>
          <w:ilvl w:val="0"/>
          <w:numId w:val="65"/>
        </w:numPr>
        <w:jc w:val="both"/>
      </w:pPr>
      <w:r w:rsidRPr="00A5764C">
        <w:t>3 kratšie rozhovory so zahraničnými osobnosťami divadelného umenia,</w:t>
      </w:r>
    </w:p>
    <w:p w14:paraId="4803D863" w14:textId="77777777" w:rsidR="00ED7472" w:rsidRPr="00A5764C" w:rsidRDefault="00ED7472" w:rsidP="003C5EBD">
      <w:pPr>
        <w:numPr>
          <w:ilvl w:val="0"/>
          <w:numId w:val="65"/>
        </w:numPr>
        <w:jc w:val="both"/>
      </w:pPr>
      <w:r w:rsidRPr="00A5764C">
        <w:t>10 častí pravidelnej ankety so 4 osobnosťami slovenského divadla a umenia,</w:t>
      </w:r>
    </w:p>
    <w:p w14:paraId="56911BD0" w14:textId="77777777" w:rsidR="00ED7472" w:rsidRPr="00A5764C" w:rsidRDefault="00ED7472" w:rsidP="003C5EBD">
      <w:pPr>
        <w:numPr>
          <w:ilvl w:val="0"/>
          <w:numId w:val="65"/>
        </w:numPr>
        <w:jc w:val="both"/>
      </w:pPr>
      <w:r w:rsidRPr="00A5764C">
        <w:t>1 anketa o názoroch odborníkov a osobností slovenskej umeleckej scény na fungovanie Fondu na podporu umenia,</w:t>
      </w:r>
    </w:p>
    <w:p w14:paraId="17E4F034" w14:textId="77777777" w:rsidR="00ED7472" w:rsidRPr="00A5764C" w:rsidRDefault="00ED7472" w:rsidP="003C5EBD">
      <w:pPr>
        <w:numPr>
          <w:ilvl w:val="0"/>
          <w:numId w:val="65"/>
        </w:numPr>
        <w:jc w:val="both"/>
      </w:pPr>
      <w:r w:rsidRPr="00A5764C">
        <w:t>11 komentárov rôznych osobností na margo divadla, kultúry, umenia a spoločnosti,</w:t>
      </w:r>
    </w:p>
    <w:p w14:paraId="44DFB51C" w14:textId="77777777" w:rsidR="00ED7472" w:rsidRPr="00A5764C" w:rsidRDefault="00ED7472" w:rsidP="003C5EBD">
      <w:pPr>
        <w:numPr>
          <w:ilvl w:val="0"/>
          <w:numId w:val="65"/>
        </w:numPr>
        <w:jc w:val="both"/>
      </w:pPr>
      <w:r w:rsidRPr="00A5764C">
        <w:t>10 autorských stĺpčekov/glos osobností o aktuálnom dianí doma i v zahraničí,</w:t>
      </w:r>
    </w:p>
    <w:p w14:paraId="5533D22E" w14:textId="77777777" w:rsidR="00ED7472" w:rsidRPr="00A5764C" w:rsidRDefault="00ED7472" w:rsidP="003C5EBD">
      <w:pPr>
        <w:numPr>
          <w:ilvl w:val="0"/>
          <w:numId w:val="65"/>
        </w:numPr>
        <w:jc w:val="both"/>
      </w:pPr>
      <w:r w:rsidRPr="00A5764C">
        <w:t>10 autorských stĺpčekov divadelných umelcov a umelkýň o aktuálnom tvorivom procese,</w:t>
      </w:r>
    </w:p>
    <w:p w14:paraId="401314D7" w14:textId="77777777" w:rsidR="00ED7472" w:rsidRPr="00A5764C" w:rsidRDefault="00ED7472" w:rsidP="003C5EBD">
      <w:pPr>
        <w:numPr>
          <w:ilvl w:val="0"/>
          <w:numId w:val="65"/>
        </w:numPr>
        <w:jc w:val="both"/>
      </w:pPr>
      <w:r w:rsidRPr="00A5764C">
        <w:t xml:space="preserve"> 4 autorské stĺpčeky teatrológov a teatrologičiek o ich aktuálnom výskume</w:t>
      </w:r>
    </w:p>
    <w:p w14:paraId="371345B0" w14:textId="77777777" w:rsidR="00ED7472" w:rsidRPr="00A5764C" w:rsidRDefault="00ED7472" w:rsidP="003C5EBD">
      <w:pPr>
        <w:numPr>
          <w:ilvl w:val="0"/>
          <w:numId w:val="65"/>
        </w:numPr>
        <w:jc w:val="both"/>
      </w:pPr>
      <w:r w:rsidRPr="00A5764C">
        <w:t>9 knižných ukážok zo slovenských aj zahraničných publikácií,</w:t>
      </w:r>
    </w:p>
    <w:p w14:paraId="796532A5" w14:textId="77777777" w:rsidR="00ED7472" w:rsidRPr="00A5764C" w:rsidRDefault="00ED7472" w:rsidP="003C5EBD">
      <w:pPr>
        <w:numPr>
          <w:ilvl w:val="0"/>
          <w:numId w:val="65"/>
        </w:numPr>
        <w:jc w:val="both"/>
      </w:pPr>
      <w:r w:rsidRPr="00A5764C">
        <w:t>11 článkov s rôznou tematikou (informácie o aktivitách a projektoch Divadelného ústavu, o výročiach divadiel, články o plánovaných aktivitách divadiel na Slovensku a v zahraničí, odborné články pri príležitostiach jubilea významných osobností slovenského divadla, spomienky na zosnulé osobnosti divadelnej kultúry atď.),</w:t>
      </w:r>
    </w:p>
    <w:p w14:paraId="3A54EF9C" w14:textId="77777777" w:rsidR="00ED7472" w:rsidRPr="00A5764C" w:rsidRDefault="00ED7472" w:rsidP="003C5EBD">
      <w:pPr>
        <w:numPr>
          <w:ilvl w:val="0"/>
          <w:numId w:val="65"/>
        </w:numPr>
        <w:jc w:val="both"/>
      </w:pPr>
      <w:r w:rsidRPr="00A5764C">
        <w:t>niekoľko desiatok informačných článkov, upozornení a kultúrnych komentárov,</w:t>
      </w:r>
    </w:p>
    <w:p w14:paraId="6778FD53" w14:textId="77777777" w:rsidR="00ED7472" w:rsidRPr="00A5764C" w:rsidRDefault="00ED7472" w:rsidP="003C5EBD">
      <w:pPr>
        <w:numPr>
          <w:ilvl w:val="0"/>
          <w:numId w:val="65"/>
        </w:numPr>
        <w:jc w:val="both"/>
      </w:pPr>
      <w:r w:rsidRPr="00A5764C">
        <w:t xml:space="preserve">11 ilustrácií slovenských výtvarníkov a výtvarníčok. </w:t>
      </w:r>
    </w:p>
    <w:p w14:paraId="279B4833" w14:textId="77777777" w:rsidR="00ED7472" w:rsidRPr="00E37B8C" w:rsidRDefault="00ED7472" w:rsidP="00ED7472">
      <w:pPr>
        <w:jc w:val="both"/>
      </w:pPr>
      <w:r w:rsidRPr="00A5764C">
        <w:t xml:space="preserve"> </w:t>
      </w:r>
    </w:p>
    <w:p w14:paraId="0B2D8759" w14:textId="77777777" w:rsidR="00ED7472" w:rsidRPr="00C15D25" w:rsidRDefault="00ED7472" w:rsidP="00ED7472">
      <w:pPr>
        <w:ind w:right="-235"/>
        <w:jc w:val="center"/>
        <w:rPr>
          <w:b/>
          <w:color w:val="C45911" w:themeColor="accent2" w:themeShade="BF"/>
        </w:rPr>
      </w:pPr>
      <w:r w:rsidRPr="00C15D25">
        <w:rPr>
          <w:b/>
          <w:color w:val="C45911" w:themeColor="accent2" w:themeShade="BF"/>
        </w:rPr>
        <w:t>II. ODBORNÉ ČINNOSTI PREZENTAČNÉ,  ŠTÚDIO 12 A PROPAGÁCIA</w:t>
      </w:r>
    </w:p>
    <w:p w14:paraId="6CAE2B5C" w14:textId="77777777" w:rsidR="00ED7472" w:rsidRPr="00E37B8C" w:rsidRDefault="00ED7472" w:rsidP="00ED7472">
      <w:pPr>
        <w:jc w:val="both"/>
      </w:pPr>
    </w:p>
    <w:p w14:paraId="70C253F1" w14:textId="77777777" w:rsidR="00ED7472" w:rsidRPr="00E37B8C" w:rsidRDefault="00ED7472" w:rsidP="00ED7472">
      <w:pPr>
        <w:jc w:val="both"/>
      </w:pPr>
      <w:r w:rsidRPr="00E37B8C">
        <w:t xml:space="preserve">Oddelenie prezentácie zabezpečuje koordináciu a obsahové napĺňanie rôznorodých projektov ako aj prezentáciu aktivít Divadelného ústavu (semináre, konferencie, prezentácie kníh). Pravidelne organizuje divadelné predstavenia, koncerty, vzdelávacie aktivity (workshopy, prednášky a iné odborné podujatia) s účasťou zahraničných a domácich lektorov a hostí. Každoročne usporadúva súťaž pôvodných dramatických textov </w:t>
      </w:r>
      <w:r w:rsidRPr="00E37B8C">
        <w:lastRenderedPageBreak/>
        <w:t xml:space="preserve">DRÁMA a s ňou súvisiace scénické čítanie finálových textov Trojboj a ďalšie projekty. Pod činnosť Oddelenia prezentácie spadá aj organizácia a dramaturgia programu Štúdia 12.  </w:t>
      </w:r>
    </w:p>
    <w:p w14:paraId="6A1B3790" w14:textId="77777777" w:rsidR="00ED7472" w:rsidRPr="00E37B8C" w:rsidRDefault="00ED7472" w:rsidP="00ED7472">
      <w:pPr>
        <w:jc w:val="both"/>
        <w:rPr>
          <w:b/>
          <w:shd w:val="clear" w:color="auto" w:fill="FFFF00"/>
        </w:rPr>
      </w:pPr>
    </w:p>
    <w:p w14:paraId="312F889F" w14:textId="77777777" w:rsidR="00ED7472" w:rsidRPr="00D32F60" w:rsidRDefault="00ED7472" w:rsidP="000F3468">
      <w:pPr>
        <w:rPr>
          <w:b/>
          <w:color w:val="C45911" w:themeColor="accent2" w:themeShade="BF"/>
        </w:rPr>
      </w:pPr>
      <w:r w:rsidRPr="00D32F60">
        <w:rPr>
          <w:b/>
          <w:color w:val="C45911" w:themeColor="accent2" w:themeShade="BF"/>
        </w:rPr>
        <w:t>PROJEKTY</w:t>
      </w:r>
    </w:p>
    <w:p w14:paraId="07991887" w14:textId="77777777" w:rsidR="00ED7472" w:rsidRPr="00E37B8C" w:rsidRDefault="00ED7472" w:rsidP="00ED7472">
      <w:pPr>
        <w:jc w:val="both"/>
        <w:rPr>
          <w:b/>
        </w:rPr>
      </w:pPr>
      <w:r w:rsidRPr="00E37B8C">
        <w:rPr>
          <w:b/>
        </w:rPr>
        <w:t>SÚŤAŽ DRÁMA 2022</w:t>
      </w:r>
    </w:p>
    <w:p w14:paraId="174EA194" w14:textId="77777777" w:rsidR="00ED7472" w:rsidRPr="00E37B8C" w:rsidRDefault="00ED7472" w:rsidP="00ED7472">
      <w:pPr>
        <w:jc w:val="both"/>
      </w:pPr>
      <w:r w:rsidRPr="00E37B8C">
        <w:t>Do 23. ročníka súťaže D</w:t>
      </w:r>
      <w:r w:rsidR="000F3468">
        <w:t>ráma</w:t>
      </w:r>
      <w:r w:rsidRPr="00E37B8C">
        <w:t xml:space="preserve"> 2022 bolo prijatých 46 súťažných dramatických textov,</w:t>
      </w:r>
      <w:r>
        <w:t xml:space="preserve"> </w:t>
      </w:r>
      <w:r w:rsidRPr="00E37B8C">
        <w:t>z toho 26 dramatických textov v slovenskom a 20 textov v českom jazyku.</w:t>
      </w:r>
    </w:p>
    <w:p w14:paraId="3E995686" w14:textId="77777777" w:rsidR="00ED7472" w:rsidRPr="00E37B8C" w:rsidRDefault="00ED7472" w:rsidP="000F3468">
      <w:pPr>
        <w:jc w:val="both"/>
      </w:pPr>
      <w:r w:rsidRPr="000F3468">
        <w:t>Porota súťaže v zložení:</w:t>
      </w:r>
      <w:r w:rsidR="000F3468">
        <w:t xml:space="preserve"> </w:t>
      </w:r>
      <w:r w:rsidRPr="00E37B8C">
        <w:t>Mário Drgoňa (lektor dramaturgie Činohry Slovenského národného divadla a predseda poroty), Marta Ljubková (dramaturgička), Lucia Mihálová (umelecká šéfka Divadla Jána Palárika v Trnave), Lukáš Kopas (lektor dramaturgie Národného divadla Košice), Barbora Cannerová (lektorka dramaturgie Divadla Jozefa Gregora Tajovského vo Zvolene) a Vladislava Fekete (riaditeľka Divadelného ústavu), vyb</w:t>
      </w:r>
      <w:r w:rsidR="000F3468">
        <w:t xml:space="preserve">rala texty 3 finalistov súťaže: </w:t>
      </w:r>
      <w:r w:rsidRPr="00E37B8C">
        <w:t xml:space="preserve">Ondřej Novotný: </w:t>
      </w:r>
      <w:r w:rsidRPr="000F3468">
        <w:rPr>
          <w:i/>
        </w:rPr>
        <w:t>Můj otec byl Saturn</w:t>
      </w:r>
      <w:r w:rsidR="000F3468">
        <w:rPr>
          <w:i/>
        </w:rPr>
        <w:t xml:space="preserve">, </w:t>
      </w:r>
      <w:r w:rsidRPr="00E37B8C">
        <w:t xml:space="preserve">Branislav Mazúch: </w:t>
      </w:r>
      <w:r w:rsidRPr="000F3468">
        <w:rPr>
          <w:i/>
        </w:rPr>
        <w:t>Šelijaké veci. Subštancie</w:t>
      </w:r>
      <w:r w:rsidRPr="00E37B8C">
        <w:t xml:space="preserve"> </w:t>
      </w:r>
      <w:r w:rsidRPr="00E37B8C">
        <w:br/>
        <w:t xml:space="preserve">Eva Prchalová a Tereza Marečková: </w:t>
      </w:r>
      <w:r w:rsidRPr="000F3468">
        <w:rPr>
          <w:i/>
        </w:rPr>
        <w:t>Žal-uzie</w:t>
      </w:r>
      <w:r w:rsidR="000F3468">
        <w:rPr>
          <w:i/>
        </w:rPr>
        <w:t xml:space="preserve">. </w:t>
      </w:r>
    </w:p>
    <w:p w14:paraId="1B992F85" w14:textId="77777777" w:rsidR="00ED7472" w:rsidRPr="000F3468" w:rsidRDefault="00ED7472" w:rsidP="00ED7472">
      <w:pPr>
        <w:rPr>
          <w:bCs/>
          <w:color w:val="271415"/>
        </w:rPr>
      </w:pPr>
      <w:r w:rsidRPr="00E37B8C">
        <w:t xml:space="preserve">Finálové texty boli prezentované počas festivalu Nová dráma/New Drama – máj 2023 v rámci podujatia Trojboj, ktoré režijne pripravil </w:t>
      </w:r>
      <w:r w:rsidR="000F3468">
        <w:t xml:space="preserve">režisér </w:t>
      </w:r>
      <w:r w:rsidRPr="00E37B8C">
        <w:t>Peter Palik. Počas Záverečného ceremoniálu festivalu Nová dráma/New Drama  sa konalo slávnostné udeľovanie cien súťaže Dráma 2022.</w:t>
      </w:r>
      <w:r w:rsidRPr="00E37B8C">
        <w:br/>
      </w:r>
      <w:r w:rsidRPr="00E37B8C">
        <w:br/>
        <w:t>Jednotlivé umiestnenie finálových textov:</w:t>
      </w:r>
      <w:r w:rsidRPr="00E37B8C">
        <w:br/>
      </w:r>
      <w:r w:rsidR="002C4A20" w:rsidRPr="000F3468">
        <w:rPr>
          <w:bCs/>
          <w:color w:val="271415"/>
        </w:rPr>
        <w:t>1. m</w:t>
      </w:r>
      <w:r w:rsidRPr="000F3468">
        <w:rPr>
          <w:bCs/>
          <w:color w:val="271415"/>
        </w:rPr>
        <w:t xml:space="preserve">iesto: Eva Prchalová a Tereza Marečková: </w:t>
      </w:r>
      <w:r w:rsidRPr="000F3468">
        <w:rPr>
          <w:bCs/>
          <w:i/>
          <w:color w:val="271415"/>
        </w:rPr>
        <w:t>Žal-uzie</w:t>
      </w:r>
      <w:r w:rsidR="002C4A20" w:rsidRPr="000F3468">
        <w:rPr>
          <w:bCs/>
          <w:color w:val="271415"/>
        </w:rPr>
        <w:br/>
        <w:t>2. m</w:t>
      </w:r>
      <w:r w:rsidRPr="000F3468">
        <w:rPr>
          <w:bCs/>
          <w:color w:val="271415"/>
        </w:rPr>
        <w:t>iesto: neudelené</w:t>
      </w:r>
      <w:r w:rsidR="002C4A20" w:rsidRPr="000F3468">
        <w:rPr>
          <w:bCs/>
          <w:color w:val="271415"/>
        </w:rPr>
        <w:br/>
        <w:t>3. m</w:t>
      </w:r>
      <w:r w:rsidRPr="000F3468">
        <w:rPr>
          <w:bCs/>
          <w:color w:val="271415"/>
        </w:rPr>
        <w:t xml:space="preserve">iesto: Branislav Mazúch: </w:t>
      </w:r>
      <w:r w:rsidRPr="000F3468">
        <w:rPr>
          <w:bCs/>
          <w:i/>
          <w:color w:val="271415"/>
        </w:rPr>
        <w:t>Šelijaké veci. Subštancie.</w:t>
      </w:r>
      <w:r w:rsidRPr="000F3468">
        <w:rPr>
          <w:bCs/>
          <w:color w:val="271415"/>
        </w:rPr>
        <w:t xml:space="preserve">  </w:t>
      </w:r>
    </w:p>
    <w:p w14:paraId="5EC0B6D0" w14:textId="77777777" w:rsidR="00ED7472" w:rsidRPr="00E37B8C" w:rsidRDefault="00ED7472" w:rsidP="00ED7472">
      <w:r w:rsidRPr="00E37B8C">
        <w:rPr>
          <w:bCs/>
          <w:color w:val="271415"/>
        </w:rPr>
        <w:t xml:space="preserve">Ondřej Novotný: </w:t>
      </w:r>
      <w:r w:rsidRPr="00E37B8C">
        <w:rPr>
          <w:bCs/>
          <w:i/>
          <w:color w:val="271415"/>
        </w:rPr>
        <w:t>Můj otec byl Saturn</w:t>
      </w:r>
    </w:p>
    <w:p w14:paraId="22323DEE" w14:textId="77777777" w:rsidR="00ED7472" w:rsidRPr="000F3468" w:rsidRDefault="00ED7472" w:rsidP="00ED7472">
      <w:pPr>
        <w:jc w:val="both"/>
        <w:rPr>
          <w:bCs/>
          <w:color w:val="271415"/>
        </w:rPr>
      </w:pPr>
      <w:r w:rsidRPr="00E37B8C">
        <w:rPr>
          <w:b/>
          <w:bCs/>
          <w:color w:val="271415"/>
        </w:rPr>
        <w:br/>
      </w:r>
      <w:r w:rsidRPr="000F3468">
        <w:rPr>
          <w:bCs/>
          <w:color w:val="271415"/>
        </w:rPr>
        <w:t>Ceny organizátorov a partnerov súťaže D</w:t>
      </w:r>
      <w:r w:rsidR="000F3468">
        <w:rPr>
          <w:bCs/>
          <w:color w:val="271415"/>
        </w:rPr>
        <w:t>ráma</w:t>
      </w:r>
      <w:r w:rsidRPr="000F3468">
        <w:rPr>
          <w:bCs/>
          <w:color w:val="271415"/>
        </w:rPr>
        <w:t xml:space="preserve"> 2022:</w:t>
      </w:r>
    </w:p>
    <w:p w14:paraId="7C7E8A4E" w14:textId="77777777" w:rsidR="00ED7472" w:rsidRPr="002C4A20" w:rsidRDefault="00ED7472" w:rsidP="00ED7472">
      <w:pPr>
        <w:jc w:val="both"/>
        <w:rPr>
          <w:bCs/>
          <w:color w:val="271415"/>
        </w:rPr>
      </w:pPr>
      <w:r w:rsidRPr="002C4A20">
        <w:rPr>
          <w:bCs/>
          <w:color w:val="271415"/>
        </w:rPr>
        <w:t xml:space="preserve">Cena Činohry SND </w:t>
      </w:r>
      <w:r w:rsidR="002C4A20">
        <w:rPr>
          <w:bCs/>
          <w:color w:val="271415"/>
        </w:rPr>
        <w:t>–</w:t>
      </w:r>
      <w:r w:rsidRPr="002C4A20">
        <w:rPr>
          <w:bCs/>
          <w:color w:val="271415"/>
        </w:rPr>
        <w:t> Iveta Horváthová: </w:t>
      </w:r>
      <w:r w:rsidRPr="002C4A20">
        <w:rPr>
          <w:bCs/>
          <w:i/>
          <w:iCs/>
          <w:color w:val="271415"/>
        </w:rPr>
        <w:t>Miesto, kde sa to robí dobre</w:t>
      </w:r>
    </w:p>
    <w:p w14:paraId="1D8CD10B" w14:textId="77777777" w:rsidR="00ED7472" w:rsidRPr="002C4A20" w:rsidRDefault="00ED7472" w:rsidP="00ED7472">
      <w:pPr>
        <w:jc w:val="both"/>
        <w:rPr>
          <w:bCs/>
          <w:color w:val="271415"/>
        </w:rPr>
      </w:pPr>
      <w:r w:rsidRPr="002C4A20">
        <w:rPr>
          <w:bCs/>
          <w:color w:val="271415"/>
        </w:rPr>
        <w:t xml:space="preserve">Cena DJP v Trnave </w:t>
      </w:r>
      <w:r w:rsidR="002C4A20">
        <w:rPr>
          <w:bCs/>
          <w:color w:val="271415"/>
        </w:rPr>
        <w:t>–</w:t>
      </w:r>
      <w:r w:rsidRPr="002C4A20">
        <w:rPr>
          <w:bCs/>
          <w:color w:val="271415"/>
        </w:rPr>
        <w:t> Pavol Weiss: </w:t>
      </w:r>
      <w:r w:rsidRPr="002C4A20">
        <w:rPr>
          <w:bCs/>
          <w:i/>
          <w:iCs/>
          <w:color w:val="271415"/>
        </w:rPr>
        <w:t>Krvavé víno</w:t>
      </w:r>
    </w:p>
    <w:p w14:paraId="3E3C4C77" w14:textId="77777777" w:rsidR="00ED7472" w:rsidRPr="002C4A20" w:rsidRDefault="00ED7472" w:rsidP="00ED7472">
      <w:pPr>
        <w:jc w:val="both"/>
        <w:rPr>
          <w:bCs/>
          <w:color w:val="271415"/>
        </w:rPr>
      </w:pPr>
      <w:r w:rsidRPr="002C4A20">
        <w:rPr>
          <w:bCs/>
          <w:color w:val="271415"/>
        </w:rPr>
        <w:t xml:space="preserve">Cena Národného divadla v Košiciach </w:t>
      </w:r>
      <w:r w:rsidR="002C4A20">
        <w:rPr>
          <w:bCs/>
          <w:color w:val="271415"/>
        </w:rPr>
        <w:t>–</w:t>
      </w:r>
      <w:r w:rsidRPr="002C4A20">
        <w:rPr>
          <w:bCs/>
          <w:color w:val="271415"/>
        </w:rPr>
        <w:t> Kateřina Rudčenková: </w:t>
      </w:r>
      <w:r w:rsidRPr="002C4A20">
        <w:rPr>
          <w:bCs/>
          <w:i/>
          <w:iCs/>
          <w:color w:val="271415"/>
        </w:rPr>
        <w:t>Cítim se jako norská žena</w:t>
      </w:r>
    </w:p>
    <w:p w14:paraId="2A4E5749" w14:textId="77777777" w:rsidR="00ED7472" w:rsidRPr="002C4A20" w:rsidRDefault="00ED7472" w:rsidP="00ED7472">
      <w:pPr>
        <w:jc w:val="both"/>
        <w:rPr>
          <w:bCs/>
          <w:color w:val="271415"/>
        </w:rPr>
      </w:pPr>
      <w:r w:rsidRPr="002C4A20">
        <w:rPr>
          <w:bCs/>
          <w:color w:val="271415"/>
        </w:rPr>
        <w:t xml:space="preserve">Cena DJGT vo Zvolene </w:t>
      </w:r>
      <w:r w:rsidR="002C4A20">
        <w:rPr>
          <w:bCs/>
          <w:color w:val="271415"/>
        </w:rPr>
        <w:t>–</w:t>
      </w:r>
      <w:r w:rsidRPr="002C4A20">
        <w:rPr>
          <w:bCs/>
          <w:color w:val="271415"/>
        </w:rPr>
        <w:t> Jan Daniel: </w:t>
      </w:r>
      <w:r w:rsidRPr="002C4A20">
        <w:rPr>
          <w:bCs/>
          <w:i/>
          <w:iCs/>
          <w:color w:val="271415"/>
        </w:rPr>
        <w:t>Ježíšku milosrdný</w:t>
      </w:r>
    </w:p>
    <w:p w14:paraId="1A774E22" w14:textId="77777777" w:rsidR="00ED7472" w:rsidRPr="002C4A20" w:rsidRDefault="00ED7472" w:rsidP="00ED7472">
      <w:pPr>
        <w:jc w:val="both"/>
        <w:rPr>
          <w:bCs/>
          <w:color w:val="271415"/>
        </w:rPr>
      </w:pPr>
      <w:r w:rsidRPr="002C4A20">
        <w:rPr>
          <w:bCs/>
          <w:color w:val="271415"/>
        </w:rPr>
        <w:t xml:space="preserve">Cena Štúdia 12 </w:t>
      </w:r>
      <w:r w:rsidR="002C4A20">
        <w:rPr>
          <w:bCs/>
          <w:color w:val="271415"/>
        </w:rPr>
        <w:t>–</w:t>
      </w:r>
      <w:r w:rsidRPr="002C4A20">
        <w:rPr>
          <w:bCs/>
          <w:color w:val="271415"/>
        </w:rPr>
        <w:t> Branislav Mazúch: </w:t>
      </w:r>
      <w:r w:rsidRPr="002C4A20">
        <w:rPr>
          <w:bCs/>
          <w:i/>
          <w:iCs/>
          <w:color w:val="271415"/>
        </w:rPr>
        <w:t>Šelijaké veci. Subštancie.</w:t>
      </w:r>
    </w:p>
    <w:p w14:paraId="6DFD342F" w14:textId="77777777" w:rsidR="00ED7472" w:rsidRPr="002C4A20" w:rsidRDefault="00ED7472" w:rsidP="00ED7472">
      <w:pPr>
        <w:jc w:val="both"/>
        <w:rPr>
          <w:bCs/>
          <w:color w:val="271415"/>
        </w:rPr>
      </w:pPr>
      <w:r w:rsidRPr="002C4A20">
        <w:rPr>
          <w:bCs/>
          <w:color w:val="271415"/>
        </w:rPr>
        <w:t xml:space="preserve">Cena Rádia Devín </w:t>
      </w:r>
      <w:r w:rsidR="002C4A20">
        <w:rPr>
          <w:bCs/>
          <w:color w:val="271415"/>
        </w:rPr>
        <w:t>–</w:t>
      </w:r>
      <w:r w:rsidRPr="002C4A20">
        <w:rPr>
          <w:bCs/>
          <w:color w:val="271415"/>
        </w:rPr>
        <w:t> Branislav Mazúch: </w:t>
      </w:r>
      <w:r w:rsidRPr="002C4A20">
        <w:rPr>
          <w:bCs/>
          <w:i/>
          <w:iCs/>
          <w:color w:val="271415"/>
        </w:rPr>
        <w:t>Šelijaké veci. Subštancie.</w:t>
      </w:r>
    </w:p>
    <w:p w14:paraId="25C7D401" w14:textId="77777777" w:rsidR="00ED7472" w:rsidRPr="00E37B8C" w:rsidRDefault="00ED7472" w:rsidP="00ED7472"/>
    <w:p w14:paraId="7E1CF79C" w14:textId="77777777" w:rsidR="00ED7472" w:rsidRPr="00D32F60" w:rsidRDefault="00ED7472" w:rsidP="00ED7472">
      <w:pPr>
        <w:rPr>
          <w:color w:val="C45911" w:themeColor="accent2" w:themeShade="BF"/>
        </w:rPr>
      </w:pPr>
      <w:r w:rsidRPr="00D32F60">
        <w:rPr>
          <w:b/>
          <w:color w:val="C45911" w:themeColor="accent2" w:themeShade="BF"/>
        </w:rPr>
        <w:t>ŠTÚDIO 12</w:t>
      </w:r>
    </w:p>
    <w:p w14:paraId="3854264A" w14:textId="77777777" w:rsidR="00ED7472" w:rsidRPr="00E37B8C" w:rsidRDefault="00ED7472" w:rsidP="00ED7472">
      <w:pPr>
        <w:jc w:val="both"/>
      </w:pPr>
      <w:r w:rsidRPr="00E37B8C">
        <w:t xml:space="preserve">Štúdio 12 predstavuje základnú platformu pre novú drámu a nové médiá a profiluje sa ako paralelný priestor ku kamenným divadlám v Bratislave. Mesačný repertoár divadla je obohatený o performatívne a multimediálne aktivity. Mesačný plagát obsahuje </w:t>
      </w:r>
      <w:r w:rsidR="00F22B25">
        <w:t>informácie o</w:t>
      </w:r>
      <w:r w:rsidRPr="00E37B8C">
        <w:t xml:space="preserve"> 8 </w:t>
      </w:r>
      <w:r w:rsidR="00F22B25">
        <w:t>až</w:t>
      </w:r>
      <w:r w:rsidRPr="00E37B8C">
        <w:t xml:space="preserve"> 12 </w:t>
      </w:r>
      <w:r w:rsidR="00F22B25">
        <w:t xml:space="preserve">realizovaných </w:t>
      </w:r>
      <w:r w:rsidRPr="00E37B8C">
        <w:t>aktiv</w:t>
      </w:r>
      <w:r w:rsidR="00F22B25">
        <w:t>itách</w:t>
      </w:r>
      <w:r w:rsidRPr="00E37B8C">
        <w:t>. Štúdio 12 spolupracuje s občianskymi združeniami, neziskovými združeniami a ponúka priestor pre nastupujúcu generáciu divadelníkov a divadelníčok. Zároveň je to priestorom prezentácie aktivít Divadelného ústavu (konferencie, workshopy, prezentácie kníh, a pod.). Štúdio 12 vykazuje aj on-line činnosť, cez Youtube kanál divadla, kde pravidelne zaraďuje diskusie s umelcami a umelkyniami pôsobiacimi v zahraničí.</w:t>
      </w:r>
    </w:p>
    <w:p w14:paraId="0F4DC039" w14:textId="77777777" w:rsidR="00ED7472" w:rsidRPr="00E37B8C" w:rsidRDefault="00ED7472" w:rsidP="00ED7472">
      <w:pPr>
        <w:jc w:val="both"/>
        <w:rPr>
          <w:b/>
          <w:shd w:val="clear" w:color="auto" w:fill="FFFF00"/>
        </w:rPr>
      </w:pPr>
    </w:p>
    <w:p w14:paraId="34D40E4B" w14:textId="77777777" w:rsidR="00ED7472" w:rsidRPr="000F3468" w:rsidRDefault="00ED7472" w:rsidP="00ED7472">
      <w:pPr>
        <w:jc w:val="both"/>
        <w:rPr>
          <w:b/>
        </w:rPr>
      </w:pPr>
      <w:r w:rsidRPr="000F3468">
        <w:rPr>
          <w:b/>
        </w:rPr>
        <w:t xml:space="preserve">MLIEČNE ZUBY </w:t>
      </w:r>
    </w:p>
    <w:p w14:paraId="463526F1" w14:textId="77777777" w:rsidR="00ED7472" w:rsidRPr="00E37B8C" w:rsidRDefault="00ED7472" w:rsidP="002C4A20">
      <w:pPr>
        <w:jc w:val="both"/>
      </w:pPr>
      <w:r w:rsidRPr="00E37B8C">
        <w:t>Projekt laboratória podpory autorskej a pôvodnej tvorby mladých začínajúcich autorov nadväzuje na výsledky projektu z predošlých rokov. Ambíciou organizátorov je najmä produkčne a dramaturgicky podporovať realizáciu a vznik pôvodných autorských projektov budúcich profesionálnych divadelných tvorcov, vytvoriť priestor a primerané podmienky pre prvé inscenačné pokusy mladých tvorcov, ktorí sa snažia aj s pomocou projektu Mliečne zuby zapojiť do profesionálneho divadelného prostredia. Divadelný ústav poskytuje technické zázemie a minimálne pokrytie výlučne technických výdavkov spojených s realizáciou projektu.</w:t>
      </w:r>
    </w:p>
    <w:p w14:paraId="0023C146" w14:textId="77777777" w:rsidR="00ED7472" w:rsidRPr="00E37B8C" w:rsidRDefault="00ED7472" w:rsidP="002C4A20">
      <w:pPr>
        <w:jc w:val="both"/>
      </w:pPr>
      <w:r w:rsidRPr="00E37B8C">
        <w:t xml:space="preserve">Na úspech inscenácií a pozitívnu odozvu širokej verejnosti poukazuje aj fakt, že mnohé inscenácie z projektu Mliečne zuby </w:t>
      </w:r>
      <w:r w:rsidR="00F22B25">
        <w:t xml:space="preserve"> hosťovali</w:t>
      </w:r>
      <w:r w:rsidRPr="00E37B8C">
        <w:t xml:space="preserve"> v minulosti </w:t>
      </w:r>
      <w:r w:rsidR="00F22B25">
        <w:t xml:space="preserve">na základe pozvania </w:t>
      </w:r>
      <w:r w:rsidRPr="00E37B8C">
        <w:t xml:space="preserve">inými slovenskými divadlami (Stanica – Žilina/Záriečie a Košice – Kulturpark, festival Dotyky a spojenia, KC Záhrada, Open Air festival Hradec Králové, a iné) alebo na festivaly svetového významu (Pražské Quadriennale). </w:t>
      </w:r>
    </w:p>
    <w:p w14:paraId="76BA461C" w14:textId="77777777" w:rsidR="00ED7472" w:rsidRPr="00E37B8C" w:rsidRDefault="00ED7472" w:rsidP="00ED7472">
      <w:r w:rsidRPr="00E37B8C">
        <w:t>V rámci platformy Mliečne zuby sa v</w:t>
      </w:r>
      <w:r>
        <w:t> roku 2023</w:t>
      </w:r>
      <w:r w:rsidRPr="00E37B8C">
        <w:t xml:space="preserve"> uskutočnil dve premiéry a jedna derniéra a</w:t>
      </w:r>
      <w:r>
        <w:t> </w:t>
      </w:r>
      <w:r w:rsidRPr="00E37B8C">
        <w:t>to</w:t>
      </w:r>
      <w:r>
        <w:t>:</w:t>
      </w:r>
    </w:p>
    <w:p w14:paraId="63209C67" w14:textId="77777777" w:rsidR="00ED7472" w:rsidRPr="00E37B8C" w:rsidRDefault="00ED7472" w:rsidP="00ED7472">
      <w:r w:rsidRPr="00E37B8C">
        <w:lastRenderedPageBreak/>
        <w:t xml:space="preserve">premiéra inscenácie: </w:t>
      </w:r>
      <w:r w:rsidRPr="00E37B8C">
        <w:tab/>
      </w:r>
    </w:p>
    <w:p w14:paraId="751D09C9" w14:textId="77777777" w:rsidR="00ED7472" w:rsidRPr="002C4A20" w:rsidRDefault="00ED7472" w:rsidP="00ED7472">
      <w:r w:rsidRPr="002C4A20">
        <w:t>názov:</w:t>
      </w:r>
      <w:r w:rsidRPr="002C4A20">
        <w:rPr>
          <w:i/>
        </w:rPr>
        <w:t>„STVORITEĽ“</w:t>
      </w:r>
    </w:p>
    <w:p w14:paraId="760D5336" w14:textId="77777777" w:rsidR="00ED7472" w:rsidRPr="002C4A20" w:rsidRDefault="00ED7472" w:rsidP="00ED7472">
      <w:r w:rsidRPr="002C4A20">
        <w:t>tvorivý tím: Nevadivadlo</w:t>
      </w:r>
    </w:p>
    <w:p w14:paraId="783E2DBC" w14:textId="77777777" w:rsidR="00ED7472" w:rsidRPr="002C4A20" w:rsidRDefault="00ED7472" w:rsidP="00ED7472">
      <w:pPr>
        <w:rPr>
          <w:i/>
        </w:rPr>
      </w:pPr>
      <w:r w:rsidRPr="002C4A20">
        <w:t>dátum: 1.</w:t>
      </w:r>
      <w:r w:rsidR="002C4A20" w:rsidRPr="002C4A20">
        <w:t xml:space="preserve"> </w:t>
      </w:r>
      <w:r w:rsidRPr="002C4A20">
        <w:t>4.</w:t>
      </w:r>
      <w:r w:rsidR="002C4A20" w:rsidRPr="002C4A20">
        <w:t xml:space="preserve"> </w:t>
      </w:r>
      <w:r w:rsidRPr="002C4A20">
        <w:t xml:space="preserve">2023, 26. 9. 2023,  10. 11. 2023 </w:t>
      </w:r>
    </w:p>
    <w:p w14:paraId="046D6D87" w14:textId="77777777" w:rsidR="00ED7472" w:rsidRPr="002C4A20" w:rsidRDefault="00ED7472" w:rsidP="00ED7472"/>
    <w:p w14:paraId="750F7AA1" w14:textId="77777777" w:rsidR="00ED7472" w:rsidRPr="002C4A20" w:rsidRDefault="00ED7472" w:rsidP="00ED7472">
      <w:r w:rsidRPr="002C4A20">
        <w:t xml:space="preserve">premiéra inscenácie: </w:t>
      </w:r>
      <w:r w:rsidRPr="002C4A20">
        <w:tab/>
      </w:r>
    </w:p>
    <w:p w14:paraId="6DE0613B" w14:textId="77777777" w:rsidR="00ED7472" w:rsidRPr="002C4A20" w:rsidRDefault="00ED7472" w:rsidP="00ED7472">
      <w:r w:rsidRPr="002C4A20">
        <w:t xml:space="preserve">názov: </w:t>
      </w:r>
      <w:r w:rsidRPr="002C4A20">
        <w:rPr>
          <w:i/>
        </w:rPr>
        <w:t>mal[DOT]org</w:t>
      </w:r>
      <w:r w:rsidRPr="002C4A20">
        <w:t xml:space="preserve"> </w:t>
      </w:r>
    </w:p>
    <w:p w14:paraId="53FF0041" w14:textId="77777777" w:rsidR="00ED7472" w:rsidRPr="002C4A20" w:rsidRDefault="00ED7472" w:rsidP="00ED7472">
      <w:r w:rsidRPr="002C4A20">
        <w:t>tvorivý tím: Andrej Purkart, Martina Havierová Magdaléna Lišková, Richard Maľa</w:t>
      </w:r>
    </w:p>
    <w:p w14:paraId="78B9A623" w14:textId="77777777" w:rsidR="00ED7472" w:rsidRPr="002C4A20" w:rsidRDefault="00ED7472" w:rsidP="00ED7472">
      <w:r w:rsidRPr="002C4A20">
        <w:t>dátum: 31.</w:t>
      </w:r>
      <w:r w:rsidR="002C4A20" w:rsidRPr="002C4A20">
        <w:t xml:space="preserve"> </w:t>
      </w:r>
      <w:r w:rsidRPr="002C4A20">
        <w:t>5.</w:t>
      </w:r>
      <w:r w:rsidR="002C4A20" w:rsidRPr="002C4A20">
        <w:t xml:space="preserve"> </w:t>
      </w:r>
      <w:r w:rsidRPr="002C4A20">
        <w:t xml:space="preserve">2023, 5. 10. 2023 </w:t>
      </w:r>
    </w:p>
    <w:p w14:paraId="05277578" w14:textId="77777777" w:rsidR="00ED7472" w:rsidRPr="002C4A20" w:rsidRDefault="00ED7472" w:rsidP="00ED7472"/>
    <w:p w14:paraId="55D22DAC" w14:textId="77777777" w:rsidR="00ED7472" w:rsidRPr="002C4A20" w:rsidRDefault="00ED7472" w:rsidP="00ED7472">
      <w:r w:rsidRPr="002C4A20">
        <w:t>repríza inscenácie:</w:t>
      </w:r>
      <w:r w:rsidRPr="002C4A20">
        <w:tab/>
      </w:r>
    </w:p>
    <w:p w14:paraId="7B2EF859" w14:textId="77777777" w:rsidR="00ED7472" w:rsidRPr="002C4A20" w:rsidRDefault="00ED7472" w:rsidP="00ED7472">
      <w:pPr>
        <w:rPr>
          <w:i/>
        </w:rPr>
      </w:pPr>
      <w:r w:rsidRPr="002C4A20">
        <w:t xml:space="preserve">názov: </w:t>
      </w:r>
      <w:r w:rsidRPr="002C4A20">
        <w:rPr>
          <w:i/>
        </w:rPr>
        <w:t>WERTHER</w:t>
      </w:r>
    </w:p>
    <w:p w14:paraId="53FA5881" w14:textId="77777777" w:rsidR="00ED7472" w:rsidRPr="002C4A20" w:rsidRDefault="00ED7472" w:rsidP="00ED7472">
      <w:r w:rsidRPr="002C4A20">
        <w:t>tvorivý tím: Gabriela Gabašová, Barbora Klenová, Michaela Dzurovčínová, Ján Cigula, Michal Candrák, Kolektiv, Analogrunner</w:t>
      </w:r>
    </w:p>
    <w:p w14:paraId="4622358A" w14:textId="77777777" w:rsidR="00ED7472" w:rsidRPr="002C4A20" w:rsidRDefault="00ED7472" w:rsidP="00ED7472">
      <w:r w:rsidRPr="002C4A20">
        <w:t>dátum: 22.</w:t>
      </w:r>
      <w:r w:rsidR="002C4A20" w:rsidRPr="002C4A20">
        <w:t xml:space="preserve"> </w:t>
      </w:r>
      <w:r w:rsidRPr="002C4A20">
        <w:t>1.</w:t>
      </w:r>
      <w:r w:rsidR="002C4A20" w:rsidRPr="002C4A20">
        <w:t xml:space="preserve"> </w:t>
      </w:r>
      <w:r w:rsidRPr="002C4A20">
        <w:t>2023</w:t>
      </w:r>
    </w:p>
    <w:p w14:paraId="296CBF75" w14:textId="77777777" w:rsidR="00ED7472" w:rsidRPr="002C4A20" w:rsidRDefault="00ED7472" w:rsidP="00ED7472"/>
    <w:p w14:paraId="4BF9BA8E" w14:textId="77777777" w:rsidR="00ED7472" w:rsidRPr="002C4A20" w:rsidRDefault="00ED7472" w:rsidP="00ED7472">
      <w:r w:rsidRPr="002C4A20">
        <w:t xml:space="preserve">derniéra inscenácie: </w:t>
      </w:r>
    </w:p>
    <w:p w14:paraId="4676A543" w14:textId="77777777" w:rsidR="00ED7472" w:rsidRPr="002C4A20" w:rsidRDefault="00ED7472" w:rsidP="00ED7472">
      <w:r w:rsidRPr="002C4A20">
        <w:t xml:space="preserve">názov: </w:t>
      </w:r>
      <w:r w:rsidRPr="002C4A20">
        <w:rPr>
          <w:i/>
        </w:rPr>
        <w:t>Søren Kierkegaard</w:t>
      </w:r>
    </w:p>
    <w:p w14:paraId="50AEE6B6" w14:textId="77777777" w:rsidR="00ED7472" w:rsidRPr="002C4A20" w:rsidRDefault="00ED7472" w:rsidP="00ED7472">
      <w:r w:rsidRPr="002C4A20">
        <w:t>tvorivý tím: Silvia Debu, Mário Drgoňa, Rebeka Mehlyová, Matej Truban</w:t>
      </w:r>
    </w:p>
    <w:p w14:paraId="60D5B91E" w14:textId="77777777" w:rsidR="00ED7472" w:rsidRPr="002C4A20" w:rsidRDefault="00ED7472" w:rsidP="00ED7472">
      <w:r w:rsidRPr="002C4A20">
        <w:t>dátum: 5.</w:t>
      </w:r>
      <w:r w:rsidR="002C4A20" w:rsidRPr="002C4A20">
        <w:t xml:space="preserve"> </w:t>
      </w:r>
      <w:r w:rsidRPr="002C4A20">
        <w:t>5.</w:t>
      </w:r>
      <w:r w:rsidR="002C4A20" w:rsidRPr="002C4A20">
        <w:t xml:space="preserve"> </w:t>
      </w:r>
      <w:r w:rsidRPr="002C4A20">
        <w:t>2023</w:t>
      </w:r>
    </w:p>
    <w:p w14:paraId="022BAE69" w14:textId="77777777" w:rsidR="00ED7472" w:rsidRPr="00E37B8C" w:rsidRDefault="00ED7472" w:rsidP="00ED7472"/>
    <w:p w14:paraId="60CEA4F2" w14:textId="77777777" w:rsidR="00ED7472" w:rsidRPr="000F3468" w:rsidRDefault="00ED7472" w:rsidP="00ED7472">
      <w:pPr>
        <w:jc w:val="both"/>
        <w:rPr>
          <w:b/>
        </w:rPr>
      </w:pPr>
      <w:r w:rsidRPr="000F3468">
        <w:rPr>
          <w:b/>
        </w:rPr>
        <w:t>FESTIVAL NOVÁ DRÁMA/NEW DRAMA</w:t>
      </w:r>
    </w:p>
    <w:p w14:paraId="729AB799" w14:textId="77777777" w:rsidR="00ED7472" w:rsidRPr="00E37B8C" w:rsidRDefault="00ED7472" w:rsidP="00ED7472">
      <w:pPr>
        <w:jc w:val="both"/>
      </w:pPr>
      <w:r w:rsidRPr="00E37B8C">
        <w:t>Štúdio 12 poskytuje svoje priestory pre konanie veľkej časti sprievodných programov festivalu, prípadne ako hrací a skúšobný priestor. Počas tohtoročného festivalu sa priestor štúdia využíval primárne pre sprievodný odborný program (workshop/masterclass, medzinárodná konferencia, diskusie). Konkrétne išlo o podujatia:</w:t>
      </w:r>
    </w:p>
    <w:p w14:paraId="348257B4" w14:textId="77777777" w:rsidR="00ED7472" w:rsidRPr="00E37B8C" w:rsidRDefault="00ED7472" w:rsidP="00ED7472">
      <w:pPr>
        <w:jc w:val="both"/>
        <w:rPr>
          <w:b/>
        </w:rPr>
      </w:pPr>
      <w:r>
        <w:rPr>
          <w:b/>
        </w:rPr>
        <w:t>16.</w:t>
      </w:r>
      <w:r w:rsidR="002C4A20">
        <w:rPr>
          <w:b/>
        </w:rPr>
        <w:t xml:space="preserve"> </w:t>
      </w:r>
      <w:r w:rsidRPr="00E37B8C">
        <w:rPr>
          <w:b/>
        </w:rPr>
        <w:t>5</w:t>
      </w:r>
      <w:r>
        <w:rPr>
          <w:b/>
        </w:rPr>
        <w:t>.</w:t>
      </w:r>
      <w:r w:rsidR="002C4A20">
        <w:rPr>
          <w:b/>
        </w:rPr>
        <w:t xml:space="preserve"> </w:t>
      </w:r>
      <w:r w:rsidRPr="00E37B8C">
        <w:rPr>
          <w:b/>
        </w:rPr>
        <w:t>2023</w:t>
      </w:r>
      <w:r w:rsidRPr="00E37B8C">
        <w:rPr>
          <w:b/>
        </w:rPr>
        <w:tab/>
      </w:r>
    </w:p>
    <w:p w14:paraId="076B5642" w14:textId="77777777" w:rsidR="00ED7472" w:rsidRPr="00E37B8C" w:rsidRDefault="00ED7472" w:rsidP="00ED7472">
      <w:pPr>
        <w:jc w:val="both"/>
      </w:pPr>
      <w:r w:rsidRPr="00E37B8C">
        <w:t>Igor Bauersima – masterclass (prezentácia s diskusiou),</w:t>
      </w:r>
    </w:p>
    <w:p w14:paraId="3BD8C87E" w14:textId="77777777" w:rsidR="00ED7472" w:rsidRPr="00E37B8C" w:rsidRDefault="00ED7472" w:rsidP="00ED7472">
      <w:pPr>
        <w:jc w:val="both"/>
      </w:pPr>
      <w:r w:rsidRPr="00E37B8C">
        <w:t>Good to know... – úvod k súťažným inscenáciám (diskusia),</w:t>
      </w:r>
    </w:p>
    <w:p w14:paraId="06904B31" w14:textId="77777777" w:rsidR="00ED7472" w:rsidRPr="00E37B8C" w:rsidRDefault="00ED7472" w:rsidP="00ED7472">
      <w:pPr>
        <w:jc w:val="both"/>
        <w:rPr>
          <w:b/>
        </w:rPr>
      </w:pPr>
      <w:r>
        <w:rPr>
          <w:b/>
        </w:rPr>
        <w:t>17.</w:t>
      </w:r>
      <w:r w:rsidR="002C4A20">
        <w:rPr>
          <w:b/>
        </w:rPr>
        <w:t xml:space="preserve"> </w:t>
      </w:r>
      <w:r>
        <w:rPr>
          <w:b/>
        </w:rPr>
        <w:t>5.</w:t>
      </w:r>
      <w:r w:rsidR="002C4A20">
        <w:rPr>
          <w:b/>
        </w:rPr>
        <w:t xml:space="preserve"> </w:t>
      </w:r>
      <w:r w:rsidRPr="00E37B8C">
        <w:rPr>
          <w:b/>
        </w:rPr>
        <w:t>2023</w:t>
      </w:r>
    </w:p>
    <w:p w14:paraId="68A139DD" w14:textId="77777777" w:rsidR="00ED7472" w:rsidRPr="00E37B8C" w:rsidRDefault="00ED7472" w:rsidP="00ED7472">
      <w:pPr>
        <w:jc w:val="both"/>
      </w:pPr>
      <w:r w:rsidRPr="00E37B8C">
        <w:t>Nice to meet you – stretnutie zahraničných a slovenských hostí (prezentácia s diskusiou),</w:t>
      </w:r>
    </w:p>
    <w:p w14:paraId="0C35D3CA" w14:textId="77777777" w:rsidR="00ED7472" w:rsidRPr="00E37B8C" w:rsidRDefault="00ED7472" w:rsidP="00ED7472">
      <w:pPr>
        <w:jc w:val="both"/>
      </w:pPr>
      <w:r w:rsidRPr="00E37B8C">
        <w:t>Theory Event – Focus Ukrajina (prednáška a prezentácia publikácie),</w:t>
      </w:r>
    </w:p>
    <w:p w14:paraId="080AB392" w14:textId="77777777" w:rsidR="00ED7472" w:rsidRPr="00E37B8C" w:rsidRDefault="00ED7472" w:rsidP="00ED7472">
      <w:pPr>
        <w:jc w:val="both"/>
      </w:pPr>
      <w:r w:rsidRPr="00E37B8C">
        <w:t>Nová dráma – nové impulzy (prezentácia festivalu Avignon OFF),</w:t>
      </w:r>
    </w:p>
    <w:p w14:paraId="1D978A95" w14:textId="77777777" w:rsidR="00ED7472" w:rsidRPr="00E37B8C" w:rsidRDefault="00ED7472" w:rsidP="00ED7472">
      <w:pPr>
        <w:jc w:val="both"/>
        <w:rPr>
          <w:b/>
        </w:rPr>
      </w:pPr>
      <w:r>
        <w:rPr>
          <w:b/>
        </w:rPr>
        <w:t>18.</w:t>
      </w:r>
      <w:r w:rsidR="002C4A20">
        <w:rPr>
          <w:b/>
        </w:rPr>
        <w:t xml:space="preserve"> </w:t>
      </w:r>
      <w:r>
        <w:rPr>
          <w:b/>
        </w:rPr>
        <w:t>5.</w:t>
      </w:r>
      <w:r w:rsidR="002C4A20">
        <w:rPr>
          <w:b/>
        </w:rPr>
        <w:t xml:space="preserve"> </w:t>
      </w:r>
      <w:r w:rsidRPr="00E37B8C">
        <w:rPr>
          <w:b/>
        </w:rPr>
        <w:t>2023</w:t>
      </w:r>
      <w:r w:rsidRPr="00E37B8C">
        <w:rPr>
          <w:b/>
        </w:rPr>
        <w:tab/>
      </w:r>
    </w:p>
    <w:p w14:paraId="59AC45DA" w14:textId="77777777" w:rsidR="00ED7472" w:rsidRPr="00E37B8C" w:rsidRDefault="00ED7472" w:rsidP="00ED7472">
      <w:pPr>
        <w:jc w:val="both"/>
      </w:pPr>
      <w:r w:rsidRPr="00E37B8C">
        <w:t>Divadlo v exile – medzinárodná konferencia,</w:t>
      </w:r>
    </w:p>
    <w:p w14:paraId="4100A03A" w14:textId="77777777" w:rsidR="00ED7472" w:rsidRPr="00E37B8C" w:rsidRDefault="00ED7472" w:rsidP="00ED7472">
      <w:pPr>
        <w:jc w:val="both"/>
        <w:rPr>
          <w:b/>
        </w:rPr>
      </w:pPr>
      <w:r>
        <w:rPr>
          <w:b/>
        </w:rPr>
        <w:t>19.</w:t>
      </w:r>
      <w:r w:rsidR="002C4A20">
        <w:rPr>
          <w:b/>
        </w:rPr>
        <w:t xml:space="preserve"> </w:t>
      </w:r>
      <w:r>
        <w:rPr>
          <w:b/>
        </w:rPr>
        <w:t>5.</w:t>
      </w:r>
      <w:r w:rsidR="002C4A20">
        <w:rPr>
          <w:b/>
        </w:rPr>
        <w:t xml:space="preserve"> </w:t>
      </w:r>
      <w:r w:rsidRPr="00E37B8C">
        <w:rPr>
          <w:b/>
        </w:rPr>
        <w:t>2023</w:t>
      </w:r>
      <w:r w:rsidRPr="00E37B8C">
        <w:rPr>
          <w:b/>
        </w:rPr>
        <w:tab/>
      </w:r>
    </w:p>
    <w:p w14:paraId="500F975A" w14:textId="77777777" w:rsidR="00ED7472" w:rsidRPr="00E37B8C" w:rsidRDefault="00ED7472" w:rsidP="00ED7472">
      <w:pPr>
        <w:jc w:val="both"/>
      </w:pPr>
      <w:r w:rsidRPr="00E37B8C">
        <w:t xml:space="preserve">Divadlo v exile – medzinárodná konferencia, </w:t>
      </w:r>
    </w:p>
    <w:p w14:paraId="012E4013" w14:textId="77777777" w:rsidR="00ED7472" w:rsidRPr="00E37B8C" w:rsidRDefault="00ED7472" w:rsidP="00ED7472">
      <w:pPr>
        <w:jc w:val="both"/>
        <w:rPr>
          <w:b/>
        </w:rPr>
      </w:pPr>
      <w:r>
        <w:rPr>
          <w:b/>
        </w:rPr>
        <w:t>20.</w:t>
      </w:r>
      <w:r w:rsidR="002C4A20">
        <w:rPr>
          <w:b/>
        </w:rPr>
        <w:t xml:space="preserve"> </w:t>
      </w:r>
      <w:r>
        <w:rPr>
          <w:b/>
        </w:rPr>
        <w:t>5.</w:t>
      </w:r>
      <w:r w:rsidR="002C4A20">
        <w:rPr>
          <w:b/>
        </w:rPr>
        <w:t xml:space="preserve"> </w:t>
      </w:r>
      <w:r w:rsidRPr="00E37B8C">
        <w:rPr>
          <w:b/>
        </w:rPr>
        <w:t>2023</w:t>
      </w:r>
    </w:p>
    <w:p w14:paraId="665CCD5A" w14:textId="77777777" w:rsidR="00ED7472" w:rsidRPr="00E37B8C" w:rsidRDefault="00ED7472" w:rsidP="00ED7472">
      <w:pPr>
        <w:jc w:val="both"/>
      </w:pPr>
      <w:r w:rsidRPr="00E37B8C">
        <w:t xml:space="preserve">Olena Lysenko: </w:t>
      </w:r>
      <w:r w:rsidRPr="002C4A20">
        <w:rPr>
          <w:i/>
        </w:rPr>
        <w:t>Mačka ako suvenír pre Bratislavu</w:t>
      </w:r>
      <w:r w:rsidRPr="00E37B8C">
        <w:t xml:space="preserve"> (predstavenie),</w:t>
      </w:r>
    </w:p>
    <w:p w14:paraId="113ED53C" w14:textId="77777777" w:rsidR="00ED7472" w:rsidRPr="00E37B8C" w:rsidRDefault="00ED7472" w:rsidP="00ED7472">
      <w:pPr>
        <w:jc w:val="both"/>
      </w:pPr>
      <w:r w:rsidRPr="00E37B8C">
        <w:t>Divadlo tu a teraz: osobné aj politické (diskusia s dramaturgickou radou).</w:t>
      </w:r>
    </w:p>
    <w:p w14:paraId="32870E14" w14:textId="77777777" w:rsidR="00ED7472" w:rsidRPr="00E37B8C" w:rsidRDefault="00ED7472" w:rsidP="00ED7472">
      <w:pPr>
        <w:jc w:val="both"/>
        <w:rPr>
          <w:b/>
          <w:color w:val="385623" w:themeColor="accent6" w:themeShade="80"/>
        </w:rPr>
      </w:pPr>
    </w:p>
    <w:p w14:paraId="0233E059" w14:textId="77777777" w:rsidR="00ED7472" w:rsidRPr="000F3468" w:rsidRDefault="00ED7472" w:rsidP="00ED7472">
      <w:pPr>
        <w:jc w:val="both"/>
        <w:rPr>
          <w:b/>
        </w:rPr>
      </w:pPr>
      <w:r w:rsidRPr="000F3468">
        <w:rPr>
          <w:b/>
        </w:rPr>
        <w:t>WORKSHOPY</w:t>
      </w:r>
    </w:p>
    <w:p w14:paraId="1B3269F6" w14:textId="77777777" w:rsidR="00ED7472" w:rsidRPr="00E37B8C" w:rsidRDefault="00ED7472" w:rsidP="00ED7472">
      <w:pPr>
        <w:jc w:val="both"/>
      </w:pPr>
      <w:r>
        <w:t>31.</w:t>
      </w:r>
      <w:r w:rsidR="00191729">
        <w:t xml:space="preserve"> </w:t>
      </w:r>
      <w:r w:rsidRPr="00E37B8C">
        <w:t>1</w:t>
      </w:r>
      <w:r>
        <w:t>.</w:t>
      </w:r>
      <w:r w:rsidR="00191729">
        <w:t xml:space="preserve"> </w:t>
      </w:r>
      <w:r w:rsidRPr="00E37B8C">
        <w:t xml:space="preserve">2023 – Barbora Jurinová, Veronika Kořínková: </w:t>
      </w:r>
      <w:r w:rsidRPr="00E37B8C">
        <w:rPr>
          <w:i/>
        </w:rPr>
        <w:t>Antigona v grafickom románe</w:t>
      </w:r>
    </w:p>
    <w:p w14:paraId="7817BB9D" w14:textId="77777777" w:rsidR="00ED7472" w:rsidRPr="00E37B8C" w:rsidRDefault="00ED7472" w:rsidP="00ED7472">
      <w:pPr>
        <w:jc w:val="both"/>
      </w:pPr>
      <w:r>
        <w:t>16.</w:t>
      </w:r>
      <w:r w:rsidR="00191729">
        <w:t xml:space="preserve"> </w:t>
      </w:r>
      <w:r>
        <w:t>2.</w:t>
      </w:r>
      <w:r w:rsidR="00191729">
        <w:t xml:space="preserve"> </w:t>
      </w:r>
      <w:r w:rsidRPr="00E37B8C">
        <w:t xml:space="preserve">2023 – Oľga Gyárfášová: </w:t>
      </w:r>
      <w:r w:rsidRPr="00E37B8C">
        <w:rPr>
          <w:i/>
        </w:rPr>
        <w:t>Spoznaj svojho diváka</w:t>
      </w:r>
    </w:p>
    <w:p w14:paraId="41855E30" w14:textId="77777777" w:rsidR="00ED7472" w:rsidRPr="00E37B8C" w:rsidRDefault="00ED7472" w:rsidP="00ED7472">
      <w:pPr>
        <w:jc w:val="both"/>
      </w:pPr>
      <w:r>
        <w:t>18.</w:t>
      </w:r>
      <w:r w:rsidR="00191729">
        <w:t xml:space="preserve"> </w:t>
      </w:r>
      <w:r w:rsidRPr="00E37B8C">
        <w:t>3</w:t>
      </w:r>
      <w:r>
        <w:t>.</w:t>
      </w:r>
      <w:r w:rsidR="00191729">
        <w:t xml:space="preserve"> </w:t>
      </w:r>
      <w:r w:rsidRPr="00E37B8C">
        <w:t xml:space="preserve">2023 – Folk Lab: </w:t>
      </w:r>
      <w:r w:rsidRPr="00E37B8C">
        <w:rPr>
          <w:i/>
        </w:rPr>
        <w:t>Svetelný dizajn a dramatugia</w:t>
      </w:r>
    </w:p>
    <w:p w14:paraId="347B1D7F" w14:textId="77777777" w:rsidR="00ED7472" w:rsidRPr="00E37B8C" w:rsidRDefault="00ED7472" w:rsidP="00ED7472">
      <w:pPr>
        <w:jc w:val="both"/>
      </w:pPr>
      <w:r>
        <w:t>24.</w:t>
      </w:r>
      <w:r w:rsidR="00191729">
        <w:t xml:space="preserve"> </w:t>
      </w:r>
      <w:r>
        <w:t>3.</w:t>
      </w:r>
      <w:r w:rsidR="00191729">
        <w:t xml:space="preserve"> </w:t>
      </w:r>
      <w:r w:rsidRPr="00E37B8C">
        <w:t xml:space="preserve">2023 – Barbora Jurinová, Veronika Kořínková: </w:t>
      </w:r>
      <w:r w:rsidRPr="00E37B8C">
        <w:rPr>
          <w:i/>
        </w:rPr>
        <w:t>Romeo a Júlia v grafickom románe</w:t>
      </w:r>
    </w:p>
    <w:p w14:paraId="7227649B" w14:textId="77777777" w:rsidR="00ED7472" w:rsidRPr="00E37B8C" w:rsidRDefault="00ED7472" w:rsidP="00ED7472">
      <w:pPr>
        <w:jc w:val="both"/>
      </w:pPr>
      <w:r>
        <w:t>3.</w:t>
      </w:r>
      <w:r w:rsidR="00191729">
        <w:t xml:space="preserve"> </w:t>
      </w:r>
      <w:r w:rsidRPr="00E37B8C">
        <w:t>4</w:t>
      </w:r>
      <w:r>
        <w:t>.</w:t>
      </w:r>
      <w:r w:rsidR="00191729">
        <w:t xml:space="preserve"> </w:t>
      </w:r>
      <w:r w:rsidRPr="00E37B8C">
        <w:t xml:space="preserve">2023 – Barbora Jurinová, Veronika Kořínková: </w:t>
      </w:r>
      <w:r w:rsidRPr="00E37B8C">
        <w:rPr>
          <w:i/>
        </w:rPr>
        <w:t>Kráľ Ubu v grafickom románe</w:t>
      </w:r>
    </w:p>
    <w:p w14:paraId="6C4B757C" w14:textId="77777777" w:rsidR="00ED7472" w:rsidRPr="00E37B8C" w:rsidRDefault="00ED7472" w:rsidP="00ED7472">
      <w:pPr>
        <w:jc w:val="both"/>
      </w:pPr>
      <w:r>
        <w:t>13.</w:t>
      </w:r>
      <w:r w:rsidR="00191729">
        <w:t xml:space="preserve"> </w:t>
      </w:r>
      <w:r w:rsidRPr="00E37B8C">
        <w:t>4</w:t>
      </w:r>
      <w:r>
        <w:t>.</w:t>
      </w:r>
      <w:r w:rsidR="00191729">
        <w:t xml:space="preserve"> </w:t>
      </w:r>
      <w:r w:rsidRPr="00E37B8C">
        <w:t xml:space="preserve">2023 – Barbora Jurinová, Veronika Kořínková: </w:t>
      </w:r>
      <w:r w:rsidRPr="00E37B8C">
        <w:rPr>
          <w:i/>
        </w:rPr>
        <w:t>Antigona v grafickom románe</w:t>
      </w:r>
    </w:p>
    <w:p w14:paraId="25E6F489" w14:textId="77777777" w:rsidR="00ED7472" w:rsidRPr="00E37B8C" w:rsidRDefault="00ED7472" w:rsidP="00ED7472">
      <w:pPr>
        <w:jc w:val="both"/>
      </w:pPr>
      <w:r>
        <w:t>3.</w:t>
      </w:r>
      <w:r w:rsidR="00191729">
        <w:t xml:space="preserve"> </w:t>
      </w:r>
      <w:r w:rsidRPr="00E37B8C">
        <w:t>5</w:t>
      </w:r>
      <w:r>
        <w:t>.</w:t>
      </w:r>
      <w:r w:rsidR="00191729">
        <w:t xml:space="preserve"> </w:t>
      </w:r>
      <w:r w:rsidRPr="00E37B8C">
        <w:t xml:space="preserve">2023 – Michaela Váňová: </w:t>
      </w:r>
      <w:r w:rsidRPr="00E37B8C">
        <w:rPr>
          <w:i/>
        </w:rPr>
        <w:t>Divadlo Fórum ako súčasť repertoáru v profesionálnom divadle</w:t>
      </w:r>
    </w:p>
    <w:p w14:paraId="283FE132" w14:textId="77777777" w:rsidR="00ED7472" w:rsidRDefault="00ED7472" w:rsidP="00ED7472">
      <w:pPr>
        <w:jc w:val="both"/>
        <w:rPr>
          <w:i/>
        </w:rPr>
      </w:pPr>
      <w:r>
        <w:t>1.</w:t>
      </w:r>
      <w:r w:rsidR="00191729">
        <w:t xml:space="preserve"> </w:t>
      </w:r>
      <w:r>
        <w:t>12.</w:t>
      </w:r>
      <w:r w:rsidR="00191729">
        <w:t xml:space="preserve"> </w:t>
      </w:r>
      <w:r w:rsidRPr="00E37B8C">
        <w:t xml:space="preserve">2023 – Barbora Jurinová, Veronika Kořínková: </w:t>
      </w:r>
      <w:r w:rsidRPr="00E37B8C">
        <w:rPr>
          <w:i/>
        </w:rPr>
        <w:t>Antigona v grafickom románe</w:t>
      </w:r>
    </w:p>
    <w:p w14:paraId="35AF0232" w14:textId="77777777" w:rsidR="00ED7472" w:rsidRPr="00E37B8C" w:rsidRDefault="00ED7472" w:rsidP="00ED7472">
      <w:pPr>
        <w:jc w:val="both"/>
        <w:rPr>
          <w:b/>
        </w:rPr>
      </w:pPr>
    </w:p>
    <w:p w14:paraId="15F41980" w14:textId="77777777" w:rsidR="00ED7472" w:rsidRPr="000F3468" w:rsidRDefault="00ED7472" w:rsidP="00ED7472">
      <w:pPr>
        <w:jc w:val="both"/>
        <w:rPr>
          <w:b/>
          <w:bCs/>
        </w:rPr>
      </w:pPr>
      <w:r w:rsidRPr="000F3468">
        <w:rPr>
          <w:b/>
          <w:bCs/>
        </w:rPr>
        <w:t>HUDBA</w:t>
      </w:r>
    </w:p>
    <w:p w14:paraId="5082F51A" w14:textId="77777777" w:rsidR="00ED7472" w:rsidRPr="00E37B8C" w:rsidRDefault="00ED7472" w:rsidP="00ED7472">
      <w:pPr>
        <w:jc w:val="both"/>
      </w:pPr>
      <w:r w:rsidRPr="00E37B8C">
        <w:t>10</w:t>
      </w:r>
      <w:r>
        <w:t>.</w:t>
      </w:r>
      <w:r w:rsidR="00191729">
        <w:t xml:space="preserve"> </w:t>
      </w:r>
      <w:r w:rsidRPr="00E37B8C">
        <w:t>3</w:t>
      </w:r>
      <w:r>
        <w:t>.</w:t>
      </w:r>
      <w:r w:rsidR="00191729">
        <w:t xml:space="preserve"> </w:t>
      </w:r>
      <w:r w:rsidRPr="00E37B8C">
        <w:t xml:space="preserve">2023 – Peter Juhás, Andrej + Michal: </w:t>
      </w:r>
      <w:r w:rsidRPr="00E37B8C">
        <w:rPr>
          <w:i/>
        </w:rPr>
        <w:t>Peter Juhás „SPRING TOUR“</w:t>
      </w:r>
    </w:p>
    <w:p w14:paraId="4B01C9BA" w14:textId="77777777" w:rsidR="00ED7472" w:rsidRPr="00E37B8C" w:rsidRDefault="00ED7472" w:rsidP="00ED7472">
      <w:pPr>
        <w:jc w:val="both"/>
      </w:pPr>
      <w:r>
        <w:lastRenderedPageBreak/>
        <w:t>5.</w:t>
      </w:r>
      <w:r w:rsidR="00191729">
        <w:t xml:space="preserve"> </w:t>
      </w:r>
      <w:r>
        <w:t>4.</w:t>
      </w:r>
      <w:r w:rsidR="00191729">
        <w:t xml:space="preserve"> </w:t>
      </w:r>
      <w:r w:rsidRPr="00E37B8C">
        <w:t>2023 – Koncert dua ARTE PRO ARTE, koncert klasickej hudby</w:t>
      </w:r>
    </w:p>
    <w:p w14:paraId="1EA4B1E6" w14:textId="77777777" w:rsidR="00ED7472" w:rsidRPr="00E37B8C" w:rsidRDefault="00ED7472" w:rsidP="00ED7472">
      <w:pPr>
        <w:jc w:val="both"/>
      </w:pPr>
      <w:r w:rsidRPr="00E37B8C">
        <w:t>21</w:t>
      </w:r>
      <w:r>
        <w:t>.</w:t>
      </w:r>
      <w:r w:rsidR="00191729">
        <w:t xml:space="preserve"> </w:t>
      </w:r>
      <w:r w:rsidRPr="00E37B8C">
        <w:t>4</w:t>
      </w:r>
      <w:r>
        <w:t>.</w:t>
      </w:r>
      <w:r w:rsidR="00191729">
        <w:t xml:space="preserve"> </w:t>
      </w:r>
      <w:r w:rsidRPr="00E37B8C">
        <w:t xml:space="preserve">2023 – Zuzana Kráľová: </w:t>
      </w:r>
      <w:r w:rsidRPr="00E37B8C">
        <w:rPr>
          <w:i/>
        </w:rPr>
        <w:t>Kráľová v Bratislave</w:t>
      </w:r>
    </w:p>
    <w:p w14:paraId="2F49896A" w14:textId="77777777" w:rsidR="00ED7472" w:rsidRDefault="00ED7472" w:rsidP="00ED7472">
      <w:pPr>
        <w:jc w:val="both"/>
      </w:pPr>
      <w:r>
        <w:t>26.</w:t>
      </w:r>
      <w:r w:rsidR="00191729">
        <w:t xml:space="preserve"> </w:t>
      </w:r>
      <w:r>
        <w:t>6.</w:t>
      </w:r>
      <w:r w:rsidR="00191729">
        <w:t xml:space="preserve"> </w:t>
      </w:r>
      <w:r w:rsidRPr="00E37B8C">
        <w:t>2023 – Koncert Richard Autner and Band + Nela Pocisková</w:t>
      </w:r>
    </w:p>
    <w:p w14:paraId="33297E93" w14:textId="77777777" w:rsidR="00ED7472" w:rsidRDefault="00ED7472" w:rsidP="00ED7472">
      <w:pPr>
        <w:jc w:val="both"/>
      </w:pPr>
      <w:r>
        <w:t>26. 10. 2023 – Koncert mladých skladateľov: ASYNCHRONIE 2023</w:t>
      </w:r>
    </w:p>
    <w:p w14:paraId="59E9A9CA" w14:textId="77777777" w:rsidR="00ED7472" w:rsidRPr="00A532C1" w:rsidRDefault="00ED7472" w:rsidP="00ED7472">
      <w:pPr>
        <w:pStyle w:val="Nadpis2"/>
        <w:shd w:val="clear" w:color="auto" w:fill="FFFFFF"/>
        <w:spacing w:before="0"/>
        <w:rPr>
          <w:rFonts w:ascii="Times New Roman" w:hAnsi="Times New Roman"/>
          <w:b w:val="0"/>
          <w:color w:val="000000" w:themeColor="text1"/>
          <w:sz w:val="24"/>
          <w:szCs w:val="24"/>
        </w:rPr>
      </w:pPr>
      <w:r w:rsidRPr="00191729">
        <w:rPr>
          <w:rFonts w:ascii="Times New Roman" w:hAnsi="Times New Roman"/>
          <w:b w:val="0"/>
          <w:i w:val="0"/>
          <w:color w:val="000000" w:themeColor="text1"/>
          <w:sz w:val="24"/>
          <w:szCs w:val="24"/>
        </w:rPr>
        <w:t>24. 11. 2023 – Koncert</w:t>
      </w:r>
      <w:r w:rsidRPr="00A532C1">
        <w:rPr>
          <w:rFonts w:ascii="Times New Roman" w:hAnsi="Times New Roman"/>
          <w:b w:val="0"/>
          <w:color w:val="000000" w:themeColor="text1"/>
          <w:sz w:val="24"/>
          <w:szCs w:val="24"/>
        </w:rPr>
        <w:t xml:space="preserve"> ERØ &amp; NØIR</w:t>
      </w:r>
    </w:p>
    <w:p w14:paraId="742382CC" w14:textId="77777777" w:rsidR="000F3468" w:rsidRDefault="000F3468" w:rsidP="00ED7472">
      <w:pPr>
        <w:jc w:val="both"/>
      </w:pPr>
    </w:p>
    <w:p w14:paraId="115DB2D7" w14:textId="77777777" w:rsidR="00ED7472" w:rsidRPr="000F3468" w:rsidRDefault="00ED7472" w:rsidP="00ED7472">
      <w:pPr>
        <w:jc w:val="both"/>
        <w:rPr>
          <w:b/>
        </w:rPr>
      </w:pPr>
      <w:r w:rsidRPr="000F3468">
        <w:rPr>
          <w:b/>
        </w:rPr>
        <w:t xml:space="preserve">AKCIE </w:t>
      </w:r>
    </w:p>
    <w:p w14:paraId="52A296C7" w14:textId="77777777" w:rsidR="00ED7472" w:rsidRDefault="00ED7472" w:rsidP="00ED7472">
      <w:pPr>
        <w:jc w:val="both"/>
      </w:pPr>
      <w:r>
        <w:t>13.</w:t>
      </w:r>
      <w:r w:rsidR="00191729">
        <w:t xml:space="preserve"> </w:t>
      </w:r>
      <w:r w:rsidRPr="00E37B8C">
        <w:t>5</w:t>
      </w:r>
      <w:r>
        <w:t>.</w:t>
      </w:r>
      <w:r w:rsidR="00191729">
        <w:t xml:space="preserve"> </w:t>
      </w:r>
      <w:r w:rsidRPr="00E37B8C">
        <w:t xml:space="preserve">2023 </w:t>
      </w:r>
      <w:r w:rsidR="00191729">
        <w:t>–</w:t>
      </w:r>
      <w:r w:rsidRPr="00E37B8C">
        <w:t xml:space="preserve"> Noc múzeí a galérií v Štúdiu 12</w:t>
      </w:r>
    </w:p>
    <w:p w14:paraId="427F44BB" w14:textId="77777777" w:rsidR="00ED7472" w:rsidRDefault="00ED7472" w:rsidP="00ED7472">
      <w:pPr>
        <w:jc w:val="both"/>
      </w:pPr>
      <w:r>
        <w:t>16. 6. 2023 – Pride mesiac: Zákon Lásky (filmová projekcia)</w:t>
      </w:r>
    </w:p>
    <w:p w14:paraId="277C9E1D" w14:textId="77777777" w:rsidR="00ED7472" w:rsidRDefault="00ED7472" w:rsidP="00ED7472">
      <w:pPr>
        <w:jc w:val="both"/>
      </w:pPr>
      <w:r>
        <w:t>29. 9. 2023 až 1. 10. 2023 – Biela noc: 30.SK.DIVADLO: inštalácia + projekcia na budovu</w:t>
      </w:r>
    </w:p>
    <w:p w14:paraId="72CA92C0" w14:textId="77777777" w:rsidR="00ED7472" w:rsidRPr="00E37B8C" w:rsidRDefault="00ED7472" w:rsidP="00ED7472">
      <w:pPr>
        <w:jc w:val="both"/>
      </w:pPr>
      <w:r>
        <w:t xml:space="preserve">18. 11. 2023 – Noc divadiel 2023: performatívna inštalácia CARRY(Radical Empathy), inscenované čítanie MEČIAR (Gunagu), šansónový koncert Stanislavy Spišiakovej. </w:t>
      </w:r>
    </w:p>
    <w:p w14:paraId="606CD63F" w14:textId="77777777" w:rsidR="00ED7472" w:rsidRPr="00E37B8C" w:rsidRDefault="00ED7472" w:rsidP="00ED7472">
      <w:pPr>
        <w:jc w:val="both"/>
      </w:pPr>
    </w:p>
    <w:p w14:paraId="4A640A86" w14:textId="77777777" w:rsidR="00ED7472" w:rsidRPr="000F3468" w:rsidRDefault="00ED7472" w:rsidP="00ED7472">
      <w:pPr>
        <w:jc w:val="both"/>
        <w:rPr>
          <w:b/>
        </w:rPr>
      </w:pPr>
      <w:r w:rsidRPr="000F3468">
        <w:rPr>
          <w:b/>
        </w:rPr>
        <w:t>PREDNÁŠKY, DISKUSIE, PREZENTÁCIE</w:t>
      </w:r>
    </w:p>
    <w:p w14:paraId="7AF49623" w14:textId="77777777" w:rsidR="00ED7472" w:rsidRPr="00E37B8C" w:rsidRDefault="00ED7472" w:rsidP="00ED7472">
      <w:pPr>
        <w:jc w:val="both"/>
      </w:pPr>
      <w:r>
        <w:t>17.</w:t>
      </w:r>
      <w:r w:rsidR="00191729">
        <w:t xml:space="preserve"> </w:t>
      </w:r>
      <w:r w:rsidRPr="00E37B8C">
        <w:t>1</w:t>
      </w:r>
      <w:r>
        <w:t>.</w:t>
      </w:r>
      <w:r w:rsidR="00191729">
        <w:t xml:space="preserve"> </w:t>
      </w:r>
      <w:r w:rsidRPr="00E37B8C">
        <w:t>2023 – on-line diskusia: Umením do sveta: Viliam Dočolomanský</w:t>
      </w:r>
    </w:p>
    <w:p w14:paraId="1430A64B" w14:textId="77777777" w:rsidR="00ED7472" w:rsidRPr="00E37B8C" w:rsidRDefault="00ED7472" w:rsidP="00ED7472">
      <w:pPr>
        <w:jc w:val="both"/>
      </w:pPr>
      <w:r>
        <w:t>26.</w:t>
      </w:r>
      <w:r w:rsidR="00191729">
        <w:t xml:space="preserve"> </w:t>
      </w:r>
      <w:r>
        <w:t>1.</w:t>
      </w:r>
      <w:r w:rsidR="00191729">
        <w:t xml:space="preserve"> </w:t>
      </w:r>
      <w:r w:rsidRPr="00E37B8C">
        <w:t xml:space="preserve">2023 – diskusia: Anna Stránská, Mário Drgoňa, Ivica Franeková, Milan Zvada: </w:t>
      </w:r>
      <w:r w:rsidRPr="00E37B8C">
        <w:rPr>
          <w:i/>
        </w:rPr>
        <w:t>Vzdelávanie divadlom</w:t>
      </w:r>
    </w:p>
    <w:p w14:paraId="29683C2D" w14:textId="77777777" w:rsidR="00ED7472" w:rsidRPr="00E37B8C" w:rsidRDefault="00ED7472" w:rsidP="00ED7472">
      <w:pPr>
        <w:jc w:val="both"/>
      </w:pPr>
      <w:r>
        <w:t>2.</w:t>
      </w:r>
      <w:r w:rsidR="00191729">
        <w:t xml:space="preserve"> </w:t>
      </w:r>
      <w:r w:rsidRPr="00E37B8C">
        <w:t>2</w:t>
      </w:r>
      <w:r>
        <w:t>.</w:t>
      </w:r>
      <w:r w:rsidR="00191729">
        <w:t xml:space="preserve"> </w:t>
      </w:r>
      <w:r w:rsidRPr="00E37B8C">
        <w:t xml:space="preserve">2023 – prednáška: Maximilián A. Sobek: Alfréd Jarry: </w:t>
      </w:r>
      <w:r w:rsidRPr="00E37B8C">
        <w:rPr>
          <w:i/>
        </w:rPr>
        <w:t>Kráľ Ubu</w:t>
      </w:r>
    </w:p>
    <w:p w14:paraId="1ED95547" w14:textId="77777777" w:rsidR="00ED7472" w:rsidRPr="00E37B8C" w:rsidRDefault="00ED7472" w:rsidP="00ED7472">
      <w:pPr>
        <w:jc w:val="both"/>
      </w:pPr>
      <w:r w:rsidRPr="00E37B8C">
        <w:t>10</w:t>
      </w:r>
      <w:r>
        <w:t>.</w:t>
      </w:r>
      <w:r w:rsidR="00191729">
        <w:t xml:space="preserve"> </w:t>
      </w:r>
      <w:r w:rsidRPr="00E37B8C">
        <w:t>2</w:t>
      </w:r>
      <w:r>
        <w:t>.</w:t>
      </w:r>
      <w:r w:rsidR="00191729">
        <w:t xml:space="preserve"> </w:t>
      </w:r>
      <w:r w:rsidRPr="00E37B8C">
        <w:t xml:space="preserve">2023 – prednáška: Maximilián A. Sobek: Alfréd Jarry: </w:t>
      </w:r>
      <w:r w:rsidRPr="00E37B8C">
        <w:rPr>
          <w:i/>
        </w:rPr>
        <w:t>Kráľ Ubu</w:t>
      </w:r>
    </w:p>
    <w:p w14:paraId="12A950D9" w14:textId="77777777" w:rsidR="00ED7472" w:rsidRPr="00E37B8C" w:rsidRDefault="00ED7472" w:rsidP="00ED7472">
      <w:pPr>
        <w:jc w:val="both"/>
      </w:pPr>
      <w:r>
        <w:t>27.</w:t>
      </w:r>
      <w:r w:rsidR="00191729">
        <w:t xml:space="preserve"> </w:t>
      </w:r>
      <w:r>
        <w:t>2.</w:t>
      </w:r>
      <w:r w:rsidR="00191729">
        <w:t xml:space="preserve"> </w:t>
      </w:r>
      <w:r w:rsidRPr="00E37B8C">
        <w:t xml:space="preserve">2023 – prednáška: Karol Mišovic: </w:t>
      </w:r>
      <w:r w:rsidRPr="00E37B8C">
        <w:rPr>
          <w:i/>
        </w:rPr>
        <w:t>LGBTI+ v slovenskom divadelníctve</w:t>
      </w:r>
    </w:p>
    <w:p w14:paraId="048F5653" w14:textId="77777777" w:rsidR="00ED7472" w:rsidRPr="00E37B8C" w:rsidRDefault="00ED7472" w:rsidP="00ED7472">
      <w:pPr>
        <w:jc w:val="both"/>
      </w:pPr>
      <w:r>
        <w:t>23.</w:t>
      </w:r>
      <w:r w:rsidR="00191729">
        <w:t xml:space="preserve"> </w:t>
      </w:r>
      <w:r w:rsidRPr="00E37B8C">
        <w:t>3</w:t>
      </w:r>
      <w:r>
        <w:t>.</w:t>
      </w:r>
      <w:r w:rsidR="00191729">
        <w:t xml:space="preserve"> </w:t>
      </w:r>
      <w:r w:rsidRPr="00E37B8C">
        <w:t xml:space="preserve">2023 </w:t>
      </w:r>
      <w:r w:rsidR="00191729">
        <w:t>–</w:t>
      </w:r>
      <w:r w:rsidRPr="00E37B8C">
        <w:t xml:space="preserve"> on-line diskusia: Umením do sveta: Jana Bittnerová</w:t>
      </w:r>
    </w:p>
    <w:p w14:paraId="09EF5831" w14:textId="77777777" w:rsidR="00ED7472" w:rsidRPr="00E37B8C" w:rsidRDefault="00ED7472" w:rsidP="00ED7472">
      <w:pPr>
        <w:jc w:val="both"/>
      </w:pPr>
      <w:r>
        <w:t>27.</w:t>
      </w:r>
      <w:r w:rsidR="00191729">
        <w:t xml:space="preserve"> </w:t>
      </w:r>
      <w:r>
        <w:t>3.</w:t>
      </w:r>
      <w:r w:rsidR="00191729">
        <w:t xml:space="preserve"> </w:t>
      </w:r>
      <w:r w:rsidRPr="00E37B8C">
        <w:t>2023 – performatívna prednáška: Neskorý zber:</w:t>
      </w:r>
      <w:r w:rsidRPr="00E37B8C">
        <w:rPr>
          <w:i/>
        </w:rPr>
        <w:t xml:space="preserve"> ELLA</w:t>
      </w:r>
    </w:p>
    <w:p w14:paraId="3E16FF75" w14:textId="77777777" w:rsidR="00ED7472" w:rsidRPr="00E37B8C" w:rsidRDefault="00ED7472" w:rsidP="00ED7472">
      <w:pPr>
        <w:jc w:val="both"/>
      </w:pPr>
      <w:r>
        <w:t>29.</w:t>
      </w:r>
      <w:r w:rsidR="00191729">
        <w:t xml:space="preserve"> </w:t>
      </w:r>
      <w:r w:rsidRPr="00E37B8C">
        <w:t>3</w:t>
      </w:r>
      <w:r>
        <w:t>.</w:t>
      </w:r>
      <w:r w:rsidR="00191729">
        <w:t xml:space="preserve"> </w:t>
      </w:r>
      <w:r w:rsidRPr="00E37B8C">
        <w:t xml:space="preserve">2023 – diskusia: INTYMYTA: </w:t>
      </w:r>
      <w:r w:rsidRPr="00E37B8C">
        <w:rPr>
          <w:i/>
        </w:rPr>
        <w:t>Ako sa starať o svoje sexuálne a reprodukčné zdravie</w:t>
      </w:r>
      <w:r w:rsidRPr="00E37B8C">
        <w:t>?</w:t>
      </w:r>
    </w:p>
    <w:p w14:paraId="1352F310" w14:textId="77777777" w:rsidR="00ED7472" w:rsidRPr="00E37B8C" w:rsidRDefault="00ED7472" w:rsidP="00ED7472">
      <w:pPr>
        <w:jc w:val="both"/>
      </w:pPr>
      <w:r>
        <w:t>19.</w:t>
      </w:r>
      <w:r w:rsidR="00191729">
        <w:t xml:space="preserve"> </w:t>
      </w:r>
      <w:r>
        <w:t>4.</w:t>
      </w:r>
      <w:r w:rsidR="00191729">
        <w:t xml:space="preserve"> </w:t>
      </w:r>
      <w:r w:rsidRPr="00E37B8C">
        <w:t xml:space="preserve">2023 – prednáška: Andrea Jochmanová: </w:t>
      </w:r>
      <w:r w:rsidRPr="00E37B8C">
        <w:rPr>
          <w:i/>
        </w:rPr>
        <w:t>Queer divadlo a dráma v dejinách</w:t>
      </w:r>
    </w:p>
    <w:p w14:paraId="70437232" w14:textId="77777777" w:rsidR="00ED7472" w:rsidRPr="00E37B8C" w:rsidRDefault="00ED7472" w:rsidP="00ED7472">
      <w:pPr>
        <w:jc w:val="both"/>
      </w:pPr>
      <w:r>
        <w:t>20.</w:t>
      </w:r>
      <w:r w:rsidR="00191729">
        <w:t xml:space="preserve"> </w:t>
      </w:r>
      <w:r w:rsidRPr="00E37B8C">
        <w:t>4</w:t>
      </w:r>
      <w:r>
        <w:t>.</w:t>
      </w:r>
      <w:r w:rsidR="00191729">
        <w:t xml:space="preserve"> </w:t>
      </w:r>
      <w:r w:rsidRPr="00E37B8C">
        <w:t xml:space="preserve">2023 </w:t>
      </w:r>
      <w:r w:rsidR="00191729">
        <w:t>–</w:t>
      </w:r>
      <w:r w:rsidRPr="00E37B8C">
        <w:t xml:space="preserve"> on-line prednáška: Umením do sveta: Viktor Černický a Tomáš Procházka</w:t>
      </w:r>
    </w:p>
    <w:p w14:paraId="6680C9A5" w14:textId="77777777" w:rsidR="00ED7472" w:rsidRPr="00E37B8C" w:rsidRDefault="00ED7472" w:rsidP="00ED7472">
      <w:pPr>
        <w:jc w:val="both"/>
        <w:rPr>
          <w:i/>
        </w:rPr>
      </w:pPr>
      <w:r>
        <w:t>4.</w:t>
      </w:r>
      <w:r w:rsidR="00191729">
        <w:t xml:space="preserve"> </w:t>
      </w:r>
      <w:r>
        <w:t>5.</w:t>
      </w:r>
      <w:r w:rsidR="00191729">
        <w:t xml:space="preserve"> </w:t>
      </w:r>
      <w:r w:rsidRPr="00E37B8C">
        <w:t xml:space="preserve">2023 </w:t>
      </w:r>
      <w:r w:rsidR="00191729">
        <w:t>–</w:t>
      </w:r>
      <w:r w:rsidRPr="00E37B8C">
        <w:t xml:space="preserve"> prednáška: E. F. Lichte: </w:t>
      </w:r>
      <w:r w:rsidRPr="00E37B8C">
        <w:rPr>
          <w:i/>
        </w:rPr>
        <w:t xml:space="preserve">Úvod do divadelných a performatívnych štúdií </w:t>
      </w:r>
    </w:p>
    <w:p w14:paraId="75C4A4EA" w14:textId="77777777" w:rsidR="00ED7472" w:rsidRPr="00E37B8C" w:rsidRDefault="00ED7472" w:rsidP="00ED7472">
      <w:pPr>
        <w:jc w:val="both"/>
      </w:pPr>
      <w:r w:rsidRPr="00E37B8C">
        <w:t>16</w:t>
      </w:r>
      <w:r>
        <w:t>.</w:t>
      </w:r>
      <w:r w:rsidRPr="00E37B8C">
        <w:t>5</w:t>
      </w:r>
      <w:r>
        <w:t>.</w:t>
      </w:r>
      <w:r w:rsidRPr="00E37B8C">
        <w:t xml:space="preserve">2023 </w:t>
      </w:r>
      <w:r w:rsidR="00191729">
        <w:t>–</w:t>
      </w:r>
      <w:r w:rsidRPr="00E37B8C">
        <w:t xml:space="preserve"> prednáška: Igor Bauersima – masterclass</w:t>
      </w:r>
    </w:p>
    <w:p w14:paraId="13F7AD61" w14:textId="77777777" w:rsidR="00ED7472" w:rsidRPr="00E37B8C" w:rsidRDefault="00ED7472" w:rsidP="00ED7472">
      <w:pPr>
        <w:jc w:val="both"/>
      </w:pPr>
      <w:r>
        <w:t>17.</w:t>
      </w:r>
      <w:r w:rsidR="00191729">
        <w:t xml:space="preserve"> </w:t>
      </w:r>
      <w:r>
        <w:t>5.</w:t>
      </w:r>
      <w:r w:rsidR="00191729">
        <w:t xml:space="preserve"> </w:t>
      </w:r>
      <w:r w:rsidRPr="00E37B8C">
        <w:t xml:space="preserve">2023 </w:t>
      </w:r>
      <w:r w:rsidR="00191729">
        <w:t>–</w:t>
      </w:r>
      <w:r w:rsidRPr="00E37B8C">
        <w:t xml:space="preserve"> prednáška: Oleg Liptsin: </w:t>
      </w:r>
      <w:r w:rsidRPr="00E37B8C">
        <w:rPr>
          <w:i/>
        </w:rPr>
        <w:t>Theory Event – Focus Ukrajina</w:t>
      </w:r>
    </w:p>
    <w:p w14:paraId="1FC32C32" w14:textId="77777777" w:rsidR="00ED7472" w:rsidRPr="00E37B8C" w:rsidRDefault="00ED7472" w:rsidP="00ED7472">
      <w:pPr>
        <w:jc w:val="both"/>
      </w:pPr>
      <w:r>
        <w:t>17.</w:t>
      </w:r>
      <w:r w:rsidR="00191729">
        <w:t xml:space="preserve"> </w:t>
      </w:r>
      <w:r w:rsidRPr="00E37B8C">
        <w:t>5</w:t>
      </w:r>
      <w:r>
        <w:t>.</w:t>
      </w:r>
      <w:r w:rsidR="00191729">
        <w:t xml:space="preserve"> </w:t>
      </w:r>
      <w:r w:rsidRPr="00E37B8C">
        <w:t xml:space="preserve">2023 – prezentácia: Harold David: </w:t>
      </w:r>
      <w:r w:rsidRPr="00E37B8C">
        <w:rPr>
          <w:i/>
        </w:rPr>
        <w:t>Nová Dráma – Nové impulzy: Avignon OFF</w:t>
      </w:r>
    </w:p>
    <w:p w14:paraId="1D83385B" w14:textId="77777777" w:rsidR="00ED7472" w:rsidRPr="00E37B8C" w:rsidRDefault="00ED7472" w:rsidP="00ED7472">
      <w:pPr>
        <w:jc w:val="both"/>
        <w:rPr>
          <w:i/>
        </w:rPr>
      </w:pPr>
      <w:r>
        <w:t>20.</w:t>
      </w:r>
      <w:r w:rsidR="00191729">
        <w:t xml:space="preserve"> </w:t>
      </w:r>
      <w:r>
        <w:t>5.</w:t>
      </w:r>
      <w:r w:rsidR="00191729">
        <w:t xml:space="preserve"> </w:t>
      </w:r>
      <w:r w:rsidRPr="00E37B8C">
        <w:t xml:space="preserve">2023 – diskusia s dramaturgickou radou festivalu Nová Dráma 2023: </w:t>
      </w:r>
      <w:r w:rsidRPr="00E37B8C">
        <w:rPr>
          <w:i/>
        </w:rPr>
        <w:t>Divadlo tu a teraz: osobné aj politické</w:t>
      </w:r>
    </w:p>
    <w:p w14:paraId="4E15CBC1" w14:textId="77777777" w:rsidR="00ED7472" w:rsidRPr="00E37B8C" w:rsidRDefault="00ED7472" w:rsidP="00ED7472">
      <w:pPr>
        <w:jc w:val="both"/>
      </w:pPr>
      <w:r>
        <w:t>29.</w:t>
      </w:r>
      <w:r w:rsidR="00191729">
        <w:t xml:space="preserve"> </w:t>
      </w:r>
      <w:r w:rsidRPr="00E37B8C">
        <w:t>5</w:t>
      </w:r>
      <w:r>
        <w:t>.</w:t>
      </w:r>
      <w:r w:rsidR="00191729">
        <w:t xml:space="preserve"> </w:t>
      </w:r>
      <w:r w:rsidRPr="00E37B8C">
        <w:t>2023 – on-line diskusia: Umením do sveta: Monika Gerboc</w:t>
      </w:r>
    </w:p>
    <w:p w14:paraId="35369D01" w14:textId="77777777" w:rsidR="00ED7472" w:rsidRDefault="00ED7472" w:rsidP="00ED7472">
      <w:pPr>
        <w:jc w:val="both"/>
      </w:pPr>
      <w:r>
        <w:t>22.</w:t>
      </w:r>
      <w:r w:rsidR="00191729">
        <w:t xml:space="preserve"> </w:t>
      </w:r>
      <w:r>
        <w:t>6.</w:t>
      </w:r>
      <w:r w:rsidR="00191729">
        <w:t xml:space="preserve"> </w:t>
      </w:r>
      <w:r w:rsidRPr="00E37B8C">
        <w:t>2023 – on-line diskusia: Umením do sveta: Sláva Daubnerová</w:t>
      </w:r>
    </w:p>
    <w:p w14:paraId="0B320CCD" w14:textId="77777777" w:rsidR="00ED7472" w:rsidRDefault="00ED7472" w:rsidP="00ED7472">
      <w:pPr>
        <w:jc w:val="both"/>
      </w:pPr>
      <w:r>
        <w:t>27. 10. 2023 – on-line diskusia: Umením do sveta: Eva Klinčoková</w:t>
      </w:r>
    </w:p>
    <w:p w14:paraId="1A21DB5C" w14:textId="77777777" w:rsidR="00191729" w:rsidRDefault="00ED7472" w:rsidP="00ED7472">
      <w:pPr>
        <w:jc w:val="both"/>
      </w:pPr>
      <w:r>
        <w:t>9. 11. 2023 – prednáška: Robo Švarc: Postkoloniálne štúdie</w:t>
      </w:r>
    </w:p>
    <w:p w14:paraId="1FE90575" w14:textId="77777777" w:rsidR="00ED7472" w:rsidRDefault="00ED7472" w:rsidP="00ED7472">
      <w:pPr>
        <w:jc w:val="both"/>
      </w:pPr>
      <w:r>
        <w:t>6. 12. 2023 – prednáška: Robo Švarc: Umenie a aktivizmus</w:t>
      </w:r>
    </w:p>
    <w:p w14:paraId="49831359" w14:textId="77777777" w:rsidR="00ED7472" w:rsidRDefault="00ED7472" w:rsidP="00ED7472">
      <w:pPr>
        <w:jc w:val="both"/>
      </w:pPr>
      <w:r>
        <w:t>7. 12. 2023 – workshop: Zuzana Suchová: Fundraising patrí do divadla</w:t>
      </w:r>
    </w:p>
    <w:p w14:paraId="448A1FDD" w14:textId="77777777" w:rsidR="00ED7472" w:rsidRPr="00E37B8C" w:rsidRDefault="00ED7472" w:rsidP="00ED7472">
      <w:pPr>
        <w:jc w:val="both"/>
      </w:pPr>
    </w:p>
    <w:p w14:paraId="01F535A9" w14:textId="77777777" w:rsidR="00ED7472" w:rsidRPr="000F3468" w:rsidRDefault="00ED7472" w:rsidP="00ED7472">
      <w:pPr>
        <w:jc w:val="both"/>
        <w:rPr>
          <w:b/>
        </w:rPr>
      </w:pPr>
      <w:r w:rsidRPr="000F3468">
        <w:rPr>
          <w:b/>
        </w:rPr>
        <w:t>KONFERENCIE</w:t>
      </w:r>
    </w:p>
    <w:p w14:paraId="371835BD" w14:textId="77777777" w:rsidR="00ED7472" w:rsidRPr="00E37B8C" w:rsidRDefault="00ED7472" w:rsidP="00ED7472">
      <w:pPr>
        <w:jc w:val="both"/>
      </w:pPr>
      <w:r>
        <w:t>18.</w:t>
      </w:r>
      <w:r w:rsidR="00191729">
        <w:t xml:space="preserve"> </w:t>
      </w:r>
      <w:r w:rsidRPr="00E37B8C">
        <w:t>5</w:t>
      </w:r>
      <w:r>
        <w:t>.</w:t>
      </w:r>
      <w:r w:rsidR="00191729">
        <w:t xml:space="preserve"> </w:t>
      </w:r>
      <w:r w:rsidRPr="00E37B8C">
        <w:t xml:space="preserve">2023 – </w:t>
      </w:r>
      <w:r w:rsidRPr="00E37B8C">
        <w:rPr>
          <w:i/>
        </w:rPr>
        <w:t>Divadlo v exile</w:t>
      </w:r>
      <w:r w:rsidRPr="00E37B8C">
        <w:t xml:space="preserve"> (medzinárodná konferencia festivalu Nová Dráma 2023)</w:t>
      </w:r>
    </w:p>
    <w:p w14:paraId="36D266FC" w14:textId="77777777" w:rsidR="00ED7472" w:rsidRPr="00E37B8C" w:rsidRDefault="00ED7472" w:rsidP="00ED7472">
      <w:pPr>
        <w:jc w:val="both"/>
      </w:pPr>
      <w:r>
        <w:t>19.</w:t>
      </w:r>
      <w:r w:rsidR="00191729">
        <w:t xml:space="preserve"> </w:t>
      </w:r>
      <w:r>
        <w:t>5.</w:t>
      </w:r>
      <w:r w:rsidR="00191729">
        <w:t xml:space="preserve"> </w:t>
      </w:r>
      <w:r w:rsidRPr="00E37B8C">
        <w:t xml:space="preserve">2023 – </w:t>
      </w:r>
      <w:r w:rsidRPr="00E37B8C">
        <w:rPr>
          <w:i/>
        </w:rPr>
        <w:t>Divadlo v exile</w:t>
      </w:r>
      <w:r w:rsidRPr="00E37B8C">
        <w:t xml:space="preserve"> (medzinárodná konferencia festivalu Nová Dráma 2023)</w:t>
      </w:r>
    </w:p>
    <w:p w14:paraId="40C59B6D" w14:textId="77777777" w:rsidR="00F22B25" w:rsidRDefault="00F22B25" w:rsidP="00F22B25">
      <w:pPr>
        <w:jc w:val="both"/>
      </w:pPr>
      <w:r>
        <w:t>15. 11 – 16. 11. 2023 – konferencia: Divadlo a 30 rokov samostatnej SR alebo Ako sme sa hľadali</w:t>
      </w:r>
    </w:p>
    <w:p w14:paraId="77E8822E" w14:textId="77777777" w:rsidR="00ED7472" w:rsidRPr="00E37B8C" w:rsidRDefault="00ED7472" w:rsidP="00ED7472">
      <w:pPr>
        <w:jc w:val="both"/>
      </w:pPr>
    </w:p>
    <w:p w14:paraId="2DD719E5" w14:textId="77777777" w:rsidR="00ED7472" w:rsidRPr="000F3468" w:rsidRDefault="00ED7472" w:rsidP="00ED7472">
      <w:pPr>
        <w:jc w:val="both"/>
        <w:rPr>
          <w:b/>
        </w:rPr>
      </w:pPr>
      <w:r w:rsidRPr="000F3468">
        <w:rPr>
          <w:b/>
        </w:rPr>
        <w:t>DIVADELNÉ PREDSTAVENIA</w:t>
      </w:r>
    </w:p>
    <w:p w14:paraId="30093159" w14:textId="77777777" w:rsidR="00ED7472" w:rsidRPr="000A178D" w:rsidRDefault="00ED7472" w:rsidP="00ED7472">
      <w:pPr>
        <w:jc w:val="both"/>
        <w:rPr>
          <w:i/>
        </w:rPr>
      </w:pPr>
      <w:r>
        <w:t>22.</w:t>
      </w:r>
      <w:r w:rsidR="00191729">
        <w:t xml:space="preserve"> </w:t>
      </w:r>
      <w:r w:rsidRPr="00E37B8C">
        <w:t>1</w:t>
      </w:r>
      <w:r>
        <w:t>.</w:t>
      </w:r>
      <w:r w:rsidR="00191729">
        <w:t xml:space="preserve"> </w:t>
      </w:r>
      <w:r w:rsidRPr="00E37B8C">
        <w:t xml:space="preserve">2023 – Gabriela Gabašová, J. W. Goethe: </w:t>
      </w:r>
      <w:r w:rsidRPr="000A178D">
        <w:rPr>
          <w:i/>
        </w:rPr>
        <w:t>Werther</w:t>
      </w:r>
    </w:p>
    <w:p w14:paraId="6BB6DDEC" w14:textId="77777777" w:rsidR="00ED7472" w:rsidRPr="00E37B8C" w:rsidRDefault="00ED7472" w:rsidP="00ED7472">
      <w:pPr>
        <w:jc w:val="both"/>
      </w:pPr>
      <w:r>
        <w:t>14.</w:t>
      </w:r>
      <w:r w:rsidR="00191729">
        <w:t xml:space="preserve"> </w:t>
      </w:r>
      <w:r>
        <w:t>2.</w:t>
      </w:r>
      <w:r w:rsidR="00191729">
        <w:t xml:space="preserve"> </w:t>
      </w:r>
      <w:r w:rsidRPr="00E37B8C">
        <w:t xml:space="preserve">2023 – Mladé divadlo: </w:t>
      </w:r>
      <w:r w:rsidRPr="000A178D">
        <w:rPr>
          <w:i/>
        </w:rPr>
        <w:t>Dánske dievča</w:t>
      </w:r>
    </w:p>
    <w:p w14:paraId="616CA895" w14:textId="77777777" w:rsidR="00ED7472" w:rsidRPr="00E37B8C" w:rsidRDefault="00ED7472" w:rsidP="00ED7472">
      <w:pPr>
        <w:jc w:val="both"/>
      </w:pPr>
      <w:r>
        <w:t>17.</w:t>
      </w:r>
      <w:r w:rsidR="00191729">
        <w:t xml:space="preserve"> </w:t>
      </w:r>
      <w:r w:rsidRPr="00E37B8C">
        <w:t>2</w:t>
      </w:r>
      <w:r>
        <w:t>.</w:t>
      </w:r>
      <w:r w:rsidR="00191729">
        <w:t xml:space="preserve"> </w:t>
      </w:r>
      <w:r w:rsidRPr="00E37B8C">
        <w:t xml:space="preserve">2023 – Fedir Kiss, Zuzana Šklíbová: </w:t>
      </w:r>
      <w:r w:rsidRPr="000A178D">
        <w:rPr>
          <w:i/>
        </w:rPr>
        <w:t>Postřehy a fikce Františka Zouhara st.</w:t>
      </w:r>
      <w:r w:rsidRPr="00E37B8C">
        <w:t xml:space="preserve"> </w:t>
      </w:r>
    </w:p>
    <w:p w14:paraId="208C5417" w14:textId="77777777" w:rsidR="00ED7472" w:rsidRPr="00E37B8C" w:rsidRDefault="00ED7472" w:rsidP="00ED7472">
      <w:pPr>
        <w:jc w:val="both"/>
      </w:pPr>
      <w:r>
        <w:t>20.</w:t>
      </w:r>
      <w:r w:rsidR="00191729">
        <w:t xml:space="preserve"> </w:t>
      </w:r>
      <w:r>
        <w:t>2.</w:t>
      </w:r>
      <w:r w:rsidR="00191729">
        <w:t xml:space="preserve"> </w:t>
      </w:r>
      <w:r w:rsidRPr="00E37B8C">
        <w:t xml:space="preserve">2023 – Matej Trnovec: </w:t>
      </w:r>
      <w:r w:rsidRPr="000A178D">
        <w:rPr>
          <w:i/>
        </w:rPr>
        <w:t>AZUL</w:t>
      </w:r>
    </w:p>
    <w:p w14:paraId="4282C8C7" w14:textId="77777777" w:rsidR="00ED7472" w:rsidRPr="00E37B8C" w:rsidRDefault="00ED7472" w:rsidP="00ED7472">
      <w:pPr>
        <w:jc w:val="both"/>
      </w:pPr>
      <w:r>
        <w:t>22.</w:t>
      </w:r>
      <w:r w:rsidR="00191729">
        <w:t xml:space="preserve"> </w:t>
      </w:r>
      <w:r>
        <w:t>2.</w:t>
      </w:r>
      <w:r w:rsidR="00191729">
        <w:t xml:space="preserve"> </w:t>
      </w:r>
      <w:r w:rsidRPr="00E37B8C">
        <w:t xml:space="preserve">2023 – Michal Noga, Maximilián A. Sobek: </w:t>
      </w:r>
      <w:r w:rsidRPr="000A178D">
        <w:rPr>
          <w:i/>
        </w:rPr>
        <w:t>Láska som ja</w:t>
      </w:r>
    </w:p>
    <w:p w14:paraId="2E5D4CA4" w14:textId="77777777" w:rsidR="00ED7472" w:rsidRPr="00E37B8C" w:rsidRDefault="00ED7472" w:rsidP="00ED7472">
      <w:pPr>
        <w:jc w:val="both"/>
      </w:pPr>
      <w:r>
        <w:t>26.</w:t>
      </w:r>
      <w:r w:rsidR="00191729">
        <w:t xml:space="preserve"> </w:t>
      </w:r>
      <w:r>
        <w:t>2.</w:t>
      </w:r>
      <w:r w:rsidR="00191729">
        <w:t xml:space="preserve"> </w:t>
      </w:r>
      <w:r w:rsidRPr="00E37B8C">
        <w:t xml:space="preserve">2023 – Noir Dance Company: </w:t>
      </w:r>
      <w:r w:rsidRPr="000A178D">
        <w:rPr>
          <w:i/>
        </w:rPr>
        <w:t>Zmätení pod koberec</w:t>
      </w:r>
    </w:p>
    <w:p w14:paraId="4C51FAF5" w14:textId="77777777" w:rsidR="00ED7472" w:rsidRPr="00E37B8C" w:rsidRDefault="00ED7472" w:rsidP="00ED7472">
      <w:pPr>
        <w:jc w:val="both"/>
      </w:pPr>
      <w:r>
        <w:t>1.</w:t>
      </w:r>
      <w:r w:rsidR="00191729">
        <w:t xml:space="preserve"> </w:t>
      </w:r>
      <w:r w:rsidRPr="00E37B8C">
        <w:t>3</w:t>
      </w:r>
      <w:r>
        <w:t>.</w:t>
      </w:r>
      <w:r w:rsidR="00191729">
        <w:t xml:space="preserve"> </w:t>
      </w:r>
      <w:r w:rsidRPr="00E37B8C">
        <w:t xml:space="preserve">2023 – Noir Dance Company: </w:t>
      </w:r>
      <w:r w:rsidRPr="000A178D">
        <w:rPr>
          <w:i/>
        </w:rPr>
        <w:t>Zmätení pod koberec</w:t>
      </w:r>
    </w:p>
    <w:p w14:paraId="00155882" w14:textId="77777777" w:rsidR="00ED7472" w:rsidRPr="00E37B8C" w:rsidRDefault="00ED7472" w:rsidP="00ED7472">
      <w:pPr>
        <w:jc w:val="both"/>
      </w:pPr>
      <w:r>
        <w:t>8.</w:t>
      </w:r>
      <w:r w:rsidR="00191729">
        <w:t xml:space="preserve"> </w:t>
      </w:r>
      <w:r w:rsidRPr="00E37B8C">
        <w:t>3</w:t>
      </w:r>
      <w:r>
        <w:t>.</w:t>
      </w:r>
      <w:r w:rsidR="00191729">
        <w:t xml:space="preserve"> </w:t>
      </w:r>
      <w:r w:rsidRPr="00E37B8C">
        <w:t xml:space="preserve">2023 – Peter Mazalán: </w:t>
      </w:r>
      <w:r w:rsidRPr="000A178D">
        <w:rPr>
          <w:i/>
        </w:rPr>
        <w:t>Ich habe genug</w:t>
      </w:r>
    </w:p>
    <w:p w14:paraId="4DF11BFD" w14:textId="77777777" w:rsidR="00ED7472" w:rsidRPr="00E37B8C" w:rsidRDefault="00ED7472" w:rsidP="00ED7472">
      <w:pPr>
        <w:jc w:val="both"/>
      </w:pPr>
      <w:r>
        <w:t>15.</w:t>
      </w:r>
      <w:r w:rsidR="00191729">
        <w:t xml:space="preserve"> </w:t>
      </w:r>
      <w:r w:rsidRPr="00E37B8C">
        <w:t>3</w:t>
      </w:r>
      <w:r>
        <w:t>.</w:t>
      </w:r>
      <w:r w:rsidR="00191729">
        <w:t xml:space="preserve"> </w:t>
      </w:r>
      <w:r w:rsidRPr="00E37B8C">
        <w:t xml:space="preserve">2023 – Matej Trnovec: </w:t>
      </w:r>
      <w:r w:rsidRPr="000A178D">
        <w:rPr>
          <w:i/>
        </w:rPr>
        <w:t>AZUL</w:t>
      </w:r>
    </w:p>
    <w:p w14:paraId="35CB8B8F" w14:textId="77777777" w:rsidR="00ED7472" w:rsidRPr="000A178D" w:rsidRDefault="00ED7472" w:rsidP="00ED7472">
      <w:pPr>
        <w:jc w:val="both"/>
        <w:rPr>
          <w:i/>
        </w:rPr>
      </w:pPr>
      <w:r>
        <w:lastRenderedPageBreak/>
        <w:t>1.</w:t>
      </w:r>
      <w:r w:rsidR="00191729">
        <w:t xml:space="preserve"> </w:t>
      </w:r>
      <w:r w:rsidRPr="00E37B8C">
        <w:t>4</w:t>
      </w:r>
      <w:r>
        <w:t>.</w:t>
      </w:r>
      <w:r w:rsidR="00191729">
        <w:t xml:space="preserve"> </w:t>
      </w:r>
      <w:r w:rsidRPr="00E37B8C">
        <w:t xml:space="preserve">2023 – Mliečne zuby: Nevadivadlo: </w:t>
      </w:r>
      <w:r w:rsidRPr="000A178D">
        <w:rPr>
          <w:i/>
        </w:rPr>
        <w:t>Stvoriteľ</w:t>
      </w:r>
    </w:p>
    <w:p w14:paraId="5CB5BB79" w14:textId="77777777" w:rsidR="00ED7472" w:rsidRPr="00E37B8C" w:rsidRDefault="00ED7472" w:rsidP="00ED7472">
      <w:pPr>
        <w:jc w:val="both"/>
      </w:pPr>
      <w:r>
        <w:t>4.</w:t>
      </w:r>
      <w:r w:rsidR="00191729">
        <w:t xml:space="preserve"> </w:t>
      </w:r>
      <w:r>
        <w:t>4.</w:t>
      </w:r>
      <w:r w:rsidR="00191729">
        <w:t xml:space="preserve"> </w:t>
      </w:r>
      <w:r w:rsidRPr="00E37B8C">
        <w:t xml:space="preserve">2023 – Noir Dance Company: </w:t>
      </w:r>
      <w:r w:rsidRPr="000A178D">
        <w:rPr>
          <w:i/>
        </w:rPr>
        <w:t>Zmätení pod koberec</w:t>
      </w:r>
    </w:p>
    <w:p w14:paraId="42E5F895" w14:textId="77777777" w:rsidR="00ED7472" w:rsidRPr="00E37B8C" w:rsidRDefault="00ED7472" w:rsidP="00ED7472">
      <w:pPr>
        <w:jc w:val="both"/>
      </w:pPr>
      <w:r>
        <w:t>22.</w:t>
      </w:r>
      <w:r w:rsidR="00191729">
        <w:t xml:space="preserve"> </w:t>
      </w:r>
      <w:r w:rsidRPr="00E37B8C">
        <w:t>4</w:t>
      </w:r>
      <w:r>
        <w:t>.</w:t>
      </w:r>
      <w:r w:rsidR="00191729">
        <w:t xml:space="preserve"> </w:t>
      </w:r>
      <w:r w:rsidRPr="00E37B8C">
        <w:t xml:space="preserve">2023 – Olena Lysenko: </w:t>
      </w:r>
      <w:r w:rsidRPr="000A178D">
        <w:rPr>
          <w:i/>
        </w:rPr>
        <w:t>Mačka ako suvenír pre Bratislavu</w:t>
      </w:r>
    </w:p>
    <w:p w14:paraId="0B7E4DFD" w14:textId="77777777" w:rsidR="00ED7472" w:rsidRPr="00E37B8C" w:rsidRDefault="00ED7472" w:rsidP="00ED7472">
      <w:pPr>
        <w:jc w:val="both"/>
      </w:pPr>
      <w:r>
        <w:t>24.</w:t>
      </w:r>
      <w:r w:rsidR="00191729">
        <w:t xml:space="preserve"> </w:t>
      </w:r>
      <w:r>
        <w:t>2.</w:t>
      </w:r>
      <w:r w:rsidR="00191729">
        <w:t xml:space="preserve"> </w:t>
      </w:r>
      <w:r w:rsidRPr="00E37B8C">
        <w:t xml:space="preserve">2023 – Mliečne zuby: Nevadivadlo: </w:t>
      </w:r>
      <w:r w:rsidRPr="000A178D">
        <w:rPr>
          <w:i/>
        </w:rPr>
        <w:t>Stvoriteľ</w:t>
      </w:r>
    </w:p>
    <w:p w14:paraId="07829EEE" w14:textId="77777777" w:rsidR="00ED7472" w:rsidRPr="00E37B8C" w:rsidRDefault="00ED7472" w:rsidP="00ED7472">
      <w:pPr>
        <w:jc w:val="both"/>
      </w:pPr>
      <w:r>
        <w:t>5.</w:t>
      </w:r>
      <w:r w:rsidR="00191729">
        <w:t xml:space="preserve"> </w:t>
      </w:r>
      <w:r>
        <w:t>5.</w:t>
      </w:r>
      <w:r w:rsidR="00191729">
        <w:t xml:space="preserve"> </w:t>
      </w:r>
      <w:r w:rsidRPr="00E37B8C">
        <w:t xml:space="preserve">2023 – Matej Truban, Mário Drgoňa: </w:t>
      </w:r>
      <w:r w:rsidRPr="000A178D">
        <w:rPr>
          <w:i/>
        </w:rPr>
        <w:t>Søren Kierkegaard</w:t>
      </w:r>
    </w:p>
    <w:p w14:paraId="3917D6E5" w14:textId="77777777" w:rsidR="00ED7472" w:rsidRPr="00E37B8C" w:rsidRDefault="00ED7472" w:rsidP="00ED7472">
      <w:pPr>
        <w:jc w:val="both"/>
      </w:pPr>
      <w:r w:rsidRPr="00E37B8C">
        <w:t>15</w:t>
      </w:r>
      <w:r>
        <w:t>.</w:t>
      </w:r>
      <w:r w:rsidR="00191729">
        <w:t xml:space="preserve"> </w:t>
      </w:r>
      <w:r w:rsidRPr="00E37B8C">
        <w:t>5</w:t>
      </w:r>
      <w:r>
        <w:t>.</w:t>
      </w:r>
      <w:r w:rsidR="00191729">
        <w:t xml:space="preserve"> </w:t>
      </w:r>
      <w:r w:rsidRPr="00E37B8C">
        <w:t xml:space="preserve">2023 – Olena Lysenko: </w:t>
      </w:r>
      <w:r w:rsidRPr="000A178D">
        <w:rPr>
          <w:i/>
        </w:rPr>
        <w:t>Mačka ako suvenír pre Bratislavu</w:t>
      </w:r>
    </w:p>
    <w:p w14:paraId="629BDF23" w14:textId="77777777" w:rsidR="00ED7472" w:rsidRPr="00E37B8C" w:rsidRDefault="00ED7472" w:rsidP="00ED7472">
      <w:pPr>
        <w:jc w:val="both"/>
      </w:pPr>
      <w:r w:rsidRPr="00E37B8C">
        <w:t>2</w:t>
      </w:r>
      <w:r>
        <w:t>0.</w:t>
      </w:r>
      <w:r w:rsidR="00191729">
        <w:t xml:space="preserve"> </w:t>
      </w:r>
      <w:r>
        <w:t>5.</w:t>
      </w:r>
      <w:r w:rsidR="00191729">
        <w:t xml:space="preserve"> </w:t>
      </w:r>
      <w:r w:rsidRPr="00E37B8C">
        <w:t xml:space="preserve">2023 – Olena Lysenko: </w:t>
      </w:r>
      <w:r w:rsidRPr="000A178D">
        <w:rPr>
          <w:i/>
        </w:rPr>
        <w:t>Mačka ako suvenír pre Bratislavu</w:t>
      </w:r>
    </w:p>
    <w:p w14:paraId="10CC3AA7" w14:textId="77777777" w:rsidR="00ED7472" w:rsidRPr="00E37B8C" w:rsidRDefault="00ED7472" w:rsidP="00ED7472">
      <w:pPr>
        <w:jc w:val="both"/>
      </w:pPr>
      <w:r>
        <w:t>23.</w:t>
      </w:r>
      <w:r w:rsidR="002C4A20">
        <w:t xml:space="preserve"> </w:t>
      </w:r>
      <w:r w:rsidRPr="00E37B8C">
        <w:t>5</w:t>
      </w:r>
      <w:r>
        <w:t>.</w:t>
      </w:r>
      <w:r w:rsidR="002C4A20">
        <w:t xml:space="preserve"> </w:t>
      </w:r>
      <w:r w:rsidRPr="00E37B8C">
        <w:t xml:space="preserve">2023 – Noir Dance Company: </w:t>
      </w:r>
      <w:r w:rsidRPr="000A178D">
        <w:rPr>
          <w:i/>
        </w:rPr>
        <w:t>Zmätení pod koberec</w:t>
      </w:r>
    </w:p>
    <w:p w14:paraId="05F2D297" w14:textId="77777777" w:rsidR="00ED7472" w:rsidRPr="00E37B8C" w:rsidRDefault="00ED7472" w:rsidP="00ED7472">
      <w:pPr>
        <w:jc w:val="both"/>
      </w:pPr>
      <w:r>
        <w:t>29.</w:t>
      </w:r>
      <w:r w:rsidR="002C4A20">
        <w:t xml:space="preserve"> </w:t>
      </w:r>
      <w:r>
        <w:t>5.</w:t>
      </w:r>
      <w:r w:rsidR="002C4A20">
        <w:t xml:space="preserve"> </w:t>
      </w:r>
      <w:r w:rsidRPr="00E37B8C">
        <w:t xml:space="preserve">2023 – Mliečne zuby: </w:t>
      </w:r>
      <w:r w:rsidRPr="000A178D">
        <w:rPr>
          <w:i/>
        </w:rPr>
        <w:t>mal[DOT]org</w:t>
      </w:r>
    </w:p>
    <w:p w14:paraId="4F85ADFE" w14:textId="77777777" w:rsidR="00ED7472" w:rsidRPr="00E37B8C" w:rsidRDefault="00ED7472" w:rsidP="00ED7472">
      <w:pPr>
        <w:jc w:val="both"/>
      </w:pPr>
      <w:r>
        <w:t>1.</w:t>
      </w:r>
      <w:r w:rsidR="002C4A20">
        <w:t xml:space="preserve"> </w:t>
      </w:r>
      <w:r w:rsidRPr="00E37B8C">
        <w:t>6</w:t>
      </w:r>
      <w:r>
        <w:t>.</w:t>
      </w:r>
      <w:r w:rsidR="002C4A20">
        <w:t xml:space="preserve"> </w:t>
      </w:r>
      <w:r w:rsidRPr="00E37B8C">
        <w:t xml:space="preserve">2023 – Eva Urbanová: </w:t>
      </w:r>
      <w:r w:rsidRPr="000A178D">
        <w:rPr>
          <w:i/>
        </w:rPr>
        <w:t>The Essence</w:t>
      </w:r>
      <w:r w:rsidRPr="00E37B8C">
        <w:t xml:space="preserve"> (festival Slovak Dance Platform)</w:t>
      </w:r>
    </w:p>
    <w:p w14:paraId="5670B985" w14:textId="77777777" w:rsidR="00ED7472" w:rsidRPr="00E37B8C" w:rsidRDefault="00ED7472" w:rsidP="00ED7472">
      <w:pPr>
        <w:jc w:val="both"/>
      </w:pPr>
      <w:r>
        <w:t>9.</w:t>
      </w:r>
      <w:r w:rsidR="00191729">
        <w:t xml:space="preserve"> </w:t>
      </w:r>
      <w:r w:rsidRPr="00E37B8C">
        <w:t>6</w:t>
      </w:r>
      <w:r>
        <w:t>.</w:t>
      </w:r>
      <w:r w:rsidR="00191729">
        <w:t xml:space="preserve"> </w:t>
      </w:r>
      <w:r w:rsidRPr="00E37B8C">
        <w:t xml:space="preserve">2023 – Karol Rédli, Tamás Varga: </w:t>
      </w:r>
      <w:r w:rsidRPr="000A178D">
        <w:rPr>
          <w:i/>
        </w:rPr>
        <w:t>Polievka</w:t>
      </w:r>
    </w:p>
    <w:p w14:paraId="3D8A11C3" w14:textId="77777777" w:rsidR="00ED7472" w:rsidRDefault="00ED7472" w:rsidP="00ED7472">
      <w:pPr>
        <w:jc w:val="both"/>
        <w:rPr>
          <w:i/>
        </w:rPr>
      </w:pPr>
      <w:r>
        <w:t>12.</w:t>
      </w:r>
      <w:r w:rsidR="00191729">
        <w:t xml:space="preserve"> </w:t>
      </w:r>
      <w:r w:rsidRPr="00E37B8C">
        <w:t>6</w:t>
      </w:r>
      <w:r>
        <w:t>.</w:t>
      </w:r>
      <w:r w:rsidR="00191729">
        <w:t xml:space="preserve"> </w:t>
      </w:r>
      <w:r w:rsidRPr="00E37B8C">
        <w:t>2023</w:t>
      </w:r>
      <w:r w:rsidR="00191729">
        <w:t xml:space="preserve"> </w:t>
      </w:r>
      <w:r w:rsidRPr="00E37B8C">
        <w:t xml:space="preserve">– Mliečne zuby: </w:t>
      </w:r>
      <w:r w:rsidRPr="000A178D">
        <w:rPr>
          <w:i/>
        </w:rPr>
        <w:t>mal[DOT]org</w:t>
      </w:r>
    </w:p>
    <w:p w14:paraId="74D835A3" w14:textId="77777777" w:rsidR="00ED7472" w:rsidRDefault="00ED7472" w:rsidP="00ED7472">
      <w:pPr>
        <w:jc w:val="both"/>
      </w:pPr>
      <w:r>
        <w:t xml:space="preserve">7. 9. </w:t>
      </w:r>
      <w:r w:rsidR="00191729">
        <w:t xml:space="preserve"> </w:t>
      </w:r>
      <w:r>
        <w:t xml:space="preserve">2023 – Mariia Kondratieva: </w:t>
      </w:r>
      <w:r w:rsidRPr="00191729">
        <w:rPr>
          <w:i/>
        </w:rPr>
        <w:t>Survivor syndrome</w:t>
      </w:r>
    </w:p>
    <w:p w14:paraId="258E9937" w14:textId="77777777" w:rsidR="00ED7472" w:rsidRPr="00191729" w:rsidRDefault="00ED7472" w:rsidP="00ED7472">
      <w:pPr>
        <w:jc w:val="both"/>
        <w:rPr>
          <w:i/>
        </w:rPr>
      </w:pPr>
      <w:r>
        <w:t>13.</w:t>
      </w:r>
      <w:r w:rsidR="00191729">
        <w:t xml:space="preserve"> </w:t>
      </w:r>
      <w:r>
        <w:t>9.</w:t>
      </w:r>
      <w:r w:rsidR="00191729">
        <w:t xml:space="preserve"> </w:t>
      </w:r>
      <w:r>
        <w:t xml:space="preserve">2023 – Peter Mazalan: </w:t>
      </w:r>
      <w:r w:rsidRPr="00191729">
        <w:rPr>
          <w:i/>
        </w:rPr>
        <w:t>Ich habe genug/Už stačí</w:t>
      </w:r>
    </w:p>
    <w:p w14:paraId="6A989524" w14:textId="77777777" w:rsidR="00ED7472" w:rsidRDefault="00ED7472" w:rsidP="00ED7472">
      <w:pPr>
        <w:jc w:val="both"/>
      </w:pPr>
      <w:r>
        <w:t>22. 9.</w:t>
      </w:r>
      <w:r w:rsidR="00191729">
        <w:t xml:space="preserve"> </w:t>
      </w:r>
      <w:r>
        <w:t xml:space="preserve">2023 – Tamás Varga: </w:t>
      </w:r>
      <w:r w:rsidRPr="00191729">
        <w:rPr>
          <w:i/>
        </w:rPr>
        <w:t>Polievka</w:t>
      </w:r>
    </w:p>
    <w:p w14:paraId="7A9E6ED3" w14:textId="77777777" w:rsidR="00ED7472" w:rsidRPr="00191729" w:rsidRDefault="00ED7472" w:rsidP="00ED7472">
      <w:pPr>
        <w:jc w:val="both"/>
        <w:rPr>
          <w:i/>
        </w:rPr>
      </w:pPr>
      <w:r>
        <w:t xml:space="preserve">24. 9. 2023 – Vronika Malgot, Lýdia Ondrušová: </w:t>
      </w:r>
      <w:r w:rsidRPr="00191729">
        <w:rPr>
          <w:i/>
        </w:rPr>
        <w:t>Samson</w:t>
      </w:r>
    </w:p>
    <w:p w14:paraId="2B0E924F" w14:textId="77777777" w:rsidR="00ED7472" w:rsidRPr="00191729" w:rsidRDefault="00ED7472" w:rsidP="00ED7472">
      <w:pPr>
        <w:jc w:val="both"/>
        <w:rPr>
          <w:i/>
        </w:rPr>
      </w:pPr>
      <w:r w:rsidRPr="00191729">
        <w:rPr>
          <w:i/>
        </w:rPr>
        <w:t xml:space="preserve">26. 9. 2023 – </w:t>
      </w:r>
      <w:r w:rsidRPr="00191729">
        <w:t>Mliečne zuby:</w:t>
      </w:r>
      <w:r w:rsidRPr="00191729">
        <w:rPr>
          <w:i/>
        </w:rPr>
        <w:t xml:space="preserve"> Stvoriteľ</w:t>
      </w:r>
    </w:p>
    <w:p w14:paraId="690FABB3" w14:textId="77777777" w:rsidR="00ED7472" w:rsidRDefault="00ED7472" w:rsidP="00ED7472">
      <w:pPr>
        <w:jc w:val="both"/>
      </w:pPr>
      <w:r>
        <w:t xml:space="preserve">3. 10. 2023 – Peter Mazalán: </w:t>
      </w:r>
      <w:r w:rsidRPr="00191729">
        <w:rPr>
          <w:i/>
        </w:rPr>
        <w:t>piesne o mŕtvych deťoch</w:t>
      </w:r>
    </w:p>
    <w:p w14:paraId="193AEB6A" w14:textId="77777777" w:rsidR="00ED7472" w:rsidRDefault="00ED7472" w:rsidP="00ED7472">
      <w:pPr>
        <w:jc w:val="both"/>
        <w:rPr>
          <w:i/>
        </w:rPr>
      </w:pPr>
      <w:r>
        <w:t xml:space="preserve">5. 10. 2023 – Mliečne zuby: </w:t>
      </w:r>
      <w:r w:rsidRPr="000A178D">
        <w:rPr>
          <w:i/>
        </w:rPr>
        <w:t>mal[DOT]org</w:t>
      </w:r>
    </w:p>
    <w:p w14:paraId="0465FEE1" w14:textId="77777777" w:rsidR="00ED7472" w:rsidRPr="00191729" w:rsidRDefault="00ED7472" w:rsidP="00ED7472">
      <w:pPr>
        <w:jc w:val="both"/>
        <w:rPr>
          <w:i/>
        </w:rPr>
      </w:pPr>
      <w:r>
        <w:t xml:space="preserve">7. 10. 2023 – Simona Machovičová: </w:t>
      </w:r>
      <w:r w:rsidRPr="00191729">
        <w:rPr>
          <w:i/>
        </w:rPr>
        <w:t>PULPS</w:t>
      </w:r>
    </w:p>
    <w:p w14:paraId="57EFA826" w14:textId="77777777" w:rsidR="00ED7472" w:rsidRDefault="00ED7472" w:rsidP="00ED7472">
      <w:pPr>
        <w:jc w:val="both"/>
      </w:pPr>
      <w:r>
        <w:t xml:space="preserve">12. 10. 2023 – Jana Tereková/bees-R: </w:t>
      </w:r>
      <w:r w:rsidRPr="00191729">
        <w:rPr>
          <w:i/>
        </w:rPr>
        <w:t>Abnormal Repetitive Behaviour</w:t>
      </w:r>
      <w:r>
        <w:t xml:space="preserve"> (Bratislava v pohybe 2023)</w:t>
      </w:r>
    </w:p>
    <w:p w14:paraId="20128C4E" w14:textId="77777777" w:rsidR="00ED7472" w:rsidRPr="00191729" w:rsidRDefault="00ED7472" w:rsidP="00ED7472">
      <w:pPr>
        <w:jc w:val="both"/>
        <w:rPr>
          <w:i/>
        </w:rPr>
      </w:pPr>
      <w:r>
        <w:t xml:space="preserve">17. 10. 2023 – Matej Trnovec: </w:t>
      </w:r>
      <w:r w:rsidRPr="00191729">
        <w:rPr>
          <w:i/>
        </w:rPr>
        <w:t>AZUL</w:t>
      </w:r>
    </w:p>
    <w:p w14:paraId="029D3F4B" w14:textId="77777777" w:rsidR="00ED7472" w:rsidRDefault="00ED7472" w:rsidP="00ED7472">
      <w:pPr>
        <w:jc w:val="both"/>
      </w:pPr>
      <w:r>
        <w:t xml:space="preserve">20. 10. 2023 – Tamás Varga: </w:t>
      </w:r>
      <w:r w:rsidRPr="00191729">
        <w:rPr>
          <w:i/>
        </w:rPr>
        <w:t>Polievka</w:t>
      </w:r>
    </w:p>
    <w:p w14:paraId="6591C123" w14:textId="77777777" w:rsidR="00ED7472" w:rsidRDefault="00ED7472" w:rsidP="00ED7472">
      <w:pPr>
        <w:jc w:val="both"/>
      </w:pPr>
      <w:r>
        <w:t xml:space="preserve">23. 10. 2023 – Mladé divadlo: </w:t>
      </w:r>
      <w:r w:rsidRPr="00191729">
        <w:rPr>
          <w:i/>
        </w:rPr>
        <w:t>Dánske dievča</w:t>
      </w:r>
    </w:p>
    <w:p w14:paraId="23AB51F5" w14:textId="77777777" w:rsidR="00ED7472" w:rsidRPr="00191729" w:rsidRDefault="00ED7472" w:rsidP="00ED7472">
      <w:pPr>
        <w:jc w:val="both"/>
        <w:rPr>
          <w:i/>
        </w:rPr>
      </w:pPr>
      <w:r>
        <w:t xml:space="preserve">10. 11. 2023 – Mliečne zuby: </w:t>
      </w:r>
      <w:r w:rsidRPr="00191729">
        <w:rPr>
          <w:i/>
        </w:rPr>
        <w:t>Stvoriteľ</w:t>
      </w:r>
    </w:p>
    <w:p w14:paraId="7E73E03E" w14:textId="77777777" w:rsidR="00ED7472" w:rsidRDefault="00ED7472" w:rsidP="00ED7472">
      <w:pPr>
        <w:jc w:val="both"/>
      </w:pPr>
      <w:r>
        <w:t xml:space="preserve">11. 11. 2023 – Korene a Kosti: </w:t>
      </w:r>
      <w:r w:rsidRPr="00191729">
        <w:rPr>
          <w:i/>
        </w:rPr>
        <w:t>Sen o pralese</w:t>
      </w:r>
    </w:p>
    <w:p w14:paraId="3E6EAC3A" w14:textId="77777777" w:rsidR="00ED7472" w:rsidRDefault="00ED7472" w:rsidP="00ED7472">
      <w:pPr>
        <w:jc w:val="both"/>
      </w:pPr>
      <w:r>
        <w:t xml:space="preserve">14. 11. 2023 – Noir Dance Company: </w:t>
      </w:r>
      <w:r w:rsidRPr="00191729">
        <w:rPr>
          <w:i/>
        </w:rPr>
        <w:t>Zmätení pod koberec</w:t>
      </w:r>
    </w:p>
    <w:p w14:paraId="36D1F0BB" w14:textId="77777777" w:rsidR="00ED7472" w:rsidRPr="00191729" w:rsidRDefault="00ED7472" w:rsidP="00ED7472">
      <w:pPr>
        <w:jc w:val="both"/>
        <w:rPr>
          <w:i/>
        </w:rPr>
      </w:pPr>
      <w:r>
        <w:t xml:space="preserve">4. 12. 2023 – Korene a Kosti: </w:t>
      </w:r>
      <w:r w:rsidRPr="00191729">
        <w:rPr>
          <w:i/>
        </w:rPr>
        <w:t>Sen o pralese</w:t>
      </w:r>
    </w:p>
    <w:p w14:paraId="2F0D1099" w14:textId="77777777" w:rsidR="00ED7472" w:rsidRPr="00191729" w:rsidRDefault="00ED7472" w:rsidP="00ED7472">
      <w:pPr>
        <w:jc w:val="both"/>
        <w:rPr>
          <w:i/>
        </w:rPr>
      </w:pPr>
      <w:r>
        <w:t xml:space="preserve">16. 12 a 17. 12. 2024 – Divadlo Jedným dychom: </w:t>
      </w:r>
      <w:r w:rsidRPr="00191729">
        <w:rPr>
          <w:i/>
        </w:rPr>
        <w:t>Argo a</w:t>
      </w:r>
      <w:r w:rsidR="006832A7">
        <w:rPr>
          <w:i/>
        </w:rPr>
        <w:t> </w:t>
      </w:r>
      <w:r w:rsidRPr="00191729">
        <w:rPr>
          <w:i/>
        </w:rPr>
        <w:t>Astor</w:t>
      </w:r>
      <w:r w:rsidR="006832A7">
        <w:rPr>
          <w:i/>
        </w:rPr>
        <w:t xml:space="preserve"> </w:t>
      </w:r>
      <w:r w:rsidR="006832A7" w:rsidRPr="006832A7">
        <w:rPr>
          <w:i/>
        </w:rPr>
        <w:t>(interiér vzťahov)</w:t>
      </w:r>
    </w:p>
    <w:p w14:paraId="23428F2E" w14:textId="77777777" w:rsidR="00ED7472" w:rsidRDefault="00ED7472" w:rsidP="00ED7472">
      <w:pPr>
        <w:jc w:val="both"/>
      </w:pPr>
    </w:p>
    <w:p w14:paraId="4B7BAA22" w14:textId="77777777" w:rsidR="00ED7472" w:rsidRPr="000F3468" w:rsidRDefault="00ED7472" w:rsidP="00ED7472">
      <w:pPr>
        <w:jc w:val="both"/>
        <w:rPr>
          <w:b/>
        </w:rPr>
      </w:pPr>
      <w:r w:rsidRPr="000F3468">
        <w:rPr>
          <w:b/>
        </w:rPr>
        <w:t>INSCENOVA</w:t>
      </w:r>
      <w:r w:rsidR="002C4A20" w:rsidRPr="000F3468">
        <w:rPr>
          <w:b/>
        </w:rPr>
        <w:t>N</w:t>
      </w:r>
      <w:r w:rsidRPr="000F3468">
        <w:rPr>
          <w:b/>
        </w:rPr>
        <w:t>É ČÍTANIE</w:t>
      </w:r>
    </w:p>
    <w:p w14:paraId="623AACB2" w14:textId="77777777" w:rsidR="00ED7472" w:rsidRPr="000857A7" w:rsidRDefault="00ED7472" w:rsidP="00ED7472">
      <w:r>
        <w:t>24.</w:t>
      </w:r>
      <w:r w:rsidR="002C4A20">
        <w:t xml:space="preserve"> </w:t>
      </w:r>
      <w:r w:rsidRPr="00E37B8C">
        <w:t>6</w:t>
      </w:r>
      <w:r>
        <w:t>.</w:t>
      </w:r>
      <w:r w:rsidR="002C4A20">
        <w:t xml:space="preserve"> </w:t>
      </w:r>
      <w:r w:rsidRPr="00E37B8C">
        <w:t>2023</w:t>
      </w:r>
      <w:r w:rsidR="000857A7">
        <w:t xml:space="preserve"> –</w:t>
      </w:r>
      <w:r w:rsidRPr="00E37B8C">
        <w:t xml:space="preserve"> Veronika Malgot: </w:t>
      </w:r>
      <w:r w:rsidRPr="00191729">
        <w:rPr>
          <w:i/>
        </w:rPr>
        <w:t>Dramaticky mladí 2023</w:t>
      </w:r>
    </w:p>
    <w:p w14:paraId="00001A69" w14:textId="77777777" w:rsidR="00ED7472" w:rsidRPr="00191729" w:rsidRDefault="00ED7472" w:rsidP="00ED7472">
      <w:pPr>
        <w:rPr>
          <w:i/>
        </w:rPr>
      </w:pPr>
    </w:p>
    <w:p w14:paraId="1F01D748" w14:textId="77777777" w:rsidR="00ED7472" w:rsidRPr="00E37B8C" w:rsidRDefault="00ED7472" w:rsidP="00ED7472">
      <w:pPr>
        <w:rPr>
          <w:b/>
        </w:rPr>
      </w:pPr>
      <w:r w:rsidRPr="00E37B8C">
        <w:rPr>
          <w:b/>
        </w:rPr>
        <w:t>V </w:t>
      </w:r>
      <w:r>
        <w:rPr>
          <w:b/>
        </w:rPr>
        <w:t>roku</w:t>
      </w:r>
      <w:r w:rsidRPr="00E37B8C">
        <w:rPr>
          <w:b/>
        </w:rPr>
        <w:t xml:space="preserve"> 2023 uviedlo Štúdio 12 spolu </w:t>
      </w:r>
      <w:r>
        <w:rPr>
          <w:b/>
        </w:rPr>
        <w:t>6</w:t>
      </w:r>
      <w:r w:rsidRPr="00E37B8C">
        <w:rPr>
          <w:b/>
        </w:rPr>
        <w:t xml:space="preserve"> premiér a jednu derniéru. </w:t>
      </w:r>
    </w:p>
    <w:p w14:paraId="24ACB449" w14:textId="77777777" w:rsidR="00ED7472" w:rsidRPr="00E37B8C" w:rsidRDefault="00ED7472" w:rsidP="00ED7472">
      <w:r w:rsidRPr="00E37B8C">
        <w:t xml:space="preserve">Premiéry: </w:t>
      </w:r>
    </w:p>
    <w:p w14:paraId="108D0E98" w14:textId="77777777" w:rsidR="00ED7472" w:rsidRPr="00E37B8C" w:rsidRDefault="00ED7472" w:rsidP="00ED7472">
      <w:r>
        <w:t>20.</w:t>
      </w:r>
      <w:r w:rsidR="006832A7">
        <w:t xml:space="preserve"> </w:t>
      </w:r>
      <w:r>
        <w:t>2.</w:t>
      </w:r>
      <w:r w:rsidR="006832A7">
        <w:t xml:space="preserve"> </w:t>
      </w:r>
      <w:r w:rsidRPr="00E37B8C">
        <w:t xml:space="preserve">2023 – </w:t>
      </w:r>
      <w:r w:rsidRPr="000A178D">
        <w:rPr>
          <w:i/>
        </w:rPr>
        <w:t>AZUL</w:t>
      </w:r>
      <w:r w:rsidRPr="00E37B8C">
        <w:t xml:space="preserve"> (Matej Trnovec),</w:t>
      </w:r>
    </w:p>
    <w:p w14:paraId="0E7587EE" w14:textId="77777777" w:rsidR="00ED7472" w:rsidRPr="00E37B8C" w:rsidRDefault="00ED7472" w:rsidP="00ED7472">
      <w:r>
        <w:t>26.</w:t>
      </w:r>
      <w:r w:rsidR="006832A7">
        <w:t xml:space="preserve"> </w:t>
      </w:r>
      <w:r>
        <w:t>2.</w:t>
      </w:r>
      <w:r w:rsidR="006832A7">
        <w:t xml:space="preserve"> </w:t>
      </w:r>
      <w:r w:rsidRPr="00E37B8C">
        <w:t xml:space="preserve">2023 – </w:t>
      </w:r>
      <w:r w:rsidRPr="000A178D">
        <w:rPr>
          <w:i/>
        </w:rPr>
        <w:t>Zmätení pod koberec</w:t>
      </w:r>
      <w:r w:rsidRPr="00E37B8C">
        <w:t xml:space="preserve"> (Noir Dance Company),</w:t>
      </w:r>
    </w:p>
    <w:p w14:paraId="4DEC7D77" w14:textId="77777777" w:rsidR="00ED7472" w:rsidRPr="00E37B8C" w:rsidRDefault="00ED7472" w:rsidP="00ED7472">
      <w:r>
        <w:t>1.</w:t>
      </w:r>
      <w:r w:rsidR="006832A7">
        <w:t xml:space="preserve"> </w:t>
      </w:r>
      <w:r>
        <w:t>4.</w:t>
      </w:r>
      <w:r w:rsidR="006832A7">
        <w:t xml:space="preserve"> </w:t>
      </w:r>
      <w:r w:rsidRPr="00E37B8C">
        <w:t xml:space="preserve">2023 – </w:t>
      </w:r>
      <w:r w:rsidRPr="000A178D">
        <w:rPr>
          <w:i/>
        </w:rPr>
        <w:t>Stvoriteľ</w:t>
      </w:r>
      <w:r w:rsidRPr="00E37B8C">
        <w:t xml:space="preserve"> (Mliečne Zuby),</w:t>
      </w:r>
    </w:p>
    <w:p w14:paraId="04962D6E" w14:textId="77777777" w:rsidR="00ED7472" w:rsidRDefault="00ED7472" w:rsidP="00ED7472">
      <w:r w:rsidRPr="00E37B8C">
        <w:t>31</w:t>
      </w:r>
      <w:r>
        <w:t>.</w:t>
      </w:r>
      <w:r w:rsidR="006832A7">
        <w:t xml:space="preserve"> </w:t>
      </w:r>
      <w:r w:rsidRPr="00E37B8C">
        <w:t>5</w:t>
      </w:r>
      <w:r>
        <w:t>.</w:t>
      </w:r>
      <w:r w:rsidR="006832A7">
        <w:t xml:space="preserve"> </w:t>
      </w:r>
      <w:r w:rsidRPr="00E37B8C">
        <w:t xml:space="preserve">2023 – </w:t>
      </w:r>
      <w:r w:rsidRPr="000A178D">
        <w:rPr>
          <w:i/>
        </w:rPr>
        <w:t>mal[DOT]org</w:t>
      </w:r>
      <w:r w:rsidRPr="00E37B8C">
        <w:t xml:space="preserve"> (Mliečne Zuby),</w:t>
      </w:r>
    </w:p>
    <w:p w14:paraId="1059775B" w14:textId="77777777" w:rsidR="00ED7472" w:rsidRPr="006832A7" w:rsidRDefault="00ED7472" w:rsidP="00ED7472">
      <w:pPr>
        <w:rPr>
          <w:i/>
        </w:rPr>
      </w:pPr>
      <w:r>
        <w:t xml:space="preserve">9. 6. 2023 – Tamás Varga: </w:t>
      </w:r>
      <w:r w:rsidRPr="006832A7">
        <w:rPr>
          <w:i/>
        </w:rPr>
        <w:t>Polievka</w:t>
      </w:r>
    </w:p>
    <w:p w14:paraId="53449FD8" w14:textId="77777777" w:rsidR="00ED7472" w:rsidRPr="006832A7" w:rsidRDefault="00ED7472" w:rsidP="00ED7472">
      <w:pPr>
        <w:rPr>
          <w:i/>
        </w:rPr>
      </w:pPr>
      <w:r>
        <w:t xml:space="preserve">16. 12. 2023 – Divadlo Jedným dychom: </w:t>
      </w:r>
      <w:r w:rsidRPr="006832A7">
        <w:rPr>
          <w:i/>
        </w:rPr>
        <w:t>Argo a Astor (interiér vzťahov)</w:t>
      </w:r>
    </w:p>
    <w:p w14:paraId="0AB50DBE" w14:textId="77777777" w:rsidR="00ED7472" w:rsidRPr="00E37B8C" w:rsidRDefault="00ED7472" w:rsidP="00ED7472">
      <w:r w:rsidRPr="00E37B8C">
        <w:t>Derniéra:</w:t>
      </w:r>
    </w:p>
    <w:p w14:paraId="5EDCF78E" w14:textId="77777777" w:rsidR="00ED7472" w:rsidRDefault="00ED7472" w:rsidP="00ED7472">
      <w:r>
        <w:t>5.</w:t>
      </w:r>
      <w:r w:rsidR="006832A7">
        <w:t xml:space="preserve"> </w:t>
      </w:r>
      <w:r w:rsidRPr="00E37B8C">
        <w:t>5</w:t>
      </w:r>
      <w:r>
        <w:t>.</w:t>
      </w:r>
      <w:r w:rsidR="006832A7">
        <w:t xml:space="preserve"> </w:t>
      </w:r>
      <w:r w:rsidRPr="00E37B8C">
        <w:t xml:space="preserve">2023 </w:t>
      </w:r>
      <w:r w:rsidR="006832A7">
        <w:t>–</w:t>
      </w:r>
      <w:r w:rsidRPr="00E37B8C">
        <w:t xml:space="preserve"> </w:t>
      </w:r>
      <w:r w:rsidRPr="000A178D">
        <w:rPr>
          <w:i/>
        </w:rPr>
        <w:t>Søren Kierkegaard</w:t>
      </w:r>
      <w:r>
        <w:t xml:space="preserve"> (Mliečne Zuby),</w:t>
      </w:r>
    </w:p>
    <w:p w14:paraId="5E11F201" w14:textId="77777777" w:rsidR="00ED7472" w:rsidRPr="00E37B8C" w:rsidRDefault="00ED7472" w:rsidP="00ED7472">
      <w:r>
        <w:t xml:space="preserve">22. 2. 2023 – divadlo iks: </w:t>
      </w:r>
      <w:r w:rsidRPr="006832A7">
        <w:rPr>
          <w:i/>
        </w:rPr>
        <w:t>Láska som ja</w:t>
      </w:r>
      <w:r>
        <w:t xml:space="preserve">. </w:t>
      </w:r>
    </w:p>
    <w:p w14:paraId="717DEE05" w14:textId="77777777" w:rsidR="00ED7472" w:rsidRPr="00E37B8C" w:rsidRDefault="00ED7472" w:rsidP="00ED7472"/>
    <w:p w14:paraId="072137F8" w14:textId="77777777" w:rsidR="00ED7472" w:rsidRPr="002C4A20" w:rsidRDefault="00ED7472" w:rsidP="002C4A20">
      <w:pPr>
        <w:jc w:val="both"/>
      </w:pPr>
      <w:r w:rsidRPr="002C4A20">
        <w:t xml:space="preserve">Štúdio pracovalo a pracuje (mimo hosťujúce jednorazové predstavenia) so stálym repertoárom, do ktorého patria predstavenia: </w:t>
      </w:r>
    </w:p>
    <w:p w14:paraId="206CEC34" w14:textId="77777777" w:rsidR="000F3468" w:rsidRDefault="00ED7472" w:rsidP="009B1E97">
      <w:pPr>
        <w:jc w:val="both"/>
      </w:pPr>
      <w:r w:rsidRPr="002C4A20">
        <w:rPr>
          <w:i/>
        </w:rPr>
        <w:t xml:space="preserve">mal[DOT]org </w:t>
      </w:r>
      <w:r w:rsidRPr="002C4A20">
        <w:t>– Mliečne zuby,</w:t>
      </w:r>
      <w:r w:rsidR="006832A7" w:rsidRPr="002C4A20">
        <w:t xml:space="preserve"> </w:t>
      </w:r>
      <w:r w:rsidRPr="002C4A20">
        <w:rPr>
          <w:i/>
        </w:rPr>
        <w:t>Werther</w:t>
      </w:r>
      <w:r w:rsidRPr="002C4A20">
        <w:t xml:space="preserve"> – Mliečne zuby,</w:t>
      </w:r>
      <w:r w:rsidR="006832A7" w:rsidRPr="002C4A20">
        <w:t xml:space="preserve"> </w:t>
      </w:r>
      <w:r w:rsidRPr="002C4A20">
        <w:rPr>
          <w:i/>
        </w:rPr>
        <w:t xml:space="preserve">„Stvoriteľ“ </w:t>
      </w:r>
      <w:r w:rsidRPr="002C4A20">
        <w:t>– Mliečne zuby,</w:t>
      </w:r>
      <w:r w:rsidR="006832A7" w:rsidRPr="002C4A20">
        <w:t xml:space="preserve"> </w:t>
      </w:r>
      <w:r w:rsidRPr="002C4A20">
        <w:rPr>
          <w:i/>
        </w:rPr>
        <w:t>Polievka</w:t>
      </w:r>
      <w:r w:rsidR="006832A7" w:rsidRPr="002C4A20">
        <w:t xml:space="preserve"> –</w:t>
      </w:r>
      <w:r w:rsidRPr="002C4A20">
        <w:t xml:space="preserve"> Divadlo EFEMÉRA &amp; TRIO OLGA,</w:t>
      </w:r>
      <w:r w:rsidR="006832A7" w:rsidRPr="002C4A20">
        <w:t xml:space="preserve"> </w:t>
      </w:r>
      <w:r w:rsidRPr="002C4A20">
        <w:rPr>
          <w:i/>
        </w:rPr>
        <w:t xml:space="preserve">Zmätení pod koberec </w:t>
      </w:r>
      <w:r w:rsidR="006832A7" w:rsidRPr="002C4A20">
        <w:t xml:space="preserve">– Noir Dance Company, </w:t>
      </w:r>
      <w:r w:rsidRPr="002C4A20">
        <w:rPr>
          <w:i/>
        </w:rPr>
        <w:t xml:space="preserve">Láska som ja </w:t>
      </w:r>
      <w:r w:rsidRPr="002C4A20">
        <w:t>– Maximilián Sobek, Michal Noga,</w:t>
      </w:r>
      <w:r w:rsidR="006832A7" w:rsidRPr="002C4A20">
        <w:t xml:space="preserve"> </w:t>
      </w:r>
      <w:r w:rsidRPr="002C4A20">
        <w:rPr>
          <w:i/>
        </w:rPr>
        <w:t xml:space="preserve">Dánske dievča </w:t>
      </w:r>
      <w:r w:rsidR="006832A7" w:rsidRPr="002C4A20">
        <w:t xml:space="preserve">– Mladí divadlo, </w:t>
      </w:r>
      <w:r w:rsidRPr="002C4A20">
        <w:rPr>
          <w:i/>
        </w:rPr>
        <w:t>AZUL</w:t>
      </w:r>
      <w:r w:rsidRPr="002C4A20">
        <w:t xml:space="preserve"> – Matej Trnovec, </w:t>
      </w:r>
      <w:r w:rsidRPr="002C4A20">
        <w:rPr>
          <w:i/>
        </w:rPr>
        <w:t xml:space="preserve">Ich habe genug </w:t>
      </w:r>
      <w:r w:rsidRPr="002C4A20">
        <w:t>– Peter Mazalan,</w:t>
      </w:r>
      <w:r w:rsidR="006832A7" w:rsidRPr="002C4A20">
        <w:t xml:space="preserve"> </w:t>
      </w:r>
      <w:r w:rsidRPr="002C4A20">
        <w:rPr>
          <w:i/>
        </w:rPr>
        <w:t>Piesne o mŕtvych deťoch/Kindertotenlieder</w:t>
      </w:r>
      <w:r w:rsidRPr="002C4A20">
        <w:t xml:space="preserve"> – Peter Mazalan.</w:t>
      </w:r>
    </w:p>
    <w:p w14:paraId="0DAE48D5" w14:textId="77777777" w:rsidR="000857A7" w:rsidRDefault="000857A7" w:rsidP="00ED7472"/>
    <w:p w14:paraId="722CC0DC" w14:textId="77777777" w:rsidR="00ED7472" w:rsidRPr="00D32F60" w:rsidRDefault="00ED7472" w:rsidP="00ED7472">
      <w:pPr>
        <w:jc w:val="center"/>
        <w:rPr>
          <w:b/>
          <w:color w:val="C45911" w:themeColor="accent2" w:themeShade="BF"/>
        </w:rPr>
      </w:pPr>
      <w:r w:rsidRPr="00D32F60">
        <w:rPr>
          <w:b/>
          <w:color w:val="C45911" w:themeColor="accent2" w:themeShade="BF"/>
        </w:rPr>
        <w:lastRenderedPageBreak/>
        <w:t>III. ODBORNÉ ČINNOSTI INFORMAČNÉ A PROPAGAČNÉ</w:t>
      </w:r>
    </w:p>
    <w:p w14:paraId="39EF9B94" w14:textId="77777777" w:rsidR="00ED7472" w:rsidRPr="00D32F60" w:rsidRDefault="00ED7472" w:rsidP="00ED7472">
      <w:pPr>
        <w:rPr>
          <w:b/>
          <w:bCs/>
          <w:color w:val="C45911" w:themeColor="accent2" w:themeShade="BF"/>
        </w:rPr>
      </w:pPr>
    </w:p>
    <w:p w14:paraId="383046B8" w14:textId="77777777" w:rsidR="00ED7472" w:rsidRPr="003646FE" w:rsidRDefault="00ED7472" w:rsidP="00ED7472">
      <w:pPr>
        <w:jc w:val="center"/>
        <w:rPr>
          <w:b/>
        </w:rPr>
      </w:pPr>
      <w:r w:rsidRPr="003646FE">
        <w:rPr>
          <w:b/>
        </w:rPr>
        <w:t>PR a PROPAGÁCIA AKTIVÍT DÚ</w:t>
      </w:r>
    </w:p>
    <w:p w14:paraId="2F15E566" w14:textId="77777777" w:rsidR="00ED7472" w:rsidRPr="003646FE" w:rsidRDefault="00ED7472" w:rsidP="00ED7472">
      <w:pPr>
        <w:rPr>
          <w:b/>
          <w:bCs/>
        </w:rPr>
      </w:pPr>
    </w:p>
    <w:p w14:paraId="760E4AC0" w14:textId="77777777" w:rsidR="00ED7472" w:rsidRPr="003646FE" w:rsidRDefault="00ED7472" w:rsidP="00ED7472">
      <w:pPr>
        <w:jc w:val="both"/>
        <w:rPr>
          <w:b/>
        </w:rPr>
      </w:pPr>
      <w:r w:rsidRPr="003646FE">
        <w:rPr>
          <w:b/>
        </w:rPr>
        <w:t>Medializácia aktivít DÚ</w:t>
      </w:r>
    </w:p>
    <w:p w14:paraId="1D5699A5" w14:textId="77777777" w:rsidR="00ED7472" w:rsidRPr="003646FE" w:rsidRDefault="00ED7472" w:rsidP="00ED7472">
      <w:pPr>
        <w:jc w:val="both"/>
      </w:pPr>
      <w:r w:rsidRPr="003646FE">
        <w:t>V </w:t>
      </w:r>
      <w:r>
        <w:t>roku 2023</w:t>
      </w:r>
      <w:r w:rsidRPr="003646FE">
        <w:t xml:space="preserve"> </w:t>
      </w:r>
      <w:r>
        <w:t>Centrum prezentácie a marketingu Divadelného ústavu</w:t>
      </w:r>
      <w:r w:rsidRPr="003646FE">
        <w:t xml:space="preserve"> informoval</w:t>
      </w:r>
      <w:r>
        <w:t>o médiá, odborníkov, divadelníkov a</w:t>
      </w:r>
      <w:r w:rsidRPr="003646FE">
        <w:t xml:space="preserve"> verejnosť o aktivitách a</w:t>
      </w:r>
      <w:r>
        <w:t> projektoch prostredníctvom 30</w:t>
      </w:r>
      <w:r w:rsidRPr="003646FE">
        <w:t xml:space="preserve"> tlačových správ. Tlačové správy a informácie o týchto podujatiach sú uverejnené na stránke DÚ </w:t>
      </w:r>
      <w:hyperlink r:id="rId56" w:history="1">
        <w:r w:rsidRPr="003646FE">
          <w:rPr>
            <w:rStyle w:val="Hypertextovprepojenie"/>
          </w:rPr>
          <w:t>www.theatre.sk</w:t>
        </w:r>
      </w:hyperlink>
      <w:r>
        <w:rPr>
          <w:rStyle w:val="Hypertextovprepojenie"/>
        </w:rPr>
        <w:t>.</w:t>
      </w:r>
    </w:p>
    <w:p w14:paraId="1E510604" w14:textId="77777777" w:rsidR="00ED7472" w:rsidRPr="003646FE" w:rsidRDefault="00ED7472" w:rsidP="00ED7472">
      <w:pPr>
        <w:jc w:val="both"/>
        <w:rPr>
          <w:i/>
          <w:highlight w:val="yellow"/>
        </w:rPr>
      </w:pPr>
    </w:p>
    <w:p w14:paraId="25608E56" w14:textId="77777777" w:rsidR="00ED7472" w:rsidRPr="003646FE" w:rsidRDefault="00ED7472" w:rsidP="00ED7472">
      <w:pPr>
        <w:jc w:val="both"/>
      </w:pPr>
      <w:r w:rsidRPr="000F3468">
        <w:t>CPM DÚ</w:t>
      </w:r>
      <w:r w:rsidRPr="003646FE">
        <w:t xml:space="preserve"> podával</w:t>
      </w:r>
      <w:r>
        <w:t>o informácie</w:t>
      </w:r>
      <w:r w:rsidRPr="003646FE">
        <w:t xml:space="preserve"> o nových publikáciách a výstavách DÚ, o oceneniach a úspechoch DÚ, o podujatiach a prezentáciách DÚ a slovenského divadla na Slovensku a v zahraničí, o programe Štúdia 12 ako aj o ďalších udalostiach súvisiacich s divadelnou kultúrou. Informoval</w:t>
      </w:r>
      <w:r>
        <w:t>o</w:t>
      </w:r>
      <w:r w:rsidRPr="003646FE">
        <w:t xml:space="preserve"> o úmrtí či životných jubileách divadelných osobností. Zverejňoval</w:t>
      </w:r>
      <w:r>
        <w:t>o</w:t>
      </w:r>
      <w:r w:rsidRPr="003646FE">
        <w:t xml:space="preserve"> info</w:t>
      </w:r>
      <w:r>
        <w:t>rmácie prostredníctvom</w:t>
      </w:r>
      <w:r w:rsidRPr="003646FE">
        <w:t xml:space="preserve"> </w:t>
      </w:r>
      <w:r>
        <w:t xml:space="preserve">článkov na internetovej stránke DÚ www.theatre.sk, sociálnych sietí (prostredníctvom účtov DÚ na sociálnych sieťach Facebook a Instagram: Divadelný ústav, IC Prospero, Nová dráma, Noc divadiel, Štúdio 12, časopis </w:t>
      </w:r>
      <w:r w:rsidRPr="00A5764C">
        <w:t>kød</w:t>
      </w:r>
      <w:r>
        <w:t xml:space="preserve">), ďalej prostredníctvom </w:t>
      </w:r>
      <w:r w:rsidRPr="003646FE">
        <w:t>newslett</w:t>
      </w:r>
      <w:r>
        <w:t>e</w:t>
      </w:r>
      <w:r w:rsidRPr="003646FE">
        <w:t>ra (aktivity DÚ/udalosti a výzvy na Slovensku a zahraničí v obla</w:t>
      </w:r>
      <w:r>
        <w:t>sti scénického umenia) a tlačových konferencií</w:t>
      </w:r>
      <w:r w:rsidRPr="003646FE">
        <w:t xml:space="preserve"> (fe</w:t>
      </w:r>
      <w:r>
        <w:t>stival Nová dráma/New Drama 2023, Noc divadiel 2023).</w:t>
      </w:r>
      <w:r w:rsidRPr="003646FE">
        <w:t xml:space="preserve"> </w:t>
      </w:r>
    </w:p>
    <w:p w14:paraId="04414CA4" w14:textId="77777777" w:rsidR="00ED7472" w:rsidRPr="003646FE" w:rsidRDefault="00ED7472" w:rsidP="00ED7472">
      <w:pPr>
        <w:jc w:val="both"/>
        <w:rPr>
          <w:highlight w:val="yellow"/>
        </w:rPr>
      </w:pPr>
    </w:p>
    <w:p w14:paraId="5825E96C" w14:textId="77777777" w:rsidR="00ED7472" w:rsidRPr="003646FE" w:rsidRDefault="00ED7472" w:rsidP="00ED7472">
      <w:pPr>
        <w:jc w:val="both"/>
      </w:pPr>
      <w:r w:rsidRPr="000F3468">
        <w:t>CPM DÚ</w:t>
      </w:r>
      <w:r w:rsidRPr="003646FE">
        <w:t xml:space="preserve"> </w:t>
      </w:r>
      <w:r>
        <w:t xml:space="preserve">participovalo na </w:t>
      </w:r>
      <w:r w:rsidRPr="00C569E2">
        <w:t>medializácii</w:t>
      </w:r>
      <w:r>
        <w:t xml:space="preserve"> nových publikácií</w:t>
      </w:r>
      <w:r w:rsidRPr="003646FE">
        <w:t xml:space="preserve"> </w:t>
      </w:r>
      <w:r>
        <w:t>DÚ a ich slávnostných prezentácií</w:t>
      </w:r>
      <w:r w:rsidRPr="003646FE">
        <w:t xml:space="preserve">, </w:t>
      </w:r>
      <w:r>
        <w:t>Svetového d</w:t>
      </w:r>
      <w:r w:rsidRPr="003646FE">
        <w:t>ň</w:t>
      </w:r>
      <w:r>
        <w:t>a divadla a Medzinárodného d</w:t>
      </w:r>
      <w:r w:rsidRPr="003646FE">
        <w:t>ň</w:t>
      </w:r>
      <w:r>
        <w:t>a</w:t>
      </w:r>
      <w:r w:rsidRPr="003646FE">
        <w:t xml:space="preserve"> tanca, ocenen</w:t>
      </w:r>
      <w:r>
        <w:t>í DÚ, výstav DÚ, projektov DÚ</w:t>
      </w:r>
      <w:r w:rsidRPr="003646FE">
        <w:t>, fe</w:t>
      </w:r>
      <w:r>
        <w:t>stivalu Nová dráma/New Drama 2023, divadelnej koprodukcie</w:t>
      </w:r>
      <w:r w:rsidRPr="003646FE">
        <w:t xml:space="preserve"> a p</w:t>
      </w:r>
      <w:r>
        <w:t>rogramu Štúdia 12, programu, s ktorým sa DÚ zapojil do Noci múzeí a galérií 2023, celoslovenského programu Noci divadiel 2023, účasti DÚ na medzinárodnom festivale súčasného umenia Biela noc 2023, pozvánok</w:t>
      </w:r>
      <w:r w:rsidRPr="003646FE">
        <w:t xml:space="preserve"> na pod</w:t>
      </w:r>
      <w:r>
        <w:t>ujatia, zahraničných a mimo bratislavských aktivít</w:t>
      </w:r>
      <w:r w:rsidRPr="003646FE">
        <w:t xml:space="preserve"> D</w:t>
      </w:r>
      <w:r w:rsidR="004B5656">
        <w:t>iv</w:t>
      </w:r>
      <w:r w:rsidR="00F22B25">
        <w:t>adelného ústavu</w:t>
      </w:r>
      <w:r w:rsidRPr="003646FE">
        <w:t>.</w:t>
      </w:r>
      <w:r>
        <w:t xml:space="preserve"> Zabezpečovalo zverejnenie rôznych organizačných</w:t>
      </w:r>
      <w:r w:rsidRPr="003646FE">
        <w:t xml:space="preserve"> zm</w:t>
      </w:r>
      <w:r>
        <w:t>ien, oznamov a otvorených výziev.</w:t>
      </w:r>
    </w:p>
    <w:p w14:paraId="4178B6C4" w14:textId="77777777" w:rsidR="00ED7472" w:rsidRPr="003646FE" w:rsidRDefault="00ED7472" w:rsidP="00ED7472">
      <w:pPr>
        <w:rPr>
          <w:b/>
        </w:rPr>
      </w:pPr>
    </w:p>
    <w:p w14:paraId="4F085192" w14:textId="77777777" w:rsidR="00ED7472" w:rsidRPr="00776633" w:rsidRDefault="00ED7472" w:rsidP="00ED7472">
      <w:pPr>
        <w:rPr>
          <w:b/>
        </w:rPr>
      </w:pPr>
      <w:r w:rsidRPr="00776633">
        <w:rPr>
          <w:b/>
        </w:rPr>
        <w:t>Noc múzeí a galérií 2023</w:t>
      </w:r>
    </w:p>
    <w:p w14:paraId="0D2E3C1D" w14:textId="77777777" w:rsidR="00ED7472" w:rsidRPr="00776633" w:rsidRDefault="00ED7472" w:rsidP="00ED7472">
      <w:pPr>
        <w:jc w:val="both"/>
      </w:pPr>
      <w:r w:rsidRPr="00776633">
        <w:t xml:space="preserve">Divadelný ústav </w:t>
      </w:r>
      <w:r w:rsidRPr="000F3468">
        <w:rPr>
          <w:rStyle w:val="Siln"/>
          <w:b w:val="0"/>
        </w:rPr>
        <w:t>13. 5. 2023 od 15.00 do polnoci</w:t>
      </w:r>
      <w:r>
        <w:rPr>
          <w:rStyle w:val="Siln"/>
          <w:sz w:val="27"/>
          <w:szCs w:val="27"/>
        </w:rPr>
        <w:t xml:space="preserve"> </w:t>
      </w:r>
      <w:r w:rsidRPr="00776633">
        <w:t xml:space="preserve">pre návštevníkov Noci múzeí a galérií pripravil plošnú výstavu </w:t>
      </w:r>
      <w:r w:rsidRPr="00B92251">
        <w:rPr>
          <w:i/>
        </w:rPr>
        <w:t>theatre.sk</w:t>
      </w:r>
      <w:r w:rsidRPr="00776633">
        <w:t>, ktorá odkrýva</w:t>
      </w:r>
      <w:r>
        <w:t>la</w:t>
      </w:r>
      <w:r w:rsidRPr="00776633">
        <w:t xml:space="preserve"> komplexný pohľad na mnohotvárnosť profesionálneho divadelníctva na Slovensku. Zachytáva</w:t>
      </w:r>
      <w:r>
        <w:t>la</w:t>
      </w:r>
      <w:r w:rsidRPr="00776633">
        <w:t xml:space="preserve"> rozvoj divadelnej siete a vývoj slovenských divadiel od roku 1920, všíma</w:t>
      </w:r>
      <w:r>
        <w:t>la</w:t>
      </w:r>
      <w:r w:rsidRPr="00776633">
        <w:t xml:space="preserve"> si aj n</w:t>
      </w:r>
      <w:r>
        <w:t>ezávislú divadelnú scénu. Pozerala</w:t>
      </w:r>
      <w:r w:rsidRPr="00776633">
        <w:t xml:space="preserve"> sa na divadelné budovy, spomína</w:t>
      </w:r>
      <w:r>
        <w:t>la</w:t>
      </w:r>
      <w:r w:rsidRPr="00776633">
        <w:t xml:space="preserve"> významné festivaly, nezabúda</w:t>
      </w:r>
      <w:r>
        <w:t>la</w:t>
      </w:r>
      <w:r w:rsidRPr="00776633">
        <w:t xml:space="preserve"> ani na osobnosti slovenského divadla a divad</w:t>
      </w:r>
      <w:r>
        <w:t>elné školstvo. Návštevníkov podujatia informovala</w:t>
      </w:r>
      <w:r w:rsidRPr="00776633">
        <w:t xml:space="preserve"> aj o slovenských umelcoch, ktorí sa presadili v zahraničí a o časopisoch, ktoré sa venujú divadel</w:t>
      </w:r>
      <w:r>
        <w:t>ným témam. Súčasťou výstavy boli</w:t>
      </w:r>
      <w:r w:rsidRPr="00776633">
        <w:t xml:space="preserve"> aj makety, bábky a kostýmy z významných slovenských inscenácií. </w:t>
      </w:r>
    </w:p>
    <w:p w14:paraId="41C4D17E" w14:textId="77777777" w:rsidR="00ED7472" w:rsidRDefault="00ED7472" w:rsidP="00ED7472">
      <w:pPr>
        <w:jc w:val="both"/>
      </w:pPr>
    </w:p>
    <w:p w14:paraId="36A5A804" w14:textId="77777777" w:rsidR="00ED7472" w:rsidRPr="00CF6233" w:rsidRDefault="00ED7472" w:rsidP="00ED7472">
      <w:pPr>
        <w:rPr>
          <w:b/>
        </w:rPr>
      </w:pPr>
      <w:r w:rsidRPr="00CF6233">
        <w:rPr>
          <w:b/>
        </w:rPr>
        <w:t>Biela noc 2023</w:t>
      </w:r>
    </w:p>
    <w:p w14:paraId="0C2B61BF" w14:textId="77777777" w:rsidR="00ED7472" w:rsidRPr="00CF6233" w:rsidRDefault="00ED7472" w:rsidP="00ED7472">
      <w:pPr>
        <w:jc w:val="both"/>
      </w:pPr>
      <w:r w:rsidRPr="00CF6233">
        <w:t>Divadelný ústav a Štúdio</w:t>
      </w:r>
      <w:r>
        <w:t xml:space="preserve"> 12 sa </w:t>
      </w:r>
      <w:r w:rsidR="002C4A20">
        <w:t>v roku 2023</w:t>
      </w:r>
      <w:r>
        <w:t xml:space="preserve"> druhýkrát zapojili</w:t>
      </w:r>
      <w:r w:rsidRPr="00CF6233">
        <w:t xml:space="preserve"> do festivalu súčasného umenia </w:t>
      </w:r>
      <w:hyperlink r:id="rId57" w:history="1">
        <w:r w:rsidRPr="009B1E97">
          <w:rPr>
            <w:rStyle w:val="Hypertextovprepojenie"/>
            <w:color w:val="auto"/>
            <w:u w:val="none"/>
          </w:rPr>
          <w:t>Biela noc</w:t>
        </w:r>
      </w:hyperlink>
      <w:r w:rsidRPr="009B1E97">
        <w:t>.</w:t>
      </w:r>
      <w:r>
        <w:t xml:space="preserve"> Na Jakubovom námestí 12 pripravili</w:t>
      </w:r>
      <w:r w:rsidRPr="00CF6233">
        <w:t xml:space="preserve"> objektovo-svetelnú inštaláciu v</w:t>
      </w:r>
      <w:r w:rsidR="002C4A20">
        <w:t> </w:t>
      </w:r>
      <w:r w:rsidRPr="00CF6233">
        <w:t>interiéri</w:t>
      </w:r>
      <w:r w:rsidR="002C4A20">
        <w:t xml:space="preserve"> a</w:t>
      </w:r>
      <w:r w:rsidRPr="00CF6233">
        <w:t xml:space="preserve"> projekciu archívnych záznamov divadelných inscenácií priamo na </w:t>
      </w:r>
      <w:r>
        <w:t>fasádu budovy DÚ.</w:t>
      </w:r>
      <w:r w:rsidRPr="00CF6233">
        <w:t> </w:t>
      </w:r>
      <w:r>
        <w:t xml:space="preserve"> </w:t>
      </w:r>
      <w:r w:rsidRPr="00CF6233">
        <w:t xml:space="preserve">Projekt </w:t>
      </w:r>
      <w:r w:rsidRPr="002C4A20">
        <w:rPr>
          <w:i/>
        </w:rPr>
        <w:t>30.SK.DIVADLO</w:t>
      </w:r>
      <w:r w:rsidRPr="00CF6233">
        <w:t>.</w:t>
      </w:r>
      <w:r>
        <w:t xml:space="preserve"> mohli návštevníci</w:t>
      </w:r>
      <w:r w:rsidRPr="00CF6233">
        <w:t xml:space="preserve"> zažiť počas všetkých troch dní 29. 9. – 1. 10. 2023 v čase od 19.00 hod. do polnoci. </w:t>
      </w:r>
    </w:p>
    <w:p w14:paraId="77518A04" w14:textId="77777777" w:rsidR="00ED7472" w:rsidRDefault="00ED7472" w:rsidP="00ED7472">
      <w:pPr>
        <w:jc w:val="both"/>
      </w:pPr>
      <w:r w:rsidRPr="00CF6233">
        <w:t>Objektovo-svetelná</w:t>
      </w:r>
      <w:r w:rsidR="009B1E97">
        <w:t xml:space="preserve"> </w:t>
      </w:r>
      <w:r w:rsidRPr="00CF6233">
        <w:t>inštalácia </w:t>
      </w:r>
      <w:r>
        <w:t>v</w:t>
      </w:r>
      <w:r w:rsidRPr="00CF6233">
        <w:t>ychádza</w:t>
      </w:r>
      <w:r>
        <w:t>la</w:t>
      </w:r>
      <w:r w:rsidRPr="00CF6233">
        <w:t xml:space="preserve"> z výstavy </w:t>
      </w:r>
      <w:r w:rsidRPr="002C4A20">
        <w:rPr>
          <w:i/>
        </w:rPr>
        <w:t>Ako sa hľadáme: 30 rokov Slovenskej republiky v divadelných inscenáciách</w:t>
      </w:r>
      <w:r w:rsidRPr="00CF6233">
        <w:t>, ktorú Divadelný ústav</w:t>
      </w:r>
      <w:r>
        <w:t xml:space="preserve"> </w:t>
      </w:r>
      <w:r w:rsidRPr="00CF6233">
        <w:t>pripravil pri príležitosti vzniku Slov</w:t>
      </w:r>
      <w:r>
        <w:t>enskej republiky. Výstava nazerala</w:t>
      </w:r>
      <w:r w:rsidRPr="00CF6233">
        <w:t xml:space="preserve"> na obdobie uplynulých tridsiatich rokov prostredníctvom fotografií, objektov z divadelných inscenácií a úryvkov z dobovej tlače.  Štúdio 12 ju počas f</w:t>
      </w:r>
      <w:r>
        <w:t>estivalu súčasného umenia uviedlo</w:t>
      </w:r>
      <w:r w:rsidRPr="00CF6233">
        <w:t xml:space="preserve"> v doplnenej podobe. Inštalácie slovenských scénickýc</w:t>
      </w:r>
      <w:r>
        <w:t>h výtvarníčok a výtvarníkov boli</w:t>
      </w:r>
      <w:r w:rsidRPr="00CF6233">
        <w:t xml:space="preserve"> v duchu Bielej noci odeté do jedinečného a na mieru vytvoreného svetelného dizajnu</w:t>
      </w:r>
      <w:r>
        <w:t>, pod ktorý sa podpísal Jakub Branický</w:t>
      </w:r>
      <w:r w:rsidRPr="00CF6233">
        <w:t>. Návštevníčky a návštevníci sa tak sta</w:t>
      </w:r>
      <w:r>
        <w:t>li</w:t>
      </w:r>
      <w:r w:rsidRPr="00CF6233">
        <w:t xml:space="preserve"> nielen prvými divákmi a akt</w:t>
      </w:r>
      <w:r>
        <w:t>ívnymi účastníkmi nového, dovtedy</w:t>
      </w:r>
      <w:r w:rsidRPr="00CF6233">
        <w:t xml:space="preserve"> neuvedeného performatívneho diela, ale </w:t>
      </w:r>
      <w:r>
        <w:t>mali</w:t>
      </w:r>
      <w:r w:rsidRPr="00CF6233">
        <w:t xml:space="preserve"> zároveň jedinečnú možnosť preskúmať vývoj hľadania a uvedomovania si národnej identity cez optiku divadla a divadelných tvorcov. Na b</w:t>
      </w:r>
      <w:r>
        <w:t>udove Divadelného ústavu mohli vidieť</w:t>
      </w:r>
      <w:r w:rsidRPr="00CF6233">
        <w:t xml:space="preserve"> projekciu obrazových záznamov zo slovenských inscenácií, ktoré vznikli po roku 1993. </w:t>
      </w:r>
      <w:r>
        <w:t>Koláž vyzdvihla</w:t>
      </w:r>
      <w:r w:rsidRPr="00CF6233">
        <w:t xml:space="preserve"> fenomény slovenskej spoločnosti: od legiend cez historické postavy až po témy, ktorými krajina počas svojej tridsaťročnej existencie žila.</w:t>
      </w:r>
      <w:r>
        <w:t xml:space="preserve"> </w:t>
      </w:r>
    </w:p>
    <w:p w14:paraId="0E28AD0C" w14:textId="77777777" w:rsidR="00ED7472" w:rsidRPr="00CF6233" w:rsidRDefault="00ED7472" w:rsidP="00ED7472">
      <w:pPr>
        <w:jc w:val="both"/>
      </w:pPr>
    </w:p>
    <w:p w14:paraId="498366EC" w14:textId="77777777" w:rsidR="000857A7" w:rsidRDefault="000857A7" w:rsidP="00ED7472">
      <w:pPr>
        <w:rPr>
          <w:b/>
        </w:rPr>
      </w:pPr>
    </w:p>
    <w:p w14:paraId="5110431A" w14:textId="77777777" w:rsidR="00ED7472" w:rsidRPr="00B92251" w:rsidRDefault="00ED7472" w:rsidP="00ED7472">
      <w:pPr>
        <w:rPr>
          <w:b/>
        </w:rPr>
      </w:pPr>
      <w:r w:rsidRPr="00B92251">
        <w:rPr>
          <w:b/>
        </w:rPr>
        <w:t>Noc divadiel 2023</w:t>
      </w:r>
    </w:p>
    <w:p w14:paraId="77EB0E57" w14:textId="77777777" w:rsidR="00ED7472" w:rsidRDefault="00ED7472" w:rsidP="00ED7472">
      <w:pPr>
        <w:jc w:val="both"/>
      </w:pPr>
      <w:r w:rsidRPr="003646FE">
        <w:t xml:space="preserve">Noc divadiel je výnimočné </w:t>
      </w:r>
      <w:r w:rsidR="000F3468">
        <w:t xml:space="preserve">celoslovenské </w:t>
      </w:r>
      <w:r w:rsidRPr="003646FE">
        <w:t>podujatie, do ktorého sa okrem profesionálnych umelcov zapájajú aj ochotnícke súbory. Koná sa každoročne v tretiu novembrovú sobotu vo viacerých európskych krajin</w:t>
      </w:r>
      <w:r>
        <w:t>ách, na Slovensku sa v roku 2023 uskutočnil 14</w:t>
      </w:r>
      <w:r w:rsidRPr="003646FE">
        <w:t xml:space="preserve">. ročník tejto akcie. </w:t>
      </w:r>
      <w:r>
        <w:t>Jedinečné</w:t>
      </w:r>
      <w:r w:rsidRPr="003646FE">
        <w:t xml:space="preserve"> divadelné prog</w:t>
      </w:r>
      <w:r>
        <w:t>ramy sa uskutočnili 18</w:t>
      </w:r>
      <w:r w:rsidRPr="003646FE">
        <w:t>. novembra</w:t>
      </w:r>
      <w:r>
        <w:t xml:space="preserve"> 2023</w:t>
      </w:r>
      <w:r w:rsidRPr="003646FE">
        <w:t xml:space="preserve"> v </w:t>
      </w:r>
      <w:r>
        <w:t>30 slovenských mestách a obciach s vysokou účasťou zapojených inštitúcií. Do Noci divadiel sa s pestrým programom zapojilo takmer 60 divadiel, kultúrnych centier, umeleckých škôl a kultúrnych priestorov</w:t>
      </w:r>
      <w:r w:rsidRPr="003646FE">
        <w:t xml:space="preserve">. Myšlienka spoločného podujatia vznikla na podnet francúzskych divadelných umelcov a prvýkrát sa ako pilotný program realizovala 25. </w:t>
      </w:r>
      <w:r w:rsidR="009B1E97">
        <w:t>10.</w:t>
      </w:r>
      <w:r w:rsidRPr="003646FE">
        <w:t xml:space="preserve"> 2008 v Chorvátsku v Detskom divadle Dubrava v Záhrebe a </w:t>
      </w:r>
      <w:r w:rsidR="00F22B25">
        <w:t xml:space="preserve">                           </w:t>
      </w:r>
      <w:r w:rsidRPr="003646FE">
        <w:t>v Šibenskom divadle. Možnosť prezentovať divadelný program aj inak, ako počas všedných dní, spája každý rok stovky divadiel a tisícky divákov</w:t>
      </w:r>
      <w:r>
        <w:t xml:space="preserve"> po celej Európe. Tento rok Divadelný ústav pripravil ako</w:t>
      </w:r>
      <w:r w:rsidRPr="003646FE">
        <w:t xml:space="preserve"> </w:t>
      </w:r>
      <w:r>
        <w:t>leitmotív</w:t>
      </w:r>
      <w:r w:rsidRPr="003646FE">
        <w:t xml:space="preserve"> Noci divadiel </w:t>
      </w:r>
      <w:r>
        <w:t xml:space="preserve">heslo </w:t>
      </w:r>
      <w:r w:rsidRPr="00B92251">
        <w:rPr>
          <w:i/>
        </w:rPr>
        <w:t>Sen noci divadelnej</w:t>
      </w:r>
      <w:r>
        <w:t xml:space="preserve">, ktoré hravo odkazovalo na svetoznámeho dramatika Shakespeara a vyzývalo kultúrne inštitúcie zamyslieť sa </w:t>
      </w:r>
      <w:r w:rsidRPr="00B92251">
        <w:t xml:space="preserve">nad divadelným priestorom ako nad miestom, v ktorom môžeme </w:t>
      </w:r>
      <w:r w:rsidRPr="00B92251">
        <w:rPr>
          <w:i/>
        </w:rPr>
        <w:t>snívať</w:t>
      </w:r>
      <w:r w:rsidRPr="00B92251">
        <w:t xml:space="preserve"> bdelo, jedinečne, v niečom neprenosne, ale zároveň všetci v jeden okamih spolu. </w:t>
      </w:r>
      <w:r>
        <w:t xml:space="preserve">Autorom vizuálu bol grafický dizajnér Matúš Hnát. </w:t>
      </w:r>
      <w:r w:rsidRPr="00B92251">
        <w:t xml:space="preserve">V rámci podujatia zabezpečilo </w:t>
      </w:r>
      <w:r w:rsidRPr="00A54A49">
        <w:t>CPM DÚ</w:t>
      </w:r>
      <w:r w:rsidRPr="00B92251">
        <w:t xml:space="preserve"> mediálnu podporu s dohodnutými partnermi (TASR, RTVS – Rádio Devín a Rádio Slovensko, denník Pravda,</w:t>
      </w:r>
      <w:r>
        <w:t xml:space="preserve"> mediaklik.sk,</w:t>
      </w:r>
      <w:r w:rsidRPr="00B92251">
        <w:t xml:space="preserve"> www.kamdomesta</w:t>
      </w:r>
      <w:r>
        <w:t xml:space="preserve">.sk, </w:t>
      </w:r>
      <w:r w:rsidRPr="003646FE">
        <w:t>www</w:t>
      </w:r>
      <w:r>
        <w:t xml:space="preserve">.citylife.sk, BKIS, in.ba, Bratislavské noviny, javisko.sk, </w:t>
      </w:r>
      <w:r w:rsidRPr="003646FE">
        <w:t xml:space="preserve">časopis </w:t>
      </w:r>
      <w:r w:rsidRPr="000F3468">
        <w:rPr>
          <w:i/>
        </w:rPr>
        <w:t>kød</w:t>
      </w:r>
      <w:r w:rsidR="000F3468">
        <w:t xml:space="preserve"> – </w:t>
      </w:r>
      <w:r w:rsidR="000F3468" w:rsidRPr="000F3468">
        <w:rPr>
          <w:i/>
        </w:rPr>
        <w:t>konkrétne ø divadle</w:t>
      </w:r>
      <w:r w:rsidRPr="003646FE">
        <w:t>,</w:t>
      </w:r>
      <w:r>
        <w:t xml:space="preserve"> platforma plan.art), zabezpečilo</w:t>
      </w:r>
      <w:r w:rsidRPr="003646FE">
        <w:t xml:space="preserve"> dizajn a tlač plagátov ako aj ďalších PR materiálov podujatia, tlačovú konferenciu v priestoroch </w:t>
      </w:r>
      <w:r>
        <w:t xml:space="preserve">Štúdia 12 </w:t>
      </w:r>
      <w:r w:rsidRPr="003646FE">
        <w:t>Divadelného ústavu</w:t>
      </w:r>
      <w:r>
        <w:t>, ktorá sa uskutočnila 9. 11. 2023</w:t>
      </w:r>
      <w:r w:rsidRPr="003646FE">
        <w:t xml:space="preserve"> a koordináciu celého projektu</w:t>
      </w:r>
      <w:r>
        <w:t xml:space="preserve">, ktorá okrem iného spočívala v priebežnej niekoľkomesačnej komunikácii s takmer 60 kultúrnymi inštitúciami po celom Slovensku, ktorých program </w:t>
      </w:r>
      <w:r w:rsidRPr="00A54A49">
        <w:t>CPM DÚ</w:t>
      </w:r>
      <w:r>
        <w:t xml:space="preserve"> priebežne zverejňovalo a ďalej podľa potreby aktualizovalo na webstránke podujatia www.nocdivadiel.sk a prostredníctvom účtov na sociálnych sieťach vytvorených pre toto podujatie. Popri aktívnom účte Noci Divadiel na Facebooku </w:t>
      </w:r>
      <w:r w:rsidRPr="00A54A49">
        <w:t xml:space="preserve">CPM DÚ </w:t>
      </w:r>
      <w:r>
        <w:t xml:space="preserve">tento rok participovalo na založení rovnomenného účtu na Instagrame, čím sa aj pre budúcnosť rozšírili možnosti informovania o programe a prezentovania podujatia cez túto platformu.  </w:t>
      </w:r>
    </w:p>
    <w:p w14:paraId="0F920DE7" w14:textId="77777777" w:rsidR="00BF456C" w:rsidRDefault="00BF456C" w:rsidP="00ED7472">
      <w:pPr>
        <w:jc w:val="both"/>
        <w:rPr>
          <w:b/>
        </w:rPr>
      </w:pPr>
    </w:p>
    <w:p w14:paraId="712C18C7" w14:textId="77777777" w:rsidR="00ED7472" w:rsidRPr="003646FE" w:rsidRDefault="00ED7472" w:rsidP="00ED7472">
      <w:pPr>
        <w:jc w:val="both"/>
        <w:rPr>
          <w:b/>
        </w:rPr>
      </w:pPr>
      <w:r w:rsidRPr="003646FE">
        <w:rPr>
          <w:b/>
        </w:rPr>
        <w:t>Prezentácie kníh Divadelného ústavu a výstavy Divadelného ústavu</w:t>
      </w:r>
    </w:p>
    <w:p w14:paraId="43BF7D88" w14:textId="77777777" w:rsidR="00ED7472" w:rsidRPr="003646FE" w:rsidRDefault="00ED7472" w:rsidP="00ED7472">
      <w:pPr>
        <w:pStyle w:val="PredformtovanHTML"/>
        <w:jc w:val="both"/>
        <w:rPr>
          <w:rFonts w:ascii="Times New Roman" w:eastAsia="Calibri" w:hAnsi="Times New Roman"/>
          <w:lang w:eastAsia="en-US"/>
        </w:rPr>
      </w:pPr>
      <w:r w:rsidRPr="00A54A49">
        <w:rPr>
          <w:rFonts w:ascii="Times New Roman" w:eastAsia="Calibri" w:hAnsi="Times New Roman"/>
          <w:lang w:val="sk-SK" w:eastAsia="en-US"/>
        </w:rPr>
        <w:t xml:space="preserve">CPM </w:t>
      </w:r>
      <w:r w:rsidRPr="00A54A49">
        <w:rPr>
          <w:rFonts w:ascii="Times New Roman" w:eastAsia="Calibri" w:hAnsi="Times New Roman"/>
          <w:lang w:eastAsia="en-US"/>
        </w:rPr>
        <w:t>DÚ</w:t>
      </w:r>
      <w:r w:rsidRPr="003646FE">
        <w:rPr>
          <w:rFonts w:ascii="Times New Roman" w:eastAsia="Calibri" w:hAnsi="Times New Roman"/>
          <w:lang w:eastAsia="en-US"/>
        </w:rPr>
        <w:t xml:space="preserve"> v </w:t>
      </w:r>
      <w:r>
        <w:rPr>
          <w:rFonts w:ascii="Times New Roman" w:eastAsia="Calibri" w:hAnsi="Times New Roman"/>
          <w:lang w:eastAsia="en-US"/>
        </w:rPr>
        <w:t>roku 20</w:t>
      </w:r>
      <w:r>
        <w:rPr>
          <w:rFonts w:ascii="Times New Roman" w:eastAsia="Calibri" w:hAnsi="Times New Roman"/>
          <w:lang w:val="sk-SK" w:eastAsia="en-US"/>
        </w:rPr>
        <w:t>23</w:t>
      </w:r>
      <w:r>
        <w:rPr>
          <w:rFonts w:ascii="Times New Roman" w:eastAsia="Calibri" w:hAnsi="Times New Roman"/>
          <w:lang w:eastAsia="en-US"/>
        </w:rPr>
        <w:t xml:space="preserve"> </w:t>
      </w:r>
      <w:r>
        <w:rPr>
          <w:rFonts w:ascii="Times New Roman" w:eastAsia="Calibri" w:hAnsi="Times New Roman"/>
          <w:lang w:val="sk-SK" w:eastAsia="en-US"/>
        </w:rPr>
        <w:t>participovalo na</w:t>
      </w:r>
      <w:r>
        <w:rPr>
          <w:rFonts w:ascii="Times New Roman" w:eastAsia="Calibri" w:hAnsi="Times New Roman"/>
          <w:lang w:eastAsia="en-US"/>
        </w:rPr>
        <w:t xml:space="preserve"> medializáci</w:t>
      </w:r>
      <w:r>
        <w:rPr>
          <w:rFonts w:ascii="Times New Roman" w:eastAsia="Calibri" w:hAnsi="Times New Roman"/>
          <w:lang w:val="sk-SK" w:eastAsia="en-US"/>
        </w:rPr>
        <w:t>i</w:t>
      </w:r>
      <w:r w:rsidRPr="003646FE">
        <w:rPr>
          <w:rFonts w:ascii="Times New Roman" w:eastAsia="Calibri" w:hAnsi="Times New Roman"/>
          <w:lang w:eastAsia="en-US"/>
        </w:rPr>
        <w:t xml:space="preserve"> </w:t>
      </w:r>
      <w:r>
        <w:rPr>
          <w:rFonts w:ascii="Times New Roman" w:eastAsia="Calibri" w:hAnsi="Times New Roman"/>
          <w:lang w:val="sk-SK" w:eastAsia="en-US"/>
        </w:rPr>
        <w:t xml:space="preserve">viacerých </w:t>
      </w:r>
      <w:r>
        <w:rPr>
          <w:rFonts w:ascii="Times New Roman" w:eastAsia="Calibri" w:hAnsi="Times New Roman"/>
          <w:lang w:eastAsia="en-US"/>
        </w:rPr>
        <w:t>prezentácií nových publikácií</w:t>
      </w:r>
      <w:r>
        <w:rPr>
          <w:rFonts w:ascii="Times New Roman" w:eastAsia="Calibri" w:hAnsi="Times New Roman"/>
          <w:lang w:val="sk-SK" w:eastAsia="en-US"/>
        </w:rPr>
        <w:t xml:space="preserve">, ktoré vydal DÚ </w:t>
      </w:r>
      <w:r>
        <w:rPr>
          <w:rFonts w:ascii="Times New Roman" w:eastAsia="Calibri" w:hAnsi="Times New Roman"/>
          <w:lang w:eastAsia="en-US"/>
        </w:rPr>
        <w:t>a výstav D</w:t>
      </w:r>
      <w:r>
        <w:rPr>
          <w:rFonts w:ascii="Times New Roman" w:eastAsia="Calibri" w:hAnsi="Times New Roman"/>
          <w:lang w:val="sk-SK" w:eastAsia="en-US"/>
        </w:rPr>
        <w:t>Ú či ich reinštalácií</w:t>
      </w:r>
      <w:r w:rsidRPr="003646FE">
        <w:rPr>
          <w:rFonts w:ascii="Times New Roman" w:eastAsia="Calibri" w:hAnsi="Times New Roman"/>
          <w:lang w:eastAsia="en-US"/>
        </w:rPr>
        <w:t>. Pripravoval</w:t>
      </w:r>
      <w:r>
        <w:rPr>
          <w:rFonts w:ascii="Times New Roman" w:eastAsia="Calibri" w:hAnsi="Times New Roman"/>
          <w:lang w:val="sk-SK" w:eastAsia="en-US"/>
        </w:rPr>
        <w:t>o</w:t>
      </w:r>
      <w:r w:rsidRPr="003646FE">
        <w:rPr>
          <w:rFonts w:ascii="Times New Roman" w:eastAsia="Calibri" w:hAnsi="Times New Roman"/>
          <w:lang w:eastAsia="en-US"/>
        </w:rPr>
        <w:t xml:space="preserve"> tiež </w:t>
      </w:r>
      <w:r>
        <w:rPr>
          <w:rFonts w:ascii="Times New Roman" w:eastAsia="Calibri" w:hAnsi="Times New Roman"/>
          <w:lang w:eastAsia="en-US"/>
        </w:rPr>
        <w:t>pozvánky na podujatia</w:t>
      </w:r>
      <w:r>
        <w:rPr>
          <w:rFonts w:ascii="Times New Roman" w:eastAsia="Calibri" w:hAnsi="Times New Roman"/>
          <w:lang w:val="sk-SK" w:eastAsia="en-US"/>
        </w:rPr>
        <w:t xml:space="preserve"> v elektronickej i tlačenej verzii</w:t>
      </w:r>
      <w:r>
        <w:rPr>
          <w:rFonts w:ascii="Times New Roman" w:eastAsia="Calibri" w:hAnsi="Times New Roman"/>
          <w:lang w:eastAsia="en-US"/>
        </w:rPr>
        <w:t>, zostavil</w:t>
      </w:r>
      <w:r>
        <w:rPr>
          <w:rFonts w:ascii="Times New Roman" w:eastAsia="Calibri" w:hAnsi="Times New Roman"/>
          <w:lang w:val="sk-SK" w:eastAsia="en-US"/>
        </w:rPr>
        <w:t>o</w:t>
      </w:r>
      <w:r>
        <w:rPr>
          <w:rFonts w:ascii="Times New Roman" w:eastAsia="Calibri" w:hAnsi="Times New Roman"/>
          <w:lang w:eastAsia="en-US"/>
        </w:rPr>
        <w:t xml:space="preserve"> adresár a dohliadal</w:t>
      </w:r>
      <w:r>
        <w:rPr>
          <w:rFonts w:ascii="Times New Roman" w:eastAsia="Calibri" w:hAnsi="Times New Roman"/>
          <w:lang w:val="sk-SK" w:eastAsia="en-US"/>
        </w:rPr>
        <w:t>o</w:t>
      </w:r>
      <w:r w:rsidRPr="003646FE">
        <w:rPr>
          <w:rFonts w:ascii="Times New Roman" w:eastAsia="Calibri" w:hAnsi="Times New Roman"/>
          <w:lang w:eastAsia="en-US"/>
        </w:rPr>
        <w:t xml:space="preserve"> na </w:t>
      </w:r>
      <w:r>
        <w:rPr>
          <w:rFonts w:ascii="Times New Roman" w:eastAsia="Calibri" w:hAnsi="Times New Roman"/>
          <w:lang w:val="sk-SK" w:eastAsia="en-US"/>
        </w:rPr>
        <w:t>rozoslanie pozvánok e-mailom aj</w:t>
      </w:r>
      <w:r w:rsidRPr="003646FE">
        <w:rPr>
          <w:rFonts w:ascii="Times New Roman" w:eastAsia="Calibri" w:hAnsi="Times New Roman"/>
          <w:lang w:eastAsia="en-US"/>
        </w:rPr>
        <w:t xml:space="preserve"> poštou. </w:t>
      </w:r>
      <w:r>
        <w:rPr>
          <w:rFonts w:ascii="Times New Roman" w:eastAsia="Calibri" w:hAnsi="Times New Roman"/>
          <w:lang w:val="sk-SK" w:eastAsia="en-US"/>
        </w:rPr>
        <w:t>Z</w:t>
      </w:r>
      <w:r>
        <w:rPr>
          <w:rFonts w:ascii="Times New Roman" w:eastAsia="Calibri" w:hAnsi="Times New Roman"/>
          <w:lang w:eastAsia="en-US"/>
        </w:rPr>
        <w:t>abezpečoval</w:t>
      </w:r>
      <w:r>
        <w:rPr>
          <w:rFonts w:ascii="Times New Roman" w:eastAsia="Calibri" w:hAnsi="Times New Roman"/>
          <w:lang w:val="sk-SK" w:eastAsia="en-US"/>
        </w:rPr>
        <w:t>o</w:t>
      </w:r>
      <w:r w:rsidRPr="003646FE">
        <w:rPr>
          <w:rFonts w:ascii="Times New Roman" w:eastAsia="Calibri" w:hAnsi="Times New Roman"/>
          <w:lang w:eastAsia="en-US"/>
        </w:rPr>
        <w:t xml:space="preserve"> </w:t>
      </w:r>
      <w:r>
        <w:rPr>
          <w:rFonts w:ascii="Times New Roman" w:eastAsia="Calibri" w:hAnsi="Times New Roman"/>
          <w:lang w:val="sk-SK" w:eastAsia="en-US"/>
        </w:rPr>
        <w:t xml:space="preserve">či koordinovalo účasť zástupcov médií na </w:t>
      </w:r>
      <w:r>
        <w:rPr>
          <w:rFonts w:ascii="Times New Roman" w:eastAsia="Calibri" w:hAnsi="Times New Roman"/>
          <w:lang w:eastAsia="en-US"/>
        </w:rPr>
        <w:t>podujat</w:t>
      </w:r>
      <w:r>
        <w:rPr>
          <w:rFonts w:ascii="Times New Roman" w:eastAsia="Calibri" w:hAnsi="Times New Roman"/>
          <w:lang w:val="sk-SK" w:eastAsia="en-US"/>
        </w:rPr>
        <w:t>iach</w:t>
      </w:r>
      <w:r>
        <w:rPr>
          <w:rFonts w:ascii="Times New Roman" w:eastAsia="Calibri" w:hAnsi="Times New Roman"/>
          <w:lang w:eastAsia="en-US"/>
        </w:rPr>
        <w:t xml:space="preserve"> a zabezpečoval</w:t>
      </w:r>
      <w:r>
        <w:rPr>
          <w:rFonts w:ascii="Times New Roman" w:eastAsia="Calibri" w:hAnsi="Times New Roman"/>
          <w:lang w:val="sk-SK" w:eastAsia="en-US"/>
        </w:rPr>
        <w:t>o</w:t>
      </w:r>
      <w:r>
        <w:rPr>
          <w:rFonts w:ascii="Times New Roman" w:eastAsia="Calibri" w:hAnsi="Times New Roman"/>
          <w:lang w:eastAsia="en-US"/>
        </w:rPr>
        <w:t xml:space="preserve"> distribúciu informáci</w:t>
      </w:r>
      <w:r>
        <w:rPr>
          <w:rFonts w:ascii="Times New Roman" w:eastAsia="Calibri" w:hAnsi="Times New Roman"/>
          <w:lang w:val="sk-SK" w:eastAsia="en-US"/>
        </w:rPr>
        <w:t>í o aktivitách, ktoré DÚ pripravoval či na ktorých participoval,</w:t>
      </w:r>
      <w:r w:rsidRPr="003646FE">
        <w:rPr>
          <w:rFonts w:ascii="Times New Roman" w:eastAsia="Calibri" w:hAnsi="Times New Roman"/>
          <w:lang w:eastAsia="en-US"/>
        </w:rPr>
        <w:t xml:space="preserve"> pre médiá</w:t>
      </w:r>
      <w:r>
        <w:rPr>
          <w:rFonts w:ascii="Times New Roman" w:eastAsia="Calibri" w:hAnsi="Times New Roman"/>
          <w:lang w:val="sk-SK" w:eastAsia="en-US"/>
        </w:rPr>
        <w:t>, odbornú, divadelnú</w:t>
      </w:r>
      <w:r w:rsidRPr="003646FE">
        <w:rPr>
          <w:rFonts w:ascii="Times New Roman" w:eastAsia="Calibri" w:hAnsi="Times New Roman"/>
          <w:lang w:eastAsia="en-US"/>
        </w:rPr>
        <w:t xml:space="preserve"> a</w:t>
      </w:r>
      <w:r>
        <w:rPr>
          <w:rFonts w:ascii="Times New Roman" w:eastAsia="Calibri" w:hAnsi="Times New Roman"/>
          <w:lang w:val="sk-SK" w:eastAsia="en-US"/>
        </w:rPr>
        <w:t>j širokú</w:t>
      </w:r>
      <w:r w:rsidRPr="003646FE">
        <w:rPr>
          <w:rFonts w:ascii="Times New Roman" w:eastAsia="Calibri" w:hAnsi="Times New Roman"/>
          <w:lang w:eastAsia="en-US"/>
        </w:rPr>
        <w:t xml:space="preserve"> verejnosť.</w:t>
      </w:r>
    </w:p>
    <w:p w14:paraId="243FB255" w14:textId="77777777" w:rsidR="00ED7472" w:rsidRPr="003646FE" w:rsidRDefault="00ED7472" w:rsidP="00ED7472">
      <w:pPr>
        <w:pStyle w:val="PredformtovanHTML"/>
        <w:jc w:val="both"/>
        <w:rPr>
          <w:rFonts w:ascii="Times New Roman" w:hAnsi="Times New Roman"/>
          <w:b/>
        </w:rPr>
      </w:pPr>
      <w:r w:rsidRPr="003646FE">
        <w:rPr>
          <w:rFonts w:ascii="Times New Roman" w:hAnsi="Times New Roman"/>
        </w:rPr>
        <w:tab/>
      </w:r>
    </w:p>
    <w:p w14:paraId="3AA93E3F" w14:textId="77777777" w:rsidR="00ED7472" w:rsidRPr="003646FE" w:rsidRDefault="00ED7472" w:rsidP="00ED7472">
      <w:pPr>
        <w:jc w:val="both"/>
        <w:rPr>
          <w:b/>
        </w:rPr>
      </w:pPr>
      <w:r w:rsidRPr="003646FE">
        <w:rPr>
          <w:b/>
        </w:rPr>
        <w:t xml:space="preserve">Webstránka Divadelného ústavu </w:t>
      </w:r>
      <w:hyperlink r:id="rId58" w:history="1">
        <w:r w:rsidRPr="003646FE">
          <w:rPr>
            <w:rStyle w:val="Hypertextovprepojenie"/>
          </w:rPr>
          <w:t>www.theatre.sk</w:t>
        </w:r>
      </w:hyperlink>
      <w:r w:rsidRPr="003646FE">
        <w:rPr>
          <w:b/>
        </w:rPr>
        <w:t xml:space="preserve"> </w:t>
      </w:r>
    </w:p>
    <w:p w14:paraId="09C5C8C9" w14:textId="77777777" w:rsidR="00ED7472" w:rsidRPr="00FB518A" w:rsidRDefault="00ED7472" w:rsidP="00FB518A">
      <w:pPr>
        <w:jc w:val="both"/>
      </w:pPr>
      <w:r w:rsidRPr="00A54A49">
        <w:rPr>
          <w:rFonts w:eastAsia="Calibri"/>
          <w:lang w:eastAsia="en-US"/>
        </w:rPr>
        <w:t>CPM DÚ</w:t>
      </w:r>
      <w:r>
        <w:rPr>
          <w:rFonts w:eastAsia="Calibri"/>
          <w:lang w:eastAsia="en-US"/>
        </w:rPr>
        <w:t xml:space="preserve"> </w:t>
      </w:r>
      <w:r>
        <w:t>zabezpečovalo v roku 2023</w:t>
      </w:r>
      <w:r w:rsidRPr="004E7A0A">
        <w:t xml:space="preserve"> priebežnú aktualizáciu údajov a jednotlivých podstránok</w:t>
      </w:r>
      <w:r>
        <w:t>, na ktorej spolupracovalo s ostatnými centrami DÚ</w:t>
      </w:r>
      <w:r w:rsidRPr="004E7A0A">
        <w:t xml:space="preserve">. </w:t>
      </w:r>
      <w:r>
        <w:t>Centrum</w:t>
      </w:r>
      <w:r w:rsidRPr="004E7A0A">
        <w:t xml:space="preserve"> uverejňovalo tlačové správy, aktualizovalo adresáre divadiel,</w:t>
      </w:r>
      <w:r w:rsidRPr="003646FE">
        <w:t xml:space="preserve"> informácie o publikáciách a výstavách DÚ, priebežne editovalo anglickú verziu stránky, podstránky festivalu Nová dráma/New Drama, súťaže Dráma, súťaže Dramaticky mladí, </w:t>
      </w:r>
      <w:r>
        <w:t xml:space="preserve">stránku Noci divadiel, </w:t>
      </w:r>
      <w:r w:rsidRPr="003646FE">
        <w:t>ako aj galériu fotografií a realizovalo priebežný servis aktualizácie údajov na webe. Pravidelne pripravovalo, dopĺňalo a aktualizovalo články v rubrike Novinky.</w:t>
      </w:r>
      <w:r>
        <w:t xml:space="preserve"> </w:t>
      </w:r>
      <w:r w:rsidRPr="00A54A49">
        <w:rPr>
          <w:rFonts w:eastAsia="Calibri"/>
          <w:lang w:eastAsia="en-US"/>
        </w:rPr>
        <w:t>CPM DÚ</w:t>
      </w:r>
      <w:r>
        <w:rPr>
          <w:rFonts w:eastAsia="Calibri"/>
          <w:lang w:eastAsia="en-US"/>
        </w:rPr>
        <w:t xml:space="preserve"> tiež </w:t>
      </w:r>
      <w:r w:rsidRPr="003646FE">
        <w:t xml:space="preserve">pripravovalo, editovalo a zabezpečovalo vydávanie </w:t>
      </w:r>
      <w:r>
        <w:t>mesačného Newslettra DÚ, ktorý obsahoval</w:t>
      </w:r>
      <w:r w:rsidRPr="004E7A0A">
        <w:t xml:space="preserve"> najnovšie</w:t>
      </w:r>
      <w:r>
        <w:t xml:space="preserve"> správy z Divadelného ústavu a ďalšie informácie z divadelného života</w:t>
      </w:r>
      <w:r w:rsidRPr="003646FE">
        <w:t xml:space="preserve"> na Slovensku aj v</w:t>
      </w:r>
      <w:r w:rsidR="00FB518A">
        <w:t> </w:t>
      </w:r>
      <w:r w:rsidRPr="003646FE">
        <w:t>zahran</w:t>
      </w:r>
      <w:r w:rsidR="00FB518A">
        <w:t>ičí.</w:t>
      </w:r>
    </w:p>
    <w:p w14:paraId="03B48EF4" w14:textId="77777777" w:rsidR="00ED7472" w:rsidRDefault="00ED7472" w:rsidP="00D32F60">
      <w:pPr>
        <w:rPr>
          <w:b/>
          <w:color w:val="C00000"/>
        </w:rPr>
      </w:pPr>
    </w:p>
    <w:p w14:paraId="40DCE881" w14:textId="77777777" w:rsidR="00ED7472" w:rsidRDefault="00ED7472" w:rsidP="00ED7472">
      <w:pPr>
        <w:jc w:val="center"/>
        <w:rPr>
          <w:b/>
          <w:color w:val="C00000"/>
        </w:rPr>
      </w:pPr>
    </w:p>
    <w:p w14:paraId="75D069BD" w14:textId="77777777" w:rsidR="00ED7472" w:rsidRPr="00D32F60" w:rsidRDefault="00ED7472" w:rsidP="00ED7472">
      <w:pPr>
        <w:jc w:val="center"/>
        <w:rPr>
          <w:b/>
          <w:color w:val="C45911" w:themeColor="accent2" w:themeShade="BF"/>
        </w:rPr>
      </w:pPr>
      <w:r w:rsidRPr="00D32F60">
        <w:rPr>
          <w:b/>
          <w:color w:val="C45911" w:themeColor="accent2" w:themeShade="BF"/>
        </w:rPr>
        <w:t>IV. ODBORNÁ ČINNOSŤ VÝSTAVNÁ</w:t>
      </w:r>
    </w:p>
    <w:p w14:paraId="57755F6F" w14:textId="77777777" w:rsidR="00ED7472" w:rsidRPr="00365EAA" w:rsidRDefault="00ED7472" w:rsidP="00ED7472">
      <w:pPr>
        <w:jc w:val="center"/>
        <w:rPr>
          <w:b/>
          <w:color w:val="FF0000"/>
        </w:rPr>
      </w:pPr>
    </w:p>
    <w:p w14:paraId="4CDB1531" w14:textId="77777777" w:rsidR="00ED7472" w:rsidRPr="00365EAA" w:rsidRDefault="00ED7472" w:rsidP="00ED7472">
      <w:pPr>
        <w:pStyle w:val="Bezriadkovania"/>
        <w:jc w:val="both"/>
      </w:pPr>
      <w:r w:rsidRPr="00365EAA">
        <w:t xml:space="preserve">Výstavná činnosť a jej prezentácia na Slovensku a v zahraničí je jednou z hlavných prezentačných činností </w:t>
      </w:r>
      <w:r w:rsidRPr="00791F26">
        <w:t>Divadelného ústavu. Väčšina vystavených dokumentov a exponátov pochádza zo zbierok a fondov Špecializovaného verejného archívu alebo Múzea Divadelného ústavu. Pri príprave a realizácii výstav Divadelný ústav spolupracuje s v</w:t>
      </w:r>
      <w:r w:rsidRPr="00365EAA">
        <w:t xml:space="preserve">ýznamnými múzejnými, galerijnými a divadelnými inštitúciami na Slovensku a v zahraničí. Výstavy prezentujú osobnosti činoherného, hudobného a tanečného divadla, dramatikov, </w:t>
      </w:r>
      <w:r w:rsidRPr="00365EAA">
        <w:lastRenderedPageBreak/>
        <w:t xml:space="preserve">scénických a kostýmových výtvarníkov, jubilujúce divadlá, divadelnú architektúru, divadelnú fotografiu a divadelnú literatúru.  </w:t>
      </w:r>
    </w:p>
    <w:p w14:paraId="0BC8D9E9" w14:textId="77777777" w:rsidR="00ED7472" w:rsidRPr="00365EAA" w:rsidRDefault="00ED7472" w:rsidP="00ED7472">
      <w:pPr>
        <w:pStyle w:val="Bezriadkovania"/>
        <w:spacing w:line="276" w:lineRule="auto"/>
      </w:pPr>
    </w:p>
    <w:p w14:paraId="335C82B5" w14:textId="77777777" w:rsidR="00ED7472" w:rsidRPr="00365EAA" w:rsidRDefault="00ED7472" w:rsidP="00ED7472">
      <w:pPr>
        <w:pStyle w:val="Bezriadkovania"/>
        <w:spacing w:line="276" w:lineRule="auto"/>
        <w:rPr>
          <w:b/>
        </w:rPr>
      </w:pPr>
      <w:r w:rsidRPr="00365EAA">
        <w:rPr>
          <w:b/>
        </w:rPr>
        <w:t xml:space="preserve">Výstavy zrealizované na základe plánu výstavnej činnosti na </w:t>
      </w:r>
      <w:r>
        <w:rPr>
          <w:b/>
        </w:rPr>
        <w:t xml:space="preserve">rok </w:t>
      </w:r>
      <w:r w:rsidRPr="00365EAA">
        <w:rPr>
          <w:b/>
        </w:rPr>
        <w:t>2023</w:t>
      </w:r>
      <w:r>
        <w:rPr>
          <w:b/>
        </w:rPr>
        <w:t>.</w:t>
      </w:r>
    </w:p>
    <w:p w14:paraId="7F0F2308" w14:textId="77777777" w:rsidR="00ED7472" w:rsidRPr="00365EAA" w:rsidRDefault="00ED7472" w:rsidP="00ED7472">
      <w:pPr>
        <w:pStyle w:val="Bezriadkovania"/>
        <w:spacing w:line="276" w:lineRule="auto"/>
        <w:rPr>
          <w:u w:val="single"/>
        </w:rPr>
      </w:pPr>
      <w:r w:rsidRPr="00365EAA">
        <w:rPr>
          <w:u w:val="single"/>
        </w:rPr>
        <w:t>Domáce výstavy – nové</w:t>
      </w:r>
    </w:p>
    <w:p w14:paraId="02BFDC7A" w14:textId="77777777" w:rsidR="00ED7472" w:rsidRPr="00CF5D73" w:rsidRDefault="00ED7472" w:rsidP="00ED7472">
      <w:pPr>
        <w:ind w:right="80"/>
        <w:rPr>
          <w:b/>
          <w:iCs/>
        </w:rPr>
      </w:pPr>
      <w:r>
        <w:rPr>
          <w:b/>
          <w:iCs/>
        </w:rPr>
        <w:t xml:space="preserve">1. </w:t>
      </w:r>
      <w:r w:rsidRPr="00CF5D73">
        <w:rPr>
          <w:b/>
          <w:iCs/>
        </w:rPr>
        <w:t>Z pozostalosti Edity Gruberovej</w:t>
      </w:r>
    </w:p>
    <w:p w14:paraId="1579DD75" w14:textId="77777777" w:rsidR="00ED7472" w:rsidRPr="00CF5D73" w:rsidRDefault="00ED7472" w:rsidP="00ED7472">
      <w:pPr>
        <w:ind w:right="80"/>
        <w:jc w:val="both"/>
        <w:rPr>
          <w:iCs/>
        </w:rPr>
      </w:pPr>
      <w:r w:rsidRPr="00CF5D73">
        <w:rPr>
          <w:iCs/>
        </w:rPr>
        <w:t>Pozostalosť po slovenskej opernej dive Edite Gruberovej sa v septembri 2022 stala predmetom dražby aukčného domu Dorotheum. Ministerstvo kultúry Slovenskej republiky uvoľnilo v tejto súvislosti finančné prostriedky vo výške 20 000 € pre zbierkotvorné inštitúcie vo svojej pôsobno</w:t>
      </w:r>
      <w:r w:rsidR="0002477F">
        <w:rPr>
          <w:iCs/>
        </w:rPr>
        <w:t>sti – Slovenské národné múzeum –</w:t>
      </w:r>
      <w:r w:rsidRPr="00CF5D73">
        <w:rPr>
          <w:iCs/>
        </w:rPr>
        <w:t xml:space="preserve"> Historické múzeum a Divadelný ústav, ktoré sa v dražbe uchádzali o vybrané predmety kultúrnej hodnoty do zbierkového fondu po</w:t>
      </w:r>
      <w:r w:rsidR="0002477F">
        <w:rPr>
          <w:iCs/>
        </w:rPr>
        <w:t xml:space="preserve">dľa oblasti svojho výskumu: </w:t>
      </w:r>
      <w:r w:rsidRPr="00CF5D73">
        <w:rPr>
          <w:iCs/>
        </w:rPr>
        <w:t>koncertné róby, divadelný kostým, šperky, ale aj portrétnu fotografiu, secesný notový stojan a ocenenia za umelecký prínos a reprezentáciu Sl</w:t>
      </w:r>
      <w:r w:rsidR="0002477F">
        <w:rPr>
          <w:iCs/>
        </w:rPr>
        <w:t>ovenska a Rakúska v zahraničí (</w:t>
      </w:r>
      <w:r w:rsidRPr="00CF5D73">
        <w:rPr>
          <w:iCs/>
        </w:rPr>
        <w:t>súbor 8 medailí a plakiet a dve štátne vyznamenania</w:t>
      </w:r>
      <w:r w:rsidR="0002477F">
        <w:rPr>
          <w:iCs/>
        </w:rPr>
        <w:t>)</w:t>
      </w:r>
      <w:r w:rsidRPr="00CF5D73">
        <w:rPr>
          <w:iCs/>
        </w:rPr>
        <w:t>.</w:t>
      </w:r>
      <w:r w:rsidR="0002477F">
        <w:rPr>
          <w:iCs/>
        </w:rPr>
        <w:t xml:space="preserve"> </w:t>
      </w:r>
      <w:r w:rsidRPr="00CF5D73">
        <w:rPr>
          <w:iCs/>
        </w:rPr>
        <w:t xml:space="preserve">Prezentácia akvizícií </w:t>
      </w:r>
      <w:r>
        <w:rPr>
          <w:iCs/>
        </w:rPr>
        <w:t>bola</w:t>
      </w:r>
      <w:r w:rsidRPr="00CF5D73">
        <w:rPr>
          <w:iCs/>
        </w:rPr>
        <w:t xml:space="preserve"> sprístupnená v priestoroch Bratislavského hradu na 2. poschodí o</w:t>
      </w:r>
      <w:r>
        <w:rPr>
          <w:iCs/>
        </w:rPr>
        <w:t>d 16. 12. 2022 do 7. 6</w:t>
      </w:r>
      <w:r w:rsidRPr="00CF5D73">
        <w:rPr>
          <w:iCs/>
        </w:rPr>
        <w:t>. 2023.</w:t>
      </w:r>
      <w:r w:rsidR="0002477F">
        <w:rPr>
          <w:iCs/>
        </w:rPr>
        <w:t xml:space="preserve"> </w:t>
      </w:r>
      <w:r>
        <w:rPr>
          <w:iCs/>
        </w:rPr>
        <w:t xml:space="preserve">Prezentácia akvizícií bola sprístupnená aj v priestoroch Slovenského národného múzea </w:t>
      </w:r>
      <w:r w:rsidR="0002477F">
        <w:rPr>
          <w:bCs/>
        </w:rPr>
        <w:t>–</w:t>
      </w:r>
      <w:r>
        <w:rPr>
          <w:iCs/>
        </w:rPr>
        <w:t xml:space="preserve"> Spišské múzeum v Levoči od 19. 6. do 15. 11. 2023.</w:t>
      </w:r>
    </w:p>
    <w:p w14:paraId="7F31A0A1" w14:textId="77777777" w:rsidR="00ED7472" w:rsidRPr="006009C2" w:rsidRDefault="00ED7472" w:rsidP="00ED7472"/>
    <w:p w14:paraId="2DEC2A23" w14:textId="77777777" w:rsidR="00ED7472" w:rsidRPr="00365EAA" w:rsidRDefault="00ED7472" w:rsidP="00ED7472">
      <w:pPr>
        <w:rPr>
          <w:b/>
        </w:rPr>
      </w:pPr>
      <w:r>
        <w:rPr>
          <w:b/>
        </w:rPr>
        <w:t xml:space="preserve">2. </w:t>
      </w:r>
      <w:r w:rsidRPr="00365EAA">
        <w:rPr>
          <w:b/>
        </w:rPr>
        <w:t>Múry sú vysoké a</w:t>
      </w:r>
      <w:r w:rsidR="0002477F">
        <w:rPr>
          <w:b/>
        </w:rPr>
        <w:t> </w:t>
      </w:r>
      <w:r w:rsidRPr="00365EAA">
        <w:rPr>
          <w:b/>
        </w:rPr>
        <w:t>hrubé</w:t>
      </w:r>
      <w:r w:rsidR="0002477F">
        <w:rPr>
          <w:b/>
        </w:rPr>
        <w:t xml:space="preserve"> </w:t>
      </w:r>
      <w:r w:rsidR="0002477F" w:rsidRPr="0002477F">
        <w:rPr>
          <w:b/>
          <w:bCs/>
        </w:rPr>
        <w:t>–</w:t>
      </w:r>
      <w:r w:rsidR="0002477F">
        <w:rPr>
          <w:b/>
        </w:rPr>
        <w:t xml:space="preserve"> </w:t>
      </w:r>
      <w:r w:rsidRPr="00365EAA">
        <w:rPr>
          <w:b/>
        </w:rPr>
        <w:t>Medziobjekty Aleša Votavu</w:t>
      </w:r>
    </w:p>
    <w:p w14:paraId="58195F0C" w14:textId="77777777" w:rsidR="00ED7472" w:rsidRPr="00365EAA" w:rsidRDefault="00ED7472" w:rsidP="0002477F">
      <w:pPr>
        <w:jc w:val="both"/>
      </w:pPr>
      <w:r w:rsidRPr="00365EAA">
        <w:rPr>
          <w:rFonts w:eastAsia="Raleway"/>
        </w:rPr>
        <w:t>Divadelný ústav spolu s Galériou mesta Bratislavy pripravil</w:t>
      </w:r>
      <w:r>
        <w:rPr>
          <w:rFonts w:eastAsia="Raleway"/>
        </w:rPr>
        <w:t>i</w:t>
      </w:r>
      <w:r w:rsidRPr="00365EAA">
        <w:rPr>
          <w:rFonts w:eastAsia="Raleway"/>
        </w:rPr>
        <w:t xml:space="preserve"> výstavu o významnom slovenskom scénografovi Alešovi Votavovi. Výstava prvýkrát na Slovensku predstavila medziobjekty špičkového slovenského scénografa Aleša Votavu (1962 – 2001). Patrili k naj</w:t>
      </w:r>
      <w:r w:rsidR="0002477F">
        <w:rPr>
          <w:rFonts w:eastAsia="Raleway"/>
        </w:rPr>
        <w:t>zaujímavjším</w:t>
      </w:r>
      <w:r w:rsidRPr="00365EAA">
        <w:rPr>
          <w:rFonts w:eastAsia="Raleway"/>
        </w:rPr>
        <w:t xml:space="preserve"> časti</w:t>
      </w:r>
      <w:r w:rsidR="0002477F">
        <w:rPr>
          <w:rFonts w:eastAsia="Raleway"/>
        </w:rPr>
        <w:t>am</w:t>
      </w:r>
      <w:r w:rsidRPr="00365EAA">
        <w:rPr>
          <w:rFonts w:eastAsia="Raleway"/>
        </w:rPr>
        <w:t xml:space="preserve"> </w:t>
      </w:r>
      <w:r w:rsidR="0002477F">
        <w:rPr>
          <w:rFonts w:eastAsia="Raleway"/>
        </w:rPr>
        <w:t xml:space="preserve">tvorby </w:t>
      </w:r>
      <w:r w:rsidRPr="00365EAA">
        <w:rPr>
          <w:rFonts w:eastAsia="Raleway"/>
        </w:rPr>
        <w:t>predčasne uzavretého diela</w:t>
      </w:r>
      <w:r w:rsidR="0002477F">
        <w:rPr>
          <w:rFonts w:eastAsia="Raleway"/>
        </w:rPr>
        <w:t xml:space="preserve"> (patrili sem</w:t>
      </w:r>
      <w:r w:rsidRPr="00365EAA">
        <w:rPr>
          <w:rFonts w:eastAsia="Raleway"/>
        </w:rPr>
        <w:t xml:space="preserve"> šperky, sochy, časti kostýmov či scénografie</w:t>
      </w:r>
      <w:r w:rsidR="0002477F">
        <w:rPr>
          <w:rFonts w:eastAsia="Raleway"/>
        </w:rPr>
        <w:t>)</w:t>
      </w:r>
      <w:r w:rsidRPr="00365EAA">
        <w:rPr>
          <w:rFonts w:eastAsia="Raleway"/>
        </w:rPr>
        <w:t xml:space="preserve">. Aleš Votava </w:t>
      </w:r>
      <w:r w:rsidR="0002477F">
        <w:rPr>
          <w:rFonts w:eastAsia="Raleway"/>
        </w:rPr>
        <w:t>v</w:t>
      </w:r>
      <w:r w:rsidRPr="00365EAA">
        <w:rPr>
          <w:rFonts w:eastAsia="Raleway"/>
        </w:rPr>
        <w:t>ytvoril scénografiu pre 51 činoherných inscenácií, 29 operných inscenácií, 13 baletných inscenácií a 8 divadelných inscenácií. Návštevníci si m</w:t>
      </w:r>
      <w:r w:rsidR="0002477F">
        <w:rPr>
          <w:rFonts w:eastAsia="Raleway"/>
        </w:rPr>
        <w:t xml:space="preserve">ohli </w:t>
      </w:r>
      <w:r w:rsidRPr="00365EAA">
        <w:rPr>
          <w:rFonts w:eastAsia="Raleway"/>
        </w:rPr>
        <w:t xml:space="preserve">pozrieť unikátne diela, ktoré </w:t>
      </w:r>
      <w:r w:rsidR="0002477F">
        <w:rPr>
          <w:rFonts w:eastAsia="Raleway"/>
        </w:rPr>
        <w:t>boli</w:t>
      </w:r>
      <w:r w:rsidRPr="00365EAA">
        <w:rPr>
          <w:rFonts w:eastAsia="Raleway"/>
        </w:rPr>
        <w:t xml:space="preserve"> zapožičané zo zbierok Divadelného ústavu, Slovenskej národnej galérie, Divadla Andreja Bagara v Nitre a zo súkromných zbierok.</w:t>
      </w:r>
      <w:r w:rsidR="0002477F">
        <w:rPr>
          <w:rFonts w:eastAsia="Raleway"/>
        </w:rPr>
        <w:t xml:space="preserve"> </w:t>
      </w:r>
      <w:r w:rsidRPr="00365EAA">
        <w:rPr>
          <w:rFonts w:eastAsia="Raleway"/>
        </w:rPr>
        <w:t xml:space="preserve">Kurátorka výstavy </w:t>
      </w:r>
      <w:r w:rsidR="0002477F">
        <w:rPr>
          <w:rFonts w:eastAsia="Raleway"/>
        </w:rPr>
        <w:t xml:space="preserve">bola </w:t>
      </w:r>
      <w:r w:rsidRPr="00365EAA">
        <w:rPr>
          <w:rFonts w:eastAsia="Raleway"/>
        </w:rPr>
        <w:t xml:space="preserve">Anna Grusková, výtvarno-priestorové riešenie </w:t>
      </w:r>
      <w:r w:rsidR="00BF456C">
        <w:rPr>
          <w:rFonts w:eastAsia="Raleway"/>
        </w:rPr>
        <w:t xml:space="preserve">vytvroila </w:t>
      </w:r>
      <w:r w:rsidRPr="00365EAA">
        <w:rPr>
          <w:rFonts w:eastAsia="Raleway"/>
        </w:rPr>
        <w:t>Eva Rácová, grafický dizajn Michaela Macejková.</w:t>
      </w:r>
      <w:r w:rsidR="0002477F">
        <w:rPr>
          <w:rFonts w:eastAsia="Raleway"/>
        </w:rPr>
        <w:t xml:space="preserve"> </w:t>
      </w:r>
      <w:r w:rsidRPr="00365EAA">
        <w:t>Výstava mala vernisáž 8. 2. 2023 v priestoroch Galérie mesta Bratislavy, v Pálffyho paláci na 3. poschodí</w:t>
      </w:r>
      <w:r>
        <w:t xml:space="preserve"> a trvala do 7. 5. 2023.</w:t>
      </w:r>
    </w:p>
    <w:p w14:paraId="6060437F" w14:textId="77777777" w:rsidR="00ED7472" w:rsidRPr="00365EAA" w:rsidRDefault="00ED7472" w:rsidP="00ED7472"/>
    <w:p w14:paraId="680A4DCE" w14:textId="77777777" w:rsidR="00ED7472" w:rsidRPr="00365EAA" w:rsidRDefault="00ED7472" w:rsidP="00ED7472">
      <w:pPr>
        <w:rPr>
          <w:rStyle w:val="Siln"/>
          <w:rFonts w:eastAsiaTheme="majorEastAsia"/>
          <w:spacing w:val="-2"/>
        </w:rPr>
      </w:pPr>
      <w:r>
        <w:rPr>
          <w:rStyle w:val="Siln"/>
          <w:rFonts w:eastAsiaTheme="majorEastAsia"/>
          <w:spacing w:val="-2"/>
        </w:rPr>
        <w:t xml:space="preserve">3. Klasika v grafickom románe </w:t>
      </w:r>
      <w:r w:rsidR="0002477F">
        <w:rPr>
          <w:bCs/>
        </w:rPr>
        <w:t>–</w:t>
      </w:r>
      <w:r>
        <w:rPr>
          <w:rStyle w:val="Siln"/>
          <w:rFonts w:eastAsiaTheme="majorEastAsia"/>
          <w:spacing w:val="-2"/>
        </w:rPr>
        <w:t xml:space="preserve"> </w:t>
      </w:r>
      <w:r w:rsidRPr="00365EAA">
        <w:rPr>
          <w:rStyle w:val="Siln"/>
          <w:rFonts w:eastAsiaTheme="majorEastAsia"/>
          <w:spacing w:val="-2"/>
        </w:rPr>
        <w:t xml:space="preserve">Kráľ Ubu </w:t>
      </w:r>
    </w:p>
    <w:p w14:paraId="6E57BC89" w14:textId="77777777" w:rsidR="00ED7472" w:rsidRPr="000F5751" w:rsidRDefault="00ED7472" w:rsidP="00ED7472">
      <w:pPr>
        <w:jc w:val="both"/>
        <w:rPr>
          <w:rStyle w:val="Siln"/>
          <w:rFonts w:eastAsiaTheme="majorEastAsia"/>
          <w:b w:val="0"/>
          <w:spacing w:val="-2"/>
        </w:rPr>
      </w:pPr>
      <w:r w:rsidRPr="000F5751">
        <w:rPr>
          <w:rStyle w:val="Siln"/>
          <w:rFonts w:eastAsiaTheme="majorEastAsia"/>
          <w:b w:val="0"/>
          <w:spacing w:val="-2"/>
        </w:rPr>
        <w:t xml:space="preserve">Výstava vznikla v spolupráci Divadelného ústavu a Školy umeleckého priemyslu Josefa Vydru v Bratislave </w:t>
      </w:r>
      <w:r w:rsidR="00F22B25">
        <w:rPr>
          <w:rStyle w:val="Siln"/>
          <w:rFonts w:eastAsiaTheme="majorEastAsia"/>
          <w:b w:val="0"/>
          <w:spacing w:val="-2"/>
        </w:rPr>
        <w:t xml:space="preserve">                </w:t>
      </w:r>
      <w:r w:rsidRPr="000F5751">
        <w:rPr>
          <w:rStyle w:val="Siln"/>
          <w:rFonts w:eastAsiaTheme="majorEastAsia"/>
          <w:b w:val="0"/>
          <w:spacing w:val="-2"/>
        </w:rPr>
        <w:t xml:space="preserve">v rámci medzinárodného projektu </w:t>
      </w:r>
      <w:r w:rsidRPr="000F5751">
        <w:rPr>
          <w:rStyle w:val="Siln"/>
          <w:rFonts w:eastAsiaTheme="majorEastAsia"/>
          <w:b w:val="0"/>
          <w:i/>
          <w:spacing w:val="-2"/>
        </w:rPr>
        <w:t>Klasika v grafickom románe</w:t>
      </w:r>
      <w:r w:rsidRPr="000F5751">
        <w:rPr>
          <w:rStyle w:val="Siln"/>
          <w:rFonts w:eastAsiaTheme="majorEastAsia"/>
          <w:b w:val="0"/>
          <w:spacing w:val="-2"/>
        </w:rPr>
        <w:t xml:space="preserve">, ktorý </w:t>
      </w:r>
      <w:r w:rsidR="0002477F">
        <w:rPr>
          <w:rStyle w:val="Siln"/>
          <w:rFonts w:eastAsiaTheme="majorEastAsia"/>
          <w:b w:val="0"/>
          <w:spacing w:val="-2"/>
        </w:rPr>
        <w:t>bol</w:t>
      </w:r>
      <w:r w:rsidRPr="000F5751">
        <w:rPr>
          <w:rStyle w:val="Siln"/>
          <w:rFonts w:eastAsiaTheme="majorEastAsia"/>
          <w:b w:val="0"/>
          <w:spacing w:val="-2"/>
        </w:rPr>
        <w:t xml:space="preserve"> financovaný z</w:t>
      </w:r>
      <w:r w:rsidR="0002477F">
        <w:rPr>
          <w:rStyle w:val="Siln"/>
          <w:rFonts w:eastAsiaTheme="majorEastAsia"/>
          <w:b w:val="0"/>
          <w:spacing w:val="-2"/>
        </w:rPr>
        <w:t> Programu  EÚ Kreatívna Európa –</w:t>
      </w:r>
      <w:r w:rsidRPr="000F5751">
        <w:rPr>
          <w:rStyle w:val="Siln"/>
          <w:rFonts w:eastAsiaTheme="majorEastAsia"/>
          <w:b w:val="0"/>
          <w:spacing w:val="-2"/>
        </w:rPr>
        <w:t xml:space="preserve"> podpora projektov európskej spolupráce 2019. Projekt prepája</w:t>
      </w:r>
      <w:r w:rsidR="0002477F">
        <w:rPr>
          <w:rStyle w:val="Siln"/>
          <w:rFonts w:eastAsiaTheme="majorEastAsia"/>
          <w:b w:val="0"/>
          <w:spacing w:val="-2"/>
        </w:rPr>
        <w:t>l</w:t>
      </w:r>
      <w:r w:rsidRPr="000F5751">
        <w:rPr>
          <w:rStyle w:val="Siln"/>
          <w:rFonts w:eastAsiaTheme="majorEastAsia"/>
          <w:b w:val="0"/>
          <w:spacing w:val="-2"/>
        </w:rPr>
        <w:t xml:space="preserve"> grafický román a klasické dramatické texty. Tri divadelné inštitúcie pripravili tri kľúčové klasické texty. Slovenská sekcia od vzniku projektu spracovala do grafického románu Shakespearovu drámu </w:t>
      </w:r>
      <w:r w:rsidRPr="0002477F">
        <w:rPr>
          <w:rStyle w:val="Siln"/>
          <w:rFonts w:eastAsiaTheme="majorEastAsia"/>
          <w:b w:val="0"/>
          <w:i/>
          <w:spacing w:val="-2"/>
        </w:rPr>
        <w:t>Romeo a Júlia</w:t>
      </w:r>
      <w:r w:rsidR="0002477F">
        <w:rPr>
          <w:rStyle w:val="Siln"/>
          <w:rFonts w:eastAsiaTheme="majorEastAsia"/>
          <w:b w:val="0"/>
          <w:spacing w:val="-2"/>
        </w:rPr>
        <w:t>, Sofoklovu</w:t>
      </w:r>
      <w:r w:rsidRPr="000F5751">
        <w:rPr>
          <w:rStyle w:val="Siln"/>
          <w:rFonts w:eastAsiaTheme="majorEastAsia"/>
          <w:b w:val="0"/>
          <w:spacing w:val="-2"/>
        </w:rPr>
        <w:t xml:space="preserve"> </w:t>
      </w:r>
      <w:r w:rsidRPr="0002477F">
        <w:rPr>
          <w:rStyle w:val="Siln"/>
          <w:rFonts w:eastAsiaTheme="majorEastAsia"/>
          <w:b w:val="0"/>
          <w:i/>
          <w:spacing w:val="-2"/>
        </w:rPr>
        <w:t>Antigonu</w:t>
      </w:r>
      <w:r w:rsidRPr="000F5751">
        <w:rPr>
          <w:rStyle w:val="Siln"/>
          <w:rFonts w:eastAsiaTheme="majorEastAsia"/>
          <w:b w:val="0"/>
          <w:spacing w:val="-2"/>
        </w:rPr>
        <w:t xml:space="preserve"> a</w:t>
      </w:r>
      <w:r w:rsidR="0002477F">
        <w:rPr>
          <w:rStyle w:val="Siln"/>
          <w:rFonts w:eastAsiaTheme="majorEastAsia"/>
          <w:b w:val="0"/>
          <w:spacing w:val="-2"/>
        </w:rPr>
        <w:t xml:space="preserve"> Jarryho </w:t>
      </w:r>
      <w:r w:rsidRPr="000F5751">
        <w:rPr>
          <w:rStyle w:val="Siln"/>
          <w:rFonts w:eastAsiaTheme="majorEastAsia"/>
          <w:b w:val="0"/>
          <w:i/>
          <w:spacing w:val="-2"/>
        </w:rPr>
        <w:t>Kráľa Ubu. Kráľ Ubu v grafickom románe</w:t>
      </w:r>
      <w:r w:rsidRPr="000F5751">
        <w:rPr>
          <w:rStyle w:val="Siln"/>
          <w:rFonts w:eastAsiaTheme="majorEastAsia"/>
          <w:b w:val="0"/>
          <w:spacing w:val="-2"/>
        </w:rPr>
        <w:t xml:space="preserve"> je v poradí treťou grafickou výstavou študentov ŠUP Vydru. Tentoraz na nej pracovali študenti a študentky 3. ročníka  odboru Grafický dizajn. Výstava mala vernisáž 16. 6. 2023 v priestoroch Mes</w:t>
      </w:r>
      <w:r w:rsidR="0002477F">
        <w:rPr>
          <w:rStyle w:val="Siln"/>
          <w:rFonts w:eastAsiaTheme="majorEastAsia"/>
          <w:b w:val="0"/>
          <w:spacing w:val="-2"/>
        </w:rPr>
        <w:t>tskej knižnice mesta Piešťany</w:t>
      </w:r>
      <w:r w:rsidR="00BF456C">
        <w:rPr>
          <w:rStyle w:val="Siln"/>
          <w:rFonts w:eastAsiaTheme="majorEastAsia"/>
          <w:b w:val="0"/>
          <w:spacing w:val="-2"/>
        </w:rPr>
        <w:t xml:space="preserve">, </w:t>
      </w:r>
      <w:r w:rsidRPr="000F5751">
        <w:rPr>
          <w:rStyle w:val="Siln"/>
          <w:rFonts w:eastAsiaTheme="majorEastAsia"/>
          <w:b w:val="0"/>
          <w:spacing w:val="-2"/>
        </w:rPr>
        <w:t xml:space="preserve">bola sprístupnená </w:t>
      </w:r>
      <w:r w:rsidR="0002477F">
        <w:rPr>
          <w:rStyle w:val="Siln"/>
          <w:rFonts w:eastAsiaTheme="majorEastAsia"/>
          <w:b w:val="0"/>
          <w:spacing w:val="-2"/>
        </w:rPr>
        <w:t xml:space="preserve">aj </w:t>
      </w:r>
      <w:r w:rsidRPr="000F5751">
        <w:rPr>
          <w:rStyle w:val="Siln"/>
          <w:rFonts w:eastAsiaTheme="majorEastAsia"/>
          <w:b w:val="0"/>
          <w:spacing w:val="-2"/>
        </w:rPr>
        <w:t>v priestoroch Bábkového divadla na rázcestí od 26.</w:t>
      </w:r>
      <w:r w:rsidR="0002477F">
        <w:rPr>
          <w:rStyle w:val="Siln"/>
          <w:rFonts w:eastAsiaTheme="majorEastAsia"/>
          <w:b w:val="0"/>
          <w:spacing w:val="-2"/>
        </w:rPr>
        <w:t xml:space="preserve"> </w:t>
      </w:r>
      <w:r w:rsidRPr="000F5751">
        <w:rPr>
          <w:rStyle w:val="Siln"/>
          <w:rFonts w:eastAsiaTheme="majorEastAsia"/>
          <w:b w:val="0"/>
          <w:spacing w:val="-2"/>
        </w:rPr>
        <w:t>10. 2023 do 31. 12. 2023</w:t>
      </w:r>
      <w:r w:rsidR="00BF456C">
        <w:rPr>
          <w:rStyle w:val="Siln"/>
          <w:rFonts w:eastAsiaTheme="majorEastAsia"/>
          <w:b w:val="0"/>
          <w:spacing w:val="-2"/>
        </w:rPr>
        <w:t>.</w:t>
      </w:r>
    </w:p>
    <w:p w14:paraId="36E8D8C5" w14:textId="77777777" w:rsidR="0002477F" w:rsidRDefault="0002477F" w:rsidP="00ED7472">
      <w:pPr>
        <w:rPr>
          <w:b/>
        </w:rPr>
      </w:pPr>
    </w:p>
    <w:p w14:paraId="1DD0C0EE" w14:textId="77777777" w:rsidR="00ED7472" w:rsidRPr="00365EAA" w:rsidRDefault="00ED7472" w:rsidP="00ED7472">
      <w:pPr>
        <w:rPr>
          <w:b/>
        </w:rPr>
      </w:pPr>
      <w:r>
        <w:rPr>
          <w:b/>
        </w:rPr>
        <w:t xml:space="preserve">4. </w:t>
      </w:r>
      <w:r w:rsidRPr="00365EAA">
        <w:rPr>
          <w:b/>
        </w:rPr>
        <w:t>Ako sa hľadáme: 30 rokov Slovenskej republiky v divadelných inscenáciách</w:t>
      </w:r>
    </w:p>
    <w:p w14:paraId="6C862940" w14:textId="77777777" w:rsidR="00ED7472" w:rsidRDefault="0002477F" w:rsidP="002C4A20">
      <w:pPr>
        <w:jc w:val="both"/>
      </w:pPr>
      <w:r>
        <w:t>Výstava nazerala</w:t>
      </w:r>
      <w:r w:rsidR="00ED7472" w:rsidRPr="00365EAA">
        <w:t xml:space="preserve"> na obdobie uplynulých tridsiatich rokov prostredníctvom fotografií a objektov z divadelných inscenácií a úryvkov z dobovej </w:t>
      </w:r>
      <w:r>
        <w:t>tlače. Kľúčom k ich zoradeniu bolo</w:t>
      </w:r>
      <w:r w:rsidR="00ED7472" w:rsidRPr="00365EAA">
        <w:t xml:space="preserve"> niekoľko tém, ktoré sa opak</w:t>
      </w:r>
      <w:r>
        <w:t>ovali</w:t>
      </w:r>
      <w:r w:rsidR="00ED7472" w:rsidRPr="00365EAA">
        <w:t xml:space="preserve"> a kriticky upozorň</w:t>
      </w:r>
      <w:r>
        <w:t>ovali</w:t>
      </w:r>
      <w:r w:rsidR="00ED7472" w:rsidRPr="00365EAA">
        <w:t xml:space="preserve"> na stav našej spoločnosti: mýty o slovenských hrdinoch, vzťah k folklóru, absencia žien vo verejnom priestore… Výstavu</w:t>
      </w:r>
      <w:r w:rsidR="00F22B25">
        <w:t xml:space="preserve"> </w:t>
      </w:r>
      <w:r w:rsidR="00ED7472" w:rsidRPr="00365EAA">
        <w:t>dop</w:t>
      </w:r>
      <w:r w:rsidR="00ED7472">
        <w:t>lnili</w:t>
      </w:r>
      <w:r w:rsidR="00ED7472" w:rsidRPr="00365EAA">
        <w:t xml:space="preserve"> exponáty výtvarníkov a výtvarníčok, ktorí tému tridsaťročného Slovenska zhmotnili do výtvarných objektov.</w:t>
      </w:r>
      <w:r>
        <w:t xml:space="preserve"> </w:t>
      </w:r>
      <w:r w:rsidR="00ED7472" w:rsidRPr="00365EAA">
        <w:t>Autori výstavy Zuzana Nemcová Gulíková, Lenka Dzadíková, Marek Godovič; grafické riešenie Mária Čorejová.</w:t>
      </w:r>
      <w:r>
        <w:t xml:space="preserve"> </w:t>
      </w:r>
      <w:r w:rsidR="00ED7472" w:rsidRPr="00365EAA">
        <w:t>Výstava mala vernisáž 20. 6. 2023 v priestoroch Slovenského komorného divadla v Martine v rámci festivalu Dotyky a </w:t>
      </w:r>
      <w:r>
        <w:t>spojenia. N</w:t>
      </w:r>
      <w:r w:rsidR="00BF456C">
        <w:t xml:space="preserve">asledovali početné reinštalácie: </w:t>
      </w:r>
      <w:r w:rsidR="00ED7472">
        <w:t xml:space="preserve">počas festivalu Scénická žatva v Martine (28. 8. </w:t>
      </w:r>
      <w:r>
        <w:t>– 3. 9. 2023)</w:t>
      </w:r>
      <w:r w:rsidR="00BF456C">
        <w:t xml:space="preserve">, počas podujatia </w:t>
      </w:r>
      <w:r>
        <w:t xml:space="preserve"> </w:t>
      </w:r>
      <w:r w:rsidR="00BF456C">
        <w:t xml:space="preserve">Dni európskeho kultúrneho dedičstva </w:t>
      </w:r>
      <w:r w:rsidR="00ED7472">
        <w:t xml:space="preserve">3. 9. 2023 </w:t>
      </w:r>
      <w:r w:rsidR="00392B94" w:rsidRPr="00392B94">
        <w:t>taktiež v Martine</w:t>
      </w:r>
      <w:r w:rsidR="00BF456C" w:rsidRPr="00392B94">
        <w:t xml:space="preserve"> p</w:t>
      </w:r>
      <w:r w:rsidR="00ED7472" w:rsidRPr="00392B94">
        <w:t xml:space="preserve">očas </w:t>
      </w:r>
      <w:r w:rsidR="00ED7472">
        <w:t xml:space="preserve">podujatia Biela noc 29. </w:t>
      </w:r>
      <w:r w:rsidR="00BF456C">
        <w:t>–</w:t>
      </w:r>
      <w:r w:rsidR="00ED7472">
        <w:t xml:space="preserve"> 31. 9. 2023 v priestoroch Štúdia 12</w:t>
      </w:r>
      <w:r w:rsidR="00BF456C">
        <w:t xml:space="preserve">, následne od </w:t>
      </w:r>
      <w:r w:rsidR="00ED7472">
        <w:t>1. 10. do 31. 12. 2023</w:t>
      </w:r>
      <w:r w:rsidR="00BF456C">
        <w:t xml:space="preserve"> vo foyer</w:t>
      </w:r>
      <w:r w:rsidR="004B5656">
        <w:t>i</w:t>
      </w:r>
      <w:r w:rsidR="00BF456C">
        <w:t xml:space="preserve"> Štúdia 12, V Slovenskom národnom divadle </w:t>
      </w:r>
      <w:r w:rsidR="00ED7472">
        <w:t xml:space="preserve">v priestoroch Výstavnej siene </w:t>
      </w:r>
      <w:r w:rsidR="00BF456C">
        <w:t>od</w:t>
      </w:r>
      <w:r w:rsidR="00ED7472">
        <w:t xml:space="preserve"> 15. 11. 2023</w:t>
      </w:r>
      <w:r w:rsidR="00BF456C">
        <w:t xml:space="preserve"> </w:t>
      </w:r>
      <w:r w:rsidR="00392B94" w:rsidRPr="00392B94">
        <w:t>do 12.</w:t>
      </w:r>
      <w:r w:rsidR="00392B94">
        <w:t xml:space="preserve"> </w:t>
      </w:r>
      <w:r w:rsidR="00392B94" w:rsidRPr="00392B94">
        <w:t>12.</w:t>
      </w:r>
      <w:r w:rsidR="00392B94">
        <w:t xml:space="preserve"> </w:t>
      </w:r>
      <w:r w:rsidR="00392B94" w:rsidRPr="00392B94">
        <w:t>2023</w:t>
      </w:r>
      <w:r w:rsidR="00ED7472">
        <w:t xml:space="preserve">.   </w:t>
      </w:r>
    </w:p>
    <w:p w14:paraId="71E95E54" w14:textId="77777777" w:rsidR="00ED7472" w:rsidRPr="00365EAA" w:rsidRDefault="00ED7472" w:rsidP="002C4A20">
      <w:pPr>
        <w:jc w:val="both"/>
        <w:rPr>
          <w:b/>
        </w:rPr>
      </w:pPr>
    </w:p>
    <w:p w14:paraId="20D4B3E1" w14:textId="77777777" w:rsidR="00ED7472" w:rsidRPr="004E199B" w:rsidRDefault="00ED7472" w:rsidP="00ED7472">
      <w:pPr>
        <w:rPr>
          <w:b/>
          <w:iCs/>
        </w:rPr>
      </w:pPr>
      <w:r>
        <w:rPr>
          <w:b/>
          <w:iCs/>
        </w:rPr>
        <w:t xml:space="preserve">5. </w:t>
      </w:r>
      <w:r w:rsidRPr="004E199B">
        <w:rPr>
          <w:b/>
          <w:iCs/>
        </w:rPr>
        <w:t xml:space="preserve">Miloš Pietor – </w:t>
      </w:r>
      <w:r w:rsidR="00BF456C">
        <w:rPr>
          <w:b/>
          <w:iCs/>
        </w:rPr>
        <w:t>L</w:t>
      </w:r>
      <w:r w:rsidRPr="004E199B">
        <w:rPr>
          <w:b/>
          <w:iCs/>
        </w:rPr>
        <w:t>ord slovenského divadla</w:t>
      </w:r>
    </w:p>
    <w:p w14:paraId="1B057FDB" w14:textId="77777777" w:rsidR="00ED7472" w:rsidRPr="004E199B" w:rsidRDefault="00ED7472" w:rsidP="00ED7472">
      <w:pPr>
        <w:jc w:val="both"/>
        <w:rPr>
          <w:bCs/>
          <w:iCs/>
        </w:rPr>
      </w:pPr>
      <w:r w:rsidRPr="004E199B">
        <w:rPr>
          <w:bCs/>
          <w:iCs/>
        </w:rPr>
        <w:t>Nedožité 90. narodeniny Miloša Pietora si Divadelný ústav v spolupráci so Sloven</w:t>
      </w:r>
      <w:r>
        <w:rPr>
          <w:bCs/>
          <w:iCs/>
        </w:rPr>
        <w:t>ským národným divadlom pripomenul výstavou, ktorá predstavila</w:t>
      </w:r>
      <w:r w:rsidRPr="004E199B">
        <w:rPr>
          <w:bCs/>
          <w:iCs/>
        </w:rPr>
        <w:t xml:space="preserve"> jeho najvýznamnejšie inscenácie. </w:t>
      </w:r>
    </w:p>
    <w:p w14:paraId="3D06A21E" w14:textId="77777777" w:rsidR="00ED7472" w:rsidRPr="00392B94" w:rsidRDefault="00ED7472" w:rsidP="00ED7472">
      <w:pPr>
        <w:jc w:val="both"/>
        <w:rPr>
          <w:bCs/>
        </w:rPr>
      </w:pPr>
      <w:r w:rsidRPr="004E199B">
        <w:rPr>
          <w:bCs/>
          <w:iCs/>
        </w:rPr>
        <w:t>Miloš Pietor pochádzal z významnej martinskej rodiny, ktorá patrila k oporám slovenského kultúrneho života. Do dejín slovenského divadla sa zapísal inscenáciami A. P. Čechova, W. Shakespeara, ale aj inscenáciami slovenskej klasiky. Svojím profesionálnym prístupom, vzdelaním a režijným rukopisom sa výrazným spôsobom podieľal na umeleckom profilovaní divadiel, v ktorých pôsobil</w:t>
      </w:r>
      <w:r>
        <w:rPr>
          <w:bCs/>
          <w:iCs/>
        </w:rPr>
        <w:t>,</w:t>
      </w:r>
      <w:r w:rsidRPr="004E199B">
        <w:rPr>
          <w:bCs/>
          <w:iCs/>
        </w:rPr>
        <w:t xml:space="preserve"> a slovenského divadla vôbec. Najvýraznejšiu stopu zanechal v DSNP Martin, na Novej scéne a</w:t>
      </w:r>
      <w:r w:rsidR="00BF456C">
        <w:rPr>
          <w:bCs/>
          <w:iCs/>
        </w:rPr>
        <w:t xml:space="preserve"> </w:t>
      </w:r>
      <w:r w:rsidRPr="004E199B">
        <w:rPr>
          <w:bCs/>
          <w:iCs/>
        </w:rPr>
        <w:t xml:space="preserve">v Slovenskom národnom divadle, kde od roku 1990 až do predčasnej smrti pôsobil aj ako riaditeľ. </w:t>
      </w:r>
      <w:r w:rsidRPr="004E199B">
        <w:rPr>
          <w:bCs/>
        </w:rPr>
        <w:t>Autorka výstavy Martina Daubravová, grafické spracovanie Katarína Balážiková.</w:t>
      </w:r>
      <w:r w:rsidR="00BF456C">
        <w:rPr>
          <w:bCs/>
        </w:rPr>
        <w:t xml:space="preserve"> </w:t>
      </w:r>
      <w:r>
        <w:rPr>
          <w:bCs/>
        </w:rPr>
        <w:t>Výstava bola</w:t>
      </w:r>
      <w:r w:rsidRPr="004E199B">
        <w:rPr>
          <w:bCs/>
        </w:rPr>
        <w:t xml:space="preserve"> sprístupnená v priestoroch foyeru činohry SND od 10. 10. 2023 do 30. 10. 2023</w:t>
      </w:r>
      <w:r w:rsidR="00BF456C">
        <w:rPr>
          <w:bCs/>
        </w:rPr>
        <w:t xml:space="preserve"> a následne </w:t>
      </w:r>
      <w:r w:rsidR="00BF456C" w:rsidRPr="00392B94">
        <w:rPr>
          <w:bCs/>
        </w:rPr>
        <w:t xml:space="preserve">reinštalovaná </w:t>
      </w:r>
      <w:r w:rsidRPr="00392B94">
        <w:rPr>
          <w:bCs/>
          <w:iCs/>
        </w:rPr>
        <w:t>v priestoroch Divadelného ústavu na prvom poschodí od 2. 11. 2023</w:t>
      </w:r>
      <w:r w:rsidR="00BF456C" w:rsidRPr="00392B94">
        <w:rPr>
          <w:bCs/>
          <w:iCs/>
        </w:rPr>
        <w:t xml:space="preserve"> </w:t>
      </w:r>
      <w:r w:rsidR="00392B94" w:rsidRPr="00392B94">
        <w:rPr>
          <w:bCs/>
          <w:iCs/>
        </w:rPr>
        <w:t>do 23.1.2024.</w:t>
      </w:r>
      <w:r w:rsidRPr="00392B94">
        <w:rPr>
          <w:bCs/>
          <w:iCs/>
        </w:rPr>
        <w:t> </w:t>
      </w:r>
    </w:p>
    <w:p w14:paraId="42861D29" w14:textId="77777777" w:rsidR="00ED7472" w:rsidRPr="00BF456C" w:rsidRDefault="00ED7472" w:rsidP="00ED7472">
      <w:pPr>
        <w:jc w:val="both"/>
        <w:rPr>
          <w:b/>
          <w:color w:val="ED0000"/>
        </w:rPr>
      </w:pPr>
    </w:p>
    <w:p w14:paraId="2E197394" w14:textId="77777777" w:rsidR="00ED7472" w:rsidRDefault="00ED7472" w:rsidP="00ED7472">
      <w:pPr>
        <w:rPr>
          <w:b/>
          <w:bCs/>
        </w:rPr>
      </w:pPr>
      <w:r>
        <w:rPr>
          <w:b/>
          <w:bCs/>
        </w:rPr>
        <w:t xml:space="preserve">6. </w:t>
      </w:r>
      <w:r w:rsidRPr="004E199B">
        <w:rPr>
          <w:b/>
          <w:bCs/>
        </w:rPr>
        <w:t>Robert Tappert: D</w:t>
      </w:r>
      <w:r w:rsidR="00BF456C">
        <w:rPr>
          <w:b/>
          <w:bCs/>
        </w:rPr>
        <w:t>ivadlo</w:t>
      </w:r>
    </w:p>
    <w:p w14:paraId="2173CBC2" w14:textId="77777777" w:rsidR="00ED7472" w:rsidRDefault="00ED7472" w:rsidP="00ED7472">
      <w:pPr>
        <w:jc w:val="both"/>
        <w:rPr>
          <w:iCs/>
        </w:rPr>
      </w:pPr>
      <w:r w:rsidRPr="004E199B">
        <w:t>Divadelný ústav v spolupráci so Slovenským národným divadlom pripravili výstavu víťazovi fotografickej súťaže Bienále divadelnej fotografie 2022 Robertovi Tappertovi, ktorý vyhral so sériou dokumentárnych fotografií.</w:t>
      </w:r>
      <w:r w:rsidR="00BF456C">
        <w:t xml:space="preserve"> </w:t>
      </w:r>
      <w:r w:rsidRPr="004E199B">
        <w:t>Fotografie Roberta Tapperta kladú do kontrastu zaužívanú a do istej miery schematickú estetiku divadelnej fotografie s autorským výtvarným dokumentom. Je to charakteristické najmä pre jeho dlhoročný projekt Divadlo, v ktorom nevytvára vizuálny archív divadelných inscenácií, ale zaujíma ho špecifickosť divadelnej reality. Napätie fikcie a skutočnosti, ktoré je v nej prítomné, skúma najprv z perspektívy divadla a následne sa zameriava na posun ich vzťahu vo fotografii. Divadlo sa stáva pre Tapperta objektom umeleckého výskumu divadelnej a fotografickej iluzórnosti. Divadelná realita sa tak transformuje na osobitý umelecký materiál. </w:t>
      </w:r>
      <w:r w:rsidRPr="004E199B">
        <w:rPr>
          <w:iCs/>
        </w:rPr>
        <w:t>Kurátorka výstavy Michaela Hučko Pašteková. </w:t>
      </w:r>
      <w:r>
        <w:rPr>
          <w:iCs/>
        </w:rPr>
        <w:t>Vernisáž sa konala</w:t>
      </w:r>
      <w:r w:rsidRPr="004E199B">
        <w:rPr>
          <w:iCs/>
        </w:rPr>
        <w:t xml:space="preserve"> 28. 11. 2023 v</w:t>
      </w:r>
      <w:r>
        <w:rPr>
          <w:iCs/>
        </w:rPr>
        <w:t xml:space="preserve">o </w:t>
      </w:r>
      <w:r w:rsidRPr="004E199B">
        <w:rPr>
          <w:iCs/>
        </w:rPr>
        <w:t>foyer</w:t>
      </w:r>
      <w:r>
        <w:rPr>
          <w:iCs/>
        </w:rPr>
        <w:t>i</w:t>
      </w:r>
      <w:r w:rsidRPr="004E199B">
        <w:rPr>
          <w:iCs/>
        </w:rPr>
        <w:t xml:space="preserve"> novej budovy Činohry.</w:t>
      </w:r>
      <w:r>
        <w:rPr>
          <w:iCs/>
        </w:rPr>
        <w:t>SND.</w:t>
      </w:r>
      <w:r w:rsidRPr="004E199B">
        <w:rPr>
          <w:iCs/>
        </w:rPr>
        <w:t xml:space="preserve"> </w:t>
      </w:r>
    </w:p>
    <w:p w14:paraId="725CA6E4" w14:textId="77777777" w:rsidR="00ED7472" w:rsidRDefault="00ED7472" w:rsidP="00ED7472">
      <w:pPr>
        <w:rPr>
          <w:iCs/>
        </w:rPr>
      </w:pPr>
    </w:p>
    <w:p w14:paraId="677B7BBA" w14:textId="77777777" w:rsidR="00ED7472" w:rsidRDefault="00ED7472" w:rsidP="00ED7472">
      <w:pPr>
        <w:rPr>
          <w:b/>
          <w:bCs/>
        </w:rPr>
      </w:pPr>
      <w:r>
        <w:rPr>
          <w:b/>
          <w:bCs/>
        </w:rPr>
        <w:t xml:space="preserve">7. </w:t>
      </w:r>
      <w:r w:rsidRPr="004E199B">
        <w:rPr>
          <w:b/>
          <w:bCs/>
        </w:rPr>
        <w:t>Divadelný plagát </w:t>
      </w:r>
    </w:p>
    <w:p w14:paraId="07467500" w14:textId="77777777" w:rsidR="00ED7472" w:rsidRPr="004E199B" w:rsidRDefault="00ED7472" w:rsidP="002C4A20">
      <w:pPr>
        <w:jc w:val="both"/>
      </w:pPr>
      <w:r>
        <w:t>Divadelný ústav predstavuje</w:t>
      </w:r>
      <w:r w:rsidRPr="00061C25">
        <w:t xml:space="preserve"> výber z plagátovej tvorby rôznych výtvarníkov, umelcov, fotografov a dizajnérov, ktorí vytvorili plagáty pre divadelnú hru </w:t>
      </w:r>
      <w:r w:rsidRPr="00061C25">
        <w:rPr>
          <w:i/>
        </w:rPr>
        <w:t>Hamlet</w:t>
      </w:r>
      <w:r w:rsidRPr="00061C25">
        <w:t xml:space="preserve"> od Williama Shakespeara a iné divadelné hry, ktoré na </w:t>
      </w:r>
      <w:r w:rsidRPr="004E199B">
        <w:rPr>
          <w:i/>
        </w:rPr>
        <w:t xml:space="preserve">Hamleta </w:t>
      </w:r>
      <w:r w:rsidRPr="00061C25">
        <w:t xml:space="preserve">odkazujú. </w:t>
      </w:r>
      <w:r w:rsidRPr="004E199B">
        <w:t xml:space="preserve">Divadelný plagát je výrazom individuálneho majstrovstva autora schopného prepojiť vo svojom diele informačnú hodnotu a ideový zámer inscenátorov s vlastným osobitým umeleckým stvárnením témy. Je súčasťou vývoja a progresívnych premien výtvarného umenia. Neustále sa pohybuje v priestore aktuálnych, kultúrnych a umeleckých tendencií. </w:t>
      </w:r>
      <w:r>
        <w:rPr>
          <w:iCs/>
        </w:rPr>
        <w:t>Autor výstavy Miroslav Daubrava, autorka plagátového výberu Zuzana Poliščák Šnircová.</w:t>
      </w:r>
    </w:p>
    <w:p w14:paraId="35034017" w14:textId="77777777" w:rsidR="00ED7472" w:rsidRPr="004E199B" w:rsidRDefault="00ED7472" w:rsidP="002C4A20">
      <w:pPr>
        <w:jc w:val="both"/>
      </w:pPr>
      <w:r>
        <w:rPr>
          <w:iCs/>
        </w:rPr>
        <w:t>Výstava je sprístupnená</w:t>
      </w:r>
      <w:r w:rsidRPr="004E199B">
        <w:rPr>
          <w:iCs/>
        </w:rPr>
        <w:t xml:space="preserve"> v priestoroch </w:t>
      </w:r>
      <w:r>
        <w:rPr>
          <w:iCs/>
        </w:rPr>
        <w:t>Divadla Jozefa Gregora Tajovského vo Zvolene od 1. 12. 2023.</w:t>
      </w:r>
    </w:p>
    <w:p w14:paraId="58BE89F2" w14:textId="77777777" w:rsidR="00ED7472" w:rsidRDefault="00ED7472" w:rsidP="00ED7472">
      <w:pPr>
        <w:rPr>
          <w:iCs/>
        </w:rPr>
      </w:pPr>
    </w:p>
    <w:p w14:paraId="20BEEFB8" w14:textId="77777777" w:rsidR="00ED7472" w:rsidRPr="004E199B" w:rsidRDefault="00ED7472" w:rsidP="00ED7472">
      <w:pPr>
        <w:rPr>
          <w:b/>
        </w:rPr>
      </w:pPr>
      <w:r>
        <w:rPr>
          <w:b/>
        </w:rPr>
        <w:t xml:space="preserve">8. </w:t>
      </w:r>
      <w:r w:rsidRPr="004E199B">
        <w:rPr>
          <w:b/>
        </w:rPr>
        <w:t xml:space="preserve">20 rokov cesty do Stanice </w:t>
      </w:r>
    </w:p>
    <w:p w14:paraId="57FF2169" w14:textId="77777777" w:rsidR="00ED7472" w:rsidRDefault="00ED7472" w:rsidP="002C4A20">
      <w:pPr>
        <w:jc w:val="both"/>
      </w:pPr>
      <w:r>
        <w:t xml:space="preserve">Divadelný ústav v spolupráci so Stanicou Žilina-Záriečie pripravil netradičnú výstavu k 20. výročiu založenia Stanice. </w:t>
      </w:r>
      <w:r w:rsidRPr="004E199B">
        <w:t>20 rokov Stanice je aj 20 rokov putovania naprieč slovenskou nezávislou kultúrou, jej peripetiami, entuziazmom a energiou. Stanica sa za obdobie svojej existencie stala inšpiráciou pre ďalšie nezávislé kultúrne pr</w:t>
      </w:r>
      <w:r>
        <w:t xml:space="preserve">iestory, ktoré vznikali po nej. Výstava je prezentovaná vo forme stolového kalendára, </w:t>
      </w:r>
      <w:r w:rsidR="00457E33">
        <w:t xml:space="preserve">ktorý je dostupný v prestoroch Stanice ale aj sieti kníhkupectiev. </w:t>
      </w:r>
      <w:r>
        <w:t xml:space="preserve">Autor výstavy </w:t>
      </w:r>
      <w:r w:rsidRPr="004E199B">
        <w:t>Marek Godovič</w:t>
      </w:r>
      <w:r>
        <w:t xml:space="preserve">. </w:t>
      </w:r>
    </w:p>
    <w:p w14:paraId="71B1A27E" w14:textId="77777777" w:rsidR="004B5656" w:rsidRDefault="004B5656" w:rsidP="00ED7472">
      <w:pPr>
        <w:rPr>
          <w:b/>
        </w:rPr>
      </w:pPr>
    </w:p>
    <w:p w14:paraId="46B3A473" w14:textId="77777777" w:rsidR="00ED7472" w:rsidRPr="00292BE7" w:rsidRDefault="00ED7472" w:rsidP="00ED7472">
      <w:pPr>
        <w:rPr>
          <w:rStyle w:val="Siln"/>
          <w:rFonts w:eastAsiaTheme="majorEastAsia"/>
          <w:b w:val="0"/>
          <w:bCs w:val="0"/>
          <w:u w:val="single"/>
        </w:rPr>
      </w:pPr>
      <w:r w:rsidRPr="00365EAA">
        <w:rPr>
          <w:u w:val="single"/>
        </w:rPr>
        <w:t>Reinštalácie:</w:t>
      </w:r>
    </w:p>
    <w:p w14:paraId="74B8A02C" w14:textId="77777777" w:rsidR="00ED7472" w:rsidRPr="001C1F41" w:rsidRDefault="00ED7472" w:rsidP="00ED7472">
      <w:pPr>
        <w:ind w:right="80"/>
        <w:rPr>
          <w:b/>
          <w:bCs/>
        </w:rPr>
      </w:pPr>
      <w:r>
        <w:rPr>
          <w:b/>
          <w:iCs/>
        </w:rPr>
        <w:t xml:space="preserve">1. </w:t>
      </w:r>
      <w:r w:rsidRPr="001C1F41">
        <w:rPr>
          <w:b/>
          <w:iCs/>
        </w:rPr>
        <w:t>Pas de deux</w:t>
      </w:r>
      <w:r w:rsidR="00457E33">
        <w:rPr>
          <w:b/>
          <w:iCs/>
        </w:rPr>
        <w:t xml:space="preserve">, </w:t>
      </w:r>
      <w:r w:rsidRPr="001C1F41">
        <w:rPr>
          <w:b/>
          <w:bCs/>
        </w:rPr>
        <w:t>Ikonické páry baletu 20. storočia v Slovenskom národnom divadle</w:t>
      </w:r>
    </w:p>
    <w:p w14:paraId="69E5B45D" w14:textId="77777777" w:rsidR="00ED7472" w:rsidRPr="00292BE7" w:rsidRDefault="00ED7472" w:rsidP="00457E33">
      <w:pPr>
        <w:ind w:right="80"/>
        <w:jc w:val="both"/>
        <w:rPr>
          <w:b/>
        </w:rPr>
      </w:pPr>
      <w:r w:rsidRPr="001C1F41">
        <w:rPr>
          <w:bCs/>
        </w:rPr>
        <w:t xml:space="preserve">Divadelný ústav v spolupráci so Slovenským národným divadlom pripravil výstavu, ktorá </w:t>
      </w:r>
      <w:r>
        <w:rPr>
          <w:bCs/>
        </w:rPr>
        <w:t xml:space="preserve">predstavuje výber </w:t>
      </w:r>
      <w:r w:rsidRPr="001C1F41">
        <w:rPr>
          <w:bCs/>
        </w:rPr>
        <w:t xml:space="preserve">najznámejších sólistov Baleru SND od jeho vzniku až po koniec 20. storočia. </w:t>
      </w:r>
      <w:r w:rsidRPr="001C1F41">
        <w:t>Pas de deux je predovšetkým stretnutím dvoch ľudí, ktorí so sebou nesú množstvo intenzívnych emócií</w:t>
      </w:r>
      <w:r w:rsidR="00457E33">
        <w:t xml:space="preserve">. </w:t>
      </w:r>
      <w:r w:rsidRPr="001C1F41">
        <w:rPr>
          <w:bCs/>
        </w:rPr>
        <w:t>Výstava</w:t>
      </w:r>
      <w:r w:rsidRPr="001C1F41">
        <w:t xml:space="preserve"> </w:t>
      </w:r>
      <w:r w:rsidRPr="001C1F41">
        <w:rPr>
          <w:bCs/>
        </w:rPr>
        <w:t xml:space="preserve">okrem iného </w:t>
      </w:r>
      <w:r w:rsidRPr="001C1F41">
        <w:t>prináša aj odkaz vynikajúcich fotografov SND, ktorí počas desaťročí zachytili svojim fotoobjektívom vzácnu esenciu príbehov z najznámejších baletov klasického a neoklasického repertoáru Baletu SND.</w:t>
      </w:r>
      <w:r w:rsidR="00457E33">
        <w:t xml:space="preserve"> </w:t>
      </w:r>
      <w:r w:rsidRPr="00292BE7">
        <w:t xml:space="preserve">Výstava </w:t>
      </w:r>
      <w:r>
        <w:t>bola</w:t>
      </w:r>
      <w:r w:rsidRPr="00292BE7">
        <w:t xml:space="preserve"> sprístupnená v priestoroch Tanečnej fakulty Vysokej školy múzických umení od 11. 1. </w:t>
      </w:r>
      <w:r>
        <w:t>do 31. 12. 2023</w:t>
      </w:r>
      <w:r w:rsidR="00457E33">
        <w:t xml:space="preserve">. </w:t>
      </w:r>
      <w:r w:rsidRPr="00292BE7">
        <w:t xml:space="preserve">Autorky výstavy Eva Gajdošová a Monika Čertezni, grafické spracovanie SND. </w:t>
      </w:r>
    </w:p>
    <w:p w14:paraId="2C4541B5" w14:textId="77777777" w:rsidR="00D32F60" w:rsidRDefault="00D32F60" w:rsidP="00ED7472">
      <w:pPr>
        <w:rPr>
          <w:rStyle w:val="Siln"/>
          <w:rFonts w:eastAsiaTheme="majorEastAsia"/>
          <w:spacing w:val="-2"/>
        </w:rPr>
      </w:pPr>
    </w:p>
    <w:p w14:paraId="77F68222" w14:textId="77777777" w:rsidR="002C4A20" w:rsidRDefault="00ED7472" w:rsidP="002C4A20">
      <w:pPr>
        <w:rPr>
          <w:rStyle w:val="Siln"/>
          <w:rFonts w:eastAsiaTheme="majorEastAsia"/>
          <w:spacing w:val="-2"/>
        </w:rPr>
      </w:pPr>
      <w:r w:rsidRPr="00D32F60">
        <w:rPr>
          <w:rStyle w:val="Siln"/>
          <w:rFonts w:eastAsiaTheme="majorEastAsia"/>
          <w:spacing w:val="-2"/>
        </w:rPr>
        <w:t xml:space="preserve">2. Klasika v grafickom románe: Romeo a Júlia </w:t>
      </w:r>
    </w:p>
    <w:p w14:paraId="46EB5A32" w14:textId="77777777" w:rsidR="00ED7472" w:rsidRPr="00D32F60" w:rsidRDefault="00ED7472" w:rsidP="00457E33">
      <w:pPr>
        <w:jc w:val="both"/>
        <w:rPr>
          <w:rStyle w:val="Siln"/>
          <w:rFonts w:eastAsiaTheme="majorEastAsia"/>
          <w:b w:val="0"/>
          <w:spacing w:val="-2"/>
        </w:rPr>
      </w:pPr>
      <w:r w:rsidRPr="00D32F60">
        <w:rPr>
          <w:rStyle w:val="Siln"/>
          <w:rFonts w:eastAsiaTheme="majorEastAsia"/>
          <w:b w:val="0"/>
          <w:spacing w:val="-2"/>
        </w:rPr>
        <w:t xml:space="preserve">Výstava vznikla v spolupráci Divadelného ústavu a Školy umeleckého priemyslu Josefa Vydru v Bratislave </w:t>
      </w:r>
      <w:r w:rsidR="00F22B25">
        <w:rPr>
          <w:rStyle w:val="Siln"/>
          <w:rFonts w:eastAsiaTheme="majorEastAsia"/>
          <w:b w:val="0"/>
          <w:spacing w:val="-2"/>
        </w:rPr>
        <w:t xml:space="preserve">                   </w:t>
      </w:r>
      <w:r w:rsidRPr="00D32F60">
        <w:rPr>
          <w:rStyle w:val="Siln"/>
          <w:rFonts w:eastAsiaTheme="majorEastAsia"/>
          <w:b w:val="0"/>
          <w:spacing w:val="-2"/>
        </w:rPr>
        <w:t xml:space="preserve">v rámci medzinárodného projektu Klasika v grafickom románe, ktorý </w:t>
      </w:r>
      <w:r w:rsidR="00457E33">
        <w:rPr>
          <w:rStyle w:val="Siln"/>
          <w:rFonts w:eastAsiaTheme="majorEastAsia"/>
          <w:b w:val="0"/>
          <w:spacing w:val="-2"/>
        </w:rPr>
        <w:t>bol</w:t>
      </w:r>
      <w:r w:rsidRPr="00D32F60">
        <w:rPr>
          <w:rStyle w:val="Siln"/>
          <w:rFonts w:eastAsiaTheme="majorEastAsia"/>
          <w:b w:val="0"/>
          <w:spacing w:val="-2"/>
        </w:rPr>
        <w:t xml:space="preserve"> financovaný v rámci programu EÚ Kreatívna Európa </w:t>
      </w:r>
      <w:r w:rsidR="00457E33">
        <w:rPr>
          <w:rStyle w:val="Siln"/>
          <w:rFonts w:eastAsiaTheme="majorEastAsia"/>
          <w:b w:val="0"/>
          <w:spacing w:val="-2"/>
        </w:rPr>
        <w:t xml:space="preserve">– </w:t>
      </w:r>
      <w:r w:rsidRPr="00D32F60">
        <w:rPr>
          <w:rStyle w:val="Siln"/>
          <w:rFonts w:eastAsiaTheme="majorEastAsia"/>
          <w:b w:val="0"/>
          <w:spacing w:val="-2"/>
        </w:rPr>
        <w:t>podpora projektov európskej spolupráce 2019. Projekt prepája</w:t>
      </w:r>
      <w:r w:rsidR="00457E33">
        <w:rPr>
          <w:rStyle w:val="Siln"/>
          <w:rFonts w:eastAsiaTheme="majorEastAsia"/>
          <w:b w:val="0"/>
          <w:spacing w:val="-2"/>
        </w:rPr>
        <w:t>l</w:t>
      </w:r>
      <w:r w:rsidRPr="00D32F60">
        <w:rPr>
          <w:rStyle w:val="Siln"/>
          <w:rFonts w:eastAsiaTheme="majorEastAsia"/>
          <w:b w:val="0"/>
          <w:spacing w:val="-2"/>
        </w:rPr>
        <w:t xml:space="preserve"> grafický román a klasické dramatické texty. Autori výstavy Lívia Galeková, Katarína Mistecká, Filip Moric, Tamara Mosná, Ivana Zvarová, Pham Thi My Duyen. Pedagogické vedenie Mária Čorejová, Andrea Andreutti Pokorná. Manažérka projektu </w:t>
      </w:r>
      <w:r w:rsidR="00457E33">
        <w:rPr>
          <w:rStyle w:val="Siln"/>
          <w:rFonts w:eastAsiaTheme="majorEastAsia"/>
          <w:b w:val="0"/>
          <w:spacing w:val="-2"/>
        </w:rPr>
        <w:t>Dominika Zaťková</w:t>
      </w:r>
      <w:r w:rsidRPr="00D32F60">
        <w:rPr>
          <w:rStyle w:val="Siln"/>
          <w:rFonts w:eastAsiaTheme="majorEastAsia"/>
          <w:b w:val="0"/>
          <w:spacing w:val="-2"/>
        </w:rPr>
        <w:t>.</w:t>
      </w:r>
      <w:r w:rsidR="00457E33">
        <w:rPr>
          <w:rStyle w:val="Siln"/>
          <w:rFonts w:eastAsiaTheme="majorEastAsia"/>
          <w:b w:val="0"/>
          <w:spacing w:val="-2"/>
        </w:rPr>
        <w:t xml:space="preserve"> </w:t>
      </w:r>
      <w:r w:rsidRPr="00D32F60">
        <w:rPr>
          <w:rStyle w:val="Siln"/>
          <w:rFonts w:eastAsiaTheme="majorEastAsia"/>
          <w:b w:val="0"/>
          <w:spacing w:val="-2"/>
        </w:rPr>
        <w:t xml:space="preserve">Výstava bola sprístupnená v priestoroch Akadémie umení v Banskej Bystrici od 25. 1. 2023 do 30. 6. 2023. </w:t>
      </w:r>
    </w:p>
    <w:p w14:paraId="4DF01624" w14:textId="77777777" w:rsidR="00ED7472" w:rsidRPr="00365EAA" w:rsidRDefault="00ED7472" w:rsidP="00ED7472">
      <w:pPr>
        <w:pStyle w:val="Normlnywebov"/>
        <w:spacing w:before="0" w:beforeAutospacing="0" w:after="0" w:afterAutospacing="0" w:line="276" w:lineRule="auto"/>
        <w:rPr>
          <w:b/>
          <w:bCs/>
          <w:spacing w:val="-2"/>
        </w:rPr>
      </w:pPr>
    </w:p>
    <w:p w14:paraId="0E8E4516" w14:textId="77777777" w:rsidR="00ED7472" w:rsidRPr="00365EAA" w:rsidRDefault="00ED7472" w:rsidP="00ED7472">
      <w:pPr>
        <w:pStyle w:val="Normlnywebov"/>
        <w:spacing w:before="0" w:beforeAutospacing="0" w:after="0" w:afterAutospacing="0"/>
        <w:rPr>
          <w:bCs/>
          <w:spacing w:val="-2"/>
        </w:rPr>
      </w:pPr>
      <w:r>
        <w:rPr>
          <w:b/>
          <w:bCs/>
          <w:spacing w:val="-2"/>
        </w:rPr>
        <w:t xml:space="preserve">3. </w:t>
      </w:r>
      <w:r w:rsidRPr="00365EAA">
        <w:rPr>
          <w:b/>
          <w:bCs/>
          <w:spacing w:val="-2"/>
        </w:rPr>
        <w:t xml:space="preserve">Francúzska noblesa a ruská veľkoleposť/Marius Petipa na slovenských baletných </w:t>
      </w:r>
      <w:r w:rsidR="00457E33">
        <w:rPr>
          <w:b/>
          <w:bCs/>
          <w:spacing w:val="-2"/>
        </w:rPr>
        <w:t xml:space="preserve">scénách </w:t>
      </w:r>
      <w:r w:rsidRPr="00365EAA">
        <w:rPr>
          <w:bCs/>
          <w:spacing w:val="-2"/>
        </w:rPr>
        <w:t>(k 200. výročiu narodenia Mariusa Ivanoviča Petipu).</w:t>
      </w:r>
    </w:p>
    <w:p w14:paraId="02FD26F3" w14:textId="77777777" w:rsidR="00ED7472" w:rsidRDefault="00ED7472" w:rsidP="00457E33">
      <w:pPr>
        <w:pStyle w:val="Normlnywebov"/>
        <w:spacing w:before="0" w:beforeAutospacing="0" w:after="0" w:afterAutospacing="0"/>
        <w:jc w:val="both"/>
        <w:rPr>
          <w:rStyle w:val="Siln"/>
          <w:rFonts w:eastAsiaTheme="majorEastAsia"/>
          <w:b w:val="0"/>
          <w:spacing w:val="-2"/>
        </w:rPr>
      </w:pPr>
      <w:r w:rsidRPr="00365EAA">
        <w:rPr>
          <w:bCs/>
          <w:spacing w:val="-2"/>
        </w:rPr>
        <w:t>Výstava zachytáva históriu petrohradskej a moskovskej baletnej tvorby Mariusa Petipu. Jej nosnú časť tvorí historický prehľad inscenácií baletov, ktoré boli uvádzané v minulosti a s ktorými sa stretávame na baletných scénach slovenských divadiel aj v súčasnosti. Výstava reflektuje najmä baletné tituly Mariusa Petipu, ktoré boli uvádzané na scénach v Bratislave, Košiciach a v Banskej Bystrici. Na dobových materiáloch a fotografiách sú zachytené významné baletné osobnosti, choreografi a baletní umelci spolu so scénickými a kostýmovými návrhmi výtvarných umelcov, ktorí inscenáciám dodávali osobitý vizuálny tvar.</w:t>
      </w:r>
      <w:r w:rsidR="00457E33">
        <w:rPr>
          <w:bCs/>
          <w:spacing w:val="-2"/>
        </w:rPr>
        <w:t xml:space="preserve"> </w:t>
      </w:r>
      <w:r w:rsidRPr="00365EAA">
        <w:rPr>
          <w:bCs/>
          <w:iCs/>
          <w:spacing w:val="-2"/>
        </w:rPr>
        <w:t>Autorky výstavy Monika Čertezni, Eva Gajdošová, grafické riešenie Viera Burešová.</w:t>
      </w:r>
      <w:r w:rsidR="00457E33">
        <w:rPr>
          <w:bCs/>
          <w:iCs/>
          <w:spacing w:val="-2"/>
        </w:rPr>
        <w:t xml:space="preserve"> </w:t>
      </w:r>
      <w:r w:rsidRPr="00457E33">
        <w:rPr>
          <w:rStyle w:val="Siln"/>
          <w:rFonts w:eastAsiaTheme="majorEastAsia"/>
          <w:b w:val="0"/>
          <w:bCs w:val="0"/>
          <w:spacing w:val="-2"/>
        </w:rPr>
        <w:t>Výstava bola sprístupnená v priestoroch Súkromného konzervatória v Nitre od 27. 2. 2023 do 30. 6. 2023.</w:t>
      </w:r>
      <w:r w:rsidRPr="00365EAA">
        <w:rPr>
          <w:rStyle w:val="Siln"/>
          <w:rFonts w:eastAsiaTheme="majorEastAsia"/>
          <w:spacing w:val="-2"/>
        </w:rPr>
        <w:t xml:space="preserve"> </w:t>
      </w:r>
    </w:p>
    <w:p w14:paraId="44CBF678" w14:textId="77777777" w:rsidR="002C4A20" w:rsidRDefault="002C4A20" w:rsidP="00ED7472">
      <w:pPr>
        <w:rPr>
          <w:rStyle w:val="Siln"/>
          <w:rFonts w:eastAsiaTheme="majorEastAsia"/>
          <w:b w:val="0"/>
          <w:spacing w:val="-2"/>
          <w:lang w:val="cs-CZ" w:eastAsia="cs-CZ"/>
        </w:rPr>
      </w:pPr>
    </w:p>
    <w:p w14:paraId="5FBB2A4B" w14:textId="77777777" w:rsidR="00ED7472" w:rsidRPr="00365EAA" w:rsidRDefault="00ED7472" w:rsidP="00ED7472">
      <w:pPr>
        <w:rPr>
          <w:b/>
        </w:rPr>
      </w:pPr>
      <w:r>
        <w:rPr>
          <w:b/>
        </w:rPr>
        <w:t xml:space="preserve">4. </w:t>
      </w:r>
      <w:r w:rsidRPr="00365EAA">
        <w:rPr>
          <w:b/>
        </w:rPr>
        <w:t xml:space="preserve">Eva Jaczová </w:t>
      </w:r>
    </w:p>
    <w:p w14:paraId="2A5261C7" w14:textId="77777777" w:rsidR="00ED7472" w:rsidRPr="00365EAA" w:rsidRDefault="00ED7472" w:rsidP="00ED7472">
      <w:pPr>
        <w:jc w:val="both"/>
        <w:rPr>
          <w:b/>
          <w:bCs/>
        </w:rPr>
      </w:pPr>
      <w:r w:rsidRPr="00365EAA">
        <w:t>Výstava predstavuje Evu Jaczovú ako významnú tanečnú pedagogičku</w:t>
      </w:r>
      <w:r w:rsidR="00457E33">
        <w:t xml:space="preserve"> a </w:t>
      </w:r>
      <w:r w:rsidRPr="00365EAA">
        <w:t>ako predstaviteľku výraznej interpretačnej generácie baletných sólistov, mienkotvornú tanečnú kritičku a publicistku, prvú slovenskú baletnú dramaturgičku, ale najmä ako človeka nesmierne vzdelaného, rozhľadeného a láskavého, s iskrivým zmyslom pre humor. Vo výraznej miere sa zaslúžila o vybudovanie štátneho tanečného školstva, čím významne prispela k povzneseniu interpretačnej úrovne slovenského baletu. Ako prvá baletná dramaturgička SND sa okrem uvádzania diel svetovej baletnej literatúry usilovala aj o vznik pôvodnej baletnej tvorby. Významná je aj jej publikačná činnosť, do histórie vošla ako prvá slovenská autorka odborných publikácií o baletnom umení.</w:t>
      </w:r>
      <w:r w:rsidRPr="00365EAA">
        <w:rPr>
          <w:b/>
          <w:bCs/>
        </w:rPr>
        <w:t xml:space="preserve"> </w:t>
      </w:r>
      <w:r w:rsidRPr="00365EAA">
        <w:rPr>
          <w:bCs/>
        </w:rPr>
        <w:t>Autorka výstavy Monika Čertezni, grafické riešenie Viera Burešová.</w:t>
      </w:r>
      <w:r w:rsidRPr="00365EAA">
        <w:rPr>
          <w:b/>
          <w:bCs/>
        </w:rPr>
        <w:t xml:space="preserve"> </w:t>
      </w:r>
      <w:r>
        <w:t>Výstava bola</w:t>
      </w:r>
      <w:r w:rsidRPr="00365EAA">
        <w:t xml:space="preserve"> sprístupnená od 1. 3. 2023 do</w:t>
      </w:r>
      <w:r>
        <w:t xml:space="preserve"> 10. 11. 2023 </w:t>
      </w:r>
      <w:r w:rsidRPr="00365EAA">
        <w:t xml:space="preserve">na Súkromnom konzervatóriu Dezidera Kardoša v Prešove. </w:t>
      </w:r>
    </w:p>
    <w:p w14:paraId="357DE3AA" w14:textId="77777777" w:rsidR="00D32F60" w:rsidRDefault="00D32F60" w:rsidP="00ED7472">
      <w:pPr>
        <w:pStyle w:val="Normlnywebov"/>
        <w:shd w:val="clear" w:color="auto" w:fill="FFFFFF"/>
        <w:spacing w:before="0" w:beforeAutospacing="0" w:after="0" w:afterAutospacing="0" w:line="276" w:lineRule="auto"/>
        <w:jc w:val="both"/>
        <w:rPr>
          <w:rStyle w:val="Siln"/>
          <w:rFonts w:eastAsiaTheme="majorEastAsia"/>
          <w:b w:val="0"/>
          <w:spacing w:val="-2"/>
        </w:rPr>
      </w:pPr>
    </w:p>
    <w:p w14:paraId="3993B877" w14:textId="77777777" w:rsidR="00ED7472" w:rsidRPr="00365EAA" w:rsidRDefault="00ED7472" w:rsidP="00ED7472">
      <w:pPr>
        <w:pStyle w:val="Bezriadkovania"/>
        <w:spacing w:line="276" w:lineRule="auto"/>
        <w:rPr>
          <w:b/>
        </w:rPr>
      </w:pPr>
      <w:r>
        <w:rPr>
          <w:b/>
        </w:rPr>
        <w:t xml:space="preserve">5. </w:t>
      </w:r>
      <w:r w:rsidRPr="00365EAA">
        <w:rPr>
          <w:b/>
        </w:rPr>
        <w:t>Klasika v grafickom románe: Antigona</w:t>
      </w:r>
    </w:p>
    <w:p w14:paraId="7318808C" w14:textId="77777777" w:rsidR="00457E33" w:rsidRPr="00641503" w:rsidRDefault="00ED7472" w:rsidP="00641503">
      <w:pPr>
        <w:jc w:val="both"/>
        <w:rPr>
          <w:rStyle w:val="Siln"/>
          <w:rFonts w:eastAsiaTheme="majorEastAsia"/>
          <w:b w:val="0"/>
          <w:spacing w:val="-2"/>
        </w:rPr>
      </w:pPr>
      <w:r w:rsidRPr="00D32F60">
        <w:rPr>
          <w:rStyle w:val="Siln"/>
          <w:rFonts w:eastAsiaTheme="majorEastAsia"/>
          <w:b w:val="0"/>
          <w:spacing w:val="-2"/>
        </w:rPr>
        <w:t xml:space="preserve">Výstava vznikla v spolupráci Divadelného ústavu a Školy umeleckého priemyslu Josefa Vydru v Bratislave </w:t>
      </w:r>
      <w:r w:rsidR="00F22B25">
        <w:rPr>
          <w:rStyle w:val="Siln"/>
          <w:rFonts w:eastAsiaTheme="majorEastAsia"/>
          <w:b w:val="0"/>
          <w:spacing w:val="-2"/>
        </w:rPr>
        <w:t xml:space="preserve">                  </w:t>
      </w:r>
      <w:r w:rsidRPr="00D32F60">
        <w:rPr>
          <w:rStyle w:val="Siln"/>
          <w:rFonts w:eastAsiaTheme="majorEastAsia"/>
          <w:b w:val="0"/>
          <w:spacing w:val="-2"/>
        </w:rPr>
        <w:t xml:space="preserve">v rámci medzinárodného projektu </w:t>
      </w:r>
      <w:r w:rsidRPr="00D32F60">
        <w:rPr>
          <w:rStyle w:val="Siln"/>
          <w:rFonts w:eastAsiaTheme="majorEastAsia"/>
          <w:b w:val="0"/>
          <w:i/>
          <w:spacing w:val="-2"/>
        </w:rPr>
        <w:t>Klasika v grafickom románe</w:t>
      </w:r>
      <w:r w:rsidRPr="00D32F60">
        <w:rPr>
          <w:rStyle w:val="Siln"/>
          <w:rFonts w:eastAsiaTheme="majorEastAsia"/>
          <w:b w:val="0"/>
          <w:spacing w:val="-2"/>
        </w:rPr>
        <w:t xml:space="preserve">, ktorý je financovaný s EÚ programu Kreatívna Európa </w:t>
      </w:r>
      <w:r w:rsidR="00457E33">
        <w:rPr>
          <w:rStyle w:val="Siln"/>
          <w:rFonts w:eastAsiaTheme="majorEastAsia"/>
          <w:b w:val="0"/>
          <w:spacing w:val="-2"/>
        </w:rPr>
        <w:t>–</w:t>
      </w:r>
      <w:r w:rsidRPr="00D32F60">
        <w:rPr>
          <w:rStyle w:val="Siln"/>
          <w:rFonts w:eastAsiaTheme="majorEastAsia"/>
          <w:b w:val="0"/>
          <w:spacing w:val="-2"/>
        </w:rPr>
        <w:t xml:space="preserve"> podpora projektov európskej spolupráce 2019. Projekt prepája grafický román a klasické dramatické texty. Antigonu pripravilo sedem študentiek 3. ročníka propagačnej grafiky v roku 2022. Ich práce prezentujú širokú možnosť interpretácií i grafických štylizácií stále aktuálnych dramatických diel.</w:t>
      </w:r>
      <w:r w:rsidR="00457E33">
        <w:rPr>
          <w:rStyle w:val="Siln"/>
          <w:rFonts w:eastAsiaTheme="majorEastAsia"/>
          <w:b w:val="0"/>
          <w:spacing w:val="-2"/>
        </w:rPr>
        <w:t xml:space="preserve"> </w:t>
      </w:r>
      <w:r w:rsidRPr="00D32F60">
        <w:rPr>
          <w:rStyle w:val="Siln"/>
          <w:rFonts w:eastAsiaTheme="majorEastAsia"/>
          <w:b w:val="0"/>
          <w:spacing w:val="-2"/>
        </w:rPr>
        <w:t>Výstava bola sprístupnená v priestoroch mestskej knižnice mesta Piešťany od 3.3. 2023 do 30. 6. 2023</w:t>
      </w:r>
      <w:r w:rsidR="00457E33">
        <w:rPr>
          <w:rStyle w:val="Siln"/>
          <w:rFonts w:eastAsiaTheme="majorEastAsia"/>
          <w:b w:val="0"/>
          <w:spacing w:val="-2"/>
        </w:rPr>
        <w:t xml:space="preserve">, </w:t>
      </w:r>
      <w:r w:rsidRPr="00D32F60">
        <w:rPr>
          <w:rStyle w:val="Siln"/>
          <w:rFonts w:eastAsiaTheme="majorEastAsia"/>
          <w:b w:val="0"/>
          <w:spacing w:val="-2"/>
        </w:rPr>
        <w:t>v priestoroch Akadémie umení v Ba</w:t>
      </w:r>
      <w:r w:rsidR="00641503">
        <w:rPr>
          <w:rStyle w:val="Siln"/>
          <w:rFonts w:eastAsiaTheme="majorEastAsia"/>
          <w:b w:val="0"/>
          <w:spacing w:val="-2"/>
        </w:rPr>
        <w:t xml:space="preserve">nskej Bystrici od 19. 9. 2023. </w:t>
      </w:r>
    </w:p>
    <w:p w14:paraId="0E087A77" w14:textId="77777777" w:rsidR="004B5656" w:rsidRDefault="004B5656" w:rsidP="00ED7472">
      <w:pPr>
        <w:rPr>
          <w:rStyle w:val="Siln"/>
          <w:rFonts w:eastAsiaTheme="majorEastAsia"/>
          <w:spacing w:val="-2"/>
        </w:rPr>
      </w:pPr>
    </w:p>
    <w:p w14:paraId="764EE797" w14:textId="77777777" w:rsidR="00ED7472" w:rsidRDefault="00ED7472" w:rsidP="00ED7472">
      <w:pPr>
        <w:rPr>
          <w:rStyle w:val="Siln"/>
          <w:rFonts w:eastAsiaTheme="majorEastAsia"/>
          <w:spacing w:val="-2"/>
        </w:rPr>
      </w:pPr>
      <w:r>
        <w:rPr>
          <w:rStyle w:val="Siln"/>
          <w:rFonts w:eastAsiaTheme="majorEastAsia"/>
          <w:spacing w:val="-2"/>
        </w:rPr>
        <w:t xml:space="preserve">6. Jozef Gregor </w:t>
      </w:r>
      <w:r w:rsidRPr="00365EAA">
        <w:rPr>
          <w:rStyle w:val="Siln"/>
          <w:rFonts w:eastAsiaTheme="majorEastAsia"/>
          <w:spacing w:val="-2"/>
        </w:rPr>
        <w:t xml:space="preserve">Tajovský </w:t>
      </w:r>
      <w:r>
        <w:rPr>
          <w:rStyle w:val="Siln"/>
          <w:rFonts w:eastAsiaTheme="majorEastAsia"/>
          <w:spacing w:val="-2"/>
        </w:rPr>
        <w:t xml:space="preserve">– </w:t>
      </w:r>
      <w:r w:rsidR="00457E33">
        <w:rPr>
          <w:rStyle w:val="Siln"/>
          <w:rFonts w:eastAsiaTheme="majorEastAsia"/>
          <w:spacing w:val="-2"/>
        </w:rPr>
        <w:t>H</w:t>
      </w:r>
      <w:r>
        <w:rPr>
          <w:rStyle w:val="Siln"/>
          <w:rFonts w:eastAsiaTheme="majorEastAsia"/>
          <w:spacing w:val="-2"/>
        </w:rPr>
        <w:t xml:space="preserve">lboko ľudský dramatik </w:t>
      </w:r>
    </w:p>
    <w:p w14:paraId="4C178D2E" w14:textId="77777777" w:rsidR="00ED7472" w:rsidRPr="00D32F60" w:rsidRDefault="00ED7472" w:rsidP="00ED7472">
      <w:pPr>
        <w:jc w:val="both"/>
        <w:rPr>
          <w:rStyle w:val="Siln"/>
          <w:rFonts w:eastAsiaTheme="majorEastAsia"/>
          <w:b w:val="0"/>
          <w:spacing w:val="-2"/>
        </w:rPr>
      </w:pPr>
      <w:r w:rsidRPr="00365EAA">
        <w:rPr>
          <w:bCs/>
          <w:spacing w:val="-2"/>
        </w:rPr>
        <w:t xml:space="preserve">Výstava zachytáva život a dielo významného slovenského dramatika, prozaika, básnika i politika Jozefa Gregora Tajovského. Plošná panelová výstava cez </w:t>
      </w:r>
      <w:r w:rsidR="00457E33">
        <w:rPr>
          <w:bCs/>
          <w:spacing w:val="-2"/>
        </w:rPr>
        <w:t xml:space="preserve">dokumentárne </w:t>
      </w:r>
      <w:r w:rsidRPr="00365EAA">
        <w:rPr>
          <w:bCs/>
          <w:spacing w:val="-2"/>
        </w:rPr>
        <w:t>fotografie zachyt</w:t>
      </w:r>
      <w:r w:rsidR="00457E33">
        <w:rPr>
          <w:bCs/>
          <w:spacing w:val="-2"/>
        </w:rPr>
        <w:t>áva</w:t>
      </w:r>
      <w:r w:rsidRPr="00365EAA">
        <w:rPr>
          <w:bCs/>
          <w:spacing w:val="-2"/>
        </w:rPr>
        <w:t xml:space="preserve"> útržky rodinného, spoločenského i vojenského života</w:t>
      </w:r>
      <w:r w:rsidR="00457E33">
        <w:rPr>
          <w:bCs/>
          <w:spacing w:val="-2"/>
        </w:rPr>
        <w:t xml:space="preserve"> Tajovského</w:t>
      </w:r>
      <w:r w:rsidRPr="00365EAA">
        <w:rPr>
          <w:bCs/>
          <w:spacing w:val="-2"/>
        </w:rPr>
        <w:t>. Na druhej strane ponúka teatrologický vhľad do jeho tvorby a inscenačnú tradíciu jeho najhranejších hier.</w:t>
      </w:r>
      <w:r w:rsidR="00457E33">
        <w:rPr>
          <w:bCs/>
          <w:spacing w:val="-2"/>
        </w:rPr>
        <w:t xml:space="preserve"> </w:t>
      </w:r>
      <w:r w:rsidRPr="00365EAA">
        <w:rPr>
          <w:bCs/>
          <w:spacing w:val="-2"/>
        </w:rPr>
        <w:t>Autorka výstavy Frederika Čujová, grafické riešenie Viera Burešová</w:t>
      </w:r>
      <w:r w:rsidR="00457E33">
        <w:rPr>
          <w:bCs/>
          <w:spacing w:val="-2"/>
        </w:rPr>
        <w:t xml:space="preserve">. </w:t>
      </w:r>
      <w:r w:rsidRPr="00D32F60">
        <w:rPr>
          <w:rStyle w:val="Siln"/>
          <w:rFonts w:eastAsiaTheme="majorEastAsia"/>
          <w:b w:val="0"/>
          <w:spacing w:val="-2"/>
        </w:rPr>
        <w:t>Výstava bola sprístupnená v priestoroch mestskej knižnice mesta Piešťany od 3.</w:t>
      </w:r>
      <w:r w:rsidR="00457E33">
        <w:rPr>
          <w:rStyle w:val="Siln"/>
          <w:rFonts w:eastAsiaTheme="majorEastAsia"/>
          <w:b w:val="0"/>
          <w:spacing w:val="-2"/>
        </w:rPr>
        <w:t xml:space="preserve"> </w:t>
      </w:r>
      <w:r w:rsidRPr="00D32F60">
        <w:rPr>
          <w:rStyle w:val="Siln"/>
          <w:rFonts w:eastAsiaTheme="majorEastAsia"/>
          <w:b w:val="0"/>
          <w:spacing w:val="-2"/>
        </w:rPr>
        <w:t>3. 2023 do 30. 6. 2023</w:t>
      </w:r>
    </w:p>
    <w:p w14:paraId="3E900B55" w14:textId="77777777" w:rsidR="00ED7472" w:rsidRPr="00365EAA" w:rsidRDefault="00ED7472" w:rsidP="00ED7472">
      <w:pPr>
        <w:pStyle w:val="Normlnywebov"/>
        <w:shd w:val="clear" w:color="auto" w:fill="FFFFFF"/>
        <w:spacing w:before="0" w:beforeAutospacing="0" w:after="0" w:afterAutospacing="0" w:line="276" w:lineRule="auto"/>
        <w:rPr>
          <w:rStyle w:val="Siln"/>
          <w:rFonts w:eastAsiaTheme="majorEastAsia"/>
          <w:b w:val="0"/>
          <w:spacing w:val="-2"/>
        </w:rPr>
      </w:pPr>
    </w:p>
    <w:p w14:paraId="370F8BC1" w14:textId="77777777" w:rsidR="00ED7472" w:rsidRDefault="00ED7472" w:rsidP="00ED7472">
      <w:pPr>
        <w:pStyle w:val="Normlnywebov"/>
        <w:shd w:val="clear" w:color="auto" w:fill="FFFFFF"/>
        <w:spacing w:before="0" w:beforeAutospacing="0" w:after="0" w:afterAutospacing="0" w:line="276" w:lineRule="auto"/>
        <w:rPr>
          <w:rStyle w:val="Siln"/>
          <w:rFonts w:eastAsiaTheme="majorEastAsia"/>
          <w:spacing w:val="-2"/>
        </w:rPr>
      </w:pPr>
      <w:r>
        <w:rPr>
          <w:rStyle w:val="Siln"/>
          <w:rFonts w:eastAsiaTheme="majorEastAsia"/>
          <w:spacing w:val="-2"/>
        </w:rPr>
        <w:t xml:space="preserve">7. </w:t>
      </w:r>
      <w:r w:rsidRPr="00365EAA">
        <w:rPr>
          <w:rStyle w:val="Siln"/>
          <w:rFonts w:eastAsiaTheme="majorEastAsia"/>
          <w:spacing w:val="-2"/>
        </w:rPr>
        <w:t>Ivan Stodola – Majster slovenskej drámy</w:t>
      </w:r>
    </w:p>
    <w:p w14:paraId="6A7136B7" w14:textId="77777777" w:rsidR="00ED7472" w:rsidRPr="00D32F60" w:rsidRDefault="00ED7472" w:rsidP="00ED7472">
      <w:pPr>
        <w:pStyle w:val="Normlnywebov"/>
        <w:spacing w:before="0" w:beforeAutospacing="0" w:after="0" w:afterAutospacing="0"/>
        <w:jc w:val="both"/>
        <w:rPr>
          <w:rStyle w:val="Siln"/>
          <w:rFonts w:eastAsiaTheme="majorEastAsia"/>
          <w:b w:val="0"/>
          <w:spacing w:val="-2"/>
        </w:rPr>
      </w:pPr>
      <w:r w:rsidRPr="00365EAA">
        <w:rPr>
          <w:bCs/>
          <w:spacing w:val="-2"/>
        </w:rPr>
        <w:t>Výstava ponúka pohľad na život a dielo významného slovenského dramatika Ivana Stodolu</w:t>
      </w:r>
      <w:r w:rsidR="00457E33">
        <w:rPr>
          <w:bCs/>
          <w:spacing w:val="-2"/>
        </w:rPr>
        <w:t xml:space="preserve">, ktorý bol </w:t>
      </w:r>
      <w:r w:rsidRPr="00365EAA">
        <w:rPr>
          <w:bCs/>
          <w:spacing w:val="-2"/>
        </w:rPr>
        <w:t>povolaním lekár, ale jeho spätosť s divadlom bola silná</w:t>
      </w:r>
      <w:r w:rsidR="00457E33">
        <w:rPr>
          <w:bCs/>
          <w:spacing w:val="-2"/>
        </w:rPr>
        <w:t xml:space="preserve"> a rezultovala množstvím premiér jeho dramatického diela na </w:t>
      </w:r>
      <w:r w:rsidR="00457E33">
        <w:rPr>
          <w:bCs/>
          <w:spacing w:val="-2"/>
        </w:rPr>
        <w:lastRenderedPageBreak/>
        <w:t>profesionálních i ochotnických javiskách.</w:t>
      </w:r>
      <w:r w:rsidR="00C07FDF">
        <w:rPr>
          <w:bCs/>
          <w:spacing w:val="-2"/>
        </w:rPr>
        <w:t xml:space="preserve"> Stodola bol dvorným dramamtikom zakladateľa slovenskej profesionálnej réžie Janka Borodáča. </w:t>
      </w:r>
      <w:r w:rsidRPr="00365EAA">
        <w:rPr>
          <w:bCs/>
          <w:spacing w:val="-2"/>
        </w:rPr>
        <w:t xml:space="preserve">Autor výstavy Martin Timko, grafické riešenie Viera Burešová. </w:t>
      </w:r>
      <w:r w:rsidRPr="00D32F60">
        <w:rPr>
          <w:rStyle w:val="Siln"/>
          <w:rFonts w:eastAsiaTheme="majorEastAsia"/>
          <w:b w:val="0"/>
          <w:spacing w:val="-2"/>
        </w:rPr>
        <w:t xml:space="preserve">Výstava </w:t>
      </w:r>
      <w:r w:rsidR="00C07FDF">
        <w:rPr>
          <w:rStyle w:val="Siln"/>
          <w:rFonts w:eastAsiaTheme="majorEastAsia"/>
          <w:b w:val="0"/>
          <w:spacing w:val="-2"/>
        </w:rPr>
        <w:t xml:space="preserve">bola </w:t>
      </w:r>
      <w:r w:rsidRPr="00D32F60">
        <w:rPr>
          <w:rStyle w:val="Siln"/>
          <w:rFonts w:eastAsiaTheme="majorEastAsia"/>
          <w:b w:val="0"/>
          <w:spacing w:val="-2"/>
        </w:rPr>
        <w:t xml:space="preserve"> sprístupnená v priestoroch Múzea Janka Kráľa v Liptovskom Mikuláši od 10. 3. 2023 do 31. 12. 2023. </w:t>
      </w:r>
    </w:p>
    <w:p w14:paraId="144CEEE3" w14:textId="77777777" w:rsidR="00ED7472" w:rsidRDefault="00ED7472" w:rsidP="00ED7472">
      <w:pPr>
        <w:rPr>
          <w:rStyle w:val="Siln"/>
          <w:rFonts w:eastAsiaTheme="majorEastAsia"/>
          <w:spacing w:val="-2"/>
        </w:rPr>
      </w:pPr>
    </w:p>
    <w:p w14:paraId="66753D39" w14:textId="77777777" w:rsidR="00ED7472" w:rsidRDefault="00ED7472" w:rsidP="00ED7472">
      <w:pPr>
        <w:pStyle w:val="Normlnywebov"/>
        <w:shd w:val="clear" w:color="auto" w:fill="FFFFFF"/>
        <w:spacing w:before="0" w:beforeAutospacing="0" w:after="0" w:afterAutospacing="0" w:line="276" w:lineRule="auto"/>
        <w:rPr>
          <w:rStyle w:val="Siln"/>
          <w:rFonts w:eastAsiaTheme="majorEastAsia"/>
          <w:spacing w:val="-2"/>
        </w:rPr>
      </w:pPr>
      <w:r>
        <w:rPr>
          <w:rStyle w:val="Siln"/>
          <w:rFonts w:eastAsiaTheme="majorEastAsia"/>
          <w:spacing w:val="-2"/>
        </w:rPr>
        <w:t xml:space="preserve">8. </w:t>
      </w:r>
      <w:r w:rsidRPr="00365EAA">
        <w:rPr>
          <w:rStyle w:val="Siln"/>
          <w:rFonts w:eastAsiaTheme="majorEastAsia"/>
          <w:spacing w:val="-2"/>
        </w:rPr>
        <w:t>Múzy v chrámoch alebo Ján Palárik v premenách slovenskej profesionálnej réžie</w:t>
      </w:r>
    </w:p>
    <w:p w14:paraId="3ABAADD7" w14:textId="77777777" w:rsidR="00ED7472" w:rsidRPr="00D32F60" w:rsidRDefault="00ED7472" w:rsidP="00ED7472">
      <w:pPr>
        <w:pStyle w:val="Normlnywebov"/>
        <w:shd w:val="clear" w:color="auto" w:fill="FFFFFF"/>
        <w:spacing w:before="0" w:beforeAutospacing="0" w:after="0" w:afterAutospacing="0"/>
        <w:jc w:val="both"/>
        <w:rPr>
          <w:rStyle w:val="Siln"/>
          <w:rFonts w:eastAsiaTheme="majorEastAsia"/>
          <w:b w:val="0"/>
          <w:iCs/>
          <w:spacing w:val="-2"/>
        </w:rPr>
      </w:pPr>
      <w:r w:rsidRPr="00365EAA">
        <w:rPr>
          <w:bCs/>
          <w:iCs/>
          <w:spacing w:val="-2"/>
          <w:lang w:val="sk"/>
        </w:rPr>
        <w:t xml:space="preserve">Divadlo Jána Palárika v Trnave v spolupráci s Divadelným ústavom pripravilo výstavu </w:t>
      </w:r>
      <w:r w:rsidRPr="00365EAA">
        <w:rPr>
          <w:bCs/>
          <w:i/>
          <w:iCs/>
          <w:spacing w:val="-2"/>
          <w:lang w:val="sk"/>
        </w:rPr>
        <w:t xml:space="preserve">Múzy v chrámoch </w:t>
      </w:r>
      <w:r w:rsidRPr="00365EAA">
        <w:rPr>
          <w:bCs/>
          <w:i/>
          <w:iCs/>
          <w:spacing w:val="-2"/>
        </w:rPr>
        <w:t>alebo Ján Palárik v premenách slovenskej profesionálnej réžie</w:t>
      </w:r>
      <w:r w:rsidRPr="00365EAA">
        <w:rPr>
          <w:b/>
          <w:bCs/>
          <w:iCs/>
          <w:spacing w:val="-2"/>
        </w:rPr>
        <w:t xml:space="preserve"> </w:t>
      </w:r>
      <w:r w:rsidRPr="00365EAA">
        <w:rPr>
          <w:bCs/>
          <w:iCs/>
          <w:spacing w:val="-2"/>
          <w:lang w:val="sk"/>
        </w:rPr>
        <w:t xml:space="preserve">pri príležitosti 200. výročia narodenia </w:t>
      </w:r>
      <w:r w:rsidR="00C07FDF">
        <w:rPr>
          <w:bCs/>
          <w:iCs/>
          <w:spacing w:val="-2"/>
          <w:lang w:val="sk"/>
        </w:rPr>
        <w:t>dramatika</w:t>
      </w:r>
      <w:r w:rsidRPr="00365EAA">
        <w:rPr>
          <w:bCs/>
          <w:iCs/>
          <w:spacing w:val="-2"/>
          <w:lang w:val="sk"/>
        </w:rPr>
        <w:t xml:space="preserve">. Názov </w:t>
      </w:r>
      <w:r w:rsidR="00C07FDF">
        <w:rPr>
          <w:bCs/>
          <w:iCs/>
          <w:spacing w:val="-2"/>
          <w:lang w:val="sk"/>
        </w:rPr>
        <w:t>výstavy je</w:t>
      </w:r>
      <w:r w:rsidRPr="00365EAA">
        <w:rPr>
          <w:bCs/>
          <w:iCs/>
          <w:spacing w:val="-2"/>
          <w:lang w:val="sk"/>
        </w:rPr>
        <w:t xml:space="preserve"> inšpirovaný výrokom z autorovej dobovej state </w:t>
      </w:r>
      <w:r w:rsidRPr="00365EAA">
        <w:rPr>
          <w:bCs/>
          <w:i/>
          <w:iCs/>
          <w:spacing w:val="-2"/>
          <w:lang w:val="sk"/>
        </w:rPr>
        <w:t>Dôležitosť dramatickej národnej literatúry</w:t>
      </w:r>
      <w:r w:rsidRPr="00365EAA">
        <w:rPr>
          <w:bCs/>
          <w:iCs/>
          <w:spacing w:val="-2"/>
          <w:lang w:val="sk"/>
        </w:rPr>
        <w:t xml:space="preserve">: „Najprv povstali Múzy, a len potom sa im chrámy stavali.“ </w:t>
      </w:r>
      <w:r w:rsidR="00C07FDF">
        <w:rPr>
          <w:bCs/>
          <w:iCs/>
          <w:spacing w:val="-2"/>
          <w:lang w:val="sk"/>
        </w:rPr>
        <w:t>Palárokove</w:t>
      </w:r>
      <w:r w:rsidRPr="00365EAA">
        <w:rPr>
          <w:bCs/>
          <w:iCs/>
          <w:spacing w:val="-2"/>
          <w:lang w:val="sk"/>
        </w:rPr>
        <w:t xml:space="preserve"> komédie </w:t>
      </w:r>
      <w:r w:rsidR="00C07FDF">
        <w:rPr>
          <w:bCs/>
          <w:iCs/>
          <w:spacing w:val="-2"/>
          <w:lang w:val="sk"/>
        </w:rPr>
        <w:t xml:space="preserve">sa </w:t>
      </w:r>
      <w:r w:rsidRPr="00365EAA">
        <w:rPr>
          <w:bCs/>
          <w:iCs/>
          <w:spacing w:val="-2"/>
          <w:lang w:val="sk"/>
        </w:rPr>
        <w:t xml:space="preserve">stali jedným zo základných pilierov repertoáru slovenských profesionálnych divadiel. Viac ako storočná profesionálna inscenačná tradícia dnes pokračuje v Divadle Jána Palárika. Výstava je koncipovaná ako dialóg klasika dramatickej tvorby 19. storočia s klasikmi slovenskej profesionálnej réžie. Prvým je Ján Borodáč, nasleduje Karol L. Zachar, Ivan Lichard, Magda H. Lokvencová, Ľubomír Vajdička, Ján Sládeček, Juraj Nvota, atď. </w:t>
      </w:r>
      <w:r w:rsidRPr="00365EAA">
        <w:rPr>
          <w:bCs/>
          <w:iCs/>
          <w:spacing w:val="-2"/>
        </w:rPr>
        <w:t>Autorka výstavy Zdenka Pašuthová, grafické riešenie Pavol Borodovčák.</w:t>
      </w:r>
      <w:r w:rsidR="00C07FDF">
        <w:rPr>
          <w:bCs/>
          <w:iCs/>
          <w:spacing w:val="-2"/>
        </w:rPr>
        <w:t xml:space="preserve"> </w:t>
      </w:r>
      <w:r w:rsidRPr="00D32F60">
        <w:rPr>
          <w:rStyle w:val="Siln"/>
          <w:rFonts w:eastAsiaTheme="majorEastAsia"/>
          <w:b w:val="0"/>
          <w:spacing w:val="-2"/>
        </w:rPr>
        <w:t>Výstava bola sprístupnená v priestoroch Kysuckého kultúrneho strediska v Čadci od 17. 4. 2023 do 14. 5. 2023</w:t>
      </w:r>
      <w:r w:rsidR="00C07FDF">
        <w:rPr>
          <w:rStyle w:val="Siln"/>
          <w:rFonts w:eastAsiaTheme="majorEastAsia"/>
          <w:b w:val="0"/>
          <w:spacing w:val="-2"/>
        </w:rPr>
        <w:t xml:space="preserve">, </w:t>
      </w:r>
      <w:r w:rsidRPr="00D32F60">
        <w:rPr>
          <w:rStyle w:val="Siln"/>
          <w:rFonts w:eastAsiaTheme="majorEastAsia"/>
          <w:b w:val="0"/>
          <w:spacing w:val="-2"/>
        </w:rPr>
        <w:t>v priestoroch Gymnázia Pierra de Couberteina v Piešťanoch od 7. 9. do 17. 11. 2023</w:t>
      </w:r>
      <w:r w:rsidR="00C07FDF">
        <w:rPr>
          <w:rStyle w:val="Siln"/>
          <w:rFonts w:eastAsiaTheme="majorEastAsia"/>
          <w:b w:val="0"/>
          <w:spacing w:val="-2"/>
        </w:rPr>
        <w:t xml:space="preserve">,  </w:t>
      </w:r>
      <w:r w:rsidRPr="00D32F60">
        <w:rPr>
          <w:rStyle w:val="Siln"/>
          <w:rFonts w:eastAsiaTheme="majorEastAsia"/>
          <w:b w:val="0"/>
          <w:spacing w:val="-2"/>
        </w:rPr>
        <w:t xml:space="preserve">v priestoroch Gymnázia vo Vrbovom od 12. 12.  do 31. 12. 2023. </w:t>
      </w:r>
    </w:p>
    <w:p w14:paraId="26ABEDCB" w14:textId="77777777" w:rsidR="00ED7472" w:rsidRPr="00365EAA" w:rsidRDefault="00ED7472" w:rsidP="00ED7472">
      <w:pPr>
        <w:rPr>
          <w:rStyle w:val="Siln"/>
          <w:rFonts w:eastAsiaTheme="majorEastAsia"/>
          <w:spacing w:val="-2"/>
        </w:rPr>
      </w:pPr>
    </w:p>
    <w:p w14:paraId="2CCE52AC" w14:textId="77777777" w:rsidR="00ED7472" w:rsidRPr="00365EAA" w:rsidRDefault="00ED7472" w:rsidP="00ED7472">
      <w:pPr>
        <w:rPr>
          <w:rStyle w:val="Siln"/>
          <w:rFonts w:eastAsiaTheme="majorEastAsia"/>
          <w:spacing w:val="-2"/>
        </w:rPr>
      </w:pPr>
      <w:r>
        <w:rPr>
          <w:rStyle w:val="Siln"/>
          <w:rFonts w:eastAsiaTheme="majorEastAsia"/>
          <w:spacing w:val="-2"/>
        </w:rPr>
        <w:t xml:space="preserve">9. </w:t>
      </w:r>
      <w:r w:rsidRPr="00365EAA">
        <w:rPr>
          <w:rStyle w:val="Siln"/>
          <w:rFonts w:eastAsiaTheme="majorEastAsia"/>
          <w:spacing w:val="-2"/>
        </w:rPr>
        <w:t>Pavol Országh Hviezdoslav</w:t>
      </w:r>
    </w:p>
    <w:p w14:paraId="024666BB" w14:textId="77777777" w:rsidR="00ED7472" w:rsidRPr="00C07FDF" w:rsidRDefault="00ED7472" w:rsidP="00ED7472">
      <w:pPr>
        <w:pStyle w:val="Normlnywebov"/>
        <w:shd w:val="clear" w:color="auto" w:fill="FFFFFF"/>
        <w:spacing w:before="0" w:beforeAutospacing="0" w:after="0" w:afterAutospacing="0"/>
        <w:jc w:val="both"/>
        <w:rPr>
          <w:rStyle w:val="Zvraznenie"/>
          <w:i w:val="0"/>
          <w:iCs w:val="0"/>
          <w:spacing w:val="-2"/>
        </w:rPr>
      </w:pPr>
      <w:r w:rsidRPr="00D32F60">
        <w:rPr>
          <w:rStyle w:val="Siln"/>
          <w:rFonts w:eastAsiaTheme="majorEastAsia"/>
          <w:b w:val="0"/>
          <w:spacing w:val="-2"/>
        </w:rPr>
        <w:t xml:space="preserve">Putovnú vzdelávaciu výstavu pripravil Divadelný ústav k  100. výročiu smrti básnika, spisovateľa a dramatika. Výstava zachytáva dramatickú tvorbu Pavla Országha Hviezdoslava a jej podoby na slovenských javiskách. Reflektuje podoby hry </w:t>
      </w:r>
      <w:r w:rsidRPr="00C07FDF">
        <w:rPr>
          <w:rStyle w:val="Siln"/>
          <w:rFonts w:eastAsiaTheme="majorEastAsia"/>
          <w:b w:val="0"/>
          <w:i/>
          <w:iCs/>
          <w:spacing w:val="-2"/>
        </w:rPr>
        <w:t>Herodes a Herodias</w:t>
      </w:r>
      <w:r w:rsidRPr="00D32F60">
        <w:rPr>
          <w:rStyle w:val="Siln"/>
          <w:rFonts w:eastAsiaTheme="majorEastAsia"/>
          <w:b w:val="0"/>
          <w:spacing w:val="-2"/>
        </w:rPr>
        <w:t xml:space="preserve"> od jej prvého uvedenia</w:t>
      </w:r>
      <w:r w:rsidR="00C07FDF">
        <w:rPr>
          <w:rStyle w:val="Siln"/>
          <w:rFonts w:eastAsiaTheme="majorEastAsia"/>
          <w:b w:val="0"/>
          <w:spacing w:val="-2"/>
        </w:rPr>
        <w:t xml:space="preserve">. </w:t>
      </w:r>
      <w:r w:rsidRPr="00C07FDF">
        <w:rPr>
          <w:rStyle w:val="Zvraznenie"/>
          <w:bCs/>
          <w:i w:val="0"/>
          <w:iCs w:val="0"/>
          <w:spacing w:val="-2"/>
        </w:rPr>
        <w:t>Autorka výstavy Bohuslava Vaňková, grafické riešenie Martin Farbák.</w:t>
      </w:r>
      <w:r w:rsidRPr="00C07FDF">
        <w:rPr>
          <w:rStyle w:val="Siln"/>
          <w:rFonts w:eastAsiaTheme="majorEastAsia"/>
          <w:bCs w:val="0"/>
          <w:i/>
          <w:iCs/>
          <w:spacing w:val="-2"/>
        </w:rPr>
        <w:t xml:space="preserve"> </w:t>
      </w:r>
      <w:r w:rsidRPr="00C07FDF">
        <w:rPr>
          <w:rStyle w:val="Zvraznenie"/>
          <w:i w:val="0"/>
          <w:iCs w:val="0"/>
          <w:spacing w:val="-2"/>
        </w:rPr>
        <w:t xml:space="preserve">Výstava bola sprístupnená v priestoroch Kultúrneho domu v obci Uhrovec od 4. 5. do 18. 5. 2023. </w:t>
      </w:r>
    </w:p>
    <w:p w14:paraId="61DFCA08" w14:textId="77777777" w:rsidR="00C07FDF" w:rsidRDefault="00C07FDF" w:rsidP="00ED7472">
      <w:pPr>
        <w:pStyle w:val="Normlnywebov"/>
        <w:shd w:val="clear" w:color="auto" w:fill="FFFFFF"/>
        <w:spacing w:before="0" w:beforeAutospacing="0" w:after="0" w:afterAutospacing="0" w:line="276" w:lineRule="auto"/>
        <w:rPr>
          <w:rStyle w:val="Siln"/>
          <w:rFonts w:eastAsiaTheme="majorEastAsia"/>
          <w:spacing w:val="-2"/>
        </w:rPr>
      </w:pPr>
    </w:p>
    <w:p w14:paraId="6156744A" w14:textId="77777777" w:rsidR="00ED7472" w:rsidRDefault="00ED7472" w:rsidP="00ED7472">
      <w:pPr>
        <w:pStyle w:val="Normlnywebov"/>
        <w:shd w:val="clear" w:color="auto" w:fill="FFFFFF"/>
        <w:spacing w:before="0" w:beforeAutospacing="0" w:after="0" w:afterAutospacing="0" w:line="276" w:lineRule="auto"/>
        <w:rPr>
          <w:rStyle w:val="Siln"/>
          <w:rFonts w:eastAsiaTheme="majorEastAsia"/>
          <w:spacing w:val="-2"/>
        </w:rPr>
      </w:pPr>
      <w:r>
        <w:rPr>
          <w:rStyle w:val="Siln"/>
          <w:rFonts w:eastAsiaTheme="majorEastAsia"/>
          <w:spacing w:val="-2"/>
        </w:rPr>
        <w:t xml:space="preserve">10. </w:t>
      </w:r>
      <w:r w:rsidRPr="00365EAA">
        <w:rPr>
          <w:rStyle w:val="Siln"/>
          <w:rFonts w:eastAsiaTheme="majorEastAsia"/>
          <w:spacing w:val="-2"/>
        </w:rPr>
        <w:t xml:space="preserve">theatre.sk </w:t>
      </w:r>
    </w:p>
    <w:p w14:paraId="4CB8347E" w14:textId="77777777" w:rsidR="00ED7472" w:rsidRPr="00D32F60" w:rsidRDefault="00ED7472" w:rsidP="00C07FDF">
      <w:pPr>
        <w:pStyle w:val="Normlnywebov"/>
        <w:spacing w:before="0" w:beforeAutospacing="0" w:after="0" w:afterAutospacing="0"/>
        <w:jc w:val="both"/>
        <w:rPr>
          <w:rStyle w:val="Siln"/>
          <w:rFonts w:eastAsiaTheme="majorEastAsia"/>
          <w:b w:val="0"/>
          <w:spacing w:val="-2"/>
        </w:rPr>
      </w:pPr>
      <w:r w:rsidRPr="00365EAA">
        <w:rPr>
          <w:bCs/>
          <w:spacing w:val="-2"/>
        </w:rPr>
        <w:t>Dokumentačná výstava zachytáva rozvoj divadelnej siete a vývoj slovenských divadiel od roku 1920, nezabúda popri tom ani na nezávislú divadelnú scénu. Pozerá sa na historické, aj súčasné divadelné budovy a spomína aj významné slovenské divadelné festivaly. Nezabúda na najdôležitejšie míľniky vo vývoji slovenského profesionálneho divadla, ani na osobnosti, ktoré ho formovali. Venuje sa aj súčasnému divadelnému školstvu a významným inscenáciám, ktoré sú prehľadne rozdelené podľa divadelných druhov. V neposlednom rade informuje o slovenských umelcoch, ktorí sa presadili v zahraničí, aj o časopisoch, ktoré sa aktívne venujú divadelným témam.</w:t>
      </w:r>
      <w:r w:rsidR="00C07FDF">
        <w:rPr>
          <w:bCs/>
          <w:spacing w:val="-2"/>
        </w:rPr>
        <w:t xml:space="preserve"> </w:t>
      </w:r>
      <w:r w:rsidRPr="00D32F60">
        <w:rPr>
          <w:rStyle w:val="Siln"/>
          <w:rFonts w:eastAsiaTheme="majorEastAsia"/>
          <w:b w:val="0"/>
          <w:spacing w:val="-2"/>
        </w:rPr>
        <w:t xml:space="preserve">Autori výstavy </w:t>
      </w:r>
      <w:r w:rsidRPr="00D32F60">
        <w:rPr>
          <w:bCs/>
          <w:spacing w:val="-2"/>
        </w:rPr>
        <w:t>Zuzana Nemcová, Stanislav Bachleda, Monika Čertezni, Jozef Červenka, Miroslav Daubrava, Vladislava Fekete, Marek Godovič, Lukáš Kopas, Elena Knopová, Martina Mašlárová, Karol Mišovic, Martin Timko, Barbora Krajč Zamišková, Dominika Zaťková</w:t>
      </w:r>
      <w:r w:rsidR="00C07FDF">
        <w:rPr>
          <w:bCs/>
          <w:spacing w:val="-2"/>
        </w:rPr>
        <w:t>,</w:t>
      </w:r>
      <w:r w:rsidRPr="00D32F60">
        <w:rPr>
          <w:bCs/>
          <w:spacing w:val="-2"/>
        </w:rPr>
        <w:t xml:space="preserve"> grafické riešenie Nora Nosterská.</w:t>
      </w:r>
      <w:r w:rsidR="00C07FDF">
        <w:rPr>
          <w:bCs/>
          <w:spacing w:val="-2"/>
        </w:rPr>
        <w:t xml:space="preserve"> </w:t>
      </w:r>
      <w:r w:rsidRPr="00D32F60">
        <w:rPr>
          <w:rStyle w:val="Siln"/>
          <w:rFonts w:eastAsiaTheme="majorEastAsia"/>
          <w:b w:val="0"/>
          <w:spacing w:val="-2"/>
        </w:rPr>
        <w:t xml:space="preserve">Výstava doplnená o makety, objekty, bábky a kostýmy z významných inscenácií z rôznych divadiel na Slovensku bola sprístupnená 13. 5. 2023 počas Noci múzeí a galérií 2023 v Štúdiu 12 Divadelného ústavu.  </w:t>
      </w:r>
    </w:p>
    <w:p w14:paraId="51C2980B" w14:textId="77777777" w:rsidR="00ED7472" w:rsidRPr="00365EAA" w:rsidRDefault="00ED7472" w:rsidP="00ED7472">
      <w:pPr>
        <w:pStyle w:val="Normlnywebov"/>
        <w:shd w:val="clear" w:color="auto" w:fill="FFFFFF"/>
        <w:spacing w:before="0" w:beforeAutospacing="0" w:after="0" w:afterAutospacing="0" w:line="276" w:lineRule="auto"/>
        <w:rPr>
          <w:rStyle w:val="Siln"/>
          <w:rFonts w:eastAsiaTheme="majorEastAsia"/>
          <w:b w:val="0"/>
          <w:spacing w:val="-2"/>
        </w:rPr>
      </w:pPr>
    </w:p>
    <w:p w14:paraId="314FC8C5" w14:textId="77777777" w:rsidR="00ED7472" w:rsidRDefault="00ED7472" w:rsidP="00ED7472">
      <w:pPr>
        <w:pStyle w:val="Normlnywebov"/>
        <w:shd w:val="clear" w:color="auto" w:fill="FFFFFF"/>
        <w:spacing w:before="0" w:beforeAutospacing="0" w:after="0" w:afterAutospacing="0" w:line="276" w:lineRule="auto"/>
        <w:rPr>
          <w:rStyle w:val="Siln"/>
          <w:rFonts w:eastAsiaTheme="majorEastAsia"/>
          <w:spacing w:val="-2"/>
        </w:rPr>
      </w:pPr>
      <w:r>
        <w:rPr>
          <w:rStyle w:val="Siln"/>
          <w:rFonts w:eastAsiaTheme="majorEastAsia"/>
          <w:spacing w:val="-2"/>
        </w:rPr>
        <w:t xml:space="preserve">11. </w:t>
      </w:r>
      <w:r w:rsidRPr="00365EAA">
        <w:rPr>
          <w:rStyle w:val="Siln"/>
          <w:rFonts w:eastAsiaTheme="majorEastAsia"/>
          <w:spacing w:val="-2"/>
        </w:rPr>
        <w:t xml:space="preserve">Výber z plagátov festivalu Nová dráma/New </w:t>
      </w:r>
      <w:r>
        <w:rPr>
          <w:rStyle w:val="Siln"/>
          <w:rFonts w:eastAsiaTheme="majorEastAsia"/>
          <w:spacing w:val="-2"/>
        </w:rPr>
        <w:t>D</w:t>
      </w:r>
      <w:r w:rsidRPr="00365EAA">
        <w:rPr>
          <w:rStyle w:val="Siln"/>
          <w:rFonts w:eastAsiaTheme="majorEastAsia"/>
          <w:spacing w:val="-2"/>
        </w:rPr>
        <w:t>rama</w:t>
      </w:r>
    </w:p>
    <w:p w14:paraId="5CD6012F" w14:textId="77777777" w:rsidR="00ED7472" w:rsidRPr="00D32F60" w:rsidRDefault="00ED7472" w:rsidP="00ED7472">
      <w:pPr>
        <w:pStyle w:val="Normlnywebov"/>
        <w:shd w:val="clear" w:color="auto" w:fill="FFFFFF"/>
        <w:spacing w:before="0" w:beforeAutospacing="0" w:after="0" w:afterAutospacing="0"/>
        <w:jc w:val="both"/>
        <w:rPr>
          <w:rStyle w:val="Siln"/>
          <w:rFonts w:eastAsiaTheme="majorEastAsia"/>
          <w:b w:val="0"/>
          <w:spacing w:val="-2"/>
        </w:rPr>
      </w:pPr>
      <w:r w:rsidRPr="00D32F60">
        <w:rPr>
          <w:rStyle w:val="Siln"/>
          <w:rFonts w:eastAsiaTheme="majorEastAsia"/>
          <w:b w:val="0"/>
          <w:spacing w:val="-2"/>
        </w:rPr>
        <w:t>Výstava pozostáva z</w:t>
      </w:r>
      <w:r w:rsidR="00C07FDF">
        <w:rPr>
          <w:rStyle w:val="Siln"/>
          <w:rFonts w:eastAsiaTheme="majorEastAsia"/>
          <w:b w:val="0"/>
          <w:spacing w:val="-2"/>
        </w:rPr>
        <w:t> </w:t>
      </w:r>
      <w:r w:rsidRPr="00D32F60">
        <w:rPr>
          <w:rStyle w:val="Siln"/>
          <w:rFonts w:eastAsiaTheme="majorEastAsia"/>
          <w:b w:val="0"/>
          <w:spacing w:val="-2"/>
        </w:rPr>
        <w:t>plagátov</w:t>
      </w:r>
      <w:r w:rsidR="00C07FDF">
        <w:rPr>
          <w:rStyle w:val="Siln"/>
          <w:rFonts w:eastAsiaTheme="majorEastAsia"/>
          <w:b w:val="0"/>
          <w:spacing w:val="-2"/>
        </w:rPr>
        <w:t xml:space="preserve"> jednotlivých </w:t>
      </w:r>
      <w:r w:rsidRPr="00D32F60">
        <w:rPr>
          <w:rStyle w:val="Siln"/>
          <w:rFonts w:eastAsiaTheme="majorEastAsia"/>
          <w:b w:val="0"/>
          <w:spacing w:val="-2"/>
        </w:rPr>
        <w:t>ročník</w:t>
      </w:r>
      <w:r w:rsidR="00C07FDF">
        <w:rPr>
          <w:rStyle w:val="Siln"/>
          <w:rFonts w:eastAsiaTheme="majorEastAsia"/>
          <w:b w:val="0"/>
          <w:spacing w:val="-2"/>
        </w:rPr>
        <w:t>ov</w:t>
      </w:r>
      <w:r w:rsidRPr="00D32F60">
        <w:rPr>
          <w:rStyle w:val="Siln"/>
          <w:rFonts w:eastAsiaTheme="majorEastAsia"/>
          <w:b w:val="0"/>
          <w:spacing w:val="-2"/>
        </w:rPr>
        <w:t xml:space="preserve"> festivalu Nová dráma/New Drama bola sprístupnená počas záverečného ceremoniálu festivalu v priestoroch Dvorany Ministerstva kultúry Slovenskej republiky dňa 20. 5. 2023. </w:t>
      </w:r>
    </w:p>
    <w:p w14:paraId="18F85D31" w14:textId="77777777" w:rsidR="00ED7472" w:rsidRPr="00D32F60" w:rsidRDefault="00ED7472" w:rsidP="00ED7472">
      <w:pPr>
        <w:jc w:val="both"/>
        <w:rPr>
          <w:rStyle w:val="Siln"/>
          <w:rFonts w:eastAsiaTheme="majorEastAsia"/>
          <w:b w:val="0"/>
          <w:spacing w:val="-2"/>
        </w:rPr>
      </w:pPr>
    </w:p>
    <w:p w14:paraId="0B1BD09C" w14:textId="77777777" w:rsidR="00ED7472" w:rsidRPr="00365EAA" w:rsidRDefault="00ED7472" w:rsidP="00ED7472">
      <w:pPr>
        <w:rPr>
          <w:rStyle w:val="Siln"/>
          <w:rFonts w:eastAsiaTheme="majorEastAsia"/>
          <w:spacing w:val="-2"/>
        </w:rPr>
      </w:pPr>
      <w:r>
        <w:rPr>
          <w:rStyle w:val="Siln"/>
          <w:rFonts w:eastAsiaTheme="majorEastAsia"/>
          <w:spacing w:val="-2"/>
        </w:rPr>
        <w:t xml:space="preserve">12. </w:t>
      </w:r>
      <w:r w:rsidRPr="00365EAA">
        <w:rPr>
          <w:rStyle w:val="Siln"/>
          <w:rFonts w:eastAsiaTheme="majorEastAsia"/>
          <w:spacing w:val="-2"/>
        </w:rPr>
        <w:t>Bardi opernej réžie – Gyermek, Kriška, Fischer</w:t>
      </w:r>
    </w:p>
    <w:p w14:paraId="451E9FCD" w14:textId="77777777" w:rsidR="00ED7472" w:rsidRPr="00D32F60" w:rsidRDefault="00ED7472" w:rsidP="00ED7472">
      <w:pPr>
        <w:jc w:val="both"/>
        <w:rPr>
          <w:rStyle w:val="Siln"/>
          <w:rFonts w:eastAsiaTheme="majorEastAsia"/>
          <w:b w:val="0"/>
          <w:spacing w:val="-2"/>
        </w:rPr>
      </w:pPr>
      <w:r w:rsidRPr="00365EAA">
        <w:t xml:space="preserve">Divadelný ústav </w:t>
      </w:r>
      <w:r>
        <w:t>v spol</w:t>
      </w:r>
      <w:r w:rsidR="00C07FDF">
        <w:t>u</w:t>
      </w:r>
      <w:r>
        <w:t>práci</w:t>
      </w:r>
      <w:r w:rsidRPr="00365EAA">
        <w:t xml:space="preserve"> so Slovenským národným divadlom</w:t>
      </w:r>
      <w:r w:rsidRPr="0099712B">
        <w:t xml:space="preserve"> </w:t>
      </w:r>
      <w:r w:rsidRPr="00365EAA">
        <w:t>pripravil výstavu venovanú trom významným operným režisérom, ktorí takmer štyri desaťročia určujúcim spôsobom kreovali inscenačno-dramaturgickú tvár opery Slovenského národného divadla: Miroslav Fischer, Július Gyermek a Branislav Kriška. Podpísali sa pod dominantnú časť inscenácií uvedených od konca päťdesiatych do začiatku deväťdesiatych rokov. Rukopisy generačných súp</w:t>
      </w:r>
      <w:r>
        <w:t>ú</w:t>
      </w:r>
      <w:r w:rsidRPr="00365EAA">
        <w:t xml:space="preserve">tnikov narodených v rokoch 1931 a 1932 vychádzali z realistickej operno-divadelnej poetiky, pričom ju každý z nich varioval sebe príznačným spôsobom. Výstava prostredníctvom profilových inscenácií charakterizuje nielen rukopis každého z nich, ale zároveň ponúka panoramatický pohľad na slovenskú opernú </w:t>
      </w:r>
      <w:r w:rsidRPr="00365EAA">
        <w:lastRenderedPageBreak/>
        <w:t xml:space="preserve">réžiu tohto obdobia. Autorka výstavy Michaela Mojžišová, grafické riešenie Katarína Balážiková. </w:t>
      </w:r>
      <w:r w:rsidRPr="00D32F60">
        <w:rPr>
          <w:rStyle w:val="Siln"/>
          <w:rFonts w:eastAsiaTheme="majorEastAsia"/>
          <w:b w:val="0"/>
          <w:spacing w:val="-2"/>
        </w:rPr>
        <w:t xml:space="preserve">Výstava bola sprístupnená v priestoroch Domu umenia v Piešťanoch od 1. 6. 2023 do 31. 8. 2023. </w:t>
      </w:r>
    </w:p>
    <w:p w14:paraId="42E55EFA" w14:textId="77777777" w:rsidR="00ED7472" w:rsidRPr="00365EAA" w:rsidRDefault="00ED7472" w:rsidP="00ED7472">
      <w:pPr>
        <w:rPr>
          <w:rStyle w:val="Siln"/>
          <w:rFonts w:eastAsiaTheme="majorEastAsia"/>
          <w:spacing w:val="-2"/>
        </w:rPr>
      </w:pPr>
    </w:p>
    <w:p w14:paraId="74797F0C" w14:textId="77777777" w:rsidR="00ED7472" w:rsidRDefault="00ED7472" w:rsidP="00ED7472">
      <w:pPr>
        <w:rPr>
          <w:rStyle w:val="Siln"/>
          <w:rFonts w:eastAsiaTheme="majorEastAsia"/>
          <w:spacing w:val="-2"/>
        </w:rPr>
      </w:pPr>
      <w:r>
        <w:rPr>
          <w:rStyle w:val="Siln"/>
          <w:rFonts w:eastAsiaTheme="majorEastAsia"/>
          <w:spacing w:val="-2"/>
        </w:rPr>
        <w:t xml:space="preserve">13. </w:t>
      </w:r>
      <w:r w:rsidRPr="00365EAA">
        <w:rPr>
          <w:rStyle w:val="Siln"/>
          <w:rFonts w:eastAsiaTheme="majorEastAsia"/>
          <w:spacing w:val="-2"/>
        </w:rPr>
        <w:t>Nina Hazuchová</w:t>
      </w:r>
    </w:p>
    <w:p w14:paraId="740BF494" w14:textId="77777777" w:rsidR="00ED7472" w:rsidRPr="00D32F60" w:rsidRDefault="00ED7472" w:rsidP="00C07FDF">
      <w:pPr>
        <w:jc w:val="both"/>
        <w:rPr>
          <w:rStyle w:val="Siln"/>
          <w:rFonts w:eastAsiaTheme="majorEastAsia"/>
          <w:b w:val="0"/>
          <w:spacing w:val="-2"/>
        </w:rPr>
      </w:pPr>
      <w:r w:rsidRPr="00365EAA">
        <w:rPr>
          <w:bCs/>
          <w:spacing w:val="-2"/>
        </w:rPr>
        <w:t>Výstava venovaná životnému jubileu mezzosopranistky Niny Hazuchovej</w:t>
      </w:r>
      <w:r w:rsidRPr="00365EAA">
        <w:rPr>
          <w:b/>
          <w:bCs/>
          <w:spacing w:val="-2"/>
        </w:rPr>
        <w:t xml:space="preserve"> </w:t>
      </w:r>
      <w:r w:rsidRPr="00365EAA">
        <w:rPr>
          <w:bCs/>
          <w:spacing w:val="-2"/>
        </w:rPr>
        <w:t>mapuje dlhoročné pôsobenie umelkyne v Slovenskom národnom divadle.</w:t>
      </w:r>
      <w:r w:rsidRPr="00365EAA">
        <w:rPr>
          <w:b/>
          <w:bCs/>
          <w:spacing w:val="-2"/>
        </w:rPr>
        <w:t xml:space="preserve"> </w:t>
      </w:r>
      <w:r w:rsidRPr="00365EAA">
        <w:rPr>
          <w:bCs/>
          <w:spacing w:val="-2"/>
        </w:rPr>
        <w:t>Fotografie použité na výstave sú zo súkromného archívu Niny Hazuchovej a</w:t>
      </w:r>
      <w:r>
        <w:rPr>
          <w:bCs/>
          <w:spacing w:val="-2"/>
        </w:rPr>
        <w:t> Špecializovaného verejného a</w:t>
      </w:r>
      <w:r w:rsidRPr="00365EAA">
        <w:rPr>
          <w:bCs/>
          <w:spacing w:val="-2"/>
        </w:rPr>
        <w:t>rchívu Divadelného ústavu.</w:t>
      </w:r>
      <w:r w:rsidRPr="00365EAA">
        <w:rPr>
          <w:b/>
          <w:bCs/>
          <w:spacing w:val="-2"/>
        </w:rPr>
        <w:t xml:space="preserve"> </w:t>
      </w:r>
      <w:r w:rsidRPr="00365EAA">
        <w:rPr>
          <w:bCs/>
          <w:spacing w:val="-2"/>
        </w:rPr>
        <w:t>Autorka výstavy Michaela Mojžišová, grafické riešenie Viera Burešová.</w:t>
      </w:r>
      <w:r w:rsidR="00C07FDF">
        <w:rPr>
          <w:bCs/>
          <w:spacing w:val="-2"/>
        </w:rPr>
        <w:t xml:space="preserve"> </w:t>
      </w:r>
      <w:r w:rsidRPr="00D32F60">
        <w:rPr>
          <w:rStyle w:val="Siln"/>
          <w:rFonts w:eastAsiaTheme="majorEastAsia"/>
          <w:b w:val="0"/>
          <w:spacing w:val="-2"/>
        </w:rPr>
        <w:t>Výstava  bola sprístupnená v priestoroch Domu umenia v Piešťanoch od 1. 6. 2023 do 31. 8. 2023.</w:t>
      </w:r>
    </w:p>
    <w:p w14:paraId="09B2D079" w14:textId="77777777" w:rsidR="002C4A20" w:rsidRDefault="002C4A20" w:rsidP="00ED7472"/>
    <w:p w14:paraId="2BF46B6E" w14:textId="77777777" w:rsidR="00ED7472" w:rsidRPr="002C4A20" w:rsidRDefault="00ED7472" w:rsidP="00ED7472">
      <w:pPr>
        <w:rPr>
          <w:b/>
        </w:rPr>
      </w:pPr>
      <w:r w:rsidRPr="002C4A20">
        <w:rPr>
          <w:b/>
        </w:rPr>
        <w:t>14. Legenda zvaná Jozef Kroner</w:t>
      </w:r>
    </w:p>
    <w:p w14:paraId="5ACA1AA6" w14:textId="77777777" w:rsidR="00ED7472" w:rsidRPr="00365EAA" w:rsidRDefault="00ED7472" w:rsidP="00ED7472">
      <w:pPr>
        <w:jc w:val="both"/>
      </w:pPr>
      <w:r w:rsidRPr="00365EAA">
        <w:t xml:space="preserve">Divadelný ústav pripravil </w:t>
      </w:r>
      <w:r>
        <w:t xml:space="preserve">v roku 2019 </w:t>
      </w:r>
      <w:r w:rsidRPr="00365EAA">
        <w:t xml:space="preserve">výstavu na počesť 95. výročia narodenia významného slovenského umelca. Jozef Kroner (20. 3. 1924 – 12. 3. 1998) patrí k najvýraznejším talentom slovenského herectva. Jeho umelecké majstrovstvo si diváci dodnes pripomínajú vďaka reprízam desiatok filmov a televíznych i rozhlasových scenácií. Kronerovým hereckým odborom boli drobní hrdinovia a bežní ľudia, </w:t>
      </w:r>
      <w:r w:rsidR="00C07FDF">
        <w:t>či</w:t>
      </w:r>
      <w:r w:rsidRPr="00365EAA">
        <w:t xml:space="preserve"> už to boli roly komické, dramatické alebo tragikomické, vždy išlo o precízne štúdie ľudského typu</w:t>
      </w:r>
      <w:r w:rsidR="00C07FDF">
        <w:t xml:space="preserve">. </w:t>
      </w:r>
      <w:r w:rsidRPr="00365EAA">
        <w:t xml:space="preserve">Autor výstavy Karol Mišovic, grafické riešenie Mária Čorejová. Výstava bola sprístupnená v priestoroch obchodného domu Galéria v Martine do 12. 6. 2023, v rámci festivalu Dotyky a spojenia.  </w:t>
      </w:r>
    </w:p>
    <w:p w14:paraId="166D3B48" w14:textId="77777777" w:rsidR="00ED7472" w:rsidRDefault="00ED7472" w:rsidP="00ED7472">
      <w:pPr>
        <w:rPr>
          <w:rStyle w:val="Siln"/>
          <w:rFonts w:eastAsiaTheme="majorEastAsia"/>
          <w:spacing w:val="-2"/>
        </w:rPr>
      </w:pPr>
    </w:p>
    <w:p w14:paraId="7787FEFD" w14:textId="77777777" w:rsidR="00ED7472" w:rsidRPr="00365EAA" w:rsidRDefault="00ED7472" w:rsidP="00ED7472">
      <w:pPr>
        <w:pStyle w:val="Normlnywebov"/>
        <w:shd w:val="clear" w:color="auto" w:fill="FFFFFF"/>
        <w:spacing w:before="0" w:beforeAutospacing="0" w:after="0" w:afterAutospacing="0" w:line="276" w:lineRule="auto"/>
        <w:rPr>
          <w:rStyle w:val="Siln"/>
          <w:rFonts w:eastAsiaTheme="majorEastAsia"/>
          <w:spacing w:val="-2"/>
        </w:rPr>
      </w:pPr>
      <w:r>
        <w:rPr>
          <w:rStyle w:val="Siln"/>
          <w:rFonts w:eastAsiaTheme="majorEastAsia"/>
          <w:spacing w:val="-2"/>
        </w:rPr>
        <w:t xml:space="preserve">15. </w:t>
      </w:r>
      <w:r w:rsidRPr="00365EAA">
        <w:rPr>
          <w:rStyle w:val="Siln"/>
          <w:rFonts w:eastAsiaTheme="majorEastAsia"/>
          <w:spacing w:val="-2"/>
        </w:rPr>
        <w:t>Bienále divadelnej fotografie 2022</w:t>
      </w:r>
    </w:p>
    <w:p w14:paraId="374E14D7" w14:textId="77777777" w:rsidR="00ED7472" w:rsidRPr="00365EAA" w:rsidRDefault="00ED7472" w:rsidP="00C07FDF">
      <w:pPr>
        <w:ind w:right="80"/>
        <w:jc w:val="both"/>
      </w:pPr>
      <w:r w:rsidRPr="00365EAA">
        <w:t xml:space="preserve">Divadelný ústav pripravil piaty ročník súťaže Bienále divadelnej fotografie 2022 spolu s partnerom Katedrou fotografie a nových médií Vysokej školy výtvarných umení v Bratislave. </w:t>
      </w:r>
      <w:r w:rsidRPr="00365EAA">
        <w:rPr>
          <w:shd w:val="clear" w:color="auto" w:fill="FFFFFF"/>
        </w:rPr>
        <w:t>Cieľom Bienále divadelnej fotografie je podpora divadelnej fotografie a jej tvorcov. Prezentáciou fotografických diel v oblasti divadelníctva sa zviditeľ</w:t>
      </w:r>
      <w:r>
        <w:rPr>
          <w:shd w:val="clear" w:color="auto" w:fill="FFFFFF"/>
        </w:rPr>
        <w:t>ň</w:t>
      </w:r>
      <w:r w:rsidRPr="00365EAA">
        <w:rPr>
          <w:shd w:val="clear" w:color="auto" w:fill="FFFFFF"/>
        </w:rPr>
        <w:t xml:space="preserve">uje táto oblasť tvorby a vytvára sa prostredie na odbornú konfrontáciu. Študentská sekcia vytvára predpoklad na významné formovanie tohto segmentu divadelnej dokumentácie pre budúcnosť. </w:t>
      </w:r>
      <w:r w:rsidRPr="00365EAA">
        <w:t xml:space="preserve">Bienále je otvorené všetkým profesionálnym fotografkám a fotografom pôsobiacim na Slovensku, ktorí vo svojej tvorbe reflektujú slovenské divadlo vo všetkých jeho podobách a formách. Špeciálnu sekciu tvorí študentská divadelná fotografia pre študentky a študentov konzervatórií a vysokých škôl. </w:t>
      </w:r>
      <w:r w:rsidR="00C07FDF">
        <w:t>V</w:t>
      </w:r>
      <w:r w:rsidRPr="00365EAA">
        <w:t xml:space="preserve">ýstava </w:t>
      </w:r>
      <w:r>
        <w:t>bola</w:t>
      </w:r>
      <w:r w:rsidRPr="00365EAA">
        <w:t xml:space="preserve"> sprístupnená v priestoroch Divadeln</w:t>
      </w:r>
      <w:r>
        <w:t>ého ústavu</w:t>
      </w:r>
      <w:r w:rsidR="00C07FDF">
        <w:t xml:space="preserve"> </w:t>
      </w:r>
      <w:r>
        <w:t>od 1. 1. 2023</w:t>
      </w:r>
      <w:r w:rsidRPr="00365EAA">
        <w:t xml:space="preserve"> do </w:t>
      </w:r>
      <w:r>
        <w:t>10. 10. 2023</w:t>
      </w:r>
      <w:r w:rsidR="00C07FDF">
        <w:t xml:space="preserve">, </w:t>
      </w:r>
      <w:r>
        <w:t>v priestoroch kultúrneho domu v Zohore počas festivalu ochotníckeho divadla Traktér a podujatia Noci divadiel 2023 od 10.11. do 20. 11. 2023.</w:t>
      </w:r>
    </w:p>
    <w:p w14:paraId="4982495B" w14:textId="77777777" w:rsidR="00ED7472" w:rsidRDefault="00ED7472" w:rsidP="00ED7472">
      <w:pPr>
        <w:rPr>
          <w:rStyle w:val="Siln"/>
          <w:rFonts w:eastAsiaTheme="majorEastAsia"/>
          <w:spacing w:val="-2"/>
        </w:rPr>
      </w:pPr>
    </w:p>
    <w:p w14:paraId="26450C51" w14:textId="77777777" w:rsidR="00ED7472" w:rsidRDefault="00ED7472" w:rsidP="00ED7472">
      <w:pPr>
        <w:rPr>
          <w:rStyle w:val="Siln"/>
          <w:rFonts w:eastAsiaTheme="majorEastAsia"/>
          <w:spacing w:val="-2"/>
        </w:rPr>
      </w:pPr>
      <w:r>
        <w:rPr>
          <w:rStyle w:val="Siln"/>
          <w:rFonts w:eastAsiaTheme="majorEastAsia"/>
          <w:spacing w:val="-2"/>
        </w:rPr>
        <w:t>16. František Dibarbora</w:t>
      </w:r>
    </w:p>
    <w:p w14:paraId="41F63440" w14:textId="77777777" w:rsidR="00ED7472" w:rsidRPr="00A74185" w:rsidRDefault="00ED7472" w:rsidP="00C07FDF">
      <w:pPr>
        <w:jc w:val="both"/>
        <w:rPr>
          <w:rStyle w:val="Siln"/>
          <w:rFonts w:eastAsiaTheme="majorEastAsia"/>
          <w:spacing w:val="-2"/>
        </w:rPr>
      </w:pPr>
      <w:r>
        <w:rPr>
          <w:bCs/>
          <w:spacing w:val="-2"/>
        </w:rPr>
        <w:t>Výstavu pripravil Divadelný ústav k</w:t>
      </w:r>
      <w:r w:rsidRPr="00A74185">
        <w:rPr>
          <w:bCs/>
          <w:spacing w:val="-2"/>
        </w:rPr>
        <w:t> 100. výročiu narodenia slovenského herca Františka Dib</w:t>
      </w:r>
      <w:r>
        <w:rPr>
          <w:bCs/>
          <w:spacing w:val="-2"/>
        </w:rPr>
        <w:t>arboru ako</w:t>
      </w:r>
      <w:r w:rsidRPr="00A74185">
        <w:rPr>
          <w:bCs/>
          <w:spacing w:val="-2"/>
        </w:rPr>
        <w:t xml:space="preserve"> dokumentačnú vý</w:t>
      </w:r>
      <w:r>
        <w:rPr>
          <w:bCs/>
          <w:spacing w:val="-2"/>
        </w:rPr>
        <w:t>stavu z jeho pôsobenia v divadlách</w:t>
      </w:r>
      <w:r w:rsidRPr="00A74185">
        <w:rPr>
          <w:bCs/>
          <w:spacing w:val="-2"/>
        </w:rPr>
        <w:t xml:space="preserve"> Nová scéna a</w:t>
      </w:r>
      <w:r>
        <w:rPr>
          <w:bCs/>
          <w:spacing w:val="-2"/>
        </w:rPr>
        <w:t> v Slovenskom národnom divadle</w:t>
      </w:r>
      <w:r w:rsidRPr="00A74185">
        <w:rPr>
          <w:bCs/>
          <w:spacing w:val="-2"/>
        </w:rPr>
        <w:t xml:space="preserve">. Okrem účinkovania v divadle bol </w:t>
      </w:r>
      <w:r w:rsidR="00C07FDF">
        <w:rPr>
          <w:bCs/>
          <w:spacing w:val="-2"/>
        </w:rPr>
        <w:t xml:space="preserve">Dibarbora </w:t>
      </w:r>
      <w:r w:rsidRPr="00A74185">
        <w:rPr>
          <w:bCs/>
          <w:spacing w:val="-2"/>
        </w:rPr>
        <w:t xml:space="preserve">aj estrádnym umelcom a uplatnil sa aj v televízii a rozhlase. Na výstave </w:t>
      </w:r>
      <w:r>
        <w:rPr>
          <w:bCs/>
          <w:spacing w:val="-2"/>
        </w:rPr>
        <w:t xml:space="preserve">boli </w:t>
      </w:r>
      <w:r w:rsidRPr="00A74185">
        <w:rPr>
          <w:bCs/>
          <w:spacing w:val="-2"/>
        </w:rPr>
        <w:t>použi</w:t>
      </w:r>
      <w:r>
        <w:rPr>
          <w:bCs/>
          <w:spacing w:val="-2"/>
        </w:rPr>
        <w:t>té</w:t>
      </w:r>
      <w:r w:rsidRPr="00A74185">
        <w:rPr>
          <w:bCs/>
          <w:spacing w:val="-2"/>
        </w:rPr>
        <w:t xml:space="preserve"> aj snímky z jeho najúspešnejších filmov.</w:t>
      </w:r>
      <w:r w:rsidR="00C07FDF">
        <w:rPr>
          <w:bCs/>
          <w:spacing w:val="-2"/>
        </w:rPr>
        <w:t xml:space="preserve"> </w:t>
      </w:r>
      <w:r>
        <w:rPr>
          <w:bCs/>
          <w:spacing w:val="-2"/>
        </w:rPr>
        <w:t>Autor výstavy Karol Mišovic, grafické riešenie Viera Burešová.</w:t>
      </w:r>
    </w:p>
    <w:p w14:paraId="1D3F5744" w14:textId="77777777" w:rsidR="00ED7472" w:rsidRPr="00365EAA" w:rsidRDefault="00ED7472" w:rsidP="00C07FDF">
      <w:pPr>
        <w:jc w:val="both"/>
      </w:pPr>
      <w:r>
        <w:t>Výstava bola sprístupnená v priestoroch kultúrneho domu v Zohore počas festivalu ochotníckeho divadla Traktér a podujatia Noci divadiel 2023 od 10.11. do 20. 11. 2023.</w:t>
      </w:r>
    </w:p>
    <w:p w14:paraId="22038147" w14:textId="77777777" w:rsidR="00D32F60" w:rsidRPr="00D32F60" w:rsidRDefault="00D32F60" w:rsidP="00ED7472">
      <w:pPr>
        <w:pStyle w:val="Normlnywebov"/>
        <w:shd w:val="clear" w:color="auto" w:fill="FFFFFF"/>
        <w:spacing w:before="0" w:beforeAutospacing="0" w:after="0" w:afterAutospacing="0" w:line="276" w:lineRule="auto"/>
        <w:rPr>
          <w:rStyle w:val="Siln"/>
          <w:rFonts w:eastAsiaTheme="majorEastAsia"/>
          <w:b w:val="0"/>
          <w:spacing w:val="-2"/>
        </w:rPr>
      </w:pPr>
    </w:p>
    <w:p w14:paraId="7B8355C2" w14:textId="77777777" w:rsidR="00ED7472" w:rsidRDefault="00ED7472" w:rsidP="00ED7472">
      <w:pPr>
        <w:rPr>
          <w:rStyle w:val="Siln"/>
          <w:rFonts w:eastAsiaTheme="majorEastAsia"/>
          <w:spacing w:val="-2"/>
        </w:rPr>
      </w:pPr>
      <w:r w:rsidRPr="00A74185">
        <w:rPr>
          <w:rStyle w:val="Siln"/>
          <w:rFonts w:eastAsiaTheme="majorEastAsia"/>
          <w:spacing w:val="-2"/>
        </w:rPr>
        <w:t xml:space="preserve">17. Andrej Bagar </w:t>
      </w:r>
      <w:r w:rsidR="00C07FDF">
        <w:rPr>
          <w:rStyle w:val="Siln"/>
          <w:rFonts w:eastAsiaTheme="majorEastAsia"/>
          <w:spacing w:val="-2"/>
        </w:rPr>
        <w:t>–</w:t>
      </w:r>
      <w:r w:rsidRPr="00A74185">
        <w:rPr>
          <w:rStyle w:val="Siln"/>
          <w:rFonts w:eastAsiaTheme="majorEastAsia"/>
          <w:spacing w:val="-2"/>
        </w:rPr>
        <w:t xml:space="preserve"> včera, dnes a</w:t>
      </w:r>
      <w:r>
        <w:rPr>
          <w:rStyle w:val="Siln"/>
          <w:rFonts w:eastAsiaTheme="majorEastAsia"/>
          <w:spacing w:val="-2"/>
        </w:rPr>
        <w:t> </w:t>
      </w:r>
      <w:r w:rsidRPr="00A74185">
        <w:rPr>
          <w:rStyle w:val="Siln"/>
          <w:rFonts w:eastAsiaTheme="majorEastAsia"/>
          <w:spacing w:val="-2"/>
        </w:rPr>
        <w:t>zajtra</w:t>
      </w:r>
    </w:p>
    <w:p w14:paraId="787DF2ED" w14:textId="77777777" w:rsidR="00ED7472" w:rsidRPr="00A74185" w:rsidRDefault="00ED7472" w:rsidP="00ED7472">
      <w:pPr>
        <w:jc w:val="both"/>
      </w:pPr>
      <w:r w:rsidRPr="00A74185">
        <w:t>Výstava je stálou expozíciou zo zbierok Divadelného ústavu, ktorú pracovníci pripravili pre Základnú školu Andreja Bagara v Trenčianskych Tepliciach pri príležitosti 111. výročia jeho narodenia</w:t>
      </w:r>
      <w:r w:rsidR="00243222">
        <w:t xml:space="preserve">. </w:t>
      </w:r>
      <w:r>
        <w:t>Autorka výstavy Katarína Kunová, grafické riešenie Viera Burešová.</w:t>
      </w:r>
      <w:r w:rsidR="00243222">
        <w:t xml:space="preserve"> </w:t>
      </w:r>
      <w:r>
        <w:t xml:space="preserve">Výstava je sprístupnená v priestoroch Konzervatória v Nitre od 13. 11. 2023 do 31. 12. 2023. </w:t>
      </w:r>
    </w:p>
    <w:p w14:paraId="12DD6D41" w14:textId="77777777" w:rsidR="00ED7472" w:rsidRDefault="00ED7472" w:rsidP="00ED7472">
      <w:pPr>
        <w:rPr>
          <w:rStyle w:val="Siln"/>
          <w:rFonts w:eastAsiaTheme="majorEastAsia"/>
          <w:spacing w:val="-2"/>
        </w:rPr>
      </w:pPr>
    </w:p>
    <w:p w14:paraId="53B51387" w14:textId="77777777" w:rsidR="00ED7472" w:rsidRDefault="00ED7472" w:rsidP="00ED7472">
      <w:pPr>
        <w:rPr>
          <w:rStyle w:val="Siln"/>
          <w:rFonts w:eastAsiaTheme="majorEastAsia"/>
          <w:spacing w:val="-2"/>
        </w:rPr>
      </w:pPr>
      <w:r>
        <w:rPr>
          <w:rStyle w:val="Siln"/>
          <w:rFonts w:eastAsiaTheme="majorEastAsia"/>
          <w:spacing w:val="-2"/>
        </w:rPr>
        <w:t xml:space="preserve">18. Viliam Záborský </w:t>
      </w:r>
    </w:p>
    <w:p w14:paraId="64BB15BB" w14:textId="77777777" w:rsidR="00ED7472" w:rsidRPr="00D32F60" w:rsidRDefault="00ED7472" w:rsidP="00ED7472">
      <w:pPr>
        <w:jc w:val="both"/>
        <w:rPr>
          <w:rStyle w:val="Siln"/>
          <w:rFonts w:eastAsiaTheme="majorEastAsia"/>
          <w:b w:val="0"/>
          <w:spacing w:val="-2"/>
        </w:rPr>
      </w:pPr>
      <w:r w:rsidRPr="00A74185">
        <w:rPr>
          <w:bCs/>
          <w:spacing w:val="-2"/>
        </w:rPr>
        <w:t xml:space="preserve">Divadelný ústav pripravil v spolupráci so Slovenským národným divadlom výstavu venovanú nedožitému 100. výročiu narodenia </w:t>
      </w:r>
      <w:r w:rsidR="00243222">
        <w:rPr>
          <w:bCs/>
          <w:spacing w:val="-2"/>
        </w:rPr>
        <w:t>V</w:t>
      </w:r>
      <w:r w:rsidRPr="00A74185">
        <w:rPr>
          <w:bCs/>
          <w:spacing w:val="-2"/>
        </w:rPr>
        <w:t xml:space="preserve">iliama Záborského. Záborský sa výrazným spôsobom podieľal na profilovaní prvej slovenskej scény a ako vynikajúci recitátor patril medzi zakladateľov slovenského recitačného umenia. Účinkoval v inscenáciách významných slovenských režisérov Jána Jamnického, Janka Borodáča, Jozefa Budského, Karola L. Zachara či Tibora Rakovského. Účinkoval v 125 divadelných inscenáciách, v 25 filmoch, vo vyše 50 televíznych inscenáciách, daboval postavy asi v 50 zahraničných filmoch a nahovoril komentáre k mnohým </w:t>
      </w:r>
      <w:r w:rsidRPr="00A74185">
        <w:rPr>
          <w:bCs/>
          <w:spacing w:val="-2"/>
        </w:rPr>
        <w:lastRenderedPageBreak/>
        <w:t>do</w:t>
      </w:r>
      <w:r>
        <w:rPr>
          <w:bCs/>
          <w:spacing w:val="-2"/>
        </w:rPr>
        <w:t xml:space="preserve">kumentárnym filmom či programom. </w:t>
      </w:r>
      <w:r w:rsidRPr="00A74185">
        <w:rPr>
          <w:bCs/>
          <w:iCs/>
          <w:spacing w:val="-2"/>
        </w:rPr>
        <w:t>Autor</w:t>
      </w:r>
      <w:r>
        <w:rPr>
          <w:bCs/>
          <w:iCs/>
          <w:spacing w:val="-2"/>
        </w:rPr>
        <w:t>ka</w:t>
      </w:r>
      <w:r w:rsidRPr="00A74185">
        <w:rPr>
          <w:bCs/>
          <w:iCs/>
          <w:spacing w:val="-2"/>
        </w:rPr>
        <w:t xml:space="preserve"> výstavy Martina Daubravová, grafické riešenie Martin Farbák.</w:t>
      </w:r>
      <w:r w:rsidR="00243222">
        <w:rPr>
          <w:bCs/>
          <w:iCs/>
          <w:spacing w:val="-2"/>
        </w:rPr>
        <w:t xml:space="preserve"> </w:t>
      </w:r>
      <w:r w:rsidRPr="00D32F60">
        <w:rPr>
          <w:rStyle w:val="Siln"/>
          <w:rFonts w:eastAsiaTheme="majorEastAsia"/>
          <w:b w:val="0"/>
          <w:spacing w:val="-2"/>
        </w:rPr>
        <w:t>Výstava bola sprístupnená v priestoroch Súkromné konzervatórium v Prešove od 13.11. 2023 do 31. 12.  2023.</w:t>
      </w:r>
    </w:p>
    <w:p w14:paraId="783D9227" w14:textId="77777777" w:rsidR="00ED7472" w:rsidRPr="00D32F60" w:rsidRDefault="00ED7472" w:rsidP="00ED7472">
      <w:pPr>
        <w:rPr>
          <w:rStyle w:val="Siln"/>
          <w:rFonts w:eastAsiaTheme="majorEastAsia"/>
          <w:b w:val="0"/>
          <w:spacing w:val="-2"/>
        </w:rPr>
      </w:pPr>
    </w:p>
    <w:p w14:paraId="6D1CDF98" w14:textId="77777777" w:rsidR="00ED7472" w:rsidRDefault="00ED7472" w:rsidP="00ED7472">
      <w:pPr>
        <w:rPr>
          <w:rStyle w:val="Siln"/>
          <w:rFonts w:eastAsiaTheme="majorEastAsia"/>
          <w:spacing w:val="-2"/>
        </w:rPr>
      </w:pPr>
      <w:r>
        <w:rPr>
          <w:rStyle w:val="Siln"/>
          <w:rFonts w:eastAsiaTheme="majorEastAsia"/>
          <w:spacing w:val="-2"/>
        </w:rPr>
        <w:t>19. Lucia Popp – vrúcny hlas svetovej opery</w:t>
      </w:r>
    </w:p>
    <w:p w14:paraId="07BACD1F" w14:textId="77777777" w:rsidR="00ED7472" w:rsidRPr="00D32F60" w:rsidRDefault="00ED7472" w:rsidP="00243222">
      <w:pPr>
        <w:jc w:val="both"/>
        <w:rPr>
          <w:rStyle w:val="Siln"/>
          <w:rFonts w:eastAsiaTheme="majorEastAsia"/>
          <w:b w:val="0"/>
          <w:spacing w:val="-2"/>
        </w:rPr>
      </w:pPr>
      <w:r w:rsidRPr="006279FA">
        <w:rPr>
          <w:bCs/>
          <w:spacing w:val="-2"/>
        </w:rPr>
        <w:t xml:space="preserve">Lucia Popp (1939 – 1993) patrí k najslávnejším slovenským hlasom, ktoré zanechali výraznú stopu v dejinách svetového operného umenia. </w:t>
      </w:r>
      <w:r w:rsidR="00243222">
        <w:rPr>
          <w:bCs/>
          <w:spacing w:val="-2"/>
        </w:rPr>
        <w:t xml:space="preserve">Výstava </w:t>
      </w:r>
      <w:r w:rsidRPr="006279FA">
        <w:rPr>
          <w:bCs/>
          <w:spacing w:val="-2"/>
        </w:rPr>
        <w:t>reflektuje významné míľniky jej kariéry a vďaka prístupu k jej pozostalosti aj množstvo dokumentov z osobného života. Bola pripravená pri príležitosti 80. výročia narodenia speváčky</w:t>
      </w:r>
      <w:r w:rsidR="00243222">
        <w:rPr>
          <w:bCs/>
          <w:spacing w:val="-2"/>
        </w:rPr>
        <w:t xml:space="preserve"> </w:t>
      </w:r>
      <w:r w:rsidR="00392B94">
        <w:rPr>
          <w:bCs/>
          <w:spacing w:val="-2"/>
        </w:rPr>
        <w:t xml:space="preserve">                   </w:t>
      </w:r>
      <w:r w:rsidR="00243222">
        <w:rPr>
          <w:bCs/>
          <w:spacing w:val="-2"/>
        </w:rPr>
        <w:t xml:space="preserve">s </w:t>
      </w:r>
      <w:r w:rsidRPr="006279FA">
        <w:rPr>
          <w:bCs/>
          <w:spacing w:val="-2"/>
        </w:rPr>
        <w:t xml:space="preserve"> s ambíciou osloviť široké spektrum návštevníkov a  pútavou formou predstaviť jednu z najvýznamnejších osobností slovenskej kultúry, svetovo rešpektovanú osobnosť operného umenia. Kurátor výstavy Jozef Červenka, grafické riešenie Nora Nosterská.</w:t>
      </w:r>
      <w:r w:rsidR="00243222">
        <w:rPr>
          <w:bCs/>
          <w:spacing w:val="-2"/>
        </w:rPr>
        <w:t xml:space="preserve"> </w:t>
      </w:r>
      <w:r w:rsidRPr="00D32F60">
        <w:rPr>
          <w:rStyle w:val="Siln"/>
          <w:rFonts w:eastAsiaTheme="majorEastAsia"/>
          <w:b w:val="0"/>
          <w:spacing w:val="-2"/>
        </w:rPr>
        <w:t>Výstava  bola sprístupnená v priestoroch Súkromného konzervatória v Prešove od 13.11. 2023 do 31. 12. 2023.</w:t>
      </w:r>
    </w:p>
    <w:p w14:paraId="245BDE54" w14:textId="77777777" w:rsidR="00243222" w:rsidRDefault="00243222" w:rsidP="00ED7472">
      <w:pPr>
        <w:rPr>
          <w:u w:val="single"/>
        </w:rPr>
      </w:pPr>
    </w:p>
    <w:p w14:paraId="736CFB9A" w14:textId="77777777" w:rsidR="00ED7472" w:rsidRPr="00365EAA" w:rsidRDefault="00ED7472" w:rsidP="00ED7472">
      <w:pPr>
        <w:rPr>
          <w:u w:val="single"/>
        </w:rPr>
      </w:pPr>
      <w:r w:rsidRPr="00365EAA">
        <w:rPr>
          <w:u w:val="single"/>
        </w:rPr>
        <w:t>Výstavy pretrvávajúce:</w:t>
      </w:r>
    </w:p>
    <w:p w14:paraId="36FD40E7" w14:textId="77777777" w:rsidR="00ED7472" w:rsidRPr="00365EAA" w:rsidRDefault="00ED7472" w:rsidP="00ED7472">
      <w:pPr>
        <w:rPr>
          <w:b/>
        </w:rPr>
      </w:pPr>
      <w:r>
        <w:rPr>
          <w:b/>
        </w:rPr>
        <w:t xml:space="preserve">20. </w:t>
      </w:r>
      <w:r w:rsidRPr="00365EAA">
        <w:rPr>
          <w:b/>
        </w:rPr>
        <w:t>Romantik, komik i tragéd Jozef Adamovič</w:t>
      </w:r>
    </w:p>
    <w:p w14:paraId="2CAF9E6F" w14:textId="77777777" w:rsidR="00ED7472" w:rsidRPr="00365EAA" w:rsidRDefault="00ED7472" w:rsidP="00ED7472">
      <w:pPr>
        <w:jc w:val="both"/>
      </w:pPr>
      <w:r w:rsidRPr="00365EAA">
        <w:t xml:space="preserve">Divadelný ústav pripravil výstavu pri príležitosti hercových nedožitých  80. narodenín. Výstava pripomína jedinečného herca, ktorý svoje postavy vytváral neopakovateľnou malebnosťou gesta a vycibrenou a kultivovanou javiskovou rečou. Osobitú  variabilitu a výrazovú plastickosť jeho herectva dokazuje rôznorodý rozsah úloh v divadle – od romantických hrdinov, cez komediálne postavy, až k tragickým velikánom v Shakespearových tragédiách. Autorom výstavy je Martin Timko, grafické riešenie Ondrej Gavalda. Výstava je sprístupnená od 15. mája 2019 doteraz v priestoroch Štátneho konzervatória Jozefa Adamoviča v Košiciach. </w:t>
      </w:r>
    </w:p>
    <w:p w14:paraId="685DCADC" w14:textId="77777777" w:rsidR="00ED7472" w:rsidRPr="00365EAA" w:rsidRDefault="00ED7472" w:rsidP="00ED7472">
      <w:pPr>
        <w:pStyle w:val="Normlnywebov"/>
        <w:shd w:val="clear" w:color="auto" w:fill="FFFFFF"/>
        <w:spacing w:before="0" w:beforeAutospacing="0" w:after="0" w:afterAutospacing="0" w:line="276" w:lineRule="auto"/>
        <w:rPr>
          <w:rStyle w:val="Siln"/>
          <w:rFonts w:eastAsiaTheme="majorEastAsia"/>
          <w:spacing w:val="-2"/>
        </w:rPr>
      </w:pPr>
    </w:p>
    <w:p w14:paraId="713C3F26" w14:textId="77777777" w:rsidR="00ED7472" w:rsidRPr="00365EAA" w:rsidRDefault="00ED7472" w:rsidP="00ED7472">
      <w:pPr>
        <w:pStyle w:val="Normlnywebov"/>
        <w:shd w:val="clear" w:color="auto" w:fill="FFFFFF"/>
        <w:spacing w:before="0" w:beforeAutospacing="0" w:after="0" w:afterAutospacing="0" w:line="276" w:lineRule="auto"/>
        <w:rPr>
          <w:rStyle w:val="Siln"/>
          <w:rFonts w:eastAsiaTheme="majorEastAsia"/>
          <w:spacing w:val="-2"/>
        </w:rPr>
      </w:pPr>
      <w:r>
        <w:rPr>
          <w:rStyle w:val="Siln"/>
          <w:rFonts w:eastAsiaTheme="majorEastAsia"/>
          <w:spacing w:val="-2"/>
        </w:rPr>
        <w:t xml:space="preserve">21. </w:t>
      </w:r>
      <w:r w:rsidRPr="00365EAA">
        <w:rPr>
          <w:rStyle w:val="Siln"/>
          <w:rFonts w:eastAsiaTheme="majorEastAsia"/>
          <w:spacing w:val="-2"/>
        </w:rPr>
        <w:t>Prierez plagátovou tvorbou – výber</w:t>
      </w:r>
    </w:p>
    <w:p w14:paraId="2F4F7DDB" w14:textId="77777777" w:rsidR="00ED7472" w:rsidRPr="00243222" w:rsidRDefault="00ED7472" w:rsidP="00ED7472">
      <w:pPr>
        <w:jc w:val="both"/>
        <w:rPr>
          <w:i/>
          <w:iCs/>
        </w:rPr>
      </w:pPr>
      <w:r w:rsidRPr="00365EAA">
        <w:t xml:space="preserve">Divadelný plagát je výrazom individuálneho majstrovstva autora schopného prepojiť vo svojom diele informačnú hodnotu a ideový zámer inscenátorov s vlastným osobitým umeleckým stvárnením témy. Je súčasťou vývoja a progresívnych premien výtvarného umenia. Neustále sa pohybuje v priestore aktuálnych, kultúrnych a umeleckých tendencií. Najvýznamnejšie plagáty ostávajú vryté v ľudskej pamäti. Plagátová výstava vyskladaná zo zbierok Múzea Divadelného ústavu zachytáva plagáty od prvých pokusov ochotníckych divadiel, cez maľované plagáty od známych výtvarníkov až po súčasné plagáty tvorené digitálnou technikou. </w:t>
      </w:r>
      <w:r w:rsidRPr="00243222">
        <w:rPr>
          <w:rStyle w:val="Zvraznenie"/>
          <w:i w:val="0"/>
          <w:iCs w:val="0"/>
          <w:spacing w:val="-2"/>
        </w:rPr>
        <w:t>Výstava je sprístupnená v priestoroch Divadelnej fakulty VŠMU na Zochovej ulici od 10. 2. 2022.</w:t>
      </w:r>
    </w:p>
    <w:p w14:paraId="179C0783" w14:textId="77777777" w:rsidR="00ED7472" w:rsidRPr="00365EAA" w:rsidRDefault="00ED7472" w:rsidP="00ED7472"/>
    <w:p w14:paraId="57D8F4F8" w14:textId="77777777" w:rsidR="00ED7472" w:rsidRDefault="00ED7472" w:rsidP="00ED7472">
      <w:pPr>
        <w:rPr>
          <w:u w:val="single"/>
        </w:rPr>
      </w:pPr>
      <w:r w:rsidRPr="00365EAA">
        <w:rPr>
          <w:u w:val="single"/>
        </w:rPr>
        <w:t>Výstavy zahraničné:</w:t>
      </w:r>
    </w:p>
    <w:p w14:paraId="393AB9C4" w14:textId="77777777" w:rsidR="00ED7472" w:rsidRPr="00365EAA" w:rsidRDefault="00ED7472" w:rsidP="00ED7472">
      <w:pPr>
        <w:rPr>
          <w:b/>
        </w:rPr>
      </w:pPr>
      <w:r>
        <w:rPr>
          <w:b/>
        </w:rPr>
        <w:t>1. tiyatro.sk/</w:t>
      </w:r>
      <w:r w:rsidRPr="00365EAA">
        <w:rPr>
          <w:b/>
        </w:rPr>
        <w:t>divadlo.sk</w:t>
      </w:r>
    </w:p>
    <w:p w14:paraId="1CF56EB8" w14:textId="77777777" w:rsidR="00ED7472" w:rsidRDefault="00ED7472" w:rsidP="00ED7472">
      <w:pPr>
        <w:jc w:val="both"/>
      </w:pPr>
      <w:r w:rsidRPr="00365EAA">
        <w:t xml:space="preserve">Zastupiteľský úrad Slovenskej republiky v Turecku v spolupráci s Divadelným ústavom sprístupnili v Istanbule unikátnu výstavu o slovenskom divadelnom umení. Výstava </w:t>
      </w:r>
      <w:r w:rsidRPr="00365EAA">
        <w:rPr>
          <w:i/>
        </w:rPr>
        <w:t>tiyatro.sk/divadlo.sk</w:t>
      </w:r>
      <w:r w:rsidRPr="00365EAA">
        <w:t xml:space="preserve"> prezentuje základné informácie o štruktúre slovenského divadelníctva, charakterizuje divadelnú sieť, festivaly, inštitúcie, školstvo a architektúru a súčasne upriamuje pozornosť na prácu scénických a kostýmových výtvarníkov a tvorcov divadelného plagátu v širšom kontexte. Na jednom mieste tak sústreďuje reprezentatívne diela staršej a mladšej generácie divadelných tvorcov, pre ktorých sú charakteristické rôznorodé štýly a originálny umelecký rukopis spolu s informáciami o vývine a súčasnom stave slovenského divadelníctva. Informačné panely v turečtine prostredníctvom koncíznych textov a fotografií dokumentujú stav jednotlivých divadelných foriem a žánrov. Spolu s pramenným dokumentačným materiálom je slovenské divadlo reprezentované aj originálnymi scénickými dielami, ktoré zastupujú všetky druhy divadelného umenia – činoherné, operné, tanečné i bábkové divadlo, v jeho klasickej aj experimentálnej podobe. Každé scénické dielo je podrobnejšie opísané a upozorňuje na svoju jedinečnosť a význam v kontexte slovenského divadla.</w:t>
      </w:r>
      <w:r w:rsidRPr="00365EAA">
        <w:rPr>
          <w:iCs/>
        </w:rPr>
        <w:t xml:space="preserve"> Zostavená kolekcia divadelných plagátov odzrkadľuje </w:t>
      </w:r>
      <w:r w:rsidRPr="00365EAA">
        <w:t xml:space="preserve">základné tendencie, charakteristiku a vývoj používaných výtvarných prvkov a rôznorodých výtvarných techník od kresby, maľby, koláže, typografie, digitálnej tlače, fotografie až po počítačovú grafiku. Modely scény – makety k činoherným, baletným a rozprávkovým inscenáciám predstavujú generáciu tvorcov, ktorých práca so scénickým priestorom už na seba upozornila a bola aj ocenená. Výstava </w:t>
      </w:r>
      <w:r>
        <w:rPr>
          <w:i/>
        </w:rPr>
        <w:t>tiyatro.sk /</w:t>
      </w:r>
      <w:r w:rsidRPr="00365EAA">
        <w:rPr>
          <w:i/>
        </w:rPr>
        <w:t>divadlo.sk</w:t>
      </w:r>
      <w:r w:rsidRPr="00365EAA">
        <w:t xml:space="preserve"> koncízne, s premyslenou kompozíciou a umeleckým stvárnením </w:t>
      </w:r>
      <w:r w:rsidRPr="00365EAA">
        <w:rPr>
          <w:bCs/>
          <w:spacing w:val="-2"/>
        </w:rPr>
        <w:t xml:space="preserve">predstavuje významné osobnosti a udalosti, ktoré formovali národnú kultúrnu identitu slovenského divadla ako i jeho dnešnú podobu. </w:t>
      </w:r>
      <w:r w:rsidRPr="00365EAA">
        <w:rPr>
          <w:spacing w:val="-2"/>
        </w:rPr>
        <w:t xml:space="preserve">Slovenské divadlo nie je v Turecku známe, preto je cieľom výstavy efektívne a aktívne priblížiť tureckým percipientom slovenské </w:t>
      </w:r>
      <w:r w:rsidRPr="00365EAA">
        <w:rPr>
          <w:spacing w:val="-2"/>
        </w:rPr>
        <w:lastRenderedPageBreak/>
        <w:t>divadelné umenie a následne rozvíjať bilaterálne podnety a vzájomný kultúrny dialóg oboch krajín.</w:t>
      </w:r>
      <w:r w:rsidR="00243222">
        <w:rPr>
          <w:spacing w:val="-2"/>
        </w:rPr>
        <w:t xml:space="preserve"> </w:t>
      </w:r>
      <w:r w:rsidRPr="00365EAA">
        <w:rPr>
          <w:spacing w:val="-2"/>
        </w:rPr>
        <w:t xml:space="preserve">Výstava bola sprístupnená v priestoroch kultúrneho centra Tarik Zafer Tunaya </w:t>
      </w:r>
      <w:r w:rsidRPr="00365EAA">
        <w:t>od 24. 1. 2023 do 11. 2. 2023.</w:t>
      </w:r>
    </w:p>
    <w:p w14:paraId="0EA54C82" w14:textId="77777777" w:rsidR="00ED7472" w:rsidRPr="00365EAA" w:rsidRDefault="00ED7472" w:rsidP="00ED7472">
      <w:pPr>
        <w:rPr>
          <w:u w:val="single"/>
        </w:rPr>
      </w:pPr>
    </w:p>
    <w:p w14:paraId="7674CB86" w14:textId="77777777" w:rsidR="00ED7472" w:rsidRPr="00365EAA" w:rsidRDefault="00ED7472" w:rsidP="00ED7472">
      <w:pPr>
        <w:rPr>
          <w:b/>
        </w:rPr>
      </w:pPr>
      <w:r>
        <w:rPr>
          <w:b/>
        </w:rPr>
        <w:t xml:space="preserve">2. </w:t>
      </w:r>
      <w:r w:rsidRPr="00365EAA">
        <w:rPr>
          <w:b/>
        </w:rPr>
        <w:t>Eva Kristínová</w:t>
      </w:r>
      <w:r w:rsidR="002C4A20">
        <w:rPr>
          <w:b/>
        </w:rPr>
        <w:t>...</w:t>
      </w:r>
      <w:r w:rsidRPr="00365EAA">
        <w:rPr>
          <w:b/>
        </w:rPr>
        <w:t xml:space="preserve"> jednoducho kráľovná</w:t>
      </w:r>
    </w:p>
    <w:p w14:paraId="79B0CBA3" w14:textId="77777777" w:rsidR="00ED7472" w:rsidRDefault="00ED7472" w:rsidP="00ED7472">
      <w:pPr>
        <w:jc w:val="both"/>
      </w:pPr>
      <w:r w:rsidRPr="00365EAA">
        <w:t xml:space="preserve">Výstava venovaná významnej umelkyni, ktorá cez archívne fotografie predstavuje cestu Kristinovej umeleckej kariéry od jej absolútnych začiatkov, cez výrazné piliere jej hereckej dráhy, ktoré sa zlatými písmenami zapísali do dejín slovenského herectva, až po kreácie stvárnené mimo divadelného javiska – pred televíznou či filmovou kamerou, ale i tie z pódií počas jej početných recitačných večerov. Autor výstavy Karol Mišovic, grafické riešenie Viera Burešová. Výstava bola sprístupnená v priestoroch Galérie insitného umenia v Kovačici </w:t>
      </w:r>
      <w:r>
        <w:t xml:space="preserve">v Srbsku od 24. 6. </w:t>
      </w:r>
      <w:r w:rsidRPr="00365EAA">
        <w:t>do</w:t>
      </w:r>
      <w:r>
        <w:t xml:space="preserve"> 6. 7. 2023</w:t>
      </w:r>
      <w:r w:rsidR="00243222">
        <w:t xml:space="preserve">, </w:t>
      </w:r>
      <w:r>
        <w:t>v Dome kultúry v Lalići v Srbsku od 29. 7. do 13. 8. 2023</w:t>
      </w:r>
      <w:r w:rsidR="00243222">
        <w:t xml:space="preserve">, </w:t>
      </w:r>
      <w:r>
        <w:t>v priestoroch Juhoslovanskej kinotéky počas podujatia Dni českého a slovenského filmu v Belehrade od 19. do 22. 10. 2023.</w:t>
      </w:r>
    </w:p>
    <w:p w14:paraId="0E812514" w14:textId="77777777" w:rsidR="00ED7472" w:rsidRPr="00365EAA" w:rsidRDefault="00ED7472" w:rsidP="00ED7472"/>
    <w:p w14:paraId="0B78234C" w14:textId="77777777" w:rsidR="00ED7472" w:rsidRPr="00365EAA" w:rsidRDefault="00ED7472" w:rsidP="00ED7472">
      <w:pPr>
        <w:rPr>
          <w:rStyle w:val="Siln"/>
          <w:rFonts w:eastAsiaTheme="majorEastAsia"/>
          <w:spacing w:val="-2"/>
        </w:rPr>
      </w:pPr>
      <w:r>
        <w:rPr>
          <w:rStyle w:val="Siln"/>
          <w:rFonts w:eastAsiaTheme="majorEastAsia"/>
          <w:spacing w:val="-2"/>
        </w:rPr>
        <w:t xml:space="preserve">3. </w:t>
      </w:r>
      <w:r w:rsidRPr="00365EAA">
        <w:rPr>
          <w:rStyle w:val="Siln"/>
          <w:rFonts w:eastAsiaTheme="majorEastAsia"/>
          <w:spacing w:val="-2"/>
        </w:rPr>
        <w:t xml:space="preserve">PQ 2023 </w:t>
      </w:r>
      <w:r w:rsidR="00641503" w:rsidRPr="00365EAA">
        <w:rPr>
          <w:rStyle w:val="Siln"/>
          <w:rFonts w:eastAsiaTheme="majorEastAsia"/>
          <w:spacing w:val="-2"/>
        </w:rPr>
        <w:t>–</w:t>
      </w:r>
      <w:r w:rsidRPr="00365EAA">
        <w:rPr>
          <w:rStyle w:val="Siln"/>
          <w:rFonts w:eastAsiaTheme="majorEastAsia"/>
          <w:spacing w:val="-2"/>
        </w:rPr>
        <w:t xml:space="preserve"> Domov je teplo</w:t>
      </w:r>
    </w:p>
    <w:p w14:paraId="1AEEC279" w14:textId="77777777" w:rsidR="00ED7472" w:rsidRPr="00D32F60" w:rsidRDefault="00ED7472" w:rsidP="00ED7472">
      <w:pPr>
        <w:jc w:val="both"/>
        <w:rPr>
          <w:rStyle w:val="Siln"/>
          <w:rFonts w:eastAsiaTheme="majorEastAsia"/>
          <w:spacing w:val="-2"/>
        </w:rPr>
      </w:pPr>
      <w:r w:rsidRPr="00365EAA">
        <w:t>Pražské Quadriennale je jedno z najvýznamnejších podujatí v scénografickom svete</w:t>
      </w:r>
      <w:r w:rsidR="00243222">
        <w:t>.</w:t>
      </w:r>
      <w:r w:rsidRPr="00365EAA">
        <w:t xml:space="preserve"> Slovensko sa </w:t>
      </w:r>
      <w:r>
        <w:t xml:space="preserve">na </w:t>
      </w:r>
      <w:r w:rsidRPr="00365EAA">
        <w:t>tejto medzinárodnej výstav</w:t>
      </w:r>
      <w:r>
        <w:t>e</w:t>
      </w:r>
      <w:r w:rsidRPr="00365EAA">
        <w:t xml:space="preserve"> zúčastňuje pravidelne od samého začiatku. </w:t>
      </w:r>
      <w:r w:rsidR="00CE6E48">
        <w:t>R</w:t>
      </w:r>
      <w:r w:rsidRPr="00365EAA">
        <w:t xml:space="preserve">očník </w:t>
      </w:r>
      <w:r w:rsidR="00CE6E48">
        <w:t xml:space="preserve">2023 </w:t>
      </w:r>
      <w:r>
        <w:t>bol</w:t>
      </w:r>
      <w:r w:rsidRPr="00365EAA">
        <w:t xml:space="preserve"> špecifický nakoľko sa PQ transform</w:t>
      </w:r>
      <w:r w:rsidR="00243222">
        <w:t xml:space="preserve">ovalo </w:t>
      </w:r>
      <w:r w:rsidRPr="00365EAA">
        <w:t xml:space="preserve">z výstavy na festival. V rámci premeny </w:t>
      </w:r>
      <w:r w:rsidR="00CE6E48">
        <w:t xml:space="preserve">sa </w:t>
      </w:r>
      <w:r>
        <w:t xml:space="preserve">organizátori </w:t>
      </w:r>
      <w:r w:rsidR="00CE6E48">
        <w:t>snažili vytvoriť z</w:t>
      </w:r>
      <w:r w:rsidRPr="00365EAA">
        <w:t xml:space="preserve"> PQ priestor pre osobný zážitok</w:t>
      </w:r>
      <w:r w:rsidR="00CE6E48">
        <w:t>. Z toho dôvodu niesla</w:t>
      </w:r>
      <w:r w:rsidRPr="00365EAA">
        <w:t xml:space="preserve"> umelecká koncepcia názov RARE – vzácny, unikátny, jedinečný. V hlavnej súťažnej sekcii Krajín a regiónov sa Slovensko zúčastn</w:t>
      </w:r>
      <w:r>
        <w:t xml:space="preserve">ilo </w:t>
      </w:r>
      <w:r w:rsidRPr="00365EAA">
        <w:t xml:space="preserve">víťazným projektom </w:t>
      </w:r>
      <w:r>
        <w:t xml:space="preserve">výberového konania </w:t>
      </w:r>
      <w:r w:rsidRPr="00365EAA">
        <w:t xml:space="preserve">pod názvom </w:t>
      </w:r>
      <w:r w:rsidRPr="00365EAA">
        <w:rPr>
          <w:i/>
        </w:rPr>
        <w:t>Domov je teplo</w:t>
      </w:r>
      <w:r w:rsidRPr="00365EAA">
        <w:t>, na ktorom pracoval tím ľudí – Do</w:t>
      </w:r>
      <w:r>
        <w:t>xa architekti, Michal Machciník a</w:t>
      </w:r>
      <w:r w:rsidRPr="00365EAA">
        <w:t xml:space="preserve"> Divadlo na Peróne. Expozícia Slovenska bola vystavená v Pražskej tržnici v Holešoviciach v Hale číslo 13</w:t>
      </w:r>
      <w:r w:rsidR="00CE6E48">
        <w:t xml:space="preserve">. </w:t>
      </w:r>
      <w:r w:rsidRPr="00D32F60">
        <w:rPr>
          <w:rStyle w:val="Siln"/>
          <w:rFonts w:eastAsiaTheme="majorEastAsia"/>
          <w:b w:val="0"/>
          <w:spacing w:val="-2"/>
        </w:rPr>
        <w:t>V</w:t>
      </w:r>
      <w:r w:rsidR="00CE6E48">
        <w:rPr>
          <w:rStyle w:val="Siln"/>
          <w:rFonts w:eastAsiaTheme="majorEastAsia"/>
          <w:b w:val="0"/>
          <w:spacing w:val="-2"/>
        </w:rPr>
        <w:t xml:space="preserve">ernisíž s akonala </w:t>
      </w:r>
      <w:r w:rsidRPr="00D32F60">
        <w:rPr>
          <w:rStyle w:val="Siln"/>
          <w:rFonts w:eastAsiaTheme="majorEastAsia"/>
          <w:b w:val="0"/>
          <w:spacing w:val="-2"/>
        </w:rPr>
        <w:t>7. 6. 2023 v Holešovickej tržnici v Hale číslo 13.</w:t>
      </w:r>
      <w:r w:rsidRPr="00D32F60">
        <w:rPr>
          <w:rStyle w:val="Siln"/>
          <w:rFonts w:eastAsiaTheme="majorEastAsia"/>
          <w:spacing w:val="-2"/>
        </w:rPr>
        <w:t xml:space="preserve"> </w:t>
      </w:r>
      <w:r w:rsidRPr="00D32F60">
        <w:t>Sprístupnená pre verejnosť bola v termíne  8. do 18. júna 2023.</w:t>
      </w:r>
    </w:p>
    <w:p w14:paraId="54A767B5" w14:textId="77777777" w:rsidR="00ED7472" w:rsidRDefault="00ED7472" w:rsidP="00ED7472">
      <w:pPr>
        <w:pStyle w:val="Bezriadkovania"/>
        <w:spacing w:line="276" w:lineRule="auto"/>
      </w:pPr>
    </w:p>
    <w:p w14:paraId="35427D18" w14:textId="77777777" w:rsidR="00ED7472" w:rsidRPr="00365EAA" w:rsidRDefault="00ED7472" w:rsidP="00ED7472">
      <w:pPr>
        <w:rPr>
          <w:b/>
        </w:rPr>
      </w:pPr>
      <w:r>
        <w:rPr>
          <w:b/>
        </w:rPr>
        <w:t xml:space="preserve">4. </w:t>
      </w:r>
      <w:r w:rsidRPr="00365EAA">
        <w:rPr>
          <w:b/>
        </w:rPr>
        <w:t>Ako sa hľadáme: 30 rokov Slovenskej republiky v divadelných inscenáciách</w:t>
      </w:r>
    </w:p>
    <w:p w14:paraId="52C5E29A" w14:textId="77777777" w:rsidR="00ED7472" w:rsidRPr="00CE6E48" w:rsidRDefault="00ED7472" w:rsidP="00CE6E48">
      <w:pPr>
        <w:jc w:val="both"/>
        <w:rPr>
          <w:iCs/>
        </w:rPr>
      </w:pPr>
      <w:r w:rsidRPr="00365EAA">
        <w:t>Výstava nazerá na obdobie uplynulých tridsiatich rokov prostredníctvom fotografií a objektov z divadelných inscenácií a úryvkov z dobovej tlače. Kľúčom k ich zoradeniu je niekoľko tém, ktoré sa opakujú a kriticky upozorňujú na stav našej spoločnosti: mýty o slovenských hrdinoch, vzťah k folklóru, absencia žien vo verejnom priestore… Výstavu fotografií dopĺňajú exponáty výtvarníkov a výtvarníčok, ktorí tému tridsaťročného Slovenska zhmotnili do výtvarných objektov.</w:t>
      </w:r>
      <w:r w:rsidR="00CE6E48">
        <w:t xml:space="preserve"> </w:t>
      </w:r>
      <w:r w:rsidRPr="00365EAA">
        <w:t>Autori výstavy Zuzana Nemcová Gulíková, Lenka Dzadíková, Marek Godovič</w:t>
      </w:r>
      <w:r w:rsidR="00CE6E48">
        <w:t>,</w:t>
      </w:r>
      <w:r w:rsidRPr="00365EAA">
        <w:t xml:space="preserve"> grafické riešenie Mária Čorejová.</w:t>
      </w:r>
      <w:r w:rsidR="00CE6E48">
        <w:t xml:space="preserve"> </w:t>
      </w:r>
      <w:r w:rsidRPr="00C50C6A">
        <w:rPr>
          <w:iCs/>
        </w:rPr>
        <w:t xml:space="preserve">Výstava </w:t>
      </w:r>
      <w:r>
        <w:rPr>
          <w:iCs/>
        </w:rPr>
        <w:t>bola</w:t>
      </w:r>
      <w:r w:rsidRPr="00C50C6A">
        <w:rPr>
          <w:iCs/>
        </w:rPr>
        <w:t xml:space="preserve"> sprístupnená v priestoroch Jánačkovho divadla v Brne od 10. 10. do 10. 11. 2023</w:t>
      </w:r>
      <w:r>
        <w:rPr>
          <w:iCs/>
        </w:rPr>
        <w:t>.</w:t>
      </w:r>
    </w:p>
    <w:p w14:paraId="0C930278" w14:textId="77777777" w:rsidR="00ED7472" w:rsidRDefault="00ED7472" w:rsidP="00ED7472">
      <w:pPr>
        <w:pStyle w:val="Bezriadkovania"/>
        <w:spacing w:line="276" w:lineRule="auto"/>
      </w:pPr>
    </w:p>
    <w:p w14:paraId="7ED264DF" w14:textId="77777777" w:rsidR="00ED7472" w:rsidRPr="000F5751" w:rsidRDefault="00ED7472" w:rsidP="00ED7472">
      <w:pPr>
        <w:jc w:val="center"/>
        <w:rPr>
          <w:b/>
          <w:color w:val="C45911" w:themeColor="accent2" w:themeShade="BF"/>
        </w:rPr>
      </w:pPr>
      <w:r w:rsidRPr="000F5751">
        <w:rPr>
          <w:b/>
          <w:color w:val="C45911" w:themeColor="accent2" w:themeShade="BF"/>
        </w:rPr>
        <w:t xml:space="preserve">V. ODBORNÉ ČINNOSTI ANALYTICKÉ A ŠTATISTICKÉ </w:t>
      </w:r>
    </w:p>
    <w:p w14:paraId="6874B073" w14:textId="77777777" w:rsidR="00ED7472" w:rsidRPr="000F5751" w:rsidRDefault="00ED7472" w:rsidP="00ED7472">
      <w:pPr>
        <w:pStyle w:val="Bezriadkovania"/>
        <w:spacing w:line="276" w:lineRule="auto"/>
        <w:rPr>
          <w:color w:val="C45911" w:themeColor="accent2" w:themeShade="BF"/>
        </w:rPr>
      </w:pPr>
    </w:p>
    <w:p w14:paraId="5FA22C47" w14:textId="77777777" w:rsidR="00ED7472" w:rsidRPr="000F5751" w:rsidRDefault="00ED7472" w:rsidP="00ED7472">
      <w:pPr>
        <w:pStyle w:val="Bezriadkovania"/>
        <w:jc w:val="both"/>
        <w:rPr>
          <w:b/>
          <w:color w:val="C45911" w:themeColor="accent2" w:themeShade="BF"/>
        </w:rPr>
      </w:pPr>
      <w:r w:rsidRPr="000F5751">
        <w:rPr>
          <w:b/>
          <w:color w:val="C45911" w:themeColor="accent2" w:themeShade="BF"/>
        </w:rPr>
        <w:t>ANALYTICKÁ ČINNOSŤ</w:t>
      </w:r>
    </w:p>
    <w:p w14:paraId="6B898D56" w14:textId="77777777" w:rsidR="00ED7472" w:rsidRPr="00622E9B" w:rsidRDefault="00ED7472" w:rsidP="00ED7472">
      <w:pPr>
        <w:pStyle w:val="Bezriadkovania"/>
        <w:autoSpaceDN w:val="0"/>
        <w:jc w:val="both"/>
        <w:textAlignment w:val="baseline"/>
      </w:pPr>
      <w:r>
        <w:t>Na podnet Ministertva kultury Slovenskej republiky a Ministerstva životného prostredia Slovenskej republiky</w:t>
      </w:r>
      <w:r w:rsidR="00641503">
        <w:t xml:space="preserve"> boli v roku 2023 vypracované: </w:t>
      </w:r>
    </w:p>
    <w:p w14:paraId="17000B83" w14:textId="77777777" w:rsidR="00ED7472" w:rsidRPr="0057537A" w:rsidRDefault="00ED7472" w:rsidP="003C5EBD">
      <w:pPr>
        <w:pStyle w:val="Bezriadkovania"/>
        <w:numPr>
          <w:ilvl w:val="0"/>
          <w:numId w:val="68"/>
        </w:numPr>
        <w:autoSpaceDN w:val="0"/>
        <w:ind w:left="714" w:hanging="357"/>
        <w:jc w:val="both"/>
        <w:textAlignment w:val="baseline"/>
      </w:pPr>
      <w:r w:rsidRPr="0057537A">
        <w:rPr>
          <w:bCs/>
        </w:rPr>
        <w:t>Podklad</w:t>
      </w:r>
      <w:r>
        <w:rPr>
          <w:bCs/>
        </w:rPr>
        <w:t>y Divadelného ústavu k ročnej i</w:t>
      </w:r>
      <w:r w:rsidRPr="0057537A">
        <w:rPr>
          <w:bCs/>
        </w:rPr>
        <w:t>formácii o vybavovaní sťažností a petícií v roku 2022</w:t>
      </w:r>
      <w:r>
        <w:rPr>
          <w:bCs/>
        </w:rPr>
        <w:t xml:space="preserve">, </w:t>
      </w:r>
    </w:p>
    <w:p w14:paraId="77C67063"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vlastníctvu zariadení, a nehnuteľností a pozemkov v katastrálním území obce Klenová</w:t>
      </w:r>
      <w:r w:rsidR="00CE6E48">
        <w:rPr>
          <w:bCs/>
        </w:rPr>
        <w:t>,</w:t>
      </w:r>
    </w:p>
    <w:p w14:paraId="12D270F7" w14:textId="77777777" w:rsidR="00ED7472" w:rsidRDefault="00ED7472" w:rsidP="003C5EBD">
      <w:pPr>
        <w:pStyle w:val="Odsekzoznamu"/>
        <w:numPr>
          <w:ilvl w:val="0"/>
          <w:numId w:val="68"/>
        </w:numPr>
        <w:suppressAutoHyphens/>
        <w:autoSpaceDN w:val="0"/>
        <w:jc w:val="both"/>
        <w:textAlignment w:val="baseline"/>
      </w:pPr>
      <w:r>
        <w:t>Podklady Divadelného ústavu k odpočtu plnenia  Stratégie Slovenskej republiky pre mládež na roky 2021 – 2028</w:t>
      </w:r>
      <w:r w:rsidR="00CE6E48">
        <w:t xml:space="preserve">, </w:t>
      </w:r>
      <w:r>
        <w:t xml:space="preserve"> </w:t>
      </w:r>
    </w:p>
    <w:p w14:paraId="2E4475E5"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aktualizácii hodnotenia rizík pre plánovanie vnútorných auditov</w:t>
      </w:r>
      <w:r w:rsidR="00CE6E48">
        <w:rPr>
          <w:bCs/>
        </w:rPr>
        <w:t>,</w:t>
      </w:r>
    </w:p>
    <w:p w14:paraId="136B9495"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úspornému režimu prevádzky budov</w:t>
      </w:r>
      <w:r w:rsidR="00CE6E48">
        <w:rPr>
          <w:bCs/>
        </w:rPr>
        <w:t>,</w:t>
      </w:r>
    </w:p>
    <w:p w14:paraId="212FC90F"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Akčnému plánu Ministerstva kultury Slovenskej republiky k migračnej politike SR s výhľadom do roku 2025 – odpočet za rok 2022 a výhľady do roku 2025</w:t>
      </w:r>
      <w:r w:rsidR="00CE6E48">
        <w:rPr>
          <w:bCs/>
        </w:rPr>
        <w:t>,</w:t>
      </w:r>
    </w:p>
    <w:p w14:paraId="41410F61" w14:textId="77777777" w:rsidR="00ED7472" w:rsidRDefault="00ED7472" w:rsidP="003C5EBD">
      <w:pPr>
        <w:pStyle w:val="Bezriadkovania"/>
        <w:numPr>
          <w:ilvl w:val="0"/>
          <w:numId w:val="68"/>
        </w:numPr>
        <w:autoSpaceDN w:val="0"/>
        <w:ind w:left="714" w:hanging="357"/>
        <w:jc w:val="both"/>
        <w:textAlignment w:val="baseline"/>
        <w:rPr>
          <w:bCs/>
        </w:rPr>
      </w:pPr>
      <w:r>
        <w:rPr>
          <w:bCs/>
        </w:rPr>
        <w:t xml:space="preserve">Pdklady Divadelného ústavu k zoznamu jubileí významných osobností v slovenskom divadelním </w:t>
      </w:r>
      <w:r w:rsidR="00CE6E48">
        <w:rPr>
          <w:bCs/>
        </w:rPr>
        <w:t>prostředí,</w:t>
      </w:r>
    </w:p>
    <w:p w14:paraId="77F7C84A" w14:textId="77777777" w:rsidR="00ED7472" w:rsidRDefault="00ED7472" w:rsidP="003C5EBD">
      <w:pPr>
        <w:pStyle w:val="Bezriadkovania"/>
        <w:numPr>
          <w:ilvl w:val="0"/>
          <w:numId w:val="68"/>
        </w:numPr>
        <w:autoSpaceDN w:val="0"/>
        <w:ind w:left="714" w:hanging="357"/>
        <w:jc w:val="both"/>
        <w:textAlignment w:val="baseline"/>
        <w:rPr>
          <w:bCs/>
        </w:rPr>
      </w:pPr>
      <w:r>
        <w:rPr>
          <w:bCs/>
        </w:rPr>
        <w:t>Podklady k spotrebe elektrickej energie v priestoroch DÚ k verejnému obstarávaniu</w:t>
      </w:r>
      <w:r w:rsidR="00CE6E48">
        <w:rPr>
          <w:bCs/>
        </w:rPr>
        <w:t>,</w:t>
      </w:r>
    </w:p>
    <w:p w14:paraId="77CBA6BB"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monitorovaniu vrcholných podujatí vrátane kultúrnych a iných podujatí s medzinárodným významom a předpokladanou účasťou občanov SR</w:t>
      </w:r>
      <w:r w:rsidR="00CE6E48">
        <w:rPr>
          <w:bCs/>
        </w:rPr>
        <w:t>,</w:t>
      </w:r>
    </w:p>
    <w:p w14:paraId="5AC84AD8" w14:textId="77777777" w:rsidR="00ED7472" w:rsidRDefault="00ED7472" w:rsidP="003C5EBD">
      <w:pPr>
        <w:pStyle w:val="Bezriadkovania"/>
        <w:numPr>
          <w:ilvl w:val="0"/>
          <w:numId w:val="68"/>
        </w:numPr>
        <w:autoSpaceDN w:val="0"/>
        <w:ind w:left="714" w:hanging="357"/>
        <w:jc w:val="both"/>
        <w:textAlignment w:val="baseline"/>
        <w:rPr>
          <w:bCs/>
        </w:rPr>
      </w:pPr>
      <w:r>
        <w:rPr>
          <w:bCs/>
        </w:rPr>
        <w:lastRenderedPageBreak/>
        <w:t>Podklady Divadelného ústavu k Slovenskému dňu v</w:t>
      </w:r>
      <w:r w:rsidR="00CE6E48">
        <w:rPr>
          <w:bCs/>
        </w:rPr>
        <w:t> </w:t>
      </w:r>
      <w:r>
        <w:rPr>
          <w:bCs/>
        </w:rPr>
        <w:t>Paríži</w:t>
      </w:r>
      <w:r w:rsidR="00CE6E48">
        <w:rPr>
          <w:bCs/>
        </w:rPr>
        <w:t>,</w:t>
      </w:r>
    </w:p>
    <w:p w14:paraId="50EC247F" w14:textId="77777777" w:rsidR="00ED7472" w:rsidRPr="00CE6E48" w:rsidRDefault="00ED7472" w:rsidP="00CE6E48">
      <w:pPr>
        <w:pStyle w:val="Bezriadkovania"/>
        <w:numPr>
          <w:ilvl w:val="0"/>
          <w:numId w:val="68"/>
        </w:numPr>
        <w:autoSpaceDN w:val="0"/>
        <w:ind w:left="714" w:hanging="357"/>
        <w:jc w:val="both"/>
        <w:textAlignment w:val="baseline"/>
        <w:rPr>
          <w:bCs/>
        </w:rPr>
      </w:pPr>
      <w:r>
        <w:rPr>
          <w:bCs/>
        </w:rPr>
        <w:t>Podklady Divadelného ústavu o uskutočnených aktivitách k Správe o postavení a právach príslušníkov národnostních menšín  za roky 2021</w:t>
      </w:r>
      <w:r w:rsidR="00CE6E48">
        <w:rPr>
          <w:bCs/>
        </w:rPr>
        <w:t xml:space="preserve"> – </w:t>
      </w:r>
      <w:r w:rsidRPr="00CE6E48">
        <w:rPr>
          <w:bCs/>
        </w:rPr>
        <w:t>2022</w:t>
      </w:r>
      <w:r w:rsidR="00CE6E48">
        <w:rPr>
          <w:bCs/>
        </w:rPr>
        <w:t>,</w:t>
      </w:r>
    </w:p>
    <w:p w14:paraId="0E4108C9" w14:textId="77777777" w:rsidR="00ED7472" w:rsidRDefault="00ED7472" w:rsidP="003C5EBD">
      <w:pPr>
        <w:pStyle w:val="Bezriadkovania"/>
        <w:numPr>
          <w:ilvl w:val="0"/>
          <w:numId w:val="68"/>
        </w:numPr>
        <w:autoSpaceDN w:val="0"/>
        <w:ind w:left="714" w:hanging="357"/>
        <w:jc w:val="both"/>
        <w:textAlignment w:val="baseline"/>
        <w:rPr>
          <w:bCs/>
        </w:rPr>
      </w:pPr>
      <w:r>
        <w:rPr>
          <w:bCs/>
        </w:rPr>
        <w:t>Podklady k  prebiehajúcim a plánovaným aktivitám v rámci spolupráce V4</w:t>
      </w:r>
      <w:r w:rsidR="00CE6E48">
        <w:rPr>
          <w:bCs/>
        </w:rPr>
        <w:t>,</w:t>
      </w:r>
    </w:p>
    <w:p w14:paraId="6FFAC907" w14:textId="77777777" w:rsidR="00ED7472" w:rsidRPr="00CE6E48" w:rsidRDefault="00ED7472" w:rsidP="00CE6E48">
      <w:pPr>
        <w:pStyle w:val="Bezriadkovania"/>
        <w:numPr>
          <w:ilvl w:val="0"/>
          <w:numId w:val="68"/>
        </w:numPr>
        <w:autoSpaceDN w:val="0"/>
        <w:ind w:left="714" w:hanging="357"/>
        <w:jc w:val="both"/>
        <w:textAlignment w:val="baseline"/>
        <w:rPr>
          <w:bCs/>
        </w:rPr>
      </w:pPr>
      <w:r>
        <w:rPr>
          <w:bCs/>
        </w:rPr>
        <w:t>Podklady Divadelného ústavu k aktuálnímu stavu vzájomnej bilaterálnej spolupráce a plánovaných aktivitách s Chorvátskom v rokoch 2023</w:t>
      </w:r>
      <w:r w:rsidR="00CE6E48">
        <w:rPr>
          <w:bCs/>
        </w:rPr>
        <w:t xml:space="preserve"> – </w:t>
      </w:r>
      <w:r w:rsidRPr="00CE6E48">
        <w:rPr>
          <w:bCs/>
        </w:rPr>
        <w:t>2027 k Zameraniu činnosti Veľvyslanectva Slovenskej republiky v</w:t>
      </w:r>
      <w:r w:rsidR="00CE6E48">
        <w:rPr>
          <w:bCs/>
        </w:rPr>
        <w:t> </w:t>
      </w:r>
      <w:r w:rsidRPr="00CE6E48">
        <w:rPr>
          <w:bCs/>
        </w:rPr>
        <w:t>Chorvátsku</w:t>
      </w:r>
      <w:r w:rsidR="00CE6E48">
        <w:rPr>
          <w:bCs/>
        </w:rPr>
        <w:t>,</w:t>
      </w:r>
    </w:p>
    <w:p w14:paraId="02FF12B9"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vzájomnej spolupráci s Nórskom, Lichtenštajnskom a Islandom</w:t>
      </w:r>
      <w:r w:rsidR="00CE6E48">
        <w:rPr>
          <w:bCs/>
        </w:rPr>
        <w:t>,</w:t>
      </w:r>
      <w:r>
        <w:rPr>
          <w:bCs/>
        </w:rPr>
        <w:t xml:space="preserve"> </w:t>
      </w:r>
    </w:p>
    <w:p w14:paraId="0E7DFC61"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Informácii o napĺňaní strategických cieľov národnej stratégie na ochranu detí před násilím</w:t>
      </w:r>
      <w:r w:rsidR="00CE6E48">
        <w:rPr>
          <w:bCs/>
        </w:rPr>
        <w:t>,</w:t>
      </w:r>
      <w:r>
        <w:rPr>
          <w:bCs/>
        </w:rPr>
        <w:t xml:space="preserve"> </w:t>
      </w:r>
    </w:p>
    <w:p w14:paraId="1247DF6C" w14:textId="77777777" w:rsidR="00ED7472" w:rsidRPr="00CE6E48" w:rsidRDefault="00ED7472" w:rsidP="00CE6E48">
      <w:pPr>
        <w:pStyle w:val="Bezriadkovania"/>
        <w:numPr>
          <w:ilvl w:val="0"/>
          <w:numId w:val="68"/>
        </w:numPr>
        <w:autoSpaceDN w:val="0"/>
        <w:ind w:left="714" w:hanging="357"/>
        <w:jc w:val="both"/>
        <w:textAlignment w:val="baseline"/>
        <w:rPr>
          <w:bCs/>
        </w:rPr>
      </w:pPr>
      <w:r>
        <w:rPr>
          <w:bCs/>
        </w:rPr>
        <w:t>Podklady Divadelného ústavu k Správe o plnení opatrení vyplývajúcich z Národného  programu aktívneho stárnutia  na roky 2021</w:t>
      </w:r>
      <w:r w:rsidR="00CE6E48">
        <w:rPr>
          <w:bCs/>
        </w:rPr>
        <w:t xml:space="preserve"> – </w:t>
      </w:r>
      <w:r w:rsidRPr="00CE6E48">
        <w:rPr>
          <w:bCs/>
        </w:rPr>
        <w:t>2023</w:t>
      </w:r>
      <w:r w:rsidR="00CE6E48">
        <w:rPr>
          <w:bCs/>
        </w:rPr>
        <w:t>,</w:t>
      </w:r>
      <w:r w:rsidRPr="00CE6E48">
        <w:rPr>
          <w:bCs/>
        </w:rPr>
        <w:t xml:space="preserve"> odpočet za roky 2021</w:t>
      </w:r>
      <w:r w:rsidR="00CE6E48">
        <w:rPr>
          <w:bCs/>
        </w:rPr>
        <w:t xml:space="preserve"> – </w:t>
      </w:r>
      <w:r w:rsidRPr="00CE6E48">
        <w:rPr>
          <w:bCs/>
        </w:rPr>
        <w:t>2022</w:t>
      </w:r>
      <w:r w:rsidR="00CE6E48">
        <w:rPr>
          <w:bCs/>
        </w:rPr>
        <w:t>,</w:t>
      </w:r>
    </w:p>
    <w:p w14:paraId="6A52F5F8" w14:textId="77777777" w:rsidR="00ED7472" w:rsidRDefault="00ED7472" w:rsidP="003C5EBD">
      <w:pPr>
        <w:pStyle w:val="Bezriadkovania"/>
        <w:numPr>
          <w:ilvl w:val="0"/>
          <w:numId w:val="68"/>
        </w:numPr>
        <w:autoSpaceDN w:val="0"/>
        <w:ind w:left="714" w:hanging="357"/>
        <w:jc w:val="both"/>
        <w:textAlignment w:val="baseline"/>
        <w:rPr>
          <w:bCs/>
        </w:rPr>
      </w:pPr>
      <w:r>
        <w:rPr>
          <w:bCs/>
        </w:rPr>
        <w:t>Návrhy Divadelného ústavu na udelenie Ceny ministerky kultúry Slovenskej republiky za výnimočný prínos v oblasti umenia, a za dlhodobý a celoživotný prínos v oblasti kultury za rok 2022,</w:t>
      </w:r>
    </w:p>
    <w:p w14:paraId="0BB30CBB"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nákladom na spotrebu energií vo verejných budovách – v priestoroch Divadelného ústavu</w:t>
      </w:r>
      <w:r w:rsidR="00CE6E48">
        <w:rPr>
          <w:bCs/>
        </w:rPr>
        <w:t>,</w:t>
      </w:r>
    </w:p>
    <w:p w14:paraId="6EFC090B"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stavu fyzickej a infrmačnej debarierizácie v</w:t>
      </w:r>
      <w:r w:rsidR="00CE6E48">
        <w:rPr>
          <w:bCs/>
        </w:rPr>
        <w:t> </w:t>
      </w:r>
      <w:r>
        <w:rPr>
          <w:bCs/>
        </w:rPr>
        <w:t>inštitúci</w:t>
      </w:r>
      <w:r w:rsidR="00CE6E48">
        <w:rPr>
          <w:bCs/>
        </w:rPr>
        <w:t>í,</w:t>
      </w:r>
      <w:r>
        <w:rPr>
          <w:bCs/>
        </w:rPr>
        <w:t xml:space="preserve"> </w:t>
      </w:r>
    </w:p>
    <w:p w14:paraId="55F3E427" w14:textId="77777777" w:rsidR="00ED7472" w:rsidRDefault="00ED7472" w:rsidP="003C5EBD">
      <w:pPr>
        <w:pStyle w:val="Odsekzoznamu"/>
        <w:numPr>
          <w:ilvl w:val="0"/>
          <w:numId w:val="68"/>
        </w:numPr>
        <w:suppressAutoHyphens/>
        <w:autoSpaceDN w:val="0"/>
        <w:ind w:left="714" w:hanging="357"/>
        <w:jc w:val="both"/>
        <w:textAlignment w:val="baseline"/>
      </w:pPr>
      <w:r>
        <w:rPr>
          <w:bCs/>
        </w:rPr>
        <w:t xml:space="preserve">Podklady Divadelného ústavu k Monitorovaniu zeleného verejného obstarávania v Slovenskej republike, odpočet za rok 2022, </w:t>
      </w:r>
    </w:p>
    <w:p w14:paraId="0884A16F"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zapojeniu sa rezortu kultury do prezentácie na EXPO Osaka v termíne 13. 4. – 13. 10. 2025</w:t>
      </w:r>
    </w:p>
    <w:p w14:paraId="6331DD10"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pre monitorovací systém vlastnej spotreby energie</w:t>
      </w:r>
      <w:r w:rsidR="00CE6E48">
        <w:rPr>
          <w:bCs/>
        </w:rPr>
        <w:t>,</w:t>
      </w:r>
    </w:p>
    <w:p w14:paraId="0AFAA26E"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o realizovaných a pripravovaných projektoch financovaných cez štrukturálne fondy, resp. komunitárne programy v roku 2023</w:t>
      </w:r>
      <w:r w:rsidR="00CE6E48">
        <w:rPr>
          <w:bCs/>
        </w:rPr>
        <w:t>,</w:t>
      </w:r>
    </w:p>
    <w:p w14:paraId="4C3613DA"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plánu významných kultúrnych podujatí v spolupráci s Poľskou republikou v I. polroku 2025</w:t>
      </w:r>
      <w:r w:rsidR="00CE6E48">
        <w:rPr>
          <w:bCs/>
        </w:rPr>
        <w:t>,</w:t>
      </w:r>
      <w:r>
        <w:rPr>
          <w:bCs/>
        </w:rPr>
        <w:t xml:space="preserve"> </w:t>
      </w:r>
    </w:p>
    <w:p w14:paraId="51A46D62"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aktuálnemu stavu BOZP, CO  a revízií</w:t>
      </w:r>
      <w:r w:rsidR="00CE6E48">
        <w:rPr>
          <w:bCs/>
        </w:rPr>
        <w:t>,</w:t>
      </w:r>
    </w:p>
    <w:p w14:paraId="2C05249D"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debarierizácii smerom k zrakovo znevýhodneným návštevníkom divadelných predstavení</w:t>
      </w:r>
      <w:r w:rsidR="00CE6E48">
        <w:rPr>
          <w:bCs/>
        </w:rPr>
        <w:t>,</w:t>
      </w:r>
    </w:p>
    <w:p w14:paraId="5C5A76F9" w14:textId="77777777" w:rsidR="00ED7472" w:rsidRDefault="00ED7472" w:rsidP="003C5EBD">
      <w:pPr>
        <w:pStyle w:val="Odsekzoznamu"/>
        <w:numPr>
          <w:ilvl w:val="0"/>
          <w:numId w:val="68"/>
        </w:numPr>
        <w:suppressAutoHyphens/>
        <w:autoSpaceDN w:val="0"/>
        <w:ind w:left="714" w:hanging="357"/>
        <w:jc w:val="both"/>
        <w:textAlignment w:val="baseline"/>
      </w:pPr>
      <w:r>
        <w:t>Podklady Divadelného ústavu k Správe o priebehu a následkoch povodní na území Slovenska za obdobie 1. 1. 2023 – 30. 6. 2023</w:t>
      </w:r>
      <w:r w:rsidR="00CE6E48">
        <w:t>,</w:t>
      </w:r>
      <w:r>
        <w:t xml:space="preserve"> </w:t>
      </w:r>
    </w:p>
    <w:p w14:paraId="1593036E"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aktualizácii údajov o zbierkových predmetoch DÚ</w:t>
      </w:r>
      <w:r w:rsidR="00CE6E48">
        <w:rPr>
          <w:bCs/>
        </w:rPr>
        <w:t>,</w:t>
      </w:r>
      <w:r>
        <w:rPr>
          <w:bCs/>
        </w:rPr>
        <w:t xml:space="preserve">  </w:t>
      </w:r>
    </w:p>
    <w:p w14:paraId="43F745B0"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merateľným ukazovateľom za roky 2019 – 2024</w:t>
      </w:r>
      <w:r w:rsidR="00CE6E48">
        <w:rPr>
          <w:bCs/>
        </w:rPr>
        <w:t>,</w:t>
      </w:r>
    </w:p>
    <w:p w14:paraId="003949A8"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zmapovaniu vzdelávacích aktivit  organizácií MK SR v rámci Stratégie kultury a kreatívneho priemyslu</w:t>
      </w:r>
      <w:r w:rsidR="00CE6E48">
        <w:rPr>
          <w:bCs/>
        </w:rPr>
        <w:t>,</w:t>
      </w:r>
    </w:p>
    <w:p w14:paraId="30CB67E8"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plánovaným podujatiam k výročiu M. R. Štefánika a výročiu Nežnej revolúcie</w:t>
      </w:r>
      <w:r w:rsidR="00CE6E48">
        <w:rPr>
          <w:bCs/>
        </w:rPr>
        <w:t>,</w:t>
      </w:r>
    </w:p>
    <w:p w14:paraId="065DF9C4"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spolupráci s Južnou Kóreou</w:t>
      </w:r>
      <w:r w:rsidR="00CE6E48">
        <w:rPr>
          <w:bCs/>
        </w:rPr>
        <w:t>,</w:t>
      </w:r>
    </w:p>
    <w:p w14:paraId="5E4384D4"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Národnej protidrogovej stratégii Slovenskej republiky</w:t>
      </w:r>
      <w:r w:rsidR="00CE6E48">
        <w:rPr>
          <w:bCs/>
        </w:rPr>
        <w:t>,</w:t>
      </w:r>
    </w:p>
    <w:p w14:paraId="5F4BB4CC"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Divadeného ústavu k realizovaným a plánovaným aktivitám v rámci spolupráce krajín V4</w:t>
      </w:r>
      <w:r w:rsidR="00CE6E48">
        <w:rPr>
          <w:bCs/>
        </w:rPr>
        <w:t>,</w:t>
      </w:r>
    </w:p>
    <w:p w14:paraId="7663D2A5" w14:textId="77777777" w:rsidR="00ED7472" w:rsidRPr="00CE6E48" w:rsidRDefault="00ED7472" w:rsidP="00CE6E48">
      <w:pPr>
        <w:pStyle w:val="Bezriadkovania"/>
        <w:numPr>
          <w:ilvl w:val="0"/>
          <w:numId w:val="68"/>
        </w:numPr>
        <w:autoSpaceDN w:val="0"/>
        <w:ind w:left="714" w:hanging="357"/>
        <w:jc w:val="both"/>
        <w:textAlignment w:val="baseline"/>
        <w:rPr>
          <w:bCs/>
        </w:rPr>
      </w:pPr>
      <w:r>
        <w:rPr>
          <w:bCs/>
        </w:rPr>
        <w:t>Podklady Dvadelného ústavu k odpočtu plnenia stratégie Slovenskej republiky pre mládež na roky 2021</w:t>
      </w:r>
      <w:r w:rsidR="00CE6E48">
        <w:rPr>
          <w:bCs/>
        </w:rPr>
        <w:t xml:space="preserve"> – </w:t>
      </w:r>
      <w:r w:rsidRPr="00CE6E48">
        <w:rPr>
          <w:bCs/>
        </w:rPr>
        <w:t>2028, odpočet za rok 2023</w:t>
      </w:r>
      <w:r w:rsidR="00CE6E48">
        <w:rPr>
          <w:bCs/>
        </w:rPr>
        <w:t>,</w:t>
      </w:r>
    </w:p>
    <w:p w14:paraId="6E94EA4A" w14:textId="77777777" w:rsidR="00ED7472" w:rsidRDefault="00ED7472" w:rsidP="003C5EBD">
      <w:pPr>
        <w:pStyle w:val="Bezriadkovania"/>
        <w:numPr>
          <w:ilvl w:val="0"/>
          <w:numId w:val="68"/>
        </w:numPr>
        <w:autoSpaceDN w:val="0"/>
        <w:ind w:left="714" w:hanging="357"/>
        <w:jc w:val="both"/>
        <w:textAlignment w:val="baseline"/>
        <w:rPr>
          <w:bCs/>
        </w:rPr>
      </w:pPr>
      <w:r>
        <w:rPr>
          <w:bCs/>
        </w:rPr>
        <w:t>Podklady Divadelného ústavu k plánu zahraničních aktivit a projektov na rok 2024</w:t>
      </w:r>
      <w:r w:rsidR="00CE6E48">
        <w:rPr>
          <w:bCs/>
        </w:rPr>
        <w:t>,</w:t>
      </w:r>
    </w:p>
    <w:p w14:paraId="61ED1DE1" w14:textId="77777777" w:rsidR="00ED7472" w:rsidRDefault="00ED7472" w:rsidP="003C5EBD">
      <w:pPr>
        <w:pStyle w:val="Bezriadkovania"/>
        <w:numPr>
          <w:ilvl w:val="0"/>
          <w:numId w:val="68"/>
        </w:numPr>
        <w:autoSpaceDN w:val="0"/>
        <w:ind w:left="714" w:hanging="357"/>
        <w:jc w:val="both"/>
        <w:textAlignment w:val="baseline"/>
        <w:rPr>
          <w:bCs/>
        </w:rPr>
      </w:pPr>
      <w:r>
        <w:rPr>
          <w:bCs/>
        </w:rPr>
        <w:t>Plán kľúčových a významných aktivít/činností Divadelného ústavu  mesačne,  január – december 2023.</w:t>
      </w:r>
    </w:p>
    <w:p w14:paraId="60A02A76" w14:textId="77777777" w:rsidR="00ED7472" w:rsidRDefault="00ED7472" w:rsidP="00ED7472">
      <w:pPr>
        <w:pStyle w:val="Norme1lny"/>
        <w:textAlignment w:val="auto"/>
        <w:rPr>
          <w:sz w:val="24"/>
          <w:szCs w:val="24"/>
        </w:rPr>
      </w:pPr>
    </w:p>
    <w:p w14:paraId="7B89D604" w14:textId="77777777" w:rsidR="00641503" w:rsidRDefault="00641503" w:rsidP="00ED7472">
      <w:pPr>
        <w:pStyle w:val="Norme1lny"/>
        <w:textAlignment w:val="auto"/>
        <w:rPr>
          <w:sz w:val="24"/>
          <w:szCs w:val="24"/>
        </w:rPr>
      </w:pPr>
    </w:p>
    <w:p w14:paraId="71E45FE5" w14:textId="77777777" w:rsidR="00641503" w:rsidRDefault="00641503" w:rsidP="00ED7472">
      <w:pPr>
        <w:pStyle w:val="Norme1lny"/>
        <w:textAlignment w:val="auto"/>
        <w:rPr>
          <w:sz w:val="24"/>
          <w:szCs w:val="24"/>
        </w:rPr>
      </w:pPr>
    </w:p>
    <w:p w14:paraId="613FCB8D" w14:textId="77777777" w:rsidR="00641503" w:rsidRDefault="00641503" w:rsidP="00ED7472">
      <w:pPr>
        <w:pStyle w:val="Norme1lny"/>
        <w:textAlignment w:val="auto"/>
        <w:rPr>
          <w:sz w:val="24"/>
          <w:szCs w:val="24"/>
        </w:rPr>
      </w:pPr>
    </w:p>
    <w:p w14:paraId="6770C7B2" w14:textId="77777777" w:rsidR="00641503" w:rsidRDefault="00641503" w:rsidP="00ED7472">
      <w:pPr>
        <w:pStyle w:val="Norme1lny"/>
        <w:textAlignment w:val="auto"/>
        <w:rPr>
          <w:sz w:val="24"/>
          <w:szCs w:val="24"/>
        </w:rPr>
      </w:pPr>
    </w:p>
    <w:p w14:paraId="6CA9F1F2" w14:textId="77777777" w:rsidR="00641503" w:rsidRPr="00074694" w:rsidRDefault="00641503" w:rsidP="00ED7472">
      <w:pPr>
        <w:pStyle w:val="Norme1lny"/>
        <w:textAlignment w:val="auto"/>
        <w:rPr>
          <w:rStyle w:val="Predvolene9pedsmoodseku"/>
          <w:rFonts w:eastAsia="SimSun"/>
          <w:noProof/>
          <w:sz w:val="24"/>
          <w:szCs w:val="24"/>
        </w:rPr>
      </w:pPr>
    </w:p>
    <w:p w14:paraId="4EB3BB89" w14:textId="77777777" w:rsidR="00ED7472" w:rsidRPr="000F5751" w:rsidRDefault="00ED7472" w:rsidP="00ED7472">
      <w:pPr>
        <w:pStyle w:val="Bezriadkovania"/>
        <w:jc w:val="center"/>
        <w:rPr>
          <w:b/>
          <w:color w:val="C45911" w:themeColor="accent2" w:themeShade="BF"/>
        </w:rPr>
      </w:pPr>
      <w:r w:rsidRPr="000F5751">
        <w:rPr>
          <w:b/>
          <w:color w:val="C45911" w:themeColor="accent2" w:themeShade="BF"/>
        </w:rPr>
        <w:lastRenderedPageBreak/>
        <w:t>ŠTATISTICKÁ ČINNOSŤ</w:t>
      </w:r>
    </w:p>
    <w:p w14:paraId="602E62E4" w14:textId="77777777" w:rsidR="00ED7472" w:rsidRPr="00074694" w:rsidRDefault="00ED7472" w:rsidP="00ED7472">
      <w:pPr>
        <w:pStyle w:val="Bezriadkovania"/>
        <w:jc w:val="both"/>
        <w:rPr>
          <w:noProof/>
        </w:rPr>
      </w:pPr>
      <w:r w:rsidRPr="00074694">
        <w:rPr>
          <w:b/>
          <w:color w:val="C45911" w:themeColor="accent2" w:themeShade="BF"/>
        </w:rPr>
        <w:tab/>
      </w:r>
      <w:r w:rsidRPr="00074694">
        <w:rPr>
          <w:b/>
          <w:color w:val="C45911" w:themeColor="accent2" w:themeShade="BF"/>
        </w:rPr>
        <w:tab/>
      </w:r>
      <w:r w:rsidRPr="00074694">
        <w:rPr>
          <w:b/>
          <w:color w:val="C45911" w:themeColor="accent2" w:themeShade="BF"/>
        </w:rPr>
        <w:tab/>
      </w:r>
      <w:r w:rsidRPr="00074694">
        <w:rPr>
          <w:b/>
          <w:color w:val="C45911" w:themeColor="accent2" w:themeShade="BF"/>
        </w:rPr>
        <w:tab/>
      </w:r>
      <w:r w:rsidRPr="00074694">
        <w:rPr>
          <w:b/>
          <w:color w:val="C45911" w:themeColor="accent2" w:themeShade="BF"/>
        </w:rPr>
        <w:tab/>
      </w:r>
      <w:r w:rsidRPr="00074694">
        <w:rPr>
          <w:b/>
          <w:color w:val="C45911" w:themeColor="accent2" w:themeShade="BF"/>
        </w:rPr>
        <w:tab/>
      </w:r>
      <w:r w:rsidRPr="00074694">
        <w:rPr>
          <w:b/>
          <w:color w:val="C45911" w:themeColor="accent2" w:themeShade="BF"/>
        </w:rPr>
        <w:tab/>
        <w:t xml:space="preserve">                                                                                                    </w:t>
      </w:r>
      <w:r w:rsidRPr="00074694">
        <w:rPr>
          <w:b/>
          <w:noProof/>
        </w:rPr>
        <w:t>Program štátnych štatistických zisťovaní za rok 2022</w:t>
      </w:r>
    </w:p>
    <w:p w14:paraId="6E94A2C9" w14:textId="77777777" w:rsidR="00ED7472" w:rsidRPr="00074694" w:rsidRDefault="00ED7472" w:rsidP="00ED7472">
      <w:pPr>
        <w:pStyle w:val="Norme1lny"/>
        <w:textAlignment w:val="auto"/>
        <w:rPr>
          <w:noProof/>
          <w:sz w:val="24"/>
          <w:szCs w:val="24"/>
        </w:rPr>
      </w:pPr>
      <w:r w:rsidRPr="00074694">
        <w:rPr>
          <w:rFonts w:eastAsia="SimSun"/>
          <w:b/>
          <w:bCs/>
          <w:noProof/>
          <w:sz w:val="24"/>
          <w:szCs w:val="24"/>
        </w:rPr>
        <w:t xml:space="preserve">               </w:t>
      </w:r>
    </w:p>
    <w:p w14:paraId="5735F0AE" w14:textId="77777777" w:rsidR="00ED7472" w:rsidRPr="00074694" w:rsidRDefault="00ED7472" w:rsidP="00ED7472">
      <w:pPr>
        <w:pStyle w:val="Norme1lny"/>
        <w:textAlignment w:val="auto"/>
        <w:rPr>
          <w:noProof/>
          <w:sz w:val="24"/>
          <w:szCs w:val="24"/>
        </w:rPr>
      </w:pPr>
      <w:r w:rsidRPr="00074694">
        <w:rPr>
          <w:rFonts w:eastAsia="SimSun"/>
          <w:b/>
          <w:bCs/>
          <w:noProof/>
          <w:sz w:val="24"/>
          <w:szCs w:val="24"/>
        </w:rPr>
        <w:t>MK SR – KULT 12 – 01 – Štatistické zisťovanie o subjektoch v oblasti profesionálneho scénického umenia</w:t>
      </w:r>
    </w:p>
    <w:p w14:paraId="4B5F2032" w14:textId="77777777" w:rsidR="00ED7472" w:rsidRPr="00074694" w:rsidRDefault="00ED7472" w:rsidP="00ED7472">
      <w:pPr>
        <w:rPr>
          <w:rFonts w:eastAsia="SimSun"/>
          <w:b/>
          <w:bCs/>
          <w:noProof/>
        </w:rPr>
      </w:pPr>
      <w:r w:rsidRPr="00074694">
        <w:rPr>
          <w:rFonts w:eastAsia="SimSun"/>
          <w:b/>
          <w:bCs/>
          <w:noProof/>
        </w:rPr>
        <w:t xml:space="preserve">MK SR – KULT 17 – 01 – Štatistické zisťovanie o festivaloch a prehliadkach </w:t>
      </w:r>
    </w:p>
    <w:p w14:paraId="1B6307F7" w14:textId="77777777" w:rsidR="00ED7472" w:rsidRPr="00074694" w:rsidRDefault="00ED7472" w:rsidP="00ED7472">
      <w:pPr>
        <w:rPr>
          <w:rFonts w:eastAsia="SimSun"/>
          <w:b/>
          <w:bCs/>
          <w:noProof/>
        </w:rPr>
      </w:pPr>
      <w:r w:rsidRPr="00074694">
        <w:rPr>
          <w:rFonts w:eastAsia="SimSun"/>
          <w:b/>
          <w:bCs/>
          <w:noProof/>
        </w:rPr>
        <w:t>v oblasti profesionálneho scénického umenia</w:t>
      </w:r>
    </w:p>
    <w:p w14:paraId="4135547D" w14:textId="77777777" w:rsidR="00ED7472" w:rsidRPr="00074694" w:rsidRDefault="00ED7472" w:rsidP="00ED7472">
      <w:pPr>
        <w:rPr>
          <w:noProof/>
        </w:rPr>
      </w:pPr>
    </w:p>
    <w:p w14:paraId="35F71D5F" w14:textId="77777777" w:rsidR="00ED7472" w:rsidRPr="00074694" w:rsidRDefault="00ED7472" w:rsidP="00ED7472">
      <w:pPr>
        <w:pStyle w:val="Norme1lny"/>
        <w:jc w:val="both"/>
        <w:textAlignment w:val="auto"/>
        <w:rPr>
          <w:rStyle w:val="Predvolene9pedsmoodseku"/>
          <w:rFonts w:eastAsia="SimSun"/>
          <w:noProof/>
          <w:sz w:val="24"/>
          <w:szCs w:val="24"/>
        </w:rPr>
      </w:pPr>
      <w:r w:rsidRPr="00074694">
        <w:rPr>
          <w:rStyle w:val="Predvolene9pedsmoodseku"/>
          <w:rFonts w:eastAsia="SimSun"/>
          <w:noProof/>
          <w:sz w:val="24"/>
          <w:szCs w:val="24"/>
        </w:rPr>
        <w:t xml:space="preserve">V marci až máji Divadelný ústav vykonal štatistické zisťovanie o činnosti štátnych divadiel, divadiel zriadených VÚC, mestami a obcami, ako aj neštátnych divadiel zriadených inými právnickými alebo fyzickými osobami za rok 2022 prostredníctvom Ročného výkazu o subjektoch v oblasti profesionálneho scénického umenia KULT (MK SR) 12 – 01 a štatistické zisťovanie o festivaloch a prehliadkach v Ročnom výkaze o festivaloch a prehliadkach </w:t>
      </w:r>
      <w:r w:rsidRPr="00CE6E48">
        <w:rPr>
          <w:rFonts w:eastAsia="SimSun"/>
          <w:noProof/>
          <w:sz w:val="24"/>
          <w:szCs w:val="24"/>
        </w:rPr>
        <w:t>v oblasti profesionálneho scénického umenia</w:t>
      </w:r>
      <w:r w:rsidRPr="00074694">
        <w:rPr>
          <w:rFonts w:eastAsia="SimSun"/>
          <w:b/>
          <w:bCs/>
          <w:noProof/>
          <w:sz w:val="24"/>
          <w:szCs w:val="24"/>
        </w:rPr>
        <w:t xml:space="preserve"> </w:t>
      </w:r>
      <w:r w:rsidRPr="00074694">
        <w:rPr>
          <w:rStyle w:val="Predvolene9pedsmoodseku"/>
          <w:rFonts w:eastAsia="SimSun"/>
          <w:noProof/>
          <w:sz w:val="24"/>
          <w:szCs w:val="24"/>
        </w:rPr>
        <w:t xml:space="preserve">KULT(MK SR) 17 – 01. </w:t>
      </w:r>
    </w:p>
    <w:p w14:paraId="642E96CF" w14:textId="77777777" w:rsidR="00ED7472" w:rsidRPr="00074694" w:rsidRDefault="00ED7472" w:rsidP="00ED7472">
      <w:pPr>
        <w:pStyle w:val="Norme1lny"/>
        <w:jc w:val="both"/>
        <w:textAlignment w:val="auto"/>
        <w:rPr>
          <w:rStyle w:val="Predvolene9pedsmoodseku"/>
          <w:rFonts w:eastAsia="SimSun"/>
          <w:noProof/>
          <w:sz w:val="24"/>
          <w:szCs w:val="24"/>
        </w:rPr>
      </w:pPr>
    </w:p>
    <w:p w14:paraId="6A5C601C" w14:textId="77777777" w:rsidR="00ED7472" w:rsidRPr="00074694" w:rsidRDefault="00ED7472" w:rsidP="00ED7472">
      <w:pPr>
        <w:pStyle w:val="Norme1lny"/>
        <w:jc w:val="both"/>
        <w:textAlignment w:val="auto"/>
        <w:rPr>
          <w:rStyle w:val="Predvolene9pedsmoodseku"/>
          <w:rFonts w:eastAsia="SimSun"/>
          <w:noProof/>
          <w:sz w:val="24"/>
          <w:szCs w:val="24"/>
        </w:rPr>
      </w:pPr>
      <w:r w:rsidRPr="00074694">
        <w:rPr>
          <w:rStyle w:val="Predvolene9pedsmoodseku"/>
          <w:rFonts w:eastAsia="SimSun"/>
          <w:noProof/>
          <w:sz w:val="24"/>
          <w:szCs w:val="24"/>
        </w:rPr>
        <w:t>Keďže počas zisťovacieho obdobia už pominuli protipandemické opatrenia, DU upustil od osobitného štatistického výskumu prostredníctvom formulárov v Exceli a odporučil divadelným subjektom aj prípadné on-line akcie vykázať v rámci štandardného elektronického formulára.</w:t>
      </w:r>
    </w:p>
    <w:p w14:paraId="74DFF500" w14:textId="77777777" w:rsidR="00ED7472" w:rsidRPr="00166183" w:rsidRDefault="00ED7472" w:rsidP="00ED7472">
      <w:pPr>
        <w:pStyle w:val="Norme1lny"/>
        <w:jc w:val="both"/>
        <w:textAlignment w:val="auto"/>
        <w:rPr>
          <w:noProof/>
          <w:color w:val="538135" w:themeColor="accent6" w:themeShade="BF"/>
          <w:sz w:val="24"/>
          <w:szCs w:val="24"/>
          <w:highlight w:val="yellow"/>
        </w:rPr>
      </w:pPr>
    </w:p>
    <w:p w14:paraId="4EC6F13E" w14:textId="77777777" w:rsidR="00ED7472" w:rsidRPr="000F5751" w:rsidRDefault="00ED7472" w:rsidP="00ED7472">
      <w:pPr>
        <w:pStyle w:val="Norme1lny"/>
        <w:jc w:val="both"/>
        <w:textAlignment w:val="auto"/>
        <w:rPr>
          <w:rFonts w:eastAsia="SimSun"/>
          <w:b/>
          <w:noProof/>
          <w:color w:val="C45911" w:themeColor="accent2" w:themeShade="BF"/>
          <w:sz w:val="24"/>
          <w:szCs w:val="24"/>
        </w:rPr>
      </w:pPr>
      <w:r w:rsidRPr="000F5751">
        <w:rPr>
          <w:rFonts w:eastAsia="SimSun"/>
          <w:b/>
          <w:noProof/>
          <w:color w:val="C45911" w:themeColor="accent2" w:themeShade="BF"/>
          <w:sz w:val="24"/>
          <w:szCs w:val="24"/>
        </w:rPr>
        <w:t xml:space="preserve">Ročný výkaz </w:t>
      </w:r>
      <w:r w:rsidRPr="000F5751">
        <w:rPr>
          <w:rStyle w:val="Predvolene9pedsmoodseku"/>
          <w:rFonts w:eastAsia="SimSun"/>
          <w:b/>
          <w:noProof/>
          <w:color w:val="C45911" w:themeColor="accent2" w:themeShade="BF"/>
          <w:sz w:val="24"/>
          <w:szCs w:val="24"/>
        </w:rPr>
        <w:t xml:space="preserve">o subjektoch v oblasti profesionálneho scénického umenia KULT (MK SR) 12 – 01 </w:t>
      </w:r>
      <w:r w:rsidRPr="000F5751">
        <w:rPr>
          <w:rFonts w:eastAsia="SimSun"/>
          <w:b/>
          <w:noProof/>
          <w:color w:val="C45911" w:themeColor="accent2" w:themeShade="BF"/>
          <w:sz w:val="24"/>
          <w:szCs w:val="24"/>
        </w:rPr>
        <w:t xml:space="preserve">za rok 2022 </w:t>
      </w:r>
    </w:p>
    <w:p w14:paraId="4121B542" w14:textId="77777777" w:rsidR="00ED7472" w:rsidRPr="00166183" w:rsidRDefault="00ED7472" w:rsidP="00ED7472">
      <w:pPr>
        <w:pStyle w:val="Norme1lny"/>
        <w:jc w:val="both"/>
        <w:textAlignment w:val="auto"/>
        <w:rPr>
          <w:rFonts w:eastAsia="MS Mincho"/>
          <w:noProof/>
          <w:sz w:val="24"/>
          <w:szCs w:val="24"/>
        </w:rPr>
      </w:pPr>
      <w:r w:rsidRPr="00074694">
        <w:rPr>
          <w:rFonts w:eastAsia="MS Mincho"/>
          <w:noProof/>
          <w:sz w:val="24"/>
          <w:szCs w:val="24"/>
        </w:rPr>
        <w:t>Po vyradení subjektov, ktoré skončili činnosť alebo neprodukovali vlastnú tvorbu, sme sa s výzvou na vyplnenie štatistického výkazu obrátili na 163 spravodajských jednotiek. Údaje pre štatistické zisťovani</w:t>
      </w:r>
      <w:r>
        <w:rPr>
          <w:rFonts w:eastAsia="MS Mincho"/>
          <w:noProof/>
          <w:sz w:val="24"/>
          <w:szCs w:val="24"/>
        </w:rPr>
        <w:t>e poskytlo spolu 157 subjektov –</w:t>
      </w:r>
      <w:r w:rsidRPr="00074694">
        <w:rPr>
          <w:rFonts w:eastAsia="MS Mincho"/>
          <w:noProof/>
          <w:sz w:val="24"/>
          <w:szCs w:val="24"/>
        </w:rPr>
        <w:t xml:space="preserve"> 7 štátnych, zriadených MK SR a VŠMU, 19 zriadených samosprávnymi krajmi, 4 obecné a 127 zriadených inými právnickými alebo fyzickými osobami. Z poskytnutých údajov vyplýva, že 21 subjektov svoju činnosť v minulom roku prerušilo a 3 ju skončili</w:t>
      </w:r>
      <w:r w:rsidRPr="00166183">
        <w:rPr>
          <w:rFonts w:eastAsia="MS Mincho"/>
          <w:noProof/>
          <w:sz w:val="24"/>
          <w:szCs w:val="24"/>
        </w:rPr>
        <w:t xml:space="preserve">. Šesť nezávislých divadelných subjektov údaje o svojej činnosti napriek opakovaným písomným aj telefonickým urgenciám neposkytlo aj napriek hozbe udelenia finančného postihu. Pokiaľ sa niektorých predstaviteľov podarilo osobne kontaktovať, svoju neochotu spolupracovať odôvodnili nezáujmom štátnych orgánov účinne im pomôcť počas pandemického lockdownu a s tým súvisiacimi veľkými finančnými stratami, ktoré museli znášať sami. </w:t>
      </w:r>
    </w:p>
    <w:p w14:paraId="453387BB" w14:textId="77777777" w:rsidR="00ED7472" w:rsidRPr="00074694" w:rsidRDefault="00ED7472" w:rsidP="00ED7472">
      <w:pPr>
        <w:pStyle w:val="Norme1lny"/>
        <w:jc w:val="both"/>
        <w:textAlignment w:val="auto"/>
        <w:rPr>
          <w:rFonts w:eastAsia="MS Mincho"/>
          <w:noProof/>
          <w:sz w:val="24"/>
          <w:szCs w:val="24"/>
          <w:highlight w:val="yellow"/>
        </w:rPr>
      </w:pPr>
    </w:p>
    <w:p w14:paraId="64EAFA35"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 xml:space="preserve">Počas roka 2022 pôsobili divadelné subjekty na 113 stálych divadelných scénach – divadelných priestoroch, v ktorých ponúkali spolu 20 217 sedadiel. Nezávislé subjekty okrem toho využili aj 225 krátkodobo prenajatých priestorov (na 1 – 2 predstavenia) so spolu 6 485 miestami. </w:t>
      </w:r>
    </w:p>
    <w:p w14:paraId="258DA4F6" w14:textId="77777777" w:rsidR="00ED7472" w:rsidRPr="00074694" w:rsidRDefault="00ED7472" w:rsidP="00ED7472">
      <w:pPr>
        <w:pStyle w:val="Norme1lny"/>
        <w:jc w:val="both"/>
        <w:textAlignment w:val="auto"/>
        <w:rPr>
          <w:rFonts w:eastAsia="SimSun"/>
          <w:noProof/>
          <w:sz w:val="24"/>
          <w:szCs w:val="24"/>
        </w:rPr>
      </w:pPr>
    </w:p>
    <w:p w14:paraId="45FE45D0"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 xml:space="preserve">V rámci divadelných subjektov pôsobilospolu 188 súborov, vrátane jednotlivých osôb v prípade bábkohercov. Viaceré divadlá znovu neuviedli žiadny súbor, keďže predstavenia realizovali prostredníctvom účelových zoskupení profesionálnych hercov na jednorazovú zmluvu. </w:t>
      </w:r>
    </w:p>
    <w:p w14:paraId="46C90B3D"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 xml:space="preserve">Divadlá prevádzkovali 20 vlastných dielní. </w:t>
      </w:r>
    </w:p>
    <w:p w14:paraId="29C0F25C" w14:textId="77777777" w:rsidR="00ED7472" w:rsidRPr="00074694" w:rsidRDefault="00ED7472" w:rsidP="00ED7472">
      <w:pPr>
        <w:pStyle w:val="Norme1lny"/>
        <w:jc w:val="both"/>
        <w:textAlignment w:val="auto"/>
        <w:rPr>
          <w:noProof/>
          <w:sz w:val="24"/>
          <w:szCs w:val="24"/>
        </w:rPr>
      </w:pPr>
    </w:p>
    <w:p w14:paraId="6A1E8D09" w14:textId="77777777" w:rsidR="00ED7472" w:rsidRPr="00074694" w:rsidRDefault="00ED7472" w:rsidP="00ED7472">
      <w:pPr>
        <w:pStyle w:val="Norme1lny"/>
        <w:jc w:val="both"/>
        <w:textAlignment w:val="auto"/>
        <w:rPr>
          <w:noProof/>
          <w:sz w:val="24"/>
          <w:szCs w:val="24"/>
        </w:rPr>
      </w:pPr>
      <w:r w:rsidRPr="00074694">
        <w:rPr>
          <w:noProof/>
          <w:sz w:val="24"/>
          <w:szCs w:val="24"/>
        </w:rPr>
        <w:t xml:space="preserve">Repertoár aktívnych divadiel obsahoval 1 464 incenácií, z ktorých bolo 339 premiér, teda o 15 viac ako v roku 2021. Odohrali spolu 12 158 predstavení pre 1 289 908 návštevníkov. Hosťujúce divadlá odohrali 539 predstavení pre 67 887 návštevníkov, čo sú počty pomaly sa približujúce úrovni spred pandémie. </w:t>
      </w:r>
    </w:p>
    <w:p w14:paraId="31157567" w14:textId="77777777" w:rsidR="00ED7472" w:rsidRPr="00074694" w:rsidRDefault="00ED7472" w:rsidP="00ED7472">
      <w:pPr>
        <w:pStyle w:val="Norme1lny"/>
        <w:jc w:val="both"/>
        <w:textAlignment w:val="auto"/>
        <w:rPr>
          <w:noProof/>
          <w:sz w:val="24"/>
          <w:szCs w:val="24"/>
        </w:rPr>
      </w:pPr>
    </w:p>
    <w:p w14:paraId="1F45AFCF"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 xml:space="preserve">Počet interných zamestnancov dosiahol v roku 2022 stav 2 672 (1 333 žien), čo znamená oproti minulému roku mierny nárast – o 48 mužov a 70 žien. </w:t>
      </w:r>
    </w:p>
    <w:p w14:paraId="4F76654D" w14:textId="77777777" w:rsidR="00ED7472" w:rsidRPr="00074694" w:rsidRDefault="00ED7472" w:rsidP="00ED7472">
      <w:pPr>
        <w:pStyle w:val="Norme1lny"/>
        <w:jc w:val="both"/>
        <w:textAlignment w:val="auto"/>
        <w:rPr>
          <w:rStyle w:val="Predvolene9pedsmoodseku"/>
          <w:rFonts w:eastAsia="SimSun"/>
          <w:bCs/>
          <w:noProof/>
          <w:sz w:val="24"/>
          <w:szCs w:val="24"/>
        </w:rPr>
      </w:pPr>
    </w:p>
    <w:p w14:paraId="0C19114B" w14:textId="77777777" w:rsidR="00ED7472" w:rsidRPr="00074694" w:rsidRDefault="00ED7472" w:rsidP="00ED7472">
      <w:pPr>
        <w:pStyle w:val="Norme1lny"/>
        <w:jc w:val="both"/>
        <w:textAlignment w:val="auto"/>
        <w:rPr>
          <w:rStyle w:val="Predvolene9pedsmoodseku"/>
          <w:rFonts w:eastAsia="SimSun"/>
          <w:bCs/>
          <w:noProof/>
          <w:sz w:val="24"/>
          <w:szCs w:val="24"/>
        </w:rPr>
      </w:pPr>
      <w:r w:rsidRPr="00074694">
        <w:rPr>
          <w:rStyle w:val="Predvolene9pedsmoodseku"/>
          <w:rFonts w:eastAsia="SimSun"/>
          <w:noProof/>
          <w:sz w:val="24"/>
          <w:szCs w:val="24"/>
        </w:rPr>
        <w:t xml:space="preserve">Zo štátneho rozpočtu dostali divadelné subjekty 43 437 918 </w:t>
      </w:r>
      <w:r w:rsidR="006673D2">
        <w:rPr>
          <w:rStyle w:val="Predvolene9pedsmoodseku"/>
          <w:rFonts w:eastAsia="SimSun"/>
          <w:noProof/>
          <w:sz w:val="24"/>
          <w:szCs w:val="24"/>
        </w:rPr>
        <w:t>€</w:t>
      </w:r>
      <w:r w:rsidRPr="00074694">
        <w:rPr>
          <w:rStyle w:val="Predvolene9pedsmoodseku"/>
          <w:rFonts w:eastAsia="SimSun"/>
          <w:noProof/>
          <w:sz w:val="24"/>
          <w:szCs w:val="24"/>
        </w:rPr>
        <w:t xml:space="preserve">, z rozpočtu samosprávnych krajov a obcí 22 775 168 </w:t>
      </w:r>
      <w:r w:rsidR="006673D2">
        <w:rPr>
          <w:rStyle w:val="Predvolene9pedsmoodseku"/>
          <w:rFonts w:eastAsia="SimSun"/>
          <w:noProof/>
          <w:sz w:val="24"/>
          <w:szCs w:val="24"/>
        </w:rPr>
        <w:t>€</w:t>
      </w:r>
      <w:r w:rsidRPr="00074694">
        <w:rPr>
          <w:rStyle w:val="Predvolene9pedsmoodseku"/>
          <w:rFonts w:eastAsia="SimSun"/>
          <w:noProof/>
          <w:sz w:val="24"/>
          <w:szCs w:val="24"/>
        </w:rPr>
        <w:t xml:space="preserve"> a vo forme domácich aj zahraničných grantov alebo ako príspevky od iných subjektov spolu 2 829 584 </w:t>
      </w:r>
      <w:r w:rsidR="006673D2">
        <w:rPr>
          <w:rStyle w:val="Predvolene9pedsmoodseku"/>
          <w:rFonts w:eastAsia="SimSun"/>
          <w:noProof/>
          <w:sz w:val="24"/>
          <w:szCs w:val="24"/>
        </w:rPr>
        <w:t>€</w:t>
      </w:r>
      <w:r w:rsidRPr="00074694">
        <w:rPr>
          <w:rStyle w:val="Predvolene9pedsmoodseku"/>
          <w:rFonts w:eastAsia="SimSun"/>
          <w:noProof/>
          <w:sz w:val="24"/>
          <w:szCs w:val="24"/>
        </w:rPr>
        <w:t xml:space="preserve">. </w:t>
      </w:r>
    </w:p>
    <w:p w14:paraId="38B92750" w14:textId="77777777" w:rsidR="00ED7472" w:rsidRPr="00074694" w:rsidRDefault="00ED7472" w:rsidP="00ED7472">
      <w:pPr>
        <w:pStyle w:val="Norme1lny"/>
        <w:jc w:val="both"/>
        <w:textAlignment w:val="auto"/>
        <w:rPr>
          <w:rStyle w:val="Predvolene9pedsmoodseku"/>
          <w:rFonts w:eastAsia="SimSun"/>
          <w:bCs/>
          <w:noProof/>
          <w:sz w:val="24"/>
          <w:szCs w:val="24"/>
        </w:rPr>
      </w:pPr>
    </w:p>
    <w:p w14:paraId="32260354" w14:textId="77777777" w:rsidR="00ED7472" w:rsidRPr="0068668D" w:rsidRDefault="00ED7472" w:rsidP="00ED7472">
      <w:pPr>
        <w:pStyle w:val="Norme1lny"/>
        <w:jc w:val="both"/>
        <w:textAlignment w:val="auto"/>
        <w:rPr>
          <w:rFonts w:eastAsia="SimSun"/>
          <w:bCs/>
          <w:noProof/>
          <w:sz w:val="24"/>
          <w:szCs w:val="24"/>
        </w:rPr>
      </w:pPr>
      <w:r w:rsidRPr="00074694">
        <w:rPr>
          <w:rStyle w:val="Predvolene9pedsmoodseku"/>
          <w:rFonts w:eastAsia="SimSun"/>
          <w:noProof/>
          <w:sz w:val="24"/>
          <w:szCs w:val="24"/>
        </w:rPr>
        <w:t>Sponzoring a reklama vyniesli divadelným subjektom spolu 215</w:t>
      </w:r>
      <w:r w:rsidR="006673D2">
        <w:rPr>
          <w:rStyle w:val="Predvolene9pedsmoodseku"/>
          <w:rFonts w:eastAsia="SimSun"/>
          <w:noProof/>
          <w:sz w:val="24"/>
          <w:szCs w:val="24"/>
        </w:rPr>
        <w:t> </w:t>
      </w:r>
      <w:r w:rsidRPr="00074694">
        <w:rPr>
          <w:rStyle w:val="Predvolene9pedsmoodseku"/>
          <w:rFonts w:eastAsia="SimSun"/>
          <w:noProof/>
          <w:sz w:val="24"/>
          <w:szCs w:val="24"/>
        </w:rPr>
        <w:t>226</w:t>
      </w:r>
      <w:r w:rsidR="006673D2">
        <w:rPr>
          <w:rStyle w:val="Predvolene9pedsmoodseku"/>
          <w:rFonts w:eastAsia="SimSun"/>
          <w:noProof/>
          <w:sz w:val="24"/>
          <w:szCs w:val="24"/>
        </w:rPr>
        <w:t xml:space="preserve"> €</w:t>
      </w:r>
      <w:r w:rsidRPr="00074694">
        <w:rPr>
          <w:rStyle w:val="Predvolene9pedsmoodseku"/>
          <w:rFonts w:eastAsia="SimSun"/>
          <w:noProof/>
          <w:sz w:val="24"/>
          <w:szCs w:val="24"/>
        </w:rPr>
        <w:t>, osta</w:t>
      </w:r>
      <w:r>
        <w:rPr>
          <w:rStyle w:val="Predvolene9pedsmoodseku"/>
          <w:rFonts w:eastAsia="SimSun"/>
          <w:noProof/>
          <w:sz w:val="24"/>
          <w:szCs w:val="24"/>
        </w:rPr>
        <w:t xml:space="preserve">tné príjmy spolu 5 534 595 </w:t>
      </w:r>
      <w:r w:rsidR="006673D2">
        <w:rPr>
          <w:rStyle w:val="Predvolene9pedsmoodseku"/>
          <w:rFonts w:eastAsia="SimSun"/>
          <w:noProof/>
          <w:sz w:val="24"/>
          <w:szCs w:val="24"/>
        </w:rPr>
        <w:t>€</w:t>
      </w:r>
      <w:r>
        <w:rPr>
          <w:rStyle w:val="Predvolene9pedsmoodseku"/>
          <w:rFonts w:eastAsia="SimSun"/>
          <w:noProof/>
          <w:sz w:val="24"/>
          <w:szCs w:val="24"/>
        </w:rPr>
        <w:t>.</w:t>
      </w:r>
    </w:p>
    <w:p w14:paraId="775A6A21" w14:textId="77777777" w:rsidR="00ED7472" w:rsidRPr="00074694" w:rsidRDefault="00ED7472" w:rsidP="00ED7472">
      <w:pPr>
        <w:pStyle w:val="Norme1lny"/>
        <w:textAlignment w:val="auto"/>
        <w:rPr>
          <w:rFonts w:eastAsia="SimSun"/>
          <w:noProof/>
          <w:sz w:val="24"/>
          <w:szCs w:val="24"/>
        </w:rPr>
      </w:pPr>
    </w:p>
    <w:p w14:paraId="62A6722A" w14:textId="77777777" w:rsidR="00641503" w:rsidRDefault="00ED7472" w:rsidP="00ED7472">
      <w:pPr>
        <w:pStyle w:val="Norme1lny"/>
        <w:textAlignment w:val="auto"/>
        <w:rPr>
          <w:rFonts w:eastAsia="SimSun"/>
          <w:b/>
          <w:noProof/>
          <w:sz w:val="24"/>
          <w:szCs w:val="24"/>
        </w:rPr>
      </w:pPr>
      <w:r w:rsidRPr="00074694">
        <w:rPr>
          <w:rFonts w:eastAsia="SimSun"/>
          <w:b/>
          <w:noProof/>
          <w:sz w:val="24"/>
          <w:szCs w:val="24"/>
        </w:rPr>
        <w:t xml:space="preserve">Porovnanie základných ukazovateľov  </w:t>
      </w:r>
    </w:p>
    <w:p w14:paraId="2676B0F7" w14:textId="77777777" w:rsidR="00ED7472" w:rsidRPr="00074694" w:rsidRDefault="00ED7472" w:rsidP="00ED7472">
      <w:pPr>
        <w:pStyle w:val="Norme1lny"/>
        <w:textAlignment w:val="auto"/>
        <w:rPr>
          <w:noProof/>
          <w:sz w:val="24"/>
          <w:szCs w:val="24"/>
        </w:rPr>
      </w:pPr>
      <w:r w:rsidRPr="00074694">
        <w:rPr>
          <w:rFonts w:eastAsia="SimSun"/>
          <w:b/>
          <w:noProof/>
          <w:sz w:val="24"/>
          <w:szCs w:val="24"/>
        </w:rPr>
        <w:t xml:space="preserve"> </w:t>
      </w:r>
    </w:p>
    <w:tbl>
      <w:tblPr>
        <w:tblW w:w="10065" w:type="dxa"/>
        <w:tblInd w:w="-176" w:type="dxa"/>
        <w:tblLayout w:type="fixed"/>
        <w:tblCellMar>
          <w:left w:w="0" w:type="dxa"/>
          <w:right w:w="0" w:type="dxa"/>
        </w:tblCellMar>
        <w:tblLook w:val="0000" w:firstRow="0" w:lastRow="0" w:firstColumn="0" w:lastColumn="0" w:noHBand="0" w:noVBand="0"/>
      </w:tblPr>
      <w:tblGrid>
        <w:gridCol w:w="993"/>
        <w:gridCol w:w="852"/>
        <w:gridCol w:w="732"/>
        <w:gridCol w:w="684"/>
        <w:gridCol w:w="817"/>
        <w:gridCol w:w="884"/>
        <w:gridCol w:w="709"/>
        <w:gridCol w:w="1100"/>
        <w:gridCol w:w="1026"/>
        <w:gridCol w:w="1134"/>
        <w:gridCol w:w="1134"/>
      </w:tblGrid>
      <w:tr w:rsidR="00ED7472" w:rsidRPr="00166183" w14:paraId="10FF281F"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26FC94D" w14:textId="77777777" w:rsidR="00ED7472" w:rsidRPr="00166183" w:rsidRDefault="00ED7472" w:rsidP="00ED7472">
            <w:pPr>
              <w:pStyle w:val="Norme1lny"/>
              <w:ind w:left="-110" w:right="-111"/>
              <w:textAlignment w:val="auto"/>
              <w:rPr>
                <w:b/>
                <w:bCs/>
                <w:noProof/>
                <w:sz w:val="18"/>
                <w:szCs w:val="18"/>
              </w:rPr>
            </w:pPr>
            <w:r w:rsidRPr="00166183">
              <w:rPr>
                <w:rFonts w:eastAsia="SimSun"/>
                <w:b/>
                <w:bCs/>
                <w:noProof/>
                <w:sz w:val="18"/>
                <w:szCs w:val="18"/>
              </w:rPr>
              <w:t>Rok</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58A5316" w14:textId="77777777" w:rsidR="00ED7472" w:rsidRPr="00CE6E48" w:rsidRDefault="00ED7472" w:rsidP="00ED7472">
            <w:pPr>
              <w:pStyle w:val="Norme1lny"/>
              <w:ind w:right="-110"/>
              <w:textAlignment w:val="auto"/>
              <w:rPr>
                <w:noProof/>
                <w:sz w:val="16"/>
                <w:szCs w:val="16"/>
              </w:rPr>
            </w:pPr>
            <w:r w:rsidRPr="00CE6E48">
              <w:rPr>
                <w:rFonts w:eastAsia="SimSun"/>
                <w:noProof/>
                <w:sz w:val="16"/>
                <w:szCs w:val="16"/>
              </w:rPr>
              <w:t>Počet div. subjektov*</w:t>
            </w: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6A22ABE" w14:textId="77777777" w:rsidR="00ED7472" w:rsidRPr="00CE6E48" w:rsidRDefault="00ED7472" w:rsidP="00ED7472">
            <w:pPr>
              <w:pStyle w:val="Norme1lny"/>
              <w:textAlignment w:val="auto"/>
              <w:rPr>
                <w:noProof/>
                <w:sz w:val="16"/>
                <w:szCs w:val="16"/>
              </w:rPr>
            </w:pPr>
            <w:r w:rsidRPr="00CE6E48">
              <w:rPr>
                <w:rFonts w:eastAsia="SimSun"/>
                <w:noProof/>
                <w:sz w:val="16"/>
                <w:szCs w:val="16"/>
              </w:rPr>
              <w:t>Počet divadel. súborov</w:t>
            </w: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64E73E5" w14:textId="77777777" w:rsidR="00ED7472" w:rsidRPr="00CE6E48" w:rsidRDefault="00ED7472" w:rsidP="00ED7472">
            <w:pPr>
              <w:pStyle w:val="Norme1lny"/>
              <w:textAlignment w:val="auto"/>
              <w:rPr>
                <w:noProof/>
                <w:sz w:val="16"/>
                <w:szCs w:val="16"/>
              </w:rPr>
            </w:pPr>
            <w:r w:rsidRPr="00CE6E48">
              <w:rPr>
                <w:rFonts w:eastAsia="SimSun"/>
                <w:noProof/>
                <w:sz w:val="16"/>
                <w:szCs w:val="16"/>
              </w:rPr>
              <w:t>Počet stálych scén</w:t>
            </w: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AC0ECDB" w14:textId="77777777" w:rsidR="00ED7472" w:rsidRPr="00CE6E48" w:rsidRDefault="00ED7472" w:rsidP="00ED7472">
            <w:pPr>
              <w:pStyle w:val="Norme1lny"/>
              <w:textAlignment w:val="auto"/>
              <w:rPr>
                <w:noProof/>
                <w:sz w:val="16"/>
                <w:szCs w:val="16"/>
              </w:rPr>
            </w:pPr>
            <w:r w:rsidRPr="00CE6E48">
              <w:rPr>
                <w:rFonts w:eastAsia="SimSun"/>
                <w:noProof/>
                <w:sz w:val="16"/>
                <w:szCs w:val="16"/>
              </w:rPr>
              <w:t>Počet sedadiel</w:t>
            </w: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4B9780" w14:textId="77777777" w:rsidR="00ED7472" w:rsidRPr="00CE6E48" w:rsidRDefault="00ED7472" w:rsidP="00ED7472">
            <w:pPr>
              <w:pStyle w:val="Norme1lny"/>
              <w:textAlignment w:val="auto"/>
              <w:rPr>
                <w:noProof/>
                <w:sz w:val="16"/>
                <w:szCs w:val="16"/>
              </w:rPr>
            </w:pPr>
            <w:r w:rsidRPr="00CE6E48">
              <w:rPr>
                <w:rFonts w:eastAsia="SimSun"/>
                <w:noProof/>
                <w:sz w:val="16"/>
                <w:szCs w:val="16"/>
              </w:rPr>
              <w:t xml:space="preserve">Počet inscenácií </w:t>
            </w:r>
          </w:p>
          <w:p w14:paraId="2CFFF2C7" w14:textId="77777777" w:rsidR="00ED7472" w:rsidRPr="00CE6E48" w:rsidRDefault="00ED7472" w:rsidP="00ED7472">
            <w:pPr>
              <w:pStyle w:val="Norme1lny"/>
              <w:ind w:right="-108"/>
              <w:textAlignment w:val="auto"/>
              <w:rPr>
                <w:noProof/>
                <w:sz w:val="16"/>
                <w:szCs w:val="16"/>
              </w:rPr>
            </w:pPr>
            <w:r w:rsidRPr="00CE6E48">
              <w:rPr>
                <w:rFonts w:eastAsia="SimSun"/>
                <w:noProof/>
                <w:sz w:val="16"/>
                <w:szCs w:val="16"/>
              </w:rPr>
              <w:t>v repertoári</w:t>
            </w: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1177A2" w14:textId="77777777" w:rsidR="00ED7472" w:rsidRPr="00CE6E48" w:rsidRDefault="00ED7472" w:rsidP="00ED7472">
            <w:pPr>
              <w:pStyle w:val="Norme1lny"/>
              <w:ind w:right="-107"/>
              <w:textAlignment w:val="auto"/>
              <w:rPr>
                <w:noProof/>
                <w:sz w:val="16"/>
                <w:szCs w:val="16"/>
              </w:rPr>
            </w:pPr>
            <w:r w:rsidRPr="00CE6E48">
              <w:rPr>
                <w:rFonts w:eastAsia="SimSun"/>
                <w:noProof/>
                <w:sz w:val="16"/>
                <w:szCs w:val="16"/>
              </w:rPr>
              <w:t>Počet premiér</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3277CA9" w14:textId="77777777" w:rsidR="00ED7472" w:rsidRPr="00CE6E48" w:rsidRDefault="00ED7472" w:rsidP="00ED7472">
            <w:pPr>
              <w:pStyle w:val="Norme1lny"/>
              <w:textAlignment w:val="auto"/>
              <w:rPr>
                <w:noProof/>
                <w:sz w:val="16"/>
                <w:szCs w:val="16"/>
              </w:rPr>
            </w:pPr>
            <w:r w:rsidRPr="00CE6E48">
              <w:rPr>
                <w:rFonts w:eastAsia="SimSun"/>
                <w:noProof/>
                <w:sz w:val="16"/>
                <w:szCs w:val="16"/>
              </w:rPr>
              <w:t xml:space="preserve">Počet predstavení </w:t>
            </w:r>
          </w:p>
          <w:p w14:paraId="3CE62E25" w14:textId="77777777" w:rsidR="00ED7472" w:rsidRPr="00CE6E48" w:rsidRDefault="00ED7472" w:rsidP="00ED7472">
            <w:pPr>
              <w:pStyle w:val="Norme1lny"/>
              <w:textAlignment w:val="auto"/>
              <w:rPr>
                <w:noProof/>
                <w:sz w:val="16"/>
                <w:szCs w:val="16"/>
              </w:rPr>
            </w:pPr>
            <w:r w:rsidRPr="00CE6E48">
              <w:rPr>
                <w:rFonts w:eastAsia="SimSun"/>
                <w:noProof/>
                <w:sz w:val="16"/>
                <w:szCs w:val="16"/>
              </w:rPr>
              <w:t>vykazujúcich divadiel</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585179B" w14:textId="77777777" w:rsidR="00ED7472" w:rsidRPr="00CE6E48" w:rsidRDefault="00ED7472" w:rsidP="00ED7472">
            <w:pPr>
              <w:pStyle w:val="Norme1lny"/>
              <w:textAlignment w:val="auto"/>
              <w:rPr>
                <w:noProof/>
                <w:sz w:val="16"/>
                <w:szCs w:val="16"/>
              </w:rPr>
            </w:pPr>
            <w:r w:rsidRPr="00CE6E48">
              <w:rPr>
                <w:rFonts w:eastAsia="SimSun"/>
                <w:noProof/>
                <w:sz w:val="16"/>
                <w:szCs w:val="16"/>
              </w:rPr>
              <w:t xml:space="preserve">Počet predstavení hosťujúcich </w:t>
            </w:r>
          </w:p>
          <w:p w14:paraId="3DE7912A" w14:textId="77777777" w:rsidR="00ED7472" w:rsidRPr="00CE6E48" w:rsidRDefault="000857A7" w:rsidP="00ED7472">
            <w:pPr>
              <w:pStyle w:val="Norme1lny"/>
              <w:textAlignment w:val="auto"/>
              <w:rPr>
                <w:noProof/>
                <w:sz w:val="16"/>
                <w:szCs w:val="16"/>
              </w:rPr>
            </w:pPr>
            <w:r w:rsidRPr="00CE6E48">
              <w:rPr>
                <w:rFonts w:eastAsia="SimSun"/>
                <w:noProof/>
                <w:sz w:val="16"/>
                <w:szCs w:val="16"/>
              </w:rPr>
              <w:t>D</w:t>
            </w:r>
            <w:r w:rsidR="00ED7472" w:rsidRPr="00CE6E48">
              <w:rPr>
                <w:rFonts w:eastAsia="SimSun"/>
                <w:noProof/>
                <w:sz w:val="16"/>
                <w:szCs w:val="16"/>
              </w:rPr>
              <w:t>ivadiel</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B8DBC2" w14:textId="77777777" w:rsidR="00ED7472" w:rsidRPr="00CE6E48" w:rsidRDefault="00ED7472" w:rsidP="00ED7472">
            <w:pPr>
              <w:pStyle w:val="Norme1lny"/>
              <w:textAlignment w:val="auto"/>
              <w:rPr>
                <w:noProof/>
                <w:sz w:val="16"/>
                <w:szCs w:val="16"/>
              </w:rPr>
            </w:pPr>
            <w:r w:rsidRPr="00CE6E48">
              <w:rPr>
                <w:rFonts w:eastAsia="SimSun"/>
                <w:noProof/>
                <w:sz w:val="16"/>
                <w:szCs w:val="16"/>
              </w:rPr>
              <w:t>Počet divákov</w:t>
            </w:r>
          </w:p>
          <w:p w14:paraId="09D3AA13" w14:textId="77777777" w:rsidR="00ED7472" w:rsidRPr="00CE6E48" w:rsidRDefault="00ED7472" w:rsidP="00ED7472">
            <w:pPr>
              <w:pStyle w:val="Norme1lny"/>
              <w:textAlignment w:val="auto"/>
              <w:rPr>
                <w:noProof/>
                <w:sz w:val="16"/>
                <w:szCs w:val="16"/>
              </w:rPr>
            </w:pPr>
            <w:r w:rsidRPr="00CE6E48">
              <w:rPr>
                <w:rFonts w:eastAsia="SimSun"/>
                <w:noProof/>
                <w:sz w:val="16"/>
                <w:szCs w:val="16"/>
              </w:rPr>
              <w:t>(vykazujúce divadlá)</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830537A" w14:textId="77777777" w:rsidR="00ED7472" w:rsidRPr="00CE6E48" w:rsidRDefault="00ED7472" w:rsidP="00ED7472">
            <w:pPr>
              <w:pStyle w:val="Norme1lny"/>
              <w:textAlignment w:val="auto"/>
              <w:rPr>
                <w:noProof/>
                <w:sz w:val="16"/>
                <w:szCs w:val="16"/>
              </w:rPr>
            </w:pPr>
            <w:r w:rsidRPr="00CE6E48">
              <w:rPr>
                <w:rFonts w:eastAsia="SimSun"/>
                <w:noProof/>
                <w:sz w:val="16"/>
                <w:szCs w:val="16"/>
              </w:rPr>
              <w:t>Počet divákov (hosťujúce divadlá)</w:t>
            </w:r>
          </w:p>
        </w:tc>
      </w:tr>
      <w:tr w:rsidR="00ED7472" w:rsidRPr="00166183" w14:paraId="1074DA09"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7B2D49A" w14:textId="77777777" w:rsidR="00ED7472" w:rsidRPr="00166183" w:rsidRDefault="00ED7472" w:rsidP="00ED7472">
            <w:pPr>
              <w:pStyle w:val="Norme1lny"/>
              <w:textAlignment w:val="auto"/>
              <w:rPr>
                <w:noProof/>
                <w:sz w:val="18"/>
                <w:szCs w:val="18"/>
              </w:rPr>
            </w:pPr>
            <w:r w:rsidRPr="00166183">
              <w:rPr>
                <w:rFonts w:eastAsia="SimSun"/>
                <w:b/>
                <w:noProof/>
                <w:sz w:val="18"/>
                <w:szCs w:val="18"/>
              </w:rPr>
              <w:t>2019</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292D949"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116</w:t>
            </w: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6A687FC"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88</w:t>
            </w: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DBB8671"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172</w:t>
            </w: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E218A38"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21 728</w:t>
            </w: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7C07922"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1 224</w:t>
            </w: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DF3F1AE"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279</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8B825D"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8 845</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152809"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750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FADE405"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1 587 449</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D116C4F"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105 221</w:t>
            </w:r>
          </w:p>
        </w:tc>
      </w:tr>
      <w:tr w:rsidR="00ED7472" w:rsidRPr="00166183" w14:paraId="732CC65E"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DD3BBF" w14:textId="77777777" w:rsidR="00ED7472" w:rsidRPr="00166183" w:rsidRDefault="00ED7472" w:rsidP="00ED7472">
            <w:pPr>
              <w:pStyle w:val="Norme1lny"/>
              <w:textAlignment w:val="auto"/>
              <w:rPr>
                <w:noProof/>
                <w:sz w:val="18"/>
                <w:szCs w:val="18"/>
              </w:rPr>
            </w:pPr>
            <w:r w:rsidRPr="00166183">
              <w:rPr>
                <w:rFonts w:eastAsia="SimSun"/>
                <w:b/>
                <w:noProof/>
                <w:sz w:val="18"/>
                <w:szCs w:val="18"/>
              </w:rPr>
              <w:t xml:space="preserve">2020 - </w:t>
            </w:r>
            <w:r w:rsidRPr="00166183">
              <w:rPr>
                <w:rFonts w:eastAsia="SimSun"/>
                <w:bCs/>
                <w:noProof/>
                <w:sz w:val="18"/>
                <w:szCs w:val="18"/>
              </w:rPr>
              <w:t>f</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B49FC3B"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119</w:t>
            </w: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5E485D"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91</w:t>
            </w: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C0AE4F5"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158</w:t>
            </w: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8FE8EA7"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20 485</w:t>
            </w: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8B37C0D"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1 112</w:t>
            </w: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8AAE154"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153</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932EDA"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3 101</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F794B25"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208</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B449E22"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420 718</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2737A70"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25 887</w:t>
            </w:r>
          </w:p>
        </w:tc>
      </w:tr>
      <w:tr w:rsidR="00ED7472" w:rsidRPr="00166183" w14:paraId="12708075"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C30062" w14:textId="77777777" w:rsidR="00ED7472" w:rsidRPr="00166183" w:rsidRDefault="00ED7472" w:rsidP="00ED7472">
            <w:pPr>
              <w:pStyle w:val="Norme1lny"/>
              <w:ind w:right="-111"/>
              <w:textAlignment w:val="auto"/>
              <w:rPr>
                <w:rFonts w:eastAsia="SimSun"/>
                <w:b/>
                <w:noProof/>
                <w:sz w:val="18"/>
                <w:szCs w:val="18"/>
              </w:rPr>
            </w:pPr>
            <w:r w:rsidRPr="00166183">
              <w:rPr>
                <w:rFonts w:eastAsia="SimSun"/>
                <w:b/>
                <w:noProof/>
                <w:sz w:val="18"/>
                <w:szCs w:val="18"/>
              </w:rPr>
              <w:t xml:space="preserve">2020 - </w:t>
            </w:r>
            <w:r w:rsidRPr="00166183">
              <w:rPr>
                <w:rFonts w:eastAsia="SimSun"/>
                <w:bCs/>
                <w:noProof/>
                <w:sz w:val="18"/>
                <w:szCs w:val="18"/>
              </w:rPr>
              <w:t>o</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F2695F" w14:textId="77777777" w:rsidR="00ED7472" w:rsidRPr="00166183" w:rsidRDefault="00ED7472" w:rsidP="00ED7472">
            <w:pPr>
              <w:pStyle w:val="Norme1lny"/>
              <w:jc w:val="right"/>
              <w:textAlignment w:val="auto"/>
              <w:rPr>
                <w:rFonts w:eastAsia="SimSun"/>
                <w:noProof/>
                <w:sz w:val="18"/>
                <w:szCs w:val="18"/>
              </w:rPr>
            </w:pP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4C13D13" w14:textId="77777777" w:rsidR="00ED7472" w:rsidRPr="00166183" w:rsidRDefault="00ED7472" w:rsidP="00ED7472">
            <w:pPr>
              <w:pStyle w:val="Norme1lny"/>
              <w:jc w:val="right"/>
              <w:textAlignment w:val="auto"/>
              <w:rPr>
                <w:rFonts w:eastAsia="SimSun"/>
                <w:noProof/>
                <w:sz w:val="18"/>
                <w:szCs w:val="18"/>
              </w:rPr>
            </w:pP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450DA65" w14:textId="77777777" w:rsidR="00ED7472" w:rsidRPr="00166183" w:rsidRDefault="00ED7472" w:rsidP="00ED7472">
            <w:pPr>
              <w:pStyle w:val="Norme1lny"/>
              <w:jc w:val="right"/>
              <w:textAlignment w:val="auto"/>
              <w:rPr>
                <w:rFonts w:eastAsia="SimSun"/>
                <w:noProof/>
                <w:sz w:val="18"/>
                <w:szCs w:val="18"/>
              </w:rPr>
            </w:pP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D71C06" w14:textId="77777777" w:rsidR="00ED7472" w:rsidRPr="00166183" w:rsidRDefault="00ED7472" w:rsidP="00ED7472">
            <w:pPr>
              <w:pStyle w:val="Norme1lny"/>
              <w:jc w:val="right"/>
              <w:textAlignment w:val="auto"/>
              <w:rPr>
                <w:rFonts w:eastAsia="SimSun"/>
                <w:noProof/>
                <w:sz w:val="18"/>
                <w:szCs w:val="18"/>
              </w:rPr>
            </w:pP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35AE905" w14:textId="77777777" w:rsidR="00ED7472" w:rsidRPr="00166183" w:rsidRDefault="00ED7472" w:rsidP="00ED7472">
            <w:pPr>
              <w:pStyle w:val="Norme1lny"/>
              <w:jc w:val="right"/>
              <w:textAlignment w:val="auto"/>
              <w:rPr>
                <w:rFonts w:eastAsia="SimSun"/>
                <w:noProof/>
                <w:sz w:val="18"/>
                <w:szCs w:val="18"/>
              </w:rPr>
            </w:pP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AA52AA"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65</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E320252"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525</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F8FF754" w14:textId="77777777" w:rsidR="00ED7472" w:rsidRPr="00166183" w:rsidRDefault="00ED7472" w:rsidP="00ED7472">
            <w:pPr>
              <w:pStyle w:val="Norme1lny"/>
              <w:jc w:val="right"/>
              <w:textAlignment w:val="auto"/>
              <w:rPr>
                <w:rFonts w:eastAsia="SimSun"/>
                <w:noProof/>
                <w:sz w:val="18"/>
                <w:szCs w:val="18"/>
              </w:rPr>
            </w:pP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1103A5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225 784</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9AF9DD" w14:textId="77777777" w:rsidR="00ED7472" w:rsidRPr="00166183" w:rsidRDefault="00ED7472" w:rsidP="00ED7472">
            <w:pPr>
              <w:pStyle w:val="Norme1lny"/>
              <w:jc w:val="right"/>
              <w:textAlignment w:val="auto"/>
              <w:rPr>
                <w:rFonts w:eastAsia="SimSun"/>
                <w:noProof/>
                <w:sz w:val="18"/>
                <w:szCs w:val="18"/>
              </w:rPr>
            </w:pPr>
          </w:p>
        </w:tc>
      </w:tr>
      <w:tr w:rsidR="00ED7472" w:rsidRPr="00166183" w14:paraId="44D43325"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0FCD4EF" w14:textId="77777777" w:rsidR="00ED7472" w:rsidRPr="00166183" w:rsidRDefault="00ED7472" w:rsidP="00ED7472">
            <w:pPr>
              <w:pStyle w:val="Norme1lny"/>
              <w:ind w:right="-111"/>
              <w:textAlignment w:val="auto"/>
              <w:rPr>
                <w:rFonts w:eastAsia="SimSun"/>
                <w:b/>
                <w:noProof/>
                <w:sz w:val="18"/>
                <w:szCs w:val="18"/>
              </w:rPr>
            </w:pPr>
            <w:r w:rsidRPr="00166183">
              <w:rPr>
                <w:rFonts w:eastAsia="SimSun"/>
                <w:b/>
                <w:noProof/>
                <w:sz w:val="18"/>
                <w:szCs w:val="18"/>
              </w:rPr>
              <w:t>2021 – f</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E8192C9"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163</w:t>
            </w: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BE9318A"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181</w:t>
            </w: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1E5E90"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119</w:t>
            </w: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41E9593"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21 800</w:t>
            </w: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45D0B61"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1 351</w:t>
            </w: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08A866A"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250</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D538C3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4 166</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936EF8C"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305</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B90B855"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348 119</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9FC72FD"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15 682</w:t>
            </w:r>
          </w:p>
        </w:tc>
      </w:tr>
      <w:tr w:rsidR="00ED7472" w:rsidRPr="00166183" w14:paraId="249BA6DE"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BBAE71D" w14:textId="77777777" w:rsidR="00ED7472" w:rsidRPr="00166183" w:rsidRDefault="00ED7472" w:rsidP="00ED7472">
            <w:pPr>
              <w:pStyle w:val="Norme1lny"/>
              <w:ind w:right="-111"/>
              <w:textAlignment w:val="auto"/>
              <w:rPr>
                <w:rFonts w:eastAsia="SimSun"/>
                <w:b/>
                <w:noProof/>
                <w:sz w:val="18"/>
                <w:szCs w:val="18"/>
              </w:rPr>
            </w:pPr>
            <w:r w:rsidRPr="00166183">
              <w:rPr>
                <w:rFonts w:eastAsia="SimSun"/>
                <w:b/>
                <w:noProof/>
                <w:sz w:val="18"/>
                <w:szCs w:val="18"/>
              </w:rPr>
              <w:t>2021 – o</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C4100C0" w14:textId="77777777" w:rsidR="00ED7472" w:rsidRPr="00166183" w:rsidRDefault="00ED7472" w:rsidP="00ED7472">
            <w:pPr>
              <w:pStyle w:val="Norme1lny"/>
              <w:jc w:val="right"/>
              <w:textAlignment w:val="auto"/>
              <w:rPr>
                <w:rFonts w:eastAsia="SimSun"/>
                <w:noProof/>
                <w:sz w:val="18"/>
                <w:szCs w:val="18"/>
              </w:rPr>
            </w:pP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4C6AEF4" w14:textId="77777777" w:rsidR="00ED7472" w:rsidRPr="00166183" w:rsidRDefault="00ED7472" w:rsidP="00ED7472">
            <w:pPr>
              <w:pStyle w:val="Norme1lny"/>
              <w:jc w:val="right"/>
              <w:textAlignment w:val="auto"/>
              <w:rPr>
                <w:rFonts w:eastAsia="SimSun"/>
                <w:noProof/>
                <w:sz w:val="18"/>
                <w:szCs w:val="18"/>
              </w:rPr>
            </w:pP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5327B04" w14:textId="77777777" w:rsidR="00ED7472" w:rsidRPr="00166183" w:rsidRDefault="00ED7472" w:rsidP="00ED7472">
            <w:pPr>
              <w:pStyle w:val="Norme1lny"/>
              <w:jc w:val="right"/>
              <w:textAlignment w:val="auto"/>
              <w:rPr>
                <w:rFonts w:eastAsia="SimSun"/>
                <w:noProof/>
                <w:sz w:val="18"/>
                <w:szCs w:val="18"/>
              </w:rPr>
            </w:pP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CA62105" w14:textId="77777777" w:rsidR="00ED7472" w:rsidRPr="00166183" w:rsidRDefault="00ED7472" w:rsidP="00ED7472">
            <w:pPr>
              <w:pStyle w:val="Norme1lny"/>
              <w:jc w:val="right"/>
              <w:textAlignment w:val="auto"/>
              <w:rPr>
                <w:rFonts w:eastAsia="SimSun"/>
                <w:noProof/>
                <w:sz w:val="18"/>
                <w:szCs w:val="18"/>
              </w:rPr>
            </w:pP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C4D8B1E" w14:textId="77777777" w:rsidR="00ED7472" w:rsidRPr="00166183" w:rsidRDefault="00ED7472" w:rsidP="00ED7472">
            <w:pPr>
              <w:pStyle w:val="Norme1lny"/>
              <w:jc w:val="right"/>
              <w:textAlignment w:val="auto"/>
              <w:rPr>
                <w:rFonts w:eastAsia="SimSun"/>
                <w:noProof/>
                <w:sz w:val="18"/>
                <w:szCs w:val="18"/>
              </w:rPr>
            </w:pP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5DED09F"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74</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FF62B9E"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650</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1F42DA7" w14:textId="77777777" w:rsidR="00ED7472" w:rsidRPr="00166183" w:rsidRDefault="00ED7472" w:rsidP="00ED7472">
            <w:pPr>
              <w:pStyle w:val="Norme1lny"/>
              <w:jc w:val="right"/>
              <w:textAlignment w:val="auto"/>
              <w:rPr>
                <w:rFonts w:eastAsia="SimSun"/>
                <w:noProof/>
                <w:sz w:val="18"/>
                <w:szCs w:val="18"/>
              </w:rPr>
            </w:pP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F88570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83 976</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C7F8EF1" w14:textId="77777777" w:rsidR="00ED7472" w:rsidRPr="00166183" w:rsidRDefault="00ED7472" w:rsidP="00ED7472">
            <w:pPr>
              <w:pStyle w:val="Norme1lny"/>
              <w:jc w:val="right"/>
              <w:textAlignment w:val="auto"/>
              <w:rPr>
                <w:rFonts w:eastAsia="SimSun"/>
                <w:noProof/>
                <w:sz w:val="18"/>
                <w:szCs w:val="18"/>
              </w:rPr>
            </w:pPr>
          </w:p>
        </w:tc>
      </w:tr>
      <w:tr w:rsidR="00ED7472" w:rsidRPr="00166183" w14:paraId="648A20CB"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25D5B09" w14:textId="77777777" w:rsidR="00ED7472" w:rsidRPr="00166183" w:rsidRDefault="00ED7472" w:rsidP="00ED7472">
            <w:pPr>
              <w:pStyle w:val="Norme1lny"/>
              <w:ind w:right="-111"/>
              <w:textAlignment w:val="auto"/>
              <w:rPr>
                <w:rFonts w:eastAsia="SimSun"/>
                <w:b/>
                <w:noProof/>
                <w:sz w:val="18"/>
                <w:szCs w:val="18"/>
              </w:rPr>
            </w:pPr>
            <w:r w:rsidRPr="00166183">
              <w:rPr>
                <w:rFonts w:eastAsia="SimSun"/>
                <w:b/>
                <w:noProof/>
                <w:sz w:val="18"/>
                <w:szCs w:val="18"/>
              </w:rPr>
              <w:t>2022</w:t>
            </w:r>
          </w:p>
        </w:tc>
        <w:tc>
          <w:tcPr>
            <w:tcW w:w="8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27A073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157</w:t>
            </w:r>
          </w:p>
        </w:tc>
        <w:tc>
          <w:tcPr>
            <w:tcW w:w="73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73A37F"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188</w:t>
            </w:r>
          </w:p>
        </w:tc>
        <w:tc>
          <w:tcPr>
            <w:tcW w:w="6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55419CD"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113</w:t>
            </w:r>
          </w:p>
        </w:tc>
        <w:tc>
          <w:tcPr>
            <w:tcW w:w="8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66E9F12"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20 217</w:t>
            </w:r>
          </w:p>
        </w:tc>
        <w:tc>
          <w:tcPr>
            <w:tcW w:w="88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CD947F5"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1 464</w:t>
            </w:r>
          </w:p>
        </w:tc>
        <w:tc>
          <w:tcPr>
            <w:tcW w:w="7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6AA7AB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339</w:t>
            </w:r>
          </w:p>
        </w:tc>
        <w:tc>
          <w:tcPr>
            <w:tcW w:w="110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53289EF"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12 158</w:t>
            </w:r>
          </w:p>
        </w:tc>
        <w:tc>
          <w:tcPr>
            <w:tcW w:w="10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EE26C4B"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539</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F614441"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1 289 908</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1841E46"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67 887</w:t>
            </w:r>
          </w:p>
        </w:tc>
      </w:tr>
    </w:tbl>
    <w:p w14:paraId="221902E2" w14:textId="77777777" w:rsidR="00ED7472" w:rsidRPr="00074694" w:rsidRDefault="00ED7472" w:rsidP="00ED7472">
      <w:pPr>
        <w:pStyle w:val="Norme1lny"/>
        <w:textAlignment w:val="auto"/>
        <w:rPr>
          <w:noProof/>
          <w:sz w:val="24"/>
          <w:szCs w:val="24"/>
        </w:rPr>
      </w:pPr>
      <w:r w:rsidRPr="00074694">
        <w:rPr>
          <w:rFonts w:eastAsia="SimSun"/>
          <w:noProof/>
          <w:sz w:val="24"/>
          <w:szCs w:val="24"/>
        </w:rPr>
        <w:t xml:space="preserve">     * počet divadiel, ktoré predložili štatistický výkaz;  f – fyzické, o – on-line     </w:t>
      </w:r>
    </w:p>
    <w:p w14:paraId="34906A99" w14:textId="77777777" w:rsidR="00CE6E48" w:rsidRDefault="00CE6E48" w:rsidP="00ED7472">
      <w:pPr>
        <w:pStyle w:val="Norme1lny"/>
        <w:textAlignment w:val="auto"/>
        <w:rPr>
          <w:rFonts w:eastAsia="SimSun"/>
          <w:noProof/>
          <w:color w:val="0070C0"/>
          <w:sz w:val="24"/>
          <w:szCs w:val="24"/>
        </w:rPr>
      </w:pPr>
    </w:p>
    <w:p w14:paraId="235648E6" w14:textId="77777777" w:rsidR="00641503" w:rsidRPr="00074694" w:rsidRDefault="00641503" w:rsidP="00ED7472">
      <w:pPr>
        <w:pStyle w:val="Norme1lny"/>
        <w:textAlignment w:val="auto"/>
        <w:rPr>
          <w:rFonts w:eastAsia="SimSun"/>
          <w:noProof/>
          <w:color w:val="0070C0"/>
          <w:sz w:val="24"/>
          <w:szCs w:val="24"/>
        </w:rPr>
      </w:pPr>
    </w:p>
    <w:p w14:paraId="403766D0" w14:textId="77777777" w:rsidR="00ED7472" w:rsidRDefault="00ED7472" w:rsidP="00ED7472">
      <w:pPr>
        <w:pStyle w:val="Norme1lny"/>
        <w:textAlignment w:val="auto"/>
        <w:rPr>
          <w:rStyle w:val="Predvolene9pedsmoodseku"/>
          <w:rFonts w:eastAsia="SimSun"/>
          <w:b/>
          <w:bCs/>
          <w:noProof/>
          <w:sz w:val="24"/>
          <w:szCs w:val="24"/>
        </w:rPr>
      </w:pPr>
      <w:r w:rsidRPr="00CE6E48">
        <w:rPr>
          <w:rStyle w:val="Predvolene9pedsmoodseku"/>
          <w:rFonts w:eastAsia="SimSun"/>
          <w:b/>
          <w:bCs/>
          <w:noProof/>
          <w:sz w:val="24"/>
          <w:szCs w:val="24"/>
        </w:rPr>
        <w:t xml:space="preserve">Finančné </w:t>
      </w:r>
      <w:r w:rsidR="00CE6E48" w:rsidRPr="00CE6E48">
        <w:rPr>
          <w:rStyle w:val="Predvolene9pedsmoodseku"/>
          <w:rFonts w:eastAsia="SimSun"/>
          <w:b/>
          <w:bCs/>
          <w:noProof/>
          <w:sz w:val="24"/>
          <w:szCs w:val="24"/>
        </w:rPr>
        <w:t>náklady</w:t>
      </w:r>
      <w:r w:rsidRPr="00CE6E48">
        <w:rPr>
          <w:rStyle w:val="Predvolene9pedsmoodseku"/>
          <w:rFonts w:eastAsia="SimSun"/>
          <w:b/>
          <w:bCs/>
          <w:noProof/>
          <w:sz w:val="24"/>
          <w:szCs w:val="24"/>
        </w:rPr>
        <w:t xml:space="preserve"> v €</w:t>
      </w:r>
    </w:p>
    <w:p w14:paraId="28700970" w14:textId="77777777" w:rsidR="00CE6E48" w:rsidRPr="00CE6E48" w:rsidRDefault="00CE6E48" w:rsidP="00ED7472">
      <w:pPr>
        <w:pStyle w:val="Norme1lny"/>
        <w:textAlignment w:val="auto"/>
        <w:rPr>
          <w:b/>
          <w:bCs/>
          <w:noProof/>
          <w:sz w:val="24"/>
          <w:szCs w:val="24"/>
        </w:rPr>
      </w:pPr>
    </w:p>
    <w:tbl>
      <w:tblPr>
        <w:tblW w:w="10065" w:type="dxa"/>
        <w:tblInd w:w="-176" w:type="dxa"/>
        <w:tblLayout w:type="fixed"/>
        <w:tblCellMar>
          <w:left w:w="0" w:type="dxa"/>
          <w:right w:w="0" w:type="dxa"/>
        </w:tblCellMar>
        <w:tblLook w:val="0000" w:firstRow="0" w:lastRow="0" w:firstColumn="0" w:lastColumn="0" w:noHBand="0" w:noVBand="0"/>
      </w:tblPr>
      <w:tblGrid>
        <w:gridCol w:w="993"/>
        <w:gridCol w:w="1276"/>
        <w:gridCol w:w="1276"/>
        <w:gridCol w:w="1559"/>
        <w:gridCol w:w="1559"/>
        <w:gridCol w:w="1134"/>
        <w:gridCol w:w="1134"/>
        <w:gridCol w:w="1134"/>
      </w:tblGrid>
      <w:tr w:rsidR="00ED7472" w:rsidRPr="00166183" w14:paraId="59C81805"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26D94A" w14:textId="77777777" w:rsidR="00ED7472" w:rsidRPr="00166183" w:rsidRDefault="00ED7472" w:rsidP="00ED7472">
            <w:pPr>
              <w:pStyle w:val="Norme1lny"/>
              <w:ind w:right="-111"/>
              <w:textAlignment w:val="auto"/>
              <w:rPr>
                <w:noProof/>
                <w:sz w:val="18"/>
                <w:szCs w:val="18"/>
              </w:rPr>
            </w:pPr>
            <w:r w:rsidRPr="00166183">
              <w:rPr>
                <w:rFonts w:eastAsia="SimSun"/>
                <w:noProof/>
                <w:sz w:val="18"/>
                <w:szCs w:val="18"/>
              </w:rPr>
              <w:t>Rok</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66AD04A" w14:textId="77777777" w:rsidR="00ED7472" w:rsidRPr="00166183" w:rsidRDefault="00ED7472" w:rsidP="00ED7472">
            <w:pPr>
              <w:pStyle w:val="Norme1lny"/>
              <w:textAlignment w:val="auto"/>
              <w:rPr>
                <w:noProof/>
                <w:sz w:val="18"/>
                <w:szCs w:val="18"/>
              </w:rPr>
            </w:pPr>
            <w:r w:rsidRPr="00166183">
              <w:rPr>
                <w:rFonts w:eastAsia="SimSun"/>
                <w:noProof/>
                <w:sz w:val="18"/>
                <w:szCs w:val="18"/>
              </w:rPr>
              <w:t>Zamestnanci (interní)</w:t>
            </w:r>
          </w:p>
        </w:tc>
        <w:tc>
          <w:tcPr>
            <w:tcW w:w="12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AC569A5" w14:textId="77777777" w:rsidR="00ED7472" w:rsidRPr="00166183" w:rsidRDefault="00ED7472" w:rsidP="00ED7472">
            <w:pPr>
              <w:pStyle w:val="Norme1lny"/>
              <w:textAlignment w:val="auto"/>
              <w:rPr>
                <w:noProof/>
                <w:sz w:val="18"/>
                <w:szCs w:val="18"/>
              </w:rPr>
            </w:pPr>
            <w:r w:rsidRPr="00166183">
              <w:rPr>
                <w:rFonts w:eastAsia="SimSun"/>
                <w:noProof/>
                <w:sz w:val="18"/>
                <w:szCs w:val="18"/>
              </w:rPr>
              <w:t>Príspevok zo</w:t>
            </w:r>
          </w:p>
          <w:p w14:paraId="1272B2B7" w14:textId="77777777" w:rsidR="00ED7472" w:rsidRPr="00166183" w:rsidRDefault="00ED7472" w:rsidP="00ED7472">
            <w:pPr>
              <w:pStyle w:val="Norme1lny"/>
              <w:textAlignment w:val="auto"/>
              <w:rPr>
                <w:noProof/>
                <w:sz w:val="18"/>
                <w:szCs w:val="18"/>
              </w:rPr>
            </w:pPr>
            <w:r w:rsidRPr="00166183">
              <w:rPr>
                <w:rFonts w:eastAsia="SimSun"/>
                <w:noProof/>
                <w:sz w:val="18"/>
                <w:szCs w:val="18"/>
              </w:rPr>
              <w:t>štát. rozpočtu</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53ECCCD" w14:textId="77777777" w:rsidR="00ED7472" w:rsidRPr="00166183" w:rsidRDefault="00ED7472" w:rsidP="00ED7472">
            <w:pPr>
              <w:pStyle w:val="Norme1lny"/>
              <w:textAlignment w:val="auto"/>
              <w:rPr>
                <w:noProof/>
                <w:sz w:val="18"/>
                <w:szCs w:val="18"/>
              </w:rPr>
            </w:pPr>
            <w:r w:rsidRPr="00166183">
              <w:rPr>
                <w:rFonts w:eastAsia="SimSun"/>
                <w:noProof/>
                <w:sz w:val="18"/>
                <w:szCs w:val="18"/>
              </w:rPr>
              <w:t xml:space="preserve">Príspevok od </w:t>
            </w:r>
          </w:p>
          <w:p w14:paraId="6543C8C2" w14:textId="77777777" w:rsidR="00ED7472" w:rsidRPr="00166183" w:rsidRDefault="00ED7472" w:rsidP="00ED7472">
            <w:pPr>
              <w:pStyle w:val="Norme1lny"/>
              <w:textAlignment w:val="auto"/>
              <w:rPr>
                <w:noProof/>
                <w:sz w:val="18"/>
                <w:szCs w:val="18"/>
              </w:rPr>
            </w:pPr>
            <w:r w:rsidRPr="00166183">
              <w:rPr>
                <w:rFonts w:eastAsia="SimSun"/>
                <w:noProof/>
                <w:sz w:val="18"/>
                <w:szCs w:val="18"/>
              </w:rPr>
              <w:t>samosprávnych</w:t>
            </w:r>
          </w:p>
          <w:p w14:paraId="7479B714" w14:textId="77777777" w:rsidR="00ED7472" w:rsidRPr="00166183" w:rsidRDefault="00ED7472" w:rsidP="00ED7472">
            <w:pPr>
              <w:pStyle w:val="Norme1lny"/>
              <w:textAlignment w:val="auto"/>
              <w:rPr>
                <w:noProof/>
                <w:sz w:val="18"/>
                <w:szCs w:val="18"/>
              </w:rPr>
            </w:pPr>
            <w:r w:rsidRPr="00166183">
              <w:rPr>
                <w:rFonts w:eastAsia="SimSun"/>
                <w:noProof/>
                <w:sz w:val="18"/>
                <w:szCs w:val="18"/>
              </w:rPr>
              <w:t>krajov a obcí</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C717D16" w14:textId="77777777" w:rsidR="00ED7472" w:rsidRPr="00166183" w:rsidRDefault="00ED7472" w:rsidP="00ED7472">
            <w:pPr>
              <w:pStyle w:val="Norme1lny"/>
              <w:textAlignment w:val="auto"/>
              <w:rPr>
                <w:noProof/>
                <w:sz w:val="18"/>
                <w:szCs w:val="18"/>
              </w:rPr>
            </w:pPr>
            <w:r w:rsidRPr="00166183">
              <w:rPr>
                <w:rFonts w:eastAsia="SimSun"/>
                <w:noProof/>
                <w:sz w:val="18"/>
                <w:szCs w:val="18"/>
              </w:rPr>
              <w:t>Granty ( aj zo zahraničia)</w:t>
            </w:r>
          </w:p>
          <w:p w14:paraId="28D8BAE4" w14:textId="77777777" w:rsidR="00ED7472" w:rsidRPr="00166183" w:rsidRDefault="00ED7472" w:rsidP="00ED7472">
            <w:pPr>
              <w:pStyle w:val="Norme1lny"/>
              <w:textAlignment w:val="auto"/>
              <w:rPr>
                <w:noProof/>
                <w:sz w:val="18"/>
                <w:szCs w:val="18"/>
              </w:rPr>
            </w:pPr>
            <w:r w:rsidRPr="00166183">
              <w:rPr>
                <w:rFonts w:eastAsia="SimSun"/>
                <w:noProof/>
                <w:sz w:val="18"/>
                <w:szCs w:val="18"/>
              </w:rPr>
              <w:t xml:space="preserve">a príspevky </w:t>
            </w:r>
          </w:p>
          <w:p w14:paraId="1D868716" w14:textId="77777777" w:rsidR="00ED7472" w:rsidRPr="00166183" w:rsidRDefault="00ED7472" w:rsidP="00ED7472">
            <w:pPr>
              <w:pStyle w:val="Norme1lny"/>
              <w:textAlignment w:val="auto"/>
              <w:rPr>
                <w:noProof/>
                <w:sz w:val="18"/>
                <w:szCs w:val="18"/>
              </w:rPr>
            </w:pPr>
            <w:r w:rsidRPr="00166183">
              <w:rPr>
                <w:rFonts w:eastAsia="SimSun"/>
                <w:noProof/>
                <w:sz w:val="18"/>
                <w:szCs w:val="18"/>
              </w:rPr>
              <w:t>od iných subjektov</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F90AB1" w14:textId="77777777" w:rsidR="00ED7472" w:rsidRPr="00166183" w:rsidRDefault="00ED7472" w:rsidP="00ED7472">
            <w:pPr>
              <w:pStyle w:val="Norme1lny"/>
              <w:textAlignment w:val="auto"/>
              <w:rPr>
                <w:noProof/>
                <w:sz w:val="18"/>
                <w:szCs w:val="18"/>
              </w:rPr>
            </w:pPr>
            <w:r w:rsidRPr="00166183">
              <w:rPr>
                <w:rFonts w:eastAsia="SimSun"/>
                <w:noProof/>
                <w:sz w:val="18"/>
                <w:szCs w:val="18"/>
              </w:rPr>
              <w:t>Dary,</w:t>
            </w:r>
          </w:p>
          <w:p w14:paraId="091C0EE2" w14:textId="77777777" w:rsidR="00ED7472" w:rsidRPr="00166183" w:rsidRDefault="00ED7472" w:rsidP="00ED7472">
            <w:pPr>
              <w:pStyle w:val="Norme1lny"/>
              <w:textAlignment w:val="auto"/>
              <w:rPr>
                <w:noProof/>
                <w:sz w:val="18"/>
                <w:szCs w:val="18"/>
              </w:rPr>
            </w:pPr>
            <w:r w:rsidRPr="00166183">
              <w:rPr>
                <w:rFonts w:eastAsia="SimSun"/>
                <w:noProof/>
                <w:sz w:val="18"/>
                <w:szCs w:val="18"/>
              </w:rPr>
              <w:t>sponzoring,</w:t>
            </w:r>
          </w:p>
          <w:p w14:paraId="14739AC4" w14:textId="77777777" w:rsidR="00ED7472" w:rsidRPr="00166183" w:rsidRDefault="00ED7472" w:rsidP="00ED7472">
            <w:pPr>
              <w:pStyle w:val="Norme1lny"/>
              <w:textAlignment w:val="auto"/>
              <w:rPr>
                <w:noProof/>
                <w:sz w:val="18"/>
                <w:szCs w:val="18"/>
              </w:rPr>
            </w:pPr>
            <w:r w:rsidRPr="00166183">
              <w:rPr>
                <w:rFonts w:eastAsia="SimSun"/>
                <w:noProof/>
                <w:sz w:val="18"/>
                <w:szCs w:val="18"/>
              </w:rPr>
              <w:t>reklama</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205208E" w14:textId="77777777" w:rsidR="00ED7472" w:rsidRPr="00166183" w:rsidRDefault="00ED7472" w:rsidP="00ED7472">
            <w:pPr>
              <w:pStyle w:val="Norme1lny"/>
              <w:textAlignment w:val="auto"/>
              <w:rPr>
                <w:noProof/>
                <w:sz w:val="18"/>
                <w:szCs w:val="18"/>
              </w:rPr>
            </w:pPr>
            <w:r w:rsidRPr="00166183">
              <w:rPr>
                <w:rFonts w:eastAsia="SimSun"/>
                <w:noProof/>
                <w:sz w:val="18"/>
                <w:szCs w:val="18"/>
              </w:rPr>
              <w:t>Iné príjmy</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9BEA8C7" w14:textId="77777777" w:rsidR="00ED7472" w:rsidRPr="00166183" w:rsidRDefault="00ED7472" w:rsidP="00ED7472">
            <w:pPr>
              <w:pStyle w:val="Norme1lny"/>
              <w:textAlignment w:val="auto"/>
              <w:rPr>
                <w:noProof/>
                <w:sz w:val="18"/>
                <w:szCs w:val="18"/>
              </w:rPr>
            </w:pPr>
            <w:r w:rsidRPr="00166183">
              <w:rPr>
                <w:rFonts w:eastAsia="SimSun"/>
                <w:noProof/>
                <w:sz w:val="18"/>
                <w:szCs w:val="18"/>
              </w:rPr>
              <w:t>Iné príspevky</w:t>
            </w:r>
          </w:p>
          <w:p w14:paraId="725D8ED1" w14:textId="77777777" w:rsidR="00ED7472" w:rsidRPr="00166183" w:rsidRDefault="00ED7472" w:rsidP="00ED7472">
            <w:pPr>
              <w:pStyle w:val="Norme1lny"/>
              <w:textAlignment w:val="auto"/>
              <w:rPr>
                <w:noProof/>
                <w:sz w:val="18"/>
                <w:szCs w:val="18"/>
              </w:rPr>
            </w:pPr>
            <w:r w:rsidRPr="00166183">
              <w:rPr>
                <w:rFonts w:eastAsia="SimSun"/>
                <w:noProof/>
                <w:sz w:val="18"/>
                <w:szCs w:val="18"/>
              </w:rPr>
              <w:t>z verejných</w:t>
            </w:r>
          </w:p>
          <w:p w14:paraId="0A3CCE6E" w14:textId="77777777" w:rsidR="00ED7472" w:rsidRPr="00166183" w:rsidRDefault="00ED7472" w:rsidP="00ED7472">
            <w:pPr>
              <w:pStyle w:val="Norme1lny"/>
              <w:textAlignment w:val="auto"/>
              <w:rPr>
                <w:noProof/>
                <w:sz w:val="18"/>
                <w:szCs w:val="18"/>
              </w:rPr>
            </w:pPr>
            <w:r w:rsidRPr="00166183">
              <w:rPr>
                <w:rFonts w:eastAsia="SimSun"/>
                <w:noProof/>
                <w:sz w:val="18"/>
                <w:szCs w:val="18"/>
              </w:rPr>
              <w:t>zdrojov</w:t>
            </w:r>
          </w:p>
        </w:tc>
      </w:tr>
      <w:tr w:rsidR="00ED7472" w:rsidRPr="00166183" w14:paraId="3FD6526B" w14:textId="77777777" w:rsidTr="00ED7472">
        <w:trPr>
          <w:trHeight w:val="87"/>
        </w:trPr>
        <w:tc>
          <w:tcPr>
            <w:tcW w:w="9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4E4B49" w14:textId="77777777" w:rsidR="00ED7472" w:rsidRPr="00166183" w:rsidRDefault="00ED7472" w:rsidP="00ED7472">
            <w:pPr>
              <w:pStyle w:val="Norme1lny"/>
              <w:textAlignment w:val="auto"/>
              <w:rPr>
                <w:noProof/>
                <w:sz w:val="18"/>
                <w:szCs w:val="18"/>
              </w:rPr>
            </w:pPr>
            <w:r w:rsidRPr="00166183">
              <w:rPr>
                <w:rFonts w:eastAsia="SimSun"/>
                <w:b/>
                <w:noProof/>
                <w:sz w:val="18"/>
                <w:szCs w:val="18"/>
              </w:rPr>
              <w:t>2019</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AB16B3"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2 784</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928926"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38 860 772</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A45285"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20 446 547</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FE7862"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2 656 436</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5D06B1"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193 787</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D68BE4"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5 766 402</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C190A0" w14:textId="77777777" w:rsidR="00ED7472" w:rsidRPr="00166183" w:rsidRDefault="00ED7472" w:rsidP="00ED7472">
            <w:pPr>
              <w:pStyle w:val="Norme1lny"/>
              <w:jc w:val="right"/>
              <w:textAlignment w:val="auto"/>
              <w:rPr>
                <w:noProof/>
                <w:sz w:val="18"/>
                <w:szCs w:val="18"/>
              </w:rPr>
            </w:pPr>
          </w:p>
        </w:tc>
      </w:tr>
      <w:tr w:rsidR="00ED7472" w:rsidRPr="00166183" w14:paraId="7395A8D5" w14:textId="77777777" w:rsidTr="00ED7472">
        <w:trPr>
          <w:trHeight w:val="87"/>
        </w:trPr>
        <w:tc>
          <w:tcPr>
            <w:tcW w:w="9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24BC4C" w14:textId="77777777" w:rsidR="00ED7472" w:rsidRPr="00166183" w:rsidRDefault="00ED7472" w:rsidP="00ED7472">
            <w:pPr>
              <w:pStyle w:val="Norme1lny"/>
              <w:textAlignment w:val="auto"/>
              <w:rPr>
                <w:noProof/>
                <w:sz w:val="18"/>
                <w:szCs w:val="18"/>
              </w:rPr>
            </w:pPr>
            <w:r w:rsidRPr="00166183">
              <w:rPr>
                <w:rFonts w:eastAsia="SimSun"/>
                <w:b/>
                <w:noProof/>
                <w:sz w:val="18"/>
                <w:szCs w:val="18"/>
              </w:rPr>
              <w:t>2020 – f</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5878E4"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2 715</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228F09"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41 674 826</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D5F555"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20 581 444</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318609"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2 296 451</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EFDE09"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127 795</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25E625" w14:textId="77777777" w:rsidR="00ED7472" w:rsidRPr="00166183" w:rsidRDefault="00ED7472" w:rsidP="00ED7472">
            <w:pPr>
              <w:pStyle w:val="Norme1lny"/>
              <w:jc w:val="right"/>
              <w:textAlignment w:val="auto"/>
              <w:rPr>
                <w:noProof/>
                <w:sz w:val="18"/>
                <w:szCs w:val="18"/>
              </w:rPr>
            </w:pPr>
            <w:r w:rsidRPr="00166183">
              <w:rPr>
                <w:rFonts w:eastAsia="SimSun"/>
                <w:noProof/>
                <w:sz w:val="18"/>
                <w:szCs w:val="18"/>
              </w:rPr>
              <w:t>1 083 955</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FB0257" w14:textId="77777777" w:rsidR="00ED7472" w:rsidRPr="00166183" w:rsidRDefault="00ED7472" w:rsidP="00ED7472">
            <w:pPr>
              <w:pStyle w:val="Norme1lny"/>
              <w:jc w:val="right"/>
              <w:textAlignment w:val="auto"/>
              <w:rPr>
                <w:noProof/>
                <w:sz w:val="18"/>
                <w:szCs w:val="18"/>
              </w:rPr>
            </w:pPr>
          </w:p>
        </w:tc>
      </w:tr>
      <w:tr w:rsidR="00ED7472" w:rsidRPr="00166183" w14:paraId="639CB7B1" w14:textId="77777777" w:rsidTr="00ED7472">
        <w:trPr>
          <w:trHeight w:val="87"/>
        </w:trPr>
        <w:tc>
          <w:tcPr>
            <w:tcW w:w="9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7ADC81" w14:textId="77777777" w:rsidR="00ED7472" w:rsidRPr="00166183" w:rsidRDefault="00ED7472" w:rsidP="00ED7472">
            <w:pPr>
              <w:pStyle w:val="Norme1lny"/>
              <w:textAlignment w:val="auto"/>
              <w:rPr>
                <w:rFonts w:eastAsia="SimSun"/>
                <w:b/>
                <w:noProof/>
                <w:sz w:val="18"/>
                <w:szCs w:val="18"/>
              </w:rPr>
            </w:pPr>
            <w:r w:rsidRPr="00166183">
              <w:rPr>
                <w:rFonts w:eastAsia="SimSun"/>
                <w:b/>
                <w:noProof/>
                <w:sz w:val="18"/>
                <w:szCs w:val="18"/>
              </w:rPr>
              <w:t>2020 – o</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6A14B5" w14:textId="77777777" w:rsidR="00ED7472" w:rsidRPr="00166183" w:rsidRDefault="00ED7472" w:rsidP="00ED7472">
            <w:pPr>
              <w:pStyle w:val="Norme1lny"/>
              <w:jc w:val="right"/>
              <w:textAlignment w:val="auto"/>
              <w:rPr>
                <w:rFonts w:eastAsia="SimSun"/>
                <w:noProof/>
                <w:sz w:val="18"/>
                <w:szCs w:val="18"/>
              </w:rPr>
            </w:pP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A94768"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156 203</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2550F3"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878 250</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9F50F8"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74 673</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F21A01"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60</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EDC5F05"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46 101</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3627AC"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68 448</w:t>
            </w:r>
          </w:p>
        </w:tc>
      </w:tr>
      <w:tr w:rsidR="00ED7472" w:rsidRPr="00166183" w14:paraId="6D449FA5" w14:textId="77777777" w:rsidTr="00ED7472">
        <w:trPr>
          <w:trHeight w:val="87"/>
        </w:trPr>
        <w:tc>
          <w:tcPr>
            <w:tcW w:w="9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3FE2B6" w14:textId="77777777" w:rsidR="00ED7472" w:rsidRPr="00166183" w:rsidRDefault="00ED7472" w:rsidP="00ED7472">
            <w:pPr>
              <w:pStyle w:val="Norme1lny"/>
              <w:textAlignment w:val="auto"/>
              <w:rPr>
                <w:rFonts w:eastAsia="SimSun"/>
                <w:b/>
                <w:noProof/>
                <w:sz w:val="18"/>
                <w:szCs w:val="18"/>
              </w:rPr>
            </w:pPr>
            <w:r w:rsidRPr="00166183">
              <w:rPr>
                <w:rFonts w:eastAsia="SimSun"/>
                <w:b/>
                <w:noProof/>
                <w:sz w:val="18"/>
                <w:szCs w:val="18"/>
              </w:rPr>
              <w:t>2021 – f</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E918B0"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2 624</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64F718"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42 776 753</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847C9"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21 559 252</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96AB5B"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3 043 841</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38AAE3"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155 571</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007E5D"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1 106 916</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FC7C98" w14:textId="77777777" w:rsidR="00ED7472" w:rsidRPr="00166183" w:rsidRDefault="00ED7472" w:rsidP="00ED7472">
            <w:pPr>
              <w:pStyle w:val="Norme1lny"/>
              <w:jc w:val="right"/>
              <w:textAlignment w:val="auto"/>
              <w:rPr>
                <w:rFonts w:eastAsia="SimSun"/>
                <w:noProof/>
                <w:sz w:val="18"/>
                <w:szCs w:val="18"/>
              </w:rPr>
            </w:pPr>
          </w:p>
        </w:tc>
      </w:tr>
      <w:tr w:rsidR="00ED7472" w:rsidRPr="00166183" w14:paraId="14C410DA" w14:textId="77777777" w:rsidTr="00ED7472">
        <w:trPr>
          <w:trHeight w:val="87"/>
        </w:trPr>
        <w:tc>
          <w:tcPr>
            <w:tcW w:w="9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AD6144" w14:textId="77777777" w:rsidR="00ED7472" w:rsidRPr="00166183" w:rsidRDefault="00ED7472" w:rsidP="00ED7472">
            <w:pPr>
              <w:pStyle w:val="Norme1lny"/>
              <w:textAlignment w:val="auto"/>
              <w:rPr>
                <w:rFonts w:eastAsia="SimSun"/>
                <w:b/>
                <w:noProof/>
                <w:sz w:val="18"/>
                <w:szCs w:val="18"/>
              </w:rPr>
            </w:pPr>
            <w:r w:rsidRPr="00166183">
              <w:rPr>
                <w:rFonts w:eastAsia="SimSun"/>
                <w:b/>
                <w:noProof/>
                <w:sz w:val="18"/>
                <w:szCs w:val="18"/>
              </w:rPr>
              <w:t>2021 – o</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79764D" w14:textId="77777777" w:rsidR="00ED7472" w:rsidRPr="00166183" w:rsidRDefault="00ED7472" w:rsidP="00ED7472">
            <w:pPr>
              <w:pStyle w:val="Norme1lny"/>
              <w:jc w:val="right"/>
              <w:textAlignment w:val="auto"/>
              <w:rPr>
                <w:rFonts w:eastAsia="SimSun"/>
                <w:noProof/>
                <w:sz w:val="18"/>
                <w:szCs w:val="18"/>
              </w:rPr>
            </w:pP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8BC208C"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104 760</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3953A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33 366</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4B21BC"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125 062</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59EAA2" w14:textId="77777777" w:rsidR="00ED7472" w:rsidRPr="00166183" w:rsidRDefault="00ED7472" w:rsidP="00ED7472">
            <w:pPr>
              <w:pStyle w:val="Norme1lny"/>
              <w:jc w:val="right"/>
              <w:textAlignment w:val="auto"/>
              <w:rPr>
                <w:rFonts w:eastAsia="SimSun"/>
                <w:noProof/>
                <w:sz w:val="18"/>
                <w:szCs w:val="18"/>
              </w:rPr>
            </w:pP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8B31AD"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10 925</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FD982F"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37 000</w:t>
            </w:r>
          </w:p>
        </w:tc>
      </w:tr>
      <w:tr w:rsidR="00ED7472" w:rsidRPr="00166183" w14:paraId="3D5DCA65" w14:textId="77777777" w:rsidTr="00ED7472">
        <w:trPr>
          <w:trHeight w:val="87"/>
        </w:trPr>
        <w:tc>
          <w:tcPr>
            <w:tcW w:w="9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C74380" w14:textId="77777777" w:rsidR="00ED7472" w:rsidRPr="00166183" w:rsidRDefault="00ED7472" w:rsidP="00ED7472">
            <w:pPr>
              <w:pStyle w:val="Norme1lny"/>
              <w:textAlignment w:val="auto"/>
              <w:rPr>
                <w:rFonts w:eastAsia="SimSun"/>
                <w:b/>
                <w:noProof/>
                <w:sz w:val="18"/>
                <w:szCs w:val="18"/>
              </w:rPr>
            </w:pPr>
            <w:r w:rsidRPr="00166183">
              <w:rPr>
                <w:rFonts w:eastAsia="SimSun"/>
                <w:b/>
                <w:noProof/>
                <w:sz w:val="18"/>
                <w:szCs w:val="18"/>
              </w:rPr>
              <w:t>2022</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756A34"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2 672</w:t>
            </w:r>
          </w:p>
        </w:tc>
        <w:tc>
          <w:tcPr>
            <w:tcW w:w="127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782B87"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43 437 918</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2A9D54"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22 775 168</w:t>
            </w:r>
          </w:p>
        </w:tc>
        <w:tc>
          <w:tcPr>
            <w:tcW w:w="155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E27DB4"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2 829 584</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FD223B"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215 226</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1701FB"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5 534 595</w:t>
            </w:r>
          </w:p>
        </w:tc>
        <w:tc>
          <w:tcPr>
            <w:tcW w:w="113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B3DE24" w14:textId="77777777" w:rsidR="00ED7472" w:rsidRPr="00166183" w:rsidRDefault="00ED7472" w:rsidP="00ED7472">
            <w:pPr>
              <w:pStyle w:val="Norme1lny"/>
              <w:jc w:val="right"/>
              <w:textAlignment w:val="auto"/>
              <w:rPr>
                <w:rFonts w:eastAsia="SimSun"/>
                <w:noProof/>
                <w:sz w:val="18"/>
                <w:szCs w:val="18"/>
              </w:rPr>
            </w:pPr>
            <w:r w:rsidRPr="00166183">
              <w:rPr>
                <w:rFonts w:eastAsia="SimSun"/>
                <w:noProof/>
                <w:sz w:val="18"/>
                <w:szCs w:val="18"/>
              </w:rPr>
              <w:t>28</w:t>
            </w:r>
          </w:p>
        </w:tc>
      </w:tr>
    </w:tbl>
    <w:p w14:paraId="522A4AD3" w14:textId="77777777" w:rsidR="00ED7472" w:rsidRDefault="00ED7472" w:rsidP="00ED7472">
      <w:pPr>
        <w:pStyle w:val="Norme1lny"/>
        <w:textAlignment w:val="auto"/>
        <w:rPr>
          <w:rFonts w:eastAsia="SimSun"/>
          <w:bCs/>
          <w:noProof/>
          <w:sz w:val="24"/>
          <w:szCs w:val="24"/>
        </w:rPr>
      </w:pPr>
      <w:r w:rsidRPr="00074694">
        <w:rPr>
          <w:rFonts w:eastAsia="SimSun"/>
          <w:b/>
          <w:noProof/>
          <w:color w:val="0070C0"/>
          <w:sz w:val="24"/>
          <w:szCs w:val="24"/>
        </w:rPr>
        <w:tab/>
      </w:r>
      <w:r w:rsidRPr="00074694">
        <w:rPr>
          <w:rFonts w:eastAsia="SimSun"/>
          <w:b/>
          <w:noProof/>
          <w:sz w:val="24"/>
          <w:szCs w:val="24"/>
        </w:rPr>
        <w:t>*</w:t>
      </w:r>
      <w:r w:rsidRPr="00074694">
        <w:rPr>
          <w:rFonts w:eastAsia="SimSun"/>
          <w:bCs/>
          <w:noProof/>
          <w:sz w:val="24"/>
          <w:szCs w:val="24"/>
        </w:rPr>
        <w:t xml:space="preserve">f – fyzické, o – on-line </w:t>
      </w:r>
    </w:p>
    <w:p w14:paraId="3B855B17" w14:textId="77777777" w:rsidR="00ED7472" w:rsidRDefault="00ED7472" w:rsidP="00ED7472">
      <w:pPr>
        <w:pStyle w:val="Norme1lny"/>
        <w:textAlignment w:val="auto"/>
        <w:rPr>
          <w:rFonts w:eastAsia="SimSun"/>
          <w:bCs/>
          <w:noProof/>
          <w:sz w:val="24"/>
          <w:szCs w:val="24"/>
        </w:rPr>
      </w:pPr>
    </w:p>
    <w:p w14:paraId="0604646A" w14:textId="77777777" w:rsidR="00ED7472" w:rsidRPr="00074694" w:rsidRDefault="00ED7472" w:rsidP="00ED7472">
      <w:pPr>
        <w:pStyle w:val="Norme1lny"/>
        <w:textAlignment w:val="auto"/>
        <w:rPr>
          <w:rFonts w:eastAsia="SimSun"/>
          <w:b/>
          <w:noProof/>
          <w:sz w:val="24"/>
          <w:szCs w:val="24"/>
        </w:rPr>
      </w:pPr>
    </w:p>
    <w:p w14:paraId="718CEEED" w14:textId="77777777" w:rsidR="00ED7472" w:rsidRPr="000F5751" w:rsidRDefault="00ED7472" w:rsidP="00ED7472">
      <w:pPr>
        <w:jc w:val="both"/>
        <w:rPr>
          <w:rFonts w:eastAsia="SimSun"/>
          <w:b/>
          <w:noProof/>
          <w:color w:val="C45911" w:themeColor="accent2" w:themeShade="BF"/>
        </w:rPr>
      </w:pPr>
      <w:r w:rsidRPr="000F5751">
        <w:rPr>
          <w:rStyle w:val="Predvolene9pedsmoodseku"/>
          <w:rFonts w:eastAsia="SimSun"/>
          <w:b/>
          <w:noProof/>
          <w:color w:val="C45911" w:themeColor="accent2" w:themeShade="BF"/>
        </w:rPr>
        <w:t xml:space="preserve">Ročný výkaz o festivaloch a prehliadkach </w:t>
      </w:r>
      <w:r w:rsidRPr="000F5751">
        <w:rPr>
          <w:rFonts w:eastAsia="SimSun"/>
          <w:b/>
          <w:bCs/>
          <w:noProof/>
          <w:color w:val="C45911" w:themeColor="accent2" w:themeShade="BF"/>
        </w:rPr>
        <w:t xml:space="preserve">v oblasti profesionálneho scénického umenia </w:t>
      </w:r>
      <w:r w:rsidRPr="000F5751">
        <w:rPr>
          <w:rStyle w:val="Predvolene9pedsmoodseku"/>
          <w:rFonts w:eastAsia="SimSun"/>
          <w:b/>
          <w:noProof/>
          <w:color w:val="C45911" w:themeColor="accent2" w:themeShade="BF"/>
        </w:rPr>
        <w:t>KULT (MK SR) 17 – 01 za rok 2022</w:t>
      </w:r>
    </w:p>
    <w:p w14:paraId="46B6F1AF" w14:textId="77777777" w:rsidR="00ED7472" w:rsidRPr="000F5751" w:rsidRDefault="00ED7472" w:rsidP="00ED7472">
      <w:pPr>
        <w:pStyle w:val="Norme1lny"/>
        <w:jc w:val="both"/>
        <w:textAlignment w:val="auto"/>
        <w:rPr>
          <w:rStyle w:val="Predvolene9pedsmoodseku"/>
          <w:rFonts w:eastAsia="SimSun"/>
          <w:noProof/>
          <w:color w:val="C45911" w:themeColor="accent2" w:themeShade="BF"/>
          <w:sz w:val="24"/>
          <w:szCs w:val="24"/>
        </w:rPr>
      </w:pPr>
    </w:p>
    <w:p w14:paraId="73629C84" w14:textId="77777777" w:rsidR="00ED7472" w:rsidRPr="00074694" w:rsidRDefault="00ED7472" w:rsidP="00ED7472">
      <w:pPr>
        <w:pStyle w:val="Norme1lny"/>
        <w:jc w:val="both"/>
        <w:textAlignment w:val="auto"/>
        <w:rPr>
          <w:rStyle w:val="Predvolene9pedsmoodseku"/>
          <w:rFonts w:eastAsia="SimSun"/>
          <w:noProof/>
          <w:sz w:val="24"/>
          <w:szCs w:val="24"/>
        </w:rPr>
      </w:pPr>
      <w:r w:rsidRPr="00074694">
        <w:rPr>
          <w:rStyle w:val="Predvolene9pedsmoodseku"/>
          <w:rFonts w:eastAsia="SimSun"/>
          <w:noProof/>
          <w:sz w:val="24"/>
          <w:szCs w:val="24"/>
        </w:rPr>
        <w:t xml:space="preserve">Organizácia festivalov a prehliadok v oblasti profesionálneho scénického umenia v roku 2022 korešpondovala s predchádzajúcim rokom. Z 53 oslovených subjektov podujatia organizovalo 25, 5 túto činnosť skončilo a jeden na výzvu nereagoval, dá sa však predpokladať, že zrejme zanikol. </w:t>
      </w:r>
    </w:p>
    <w:p w14:paraId="291B5AE8" w14:textId="77777777" w:rsidR="00ED7472" w:rsidRPr="00074694" w:rsidRDefault="00ED7472" w:rsidP="00ED7472">
      <w:pPr>
        <w:pStyle w:val="Norme1lny"/>
        <w:jc w:val="both"/>
        <w:textAlignment w:val="auto"/>
        <w:rPr>
          <w:rStyle w:val="Predvolene9pedsmoodseku"/>
          <w:rFonts w:eastAsia="SimSun"/>
          <w:noProof/>
          <w:sz w:val="24"/>
          <w:szCs w:val="24"/>
        </w:rPr>
      </w:pPr>
    </w:p>
    <w:p w14:paraId="197B3FF0" w14:textId="77777777" w:rsidR="00ED7472" w:rsidRPr="00074694" w:rsidRDefault="00ED7472" w:rsidP="00ED7472">
      <w:pPr>
        <w:pStyle w:val="Norme1lny"/>
        <w:jc w:val="both"/>
        <w:textAlignment w:val="auto"/>
        <w:rPr>
          <w:rStyle w:val="Predvolene9pedsmoodseku"/>
          <w:rFonts w:eastAsia="SimSun"/>
          <w:noProof/>
          <w:sz w:val="24"/>
          <w:szCs w:val="24"/>
        </w:rPr>
      </w:pPr>
      <w:r w:rsidRPr="00074694">
        <w:rPr>
          <w:rStyle w:val="Predvolene9pedsmoodseku"/>
          <w:rFonts w:eastAsia="SimSun"/>
          <w:noProof/>
          <w:sz w:val="24"/>
          <w:szCs w:val="24"/>
        </w:rPr>
        <w:t xml:space="preserve">Uskutočnilo sa spolu 28 festivalov a prehliadok (23 periodických), z nich 17 medzinárodných (14 periodických) a 61 tvorivých dielní a workshopov (13 medzinárodných). </w:t>
      </w:r>
    </w:p>
    <w:p w14:paraId="2850A2DF" w14:textId="77777777" w:rsidR="00ED7472" w:rsidRPr="00074694" w:rsidRDefault="00ED7472" w:rsidP="00ED7472">
      <w:pPr>
        <w:pStyle w:val="Norme1lny"/>
        <w:jc w:val="both"/>
        <w:textAlignment w:val="auto"/>
        <w:rPr>
          <w:rStyle w:val="Predvolene9pedsmoodseku"/>
          <w:rFonts w:eastAsia="SimSun"/>
          <w:bCs/>
          <w:noProof/>
          <w:sz w:val="24"/>
          <w:szCs w:val="24"/>
        </w:rPr>
      </w:pPr>
    </w:p>
    <w:p w14:paraId="3884FFD5" w14:textId="77777777" w:rsidR="00ED7472" w:rsidRPr="00074694" w:rsidRDefault="00ED7472" w:rsidP="00ED7472">
      <w:pPr>
        <w:pStyle w:val="Norme1lny"/>
        <w:jc w:val="both"/>
        <w:textAlignment w:val="auto"/>
        <w:rPr>
          <w:rStyle w:val="Predvolene9pedsmoodseku"/>
          <w:rFonts w:eastAsia="SimSun"/>
          <w:bCs/>
          <w:noProof/>
          <w:sz w:val="24"/>
          <w:szCs w:val="24"/>
        </w:rPr>
      </w:pPr>
      <w:r w:rsidRPr="00074694">
        <w:rPr>
          <w:rStyle w:val="Predvolene9pedsmoodseku"/>
          <w:rFonts w:eastAsia="SimSun"/>
          <w:noProof/>
          <w:sz w:val="24"/>
          <w:szCs w:val="24"/>
        </w:rPr>
        <w:t xml:space="preserve">Predstavenia sa uskutočnili v 163 hracích priestoroch – 87 sálach, 9 amfiteátroch a 67 voľných priestranstvách – s celkovou návštevnosťou 98 371 osôb. </w:t>
      </w:r>
    </w:p>
    <w:p w14:paraId="61575868" w14:textId="77777777" w:rsidR="00ED7472" w:rsidRPr="00074694" w:rsidRDefault="00ED7472" w:rsidP="00ED7472">
      <w:pPr>
        <w:pStyle w:val="Norme1lny"/>
        <w:jc w:val="both"/>
        <w:textAlignment w:val="auto"/>
        <w:rPr>
          <w:rFonts w:eastAsia="SimSun"/>
          <w:noProof/>
          <w:sz w:val="24"/>
          <w:szCs w:val="24"/>
        </w:rPr>
      </w:pPr>
    </w:p>
    <w:p w14:paraId="6EE7794D"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 xml:space="preserve">Príspevky zo štátneho rozpočtu dosiahli v roku 2022 výšku 118 875 </w:t>
      </w:r>
      <w:r w:rsidR="006673D2">
        <w:rPr>
          <w:rStyle w:val="Predvolene9pedsmoodseku"/>
          <w:rFonts w:eastAsia="SimSun"/>
          <w:noProof/>
          <w:sz w:val="24"/>
          <w:szCs w:val="24"/>
        </w:rPr>
        <w:t>€</w:t>
      </w:r>
      <w:r w:rsidRPr="00074694">
        <w:rPr>
          <w:rFonts w:eastAsia="SimSun"/>
          <w:noProof/>
          <w:sz w:val="24"/>
          <w:szCs w:val="24"/>
        </w:rPr>
        <w:t xml:space="preserve">, čo je 45,76 % roku 2021. Výška príspevkov od samosprávnych krajov zostali približne na úrovni predchádzajúceho roka, keď od VÚC dosiahli 125 913 </w:t>
      </w:r>
      <w:r w:rsidR="006673D2">
        <w:rPr>
          <w:rStyle w:val="Predvolene9pedsmoodseku"/>
          <w:rFonts w:eastAsia="SimSun"/>
          <w:noProof/>
          <w:sz w:val="24"/>
          <w:szCs w:val="24"/>
        </w:rPr>
        <w:t>€</w:t>
      </w:r>
      <w:r w:rsidRPr="00074694">
        <w:rPr>
          <w:rFonts w:eastAsia="SimSun"/>
          <w:noProof/>
          <w:sz w:val="24"/>
          <w:szCs w:val="24"/>
        </w:rPr>
        <w:t xml:space="preserve">. Naopak obce prispeli na finančné zabezpečenie festivalov trikrát viac – spolu až 419 107 </w:t>
      </w:r>
      <w:r w:rsidR="006673D2">
        <w:rPr>
          <w:rStyle w:val="Predvolene9pedsmoodseku"/>
          <w:rFonts w:eastAsia="SimSun"/>
          <w:noProof/>
          <w:sz w:val="24"/>
          <w:szCs w:val="24"/>
        </w:rPr>
        <w:t>€</w:t>
      </w:r>
      <w:r w:rsidRPr="00074694">
        <w:rPr>
          <w:rFonts w:eastAsia="SimSun"/>
          <w:noProof/>
          <w:sz w:val="24"/>
          <w:szCs w:val="24"/>
        </w:rPr>
        <w:t xml:space="preserve">. Približne na rovnakej úrovni zostali financie z grantov – 765 050 </w:t>
      </w:r>
      <w:r w:rsidR="006673D2">
        <w:rPr>
          <w:rStyle w:val="Predvolene9pedsmoodseku"/>
          <w:rFonts w:eastAsia="SimSun"/>
          <w:noProof/>
          <w:sz w:val="24"/>
          <w:szCs w:val="24"/>
        </w:rPr>
        <w:t>€</w:t>
      </w:r>
      <w:r w:rsidRPr="00074694">
        <w:rPr>
          <w:rFonts w:eastAsia="SimSun"/>
          <w:noProof/>
          <w:sz w:val="24"/>
          <w:szCs w:val="24"/>
        </w:rPr>
        <w:t xml:space="preserve">, z toho zahraničné 75 720 </w:t>
      </w:r>
      <w:r w:rsidR="006673D2">
        <w:rPr>
          <w:rStyle w:val="Predvolene9pedsmoodseku"/>
          <w:rFonts w:eastAsia="SimSun"/>
          <w:noProof/>
          <w:sz w:val="24"/>
          <w:szCs w:val="24"/>
        </w:rPr>
        <w:t>€</w:t>
      </w:r>
      <w:r w:rsidRPr="00074694">
        <w:rPr>
          <w:rFonts w:eastAsia="SimSun"/>
          <w:noProof/>
          <w:sz w:val="24"/>
          <w:szCs w:val="24"/>
        </w:rPr>
        <w:t xml:space="preserve">. </w:t>
      </w:r>
    </w:p>
    <w:p w14:paraId="412571EA" w14:textId="77777777" w:rsidR="00ED7472" w:rsidRPr="00074694" w:rsidRDefault="00ED7472" w:rsidP="00ED7472">
      <w:pPr>
        <w:pStyle w:val="Norme1lny"/>
        <w:jc w:val="both"/>
        <w:textAlignment w:val="auto"/>
        <w:rPr>
          <w:rFonts w:eastAsia="SimSun"/>
          <w:noProof/>
          <w:sz w:val="24"/>
          <w:szCs w:val="24"/>
        </w:rPr>
      </w:pPr>
    </w:p>
    <w:p w14:paraId="548FEA0F"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 xml:space="preserve">Celkové náklady na organizáciu a zabezpečenie festivalo v prehliadok predstavovali 2 066 156 </w:t>
      </w:r>
      <w:r w:rsidR="006673D2">
        <w:rPr>
          <w:rStyle w:val="Predvolene9pedsmoodseku"/>
          <w:rFonts w:eastAsia="SimSun"/>
          <w:noProof/>
          <w:sz w:val="24"/>
          <w:szCs w:val="24"/>
        </w:rPr>
        <w:t>€</w:t>
      </w:r>
      <w:r w:rsidRPr="00074694">
        <w:rPr>
          <w:rFonts w:eastAsia="SimSun"/>
          <w:noProof/>
          <w:sz w:val="24"/>
          <w:szCs w:val="24"/>
        </w:rPr>
        <w:t xml:space="preserve">, na tržbách organizátori získali 283 252 </w:t>
      </w:r>
      <w:r w:rsidR="006673D2">
        <w:rPr>
          <w:rStyle w:val="Predvolene9pedsmoodseku"/>
          <w:rFonts w:eastAsia="SimSun"/>
          <w:noProof/>
          <w:sz w:val="24"/>
          <w:szCs w:val="24"/>
        </w:rPr>
        <w:t>€</w:t>
      </w:r>
      <w:r w:rsidRPr="00074694">
        <w:rPr>
          <w:rFonts w:eastAsia="SimSun"/>
          <w:noProof/>
          <w:sz w:val="24"/>
          <w:szCs w:val="24"/>
        </w:rPr>
        <w:t xml:space="preserve">. Najvyššími položkami z nákladov boli honoráre, licenčné a iné poplatky – 806 347 </w:t>
      </w:r>
      <w:r w:rsidR="006673D2">
        <w:rPr>
          <w:rStyle w:val="Predvolene9pedsmoodseku"/>
          <w:rFonts w:eastAsia="SimSun"/>
          <w:noProof/>
          <w:sz w:val="24"/>
          <w:szCs w:val="24"/>
        </w:rPr>
        <w:t>€</w:t>
      </w:r>
      <w:r w:rsidRPr="00074694">
        <w:rPr>
          <w:rFonts w:eastAsia="SimSun"/>
          <w:noProof/>
          <w:sz w:val="24"/>
          <w:szCs w:val="24"/>
        </w:rPr>
        <w:t xml:space="preserve"> a služby, spotreba materiálu, energií a prevádzkové náklady – 494 460 </w:t>
      </w:r>
      <w:r w:rsidR="006673D2">
        <w:rPr>
          <w:rStyle w:val="Predvolene9pedsmoodseku"/>
          <w:rFonts w:eastAsia="SimSun"/>
          <w:noProof/>
          <w:sz w:val="24"/>
          <w:szCs w:val="24"/>
        </w:rPr>
        <w:t>€</w:t>
      </w:r>
      <w:r w:rsidRPr="00074694">
        <w:rPr>
          <w:rFonts w:eastAsia="SimSun"/>
          <w:noProof/>
          <w:sz w:val="24"/>
          <w:szCs w:val="24"/>
        </w:rPr>
        <w:t xml:space="preserve">. </w:t>
      </w:r>
    </w:p>
    <w:p w14:paraId="3013294D" w14:textId="77777777" w:rsidR="00ED7472" w:rsidRDefault="00ED7472" w:rsidP="00ED7472">
      <w:pPr>
        <w:pStyle w:val="Norme1lny"/>
        <w:textAlignment w:val="auto"/>
        <w:rPr>
          <w:rFonts w:eastAsia="SimSun"/>
          <w:b/>
          <w:bCs/>
          <w:noProof/>
          <w:sz w:val="24"/>
          <w:szCs w:val="24"/>
        </w:rPr>
      </w:pPr>
    </w:p>
    <w:p w14:paraId="6A243F5E" w14:textId="77777777" w:rsidR="00641503" w:rsidRDefault="00641503" w:rsidP="00ED7472">
      <w:pPr>
        <w:pStyle w:val="Norme1lny"/>
        <w:textAlignment w:val="auto"/>
        <w:rPr>
          <w:rFonts w:eastAsia="SimSun"/>
          <w:b/>
          <w:bCs/>
          <w:noProof/>
          <w:sz w:val="24"/>
          <w:szCs w:val="24"/>
        </w:rPr>
      </w:pPr>
    </w:p>
    <w:p w14:paraId="0B9FF588" w14:textId="77777777" w:rsidR="00641503" w:rsidRDefault="00641503" w:rsidP="00ED7472">
      <w:pPr>
        <w:pStyle w:val="Norme1lny"/>
        <w:textAlignment w:val="auto"/>
        <w:rPr>
          <w:rFonts w:eastAsia="SimSun"/>
          <w:b/>
          <w:bCs/>
          <w:noProof/>
          <w:sz w:val="24"/>
          <w:szCs w:val="24"/>
        </w:rPr>
      </w:pPr>
    </w:p>
    <w:p w14:paraId="129B29F7" w14:textId="77777777" w:rsidR="00641503" w:rsidRPr="00074694" w:rsidRDefault="00641503" w:rsidP="00ED7472">
      <w:pPr>
        <w:pStyle w:val="Norme1lny"/>
        <w:textAlignment w:val="auto"/>
        <w:rPr>
          <w:rFonts w:eastAsia="SimSun"/>
          <w:b/>
          <w:bCs/>
          <w:noProof/>
          <w:sz w:val="24"/>
          <w:szCs w:val="24"/>
        </w:rPr>
      </w:pPr>
    </w:p>
    <w:p w14:paraId="65A5AE1D" w14:textId="77777777" w:rsidR="00ED7472" w:rsidRPr="00074694" w:rsidRDefault="00ED7472" w:rsidP="00ED7472">
      <w:pPr>
        <w:pStyle w:val="Norme1lny"/>
        <w:textAlignment w:val="auto"/>
        <w:rPr>
          <w:noProof/>
          <w:sz w:val="24"/>
          <w:szCs w:val="24"/>
        </w:rPr>
      </w:pPr>
      <w:r w:rsidRPr="00074694">
        <w:rPr>
          <w:rFonts w:eastAsia="SimSun"/>
          <w:b/>
          <w:bCs/>
          <w:noProof/>
          <w:sz w:val="24"/>
          <w:szCs w:val="24"/>
        </w:rPr>
        <w:lastRenderedPageBreak/>
        <w:t>Porovnanie základných ukazovateľov</w:t>
      </w:r>
    </w:p>
    <w:tbl>
      <w:tblPr>
        <w:tblW w:w="0" w:type="auto"/>
        <w:tblInd w:w="108" w:type="dxa"/>
        <w:tblLayout w:type="fixed"/>
        <w:tblCellMar>
          <w:left w:w="0" w:type="dxa"/>
          <w:right w:w="0" w:type="dxa"/>
        </w:tblCellMar>
        <w:tblLook w:val="0000" w:firstRow="0" w:lastRow="0" w:firstColumn="0" w:lastColumn="0" w:noHBand="0" w:noVBand="0"/>
      </w:tblPr>
      <w:tblGrid>
        <w:gridCol w:w="993"/>
        <w:gridCol w:w="1309"/>
        <w:gridCol w:w="1236"/>
        <w:gridCol w:w="1151"/>
        <w:gridCol w:w="1152"/>
        <w:gridCol w:w="1186"/>
        <w:gridCol w:w="997"/>
        <w:gridCol w:w="1176"/>
      </w:tblGrid>
      <w:tr w:rsidR="00ED7472" w:rsidRPr="00166183" w14:paraId="491AB5FC"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0157005" w14:textId="77777777" w:rsidR="00ED7472" w:rsidRPr="00166183" w:rsidRDefault="00ED7472" w:rsidP="00ED7472">
            <w:pPr>
              <w:pStyle w:val="Norme1lny"/>
              <w:textAlignment w:val="auto"/>
              <w:rPr>
                <w:noProof/>
                <w:sz w:val="18"/>
                <w:szCs w:val="18"/>
              </w:rPr>
            </w:pPr>
            <w:r w:rsidRPr="00166183">
              <w:rPr>
                <w:rFonts w:eastAsia="SimSun"/>
                <w:noProof/>
                <w:sz w:val="18"/>
                <w:szCs w:val="18"/>
              </w:rPr>
              <w:t>Rok</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1772F5A" w14:textId="77777777" w:rsidR="00ED7472" w:rsidRPr="00166183" w:rsidRDefault="00ED7472" w:rsidP="00ED7472">
            <w:pPr>
              <w:pStyle w:val="Norme1lny"/>
              <w:textAlignment w:val="auto"/>
              <w:rPr>
                <w:noProof/>
                <w:sz w:val="18"/>
                <w:szCs w:val="18"/>
              </w:rPr>
            </w:pPr>
            <w:r w:rsidRPr="00166183">
              <w:rPr>
                <w:rFonts w:eastAsia="SimSun"/>
                <w:noProof/>
                <w:sz w:val="18"/>
                <w:szCs w:val="18"/>
              </w:rPr>
              <w:t>Festivaly a prehliadky*</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460911A" w14:textId="77777777" w:rsidR="00ED7472" w:rsidRPr="00166183" w:rsidRDefault="00ED7472" w:rsidP="00ED7472">
            <w:pPr>
              <w:pStyle w:val="Norme1lny"/>
              <w:textAlignment w:val="auto"/>
              <w:rPr>
                <w:noProof/>
                <w:sz w:val="18"/>
                <w:szCs w:val="18"/>
              </w:rPr>
            </w:pPr>
            <w:r w:rsidRPr="00166183">
              <w:rPr>
                <w:rFonts w:eastAsia="SimSun"/>
                <w:noProof/>
                <w:sz w:val="18"/>
                <w:szCs w:val="18"/>
              </w:rPr>
              <w:t>Z toho</w:t>
            </w:r>
          </w:p>
          <w:p w14:paraId="07AB3A3C" w14:textId="77777777" w:rsidR="00ED7472" w:rsidRPr="00166183" w:rsidRDefault="00ED7472" w:rsidP="00ED7472">
            <w:pPr>
              <w:pStyle w:val="Norme1lny"/>
              <w:textAlignment w:val="auto"/>
              <w:rPr>
                <w:noProof/>
                <w:sz w:val="18"/>
                <w:szCs w:val="18"/>
              </w:rPr>
            </w:pPr>
            <w:r w:rsidRPr="00166183">
              <w:rPr>
                <w:rFonts w:eastAsia="SimSun"/>
                <w:noProof/>
                <w:sz w:val="18"/>
                <w:szCs w:val="18"/>
              </w:rPr>
              <w:t>medzinárodné</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EE5D495" w14:textId="77777777" w:rsidR="00ED7472" w:rsidRPr="00166183" w:rsidRDefault="00ED7472" w:rsidP="00ED7472">
            <w:pPr>
              <w:pStyle w:val="Norme1lny"/>
              <w:textAlignment w:val="auto"/>
              <w:rPr>
                <w:noProof/>
                <w:sz w:val="18"/>
                <w:szCs w:val="18"/>
              </w:rPr>
            </w:pPr>
            <w:r w:rsidRPr="00166183">
              <w:rPr>
                <w:rFonts w:eastAsia="SimSun"/>
                <w:noProof/>
                <w:sz w:val="18"/>
                <w:szCs w:val="18"/>
              </w:rPr>
              <w:t>Tvorivé dielne,</w:t>
            </w:r>
          </w:p>
          <w:p w14:paraId="6219283A" w14:textId="77777777" w:rsidR="00ED7472" w:rsidRPr="00166183" w:rsidRDefault="00ED7472" w:rsidP="00ED7472">
            <w:pPr>
              <w:pStyle w:val="Norme1lny"/>
              <w:textAlignment w:val="auto"/>
              <w:rPr>
                <w:noProof/>
                <w:sz w:val="18"/>
                <w:szCs w:val="18"/>
              </w:rPr>
            </w:pPr>
            <w:r w:rsidRPr="00166183">
              <w:rPr>
                <w:rFonts w:eastAsia="SimSun"/>
                <w:noProof/>
                <w:sz w:val="18"/>
                <w:szCs w:val="18"/>
              </w:rPr>
              <w:t>workshopy</w:t>
            </w: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A291993" w14:textId="77777777" w:rsidR="00ED7472" w:rsidRPr="00166183" w:rsidRDefault="00ED7472" w:rsidP="00ED7472">
            <w:pPr>
              <w:pStyle w:val="Norme1lny"/>
              <w:textAlignment w:val="auto"/>
              <w:rPr>
                <w:noProof/>
                <w:sz w:val="18"/>
                <w:szCs w:val="18"/>
              </w:rPr>
            </w:pPr>
            <w:r w:rsidRPr="00166183">
              <w:rPr>
                <w:rFonts w:eastAsia="SimSun"/>
                <w:noProof/>
                <w:sz w:val="18"/>
                <w:szCs w:val="18"/>
              </w:rPr>
              <w:t>Počet hracích</w:t>
            </w:r>
          </w:p>
          <w:p w14:paraId="15C71ACF" w14:textId="77777777" w:rsidR="00ED7472" w:rsidRPr="00166183" w:rsidRDefault="00ED7472" w:rsidP="00ED7472">
            <w:pPr>
              <w:pStyle w:val="Norme1lny"/>
              <w:textAlignment w:val="auto"/>
              <w:rPr>
                <w:noProof/>
                <w:sz w:val="18"/>
                <w:szCs w:val="18"/>
              </w:rPr>
            </w:pPr>
            <w:r w:rsidRPr="00166183">
              <w:rPr>
                <w:rFonts w:eastAsia="SimSun"/>
                <w:noProof/>
                <w:sz w:val="18"/>
                <w:szCs w:val="18"/>
              </w:rPr>
              <w:t>priestorov</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25C3B2A" w14:textId="77777777" w:rsidR="00ED7472" w:rsidRPr="00166183" w:rsidRDefault="00ED7472" w:rsidP="00ED7472">
            <w:pPr>
              <w:pStyle w:val="Norme1lny"/>
              <w:textAlignment w:val="auto"/>
              <w:rPr>
                <w:noProof/>
                <w:sz w:val="18"/>
                <w:szCs w:val="18"/>
              </w:rPr>
            </w:pPr>
            <w:r w:rsidRPr="00166183">
              <w:rPr>
                <w:rFonts w:eastAsia="SimSun"/>
                <w:noProof/>
                <w:sz w:val="18"/>
                <w:szCs w:val="18"/>
              </w:rPr>
              <w:t>Počet zúčastnených</w:t>
            </w:r>
          </w:p>
          <w:p w14:paraId="77566411" w14:textId="77777777" w:rsidR="00ED7472" w:rsidRPr="00166183" w:rsidRDefault="00ED7472" w:rsidP="00ED7472">
            <w:pPr>
              <w:pStyle w:val="Norme1lny"/>
              <w:textAlignment w:val="auto"/>
              <w:rPr>
                <w:noProof/>
                <w:sz w:val="18"/>
                <w:szCs w:val="18"/>
              </w:rPr>
            </w:pPr>
            <w:r w:rsidRPr="00166183">
              <w:rPr>
                <w:rFonts w:eastAsia="SimSun"/>
                <w:noProof/>
                <w:sz w:val="18"/>
                <w:szCs w:val="18"/>
              </w:rPr>
              <w:t>subjektov</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849C7A7" w14:textId="77777777" w:rsidR="00ED7472" w:rsidRPr="00166183" w:rsidRDefault="00ED7472" w:rsidP="00ED7472">
            <w:pPr>
              <w:pStyle w:val="Norme1lny"/>
              <w:textAlignment w:val="auto"/>
              <w:rPr>
                <w:noProof/>
                <w:sz w:val="18"/>
                <w:szCs w:val="18"/>
              </w:rPr>
            </w:pPr>
            <w:r w:rsidRPr="00166183">
              <w:rPr>
                <w:rFonts w:eastAsia="SimSun"/>
                <w:noProof/>
                <w:sz w:val="18"/>
                <w:szCs w:val="18"/>
              </w:rPr>
              <w:t>Počet inscenácií</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17D25A9" w14:textId="77777777" w:rsidR="00ED7472" w:rsidRPr="00166183" w:rsidRDefault="00ED7472" w:rsidP="00ED7472">
            <w:pPr>
              <w:pStyle w:val="Norme1lny"/>
              <w:textAlignment w:val="auto"/>
              <w:rPr>
                <w:noProof/>
                <w:sz w:val="18"/>
                <w:szCs w:val="18"/>
              </w:rPr>
            </w:pPr>
            <w:r w:rsidRPr="00166183">
              <w:rPr>
                <w:rFonts w:eastAsia="SimSun"/>
                <w:noProof/>
                <w:sz w:val="18"/>
                <w:szCs w:val="18"/>
              </w:rPr>
              <w:t>Počet návštevníkov</w:t>
            </w:r>
          </w:p>
        </w:tc>
      </w:tr>
      <w:tr w:rsidR="00ED7472" w:rsidRPr="00166183" w14:paraId="6AD16AAD"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0C46C7A" w14:textId="77777777" w:rsidR="00ED7472" w:rsidRPr="00166183" w:rsidRDefault="00ED7472" w:rsidP="00ED7472">
            <w:pPr>
              <w:pStyle w:val="Norme1lny"/>
              <w:textAlignment w:val="auto"/>
              <w:rPr>
                <w:noProof/>
                <w:sz w:val="18"/>
                <w:szCs w:val="18"/>
              </w:rPr>
            </w:pPr>
            <w:r w:rsidRPr="00166183">
              <w:rPr>
                <w:rFonts w:eastAsia="SimSun"/>
                <w:b/>
                <w:bCs/>
                <w:noProof/>
                <w:sz w:val="18"/>
                <w:szCs w:val="18"/>
              </w:rPr>
              <w:t>2019</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A823553"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39</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044830C"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22</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F6451A7"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30</w:t>
            </w: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69D5BE6"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160</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DDB2D11"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467</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C5CCCF4"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418</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F2F7612"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103 180</w:t>
            </w:r>
          </w:p>
        </w:tc>
      </w:tr>
      <w:tr w:rsidR="00ED7472" w:rsidRPr="00166183" w14:paraId="421729F1"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EF65C64" w14:textId="77777777" w:rsidR="00ED7472" w:rsidRPr="00166183" w:rsidRDefault="00ED7472" w:rsidP="00ED7472">
            <w:pPr>
              <w:pStyle w:val="Norme1lny"/>
              <w:textAlignment w:val="auto"/>
              <w:rPr>
                <w:noProof/>
                <w:sz w:val="18"/>
                <w:szCs w:val="18"/>
              </w:rPr>
            </w:pPr>
            <w:r w:rsidRPr="00166183">
              <w:rPr>
                <w:rFonts w:eastAsia="SimSun"/>
                <w:b/>
                <w:bCs/>
                <w:noProof/>
                <w:sz w:val="18"/>
                <w:szCs w:val="18"/>
              </w:rPr>
              <w:t>2020 – f</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4357BF"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12</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E8A181F"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4</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2CC4005"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8</w:t>
            </w: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0C0C2BB"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63</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DFB3B47"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144</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A1DE73D"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141</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83CDDD6"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20 733</w:t>
            </w:r>
          </w:p>
        </w:tc>
      </w:tr>
      <w:tr w:rsidR="00ED7472" w:rsidRPr="00166183" w14:paraId="379EDA49"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B0DC2B"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2020 - o</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FB1A63"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3</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302DB8"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356B8F3" w14:textId="77777777" w:rsidR="00ED7472" w:rsidRPr="00166183" w:rsidRDefault="00ED7472" w:rsidP="00ED7472">
            <w:pPr>
              <w:pStyle w:val="Norme1lny"/>
              <w:jc w:val="right"/>
              <w:textAlignment w:val="auto"/>
              <w:rPr>
                <w:rFonts w:eastAsia="SimSun"/>
                <w:bCs/>
                <w:noProof/>
                <w:sz w:val="18"/>
                <w:szCs w:val="18"/>
              </w:rPr>
            </w:pP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01F23C" w14:textId="77777777" w:rsidR="00ED7472" w:rsidRPr="00166183" w:rsidRDefault="00ED7472" w:rsidP="00ED7472">
            <w:pPr>
              <w:pStyle w:val="Norme1lny"/>
              <w:jc w:val="right"/>
              <w:textAlignment w:val="auto"/>
              <w:rPr>
                <w:rFonts w:eastAsia="SimSun"/>
                <w:bCs/>
                <w:noProof/>
                <w:sz w:val="18"/>
                <w:szCs w:val="18"/>
              </w:rPr>
            </w:pP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2B6A4DD"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8</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3DF8D8C"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9</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246224D"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480</w:t>
            </w:r>
          </w:p>
        </w:tc>
      </w:tr>
      <w:tr w:rsidR="00ED7472" w:rsidRPr="00166183" w14:paraId="258807E5"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428F517"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2021 – f</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24F53A4"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27</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487DB8"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18</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00BA5BA"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66</w:t>
            </w: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9E1BF04"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133</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469CC41"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399</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9CD9E40"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263</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03CBF6A"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80 756</w:t>
            </w:r>
          </w:p>
        </w:tc>
      </w:tr>
      <w:tr w:rsidR="00ED7472" w:rsidRPr="00166183" w14:paraId="29087A55"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EA3B37B"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2021 – o</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92966FA"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6</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46050DF"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0B62DC"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7</w:t>
            </w: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5DC88AE" w14:textId="77777777" w:rsidR="00ED7472" w:rsidRPr="00166183" w:rsidRDefault="00ED7472" w:rsidP="00ED7472">
            <w:pPr>
              <w:pStyle w:val="Norme1lny"/>
              <w:jc w:val="right"/>
              <w:textAlignment w:val="auto"/>
              <w:rPr>
                <w:rFonts w:eastAsia="SimSun"/>
                <w:bCs/>
                <w:noProof/>
                <w:sz w:val="18"/>
                <w:szCs w:val="18"/>
              </w:rPr>
            </w:pP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8747798"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29</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1CC9C7"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29</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6759CAD"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1 340</w:t>
            </w:r>
          </w:p>
        </w:tc>
      </w:tr>
      <w:tr w:rsidR="00ED7472" w:rsidRPr="00166183" w14:paraId="267A4D1B"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549CE6B"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2022</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B80B9E9"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28</w:t>
            </w:r>
          </w:p>
        </w:tc>
        <w:tc>
          <w:tcPr>
            <w:tcW w:w="123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468EDB8"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17</w:t>
            </w:r>
          </w:p>
        </w:tc>
        <w:tc>
          <w:tcPr>
            <w:tcW w:w="115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8749006"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61</w:t>
            </w:r>
          </w:p>
        </w:tc>
        <w:tc>
          <w:tcPr>
            <w:tcW w:w="115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AC60A67"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163</w:t>
            </w:r>
          </w:p>
        </w:tc>
        <w:tc>
          <w:tcPr>
            <w:tcW w:w="11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A89CB2F"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513</w:t>
            </w:r>
          </w:p>
        </w:tc>
        <w:tc>
          <w:tcPr>
            <w:tcW w:w="99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344CC00"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349</w:t>
            </w:r>
          </w:p>
        </w:tc>
        <w:tc>
          <w:tcPr>
            <w:tcW w:w="117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152F47E"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98 371</w:t>
            </w:r>
          </w:p>
        </w:tc>
      </w:tr>
    </w:tbl>
    <w:p w14:paraId="3CECDBA7" w14:textId="77777777" w:rsidR="00ED7472" w:rsidRPr="0068668D" w:rsidRDefault="00ED7472" w:rsidP="00ED7472">
      <w:pPr>
        <w:pStyle w:val="Norme1lny"/>
        <w:textAlignment w:val="auto"/>
        <w:rPr>
          <w:noProof/>
          <w:sz w:val="24"/>
          <w:szCs w:val="24"/>
        </w:rPr>
      </w:pPr>
      <w:r w:rsidRPr="00074694">
        <w:rPr>
          <w:rFonts w:eastAsia="SimSun"/>
          <w:noProof/>
          <w:sz w:val="24"/>
          <w:szCs w:val="24"/>
        </w:rPr>
        <w:t xml:space="preserve">* počet festivalov a prehliadok v SR, ktorých organizátori predložili štatistické výkazy   </w:t>
      </w:r>
    </w:p>
    <w:p w14:paraId="65B35D26" w14:textId="77777777" w:rsidR="00ED7472" w:rsidRPr="00074694" w:rsidRDefault="00ED7472" w:rsidP="00ED7472">
      <w:pPr>
        <w:pStyle w:val="Norme1lny"/>
        <w:textAlignment w:val="auto"/>
        <w:rPr>
          <w:rFonts w:eastAsia="SimSun"/>
          <w:b/>
          <w:noProof/>
          <w:sz w:val="24"/>
          <w:szCs w:val="24"/>
        </w:rPr>
      </w:pPr>
    </w:p>
    <w:p w14:paraId="2D095F96" w14:textId="77777777" w:rsidR="00ED7472" w:rsidRPr="00074694" w:rsidRDefault="00ED7472" w:rsidP="00ED7472">
      <w:pPr>
        <w:pStyle w:val="Norme1lny"/>
        <w:textAlignment w:val="auto"/>
        <w:rPr>
          <w:noProof/>
          <w:sz w:val="24"/>
          <w:szCs w:val="24"/>
        </w:rPr>
      </w:pPr>
      <w:r w:rsidRPr="00074694">
        <w:rPr>
          <w:rFonts w:eastAsia="SimSun"/>
          <w:b/>
          <w:noProof/>
          <w:sz w:val="24"/>
          <w:szCs w:val="24"/>
        </w:rPr>
        <w:t>Finančné náklady v €</w:t>
      </w:r>
    </w:p>
    <w:tbl>
      <w:tblPr>
        <w:tblW w:w="0" w:type="auto"/>
        <w:tblInd w:w="108" w:type="dxa"/>
        <w:tblLayout w:type="fixed"/>
        <w:tblCellMar>
          <w:left w:w="0" w:type="dxa"/>
          <w:right w:w="0" w:type="dxa"/>
        </w:tblCellMar>
        <w:tblLook w:val="0000" w:firstRow="0" w:lastRow="0" w:firstColumn="0" w:lastColumn="0" w:noHBand="0" w:noVBand="0"/>
      </w:tblPr>
      <w:tblGrid>
        <w:gridCol w:w="993"/>
        <w:gridCol w:w="1309"/>
        <w:gridCol w:w="1350"/>
        <w:gridCol w:w="1168"/>
        <w:gridCol w:w="992"/>
        <w:gridCol w:w="1134"/>
        <w:gridCol w:w="1134"/>
        <w:gridCol w:w="1134"/>
      </w:tblGrid>
      <w:tr w:rsidR="00ED7472" w:rsidRPr="00166183" w14:paraId="2B7FC4C8"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BA4BCBB" w14:textId="77777777" w:rsidR="00ED7472" w:rsidRPr="00166183" w:rsidRDefault="00ED7472" w:rsidP="00ED7472">
            <w:pPr>
              <w:pStyle w:val="Norme1lny"/>
              <w:textAlignment w:val="auto"/>
              <w:rPr>
                <w:noProof/>
                <w:sz w:val="18"/>
                <w:szCs w:val="18"/>
              </w:rPr>
            </w:pPr>
            <w:r w:rsidRPr="00166183">
              <w:rPr>
                <w:rFonts w:eastAsia="SimSun"/>
                <w:noProof/>
                <w:sz w:val="18"/>
                <w:szCs w:val="18"/>
              </w:rPr>
              <w:t>Rok</w:t>
            </w:r>
          </w:p>
          <w:p w14:paraId="59E93776" w14:textId="77777777" w:rsidR="00ED7472" w:rsidRPr="00166183" w:rsidRDefault="00ED7472" w:rsidP="00ED7472">
            <w:pPr>
              <w:pStyle w:val="Norme1lny"/>
              <w:textAlignment w:val="auto"/>
              <w:rPr>
                <w:rFonts w:eastAsia="SimSun"/>
                <w:noProof/>
                <w:sz w:val="18"/>
                <w:szCs w:val="18"/>
              </w:rPr>
            </w:pP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301886D" w14:textId="77777777" w:rsidR="00ED7472" w:rsidRPr="00166183" w:rsidRDefault="00ED7472" w:rsidP="00ED7472">
            <w:pPr>
              <w:pStyle w:val="Norme1lny"/>
              <w:textAlignment w:val="auto"/>
              <w:rPr>
                <w:noProof/>
                <w:sz w:val="18"/>
                <w:szCs w:val="18"/>
              </w:rPr>
            </w:pPr>
            <w:r w:rsidRPr="00166183">
              <w:rPr>
                <w:rFonts w:eastAsia="SimSun"/>
                <w:noProof/>
                <w:sz w:val="18"/>
                <w:szCs w:val="18"/>
              </w:rPr>
              <w:t>Príspevky zo štátneho</w:t>
            </w:r>
          </w:p>
          <w:p w14:paraId="4CDBA047" w14:textId="77777777" w:rsidR="00ED7472" w:rsidRPr="00166183" w:rsidRDefault="00ED7472" w:rsidP="00ED7472">
            <w:pPr>
              <w:pStyle w:val="Norme1lny"/>
              <w:textAlignment w:val="auto"/>
              <w:rPr>
                <w:noProof/>
                <w:sz w:val="18"/>
                <w:szCs w:val="18"/>
              </w:rPr>
            </w:pPr>
            <w:r w:rsidRPr="00166183">
              <w:rPr>
                <w:rFonts w:eastAsia="SimSun"/>
                <w:noProof/>
                <w:sz w:val="18"/>
                <w:szCs w:val="18"/>
              </w:rPr>
              <w:t>rozpočtu</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0A0A61A" w14:textId="77777777" w:rsidR="00ED7472" w:rsidRPr="00166183" w:rsidRDefault="00ED7472" w:rsidP="00ED7472">
            <w:pPr>
              <w:pStyle w:val="Norme1lny"/>
              <w:textAlignment w:val="auto"/>
              <w:rPr>
                <w:rFonts w:eastAsia="SimSun"/>
                <w:noProof/>
                <w:sz w:val="18"/>
                <w:szCs w:val="18"/>
              </w:rPr>
            </w:pPr>
            <w:r w:rsidRPr="00166183">
              <w:rPr>
                <w:rFonts w:eastAsia="SimSun"/>
                <w:noProof/>
                <w:sz w:val="18"/>
                <w:szCs w:val="18"/>
              </w:rPr>
              <w:t xml:space="preserve">Príspevky </w:t>
            </w:r>
          </w:p>
          <w:p w14:paraId="4E10F2E9" w14:textId="77777777" w:rsidR="00ED7472" w:rsidRPr="00166183" w:rsidRDefault="00ED7472" w:rsidP="00ED7472">
            <w:pPr>
              <w:pStyle w:val="Norme1lny"/>
              <w:textAlignment w:val="auto"/>
              <w:rPr>
                <w:noProof/>
                <w:sz w:val="18"/>
                <w:szCs w:val="18"/>
              </w:rPr>
            </w:pPr>
            <w:r w:rsidRPr="00166183">
              <w:rPr>
                <w:rFonts w:eastAsia="SimSun"/>
                <w:noProof/>
                <w:sz w:val="18"/>
                <w:szCs w:val="18"/>
              </w:rPr>
              <w:t>z rozpočtu</w:t>
            </w:r>
          </w:p>
          <w:p w14:paraId="7B43A8B6" w14:textId="77777777" w:rsidR="00ED7472" w:rsidRPr="00166183" w:rsidRDefault="00ED7472" w:rsidP="00ED7472">
            <w:pPr>
              <w:pStyle w:val="Norme1lny"/>
              <w:textAlignment w:val="auto"/>
              <w:rPr>
                <w:noProof/>
                <w:sz w:val="18"/>
                <w:szCs w:val="18"/>
              </w:rPr>
            </w:pPr>
            <w:r w:rsidRPr="00166183">
              <w:rPr>
                <w:rFonts w:eastAsia="SimSun"/>
                <w:noProof/>
                <w:sz w:val="18"/>
                <w:szCs w:val="18"/>
              </w:rPr>
              <w:t>samosprávneho kraja</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DAC46AD" w14:textId="77777777" w:rsidR="00ED7472" w:rsidRPr="00166183" w:rsidRDefault="00ED7472" w:rsidP="00ED7472">
            <w:pPr>
              <w:pStyle w:val="Norme1lny"/>
              <w:textAlignment w:val="auto"/>
              <w:rPr>
                <w:noProof/>
                <w:sz w:val="18"/>
                <w:szCs w:val="18"/>
              </w:rPr>
            </w:pPr>
            <w:r w:rsidRPr="00166183">
              <w:rPr>
                <w:rFonts w:eastAsia="SimSun"/>
                <w:noProof/>
                <w:sz w:val="18"/>
                <w:szCs w:val="18"/>
              </w:rPr>
              <w:t>Z rozpočtu</w:t>
            </w:r>
          </w:p>
          <w:p w14:paraId="05203EBB" w14:textId="77777777" w:rsidR="00ED7472" w:rsidRPr="00166183" w:rsidRDefault="00ED7472" w:rsidP="00ED7472">
            <w:pPr>
              <w:pStyle w:val="Norme1lny"/>
              <w:textAlignment w:val="auto"/>
              <w:rPr>
                <w:noProof/>
                <w:sz w:val="18"/>
                <w:szCs w:val="18"/>
              </w:rPr>
            </w:pPr>
            <w:r w:rsidRPr="00166183">
              <w:rPr>
                <w:rFonts w:eastAsia="SimSun"/>
                <w:noProof/>
                <w:sz w:val="18"/>
                <w:szCs w:val="18"/>
              </w:rPr>
              <w:t>obce</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113445B" w14:textId="77777777" w:rsidR="00ED7472" w:rsidRPr="00166183" w:rsidRDefault="00ED7472" w:rsidP="00ED7472">
            <w:pPr>
              <w:pStyle w:val="Norme1lny"/>
              <w:textAlignment w:val="auto"/>
              <w:rPr>
                <w:noProof/>
                <w:sz w:val="18"/>
                <w:szCs w:val="18"/>
              </w:rPr>
            </w:pPr>
            <w:r w:rsidRPr="00166183">
              <w:rPr>
                <w:rFonts w:eastAsia="SimSun"/>
                <w:noProof/>
                <w:sz w:val="18"/>
                <w:szCs w:val="18"/>
              </w:rPr>
              <w:t>Granty</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B322849" w14:textId="77777777" w:rsidR="00ED7472" w:rsidRPr="00166183" w:rsidRDefault="00ED7472" w:rsidP="00ED7472">
            <w:pPr>
              <w:pStyle w:val="Norme1lny"/>
              <w:textAlignment w:val="auto"/>
              <w:rPr>
                <w:noProof/>
                <w:sz w:val="18"/>
                <w:szCs w:val="18"/>
              </w:rPr>
            </w:pPr>
            <w:r w:rsidRPr="00166183">
              <w:rPr>
                <w:rFonts w:eastAsia="SimSun"/>
                <w:noProof/>
                <w:sz w:val="18"/>
                <w:szCs w:val="18"/>
              </w:rPr>
              <w:t xml:space="preserve">Z toho </w:t>
            </w:r>
          </w:p>
          <w:p w14:paraId="6E402819" w14:textId="77777777" w:rsidR="00ED7472" w:rsidRPr="00166183" w:rsidRDefault="00ED7472" w:rsidP="00ED7472">
            <w:pPr>
              <w:pStyle w:val="Norme1lny"/>
              <w:textAlignment w:val="auto"/>
              <w:rPr>
                <w:noProof/>
                <w:sz w:val="18"/>
                <w:szCs w:val="18"/>
              </w:rPr>
            </w:pPr>
            <w:r w:rsidRPr="00166183">
              <w:rPr>
                <w:rFonts w:eastAsia="SimSun"/>
                <w:noProof/>
                <w:sz w:val="18"/>
                <w:szCs w:val="18"/>
              </w:rPr>
              <w:t>zahraničné</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4F2E09" w14:textId="77777777" w:rsidR="00ED7472" w:rsidRPr="00166183" w:rsidRDefault="00ED7472" w:rsidP="00ED7472">
            <w:pPr>
              <w:pStyle w:val="Norme1lny"/>
              <w:textAlignment w:val="auto"/>
              <w:rPr>
                <w:noProof/>
                <w:sz w:val="18"/>
                <w:szCs w:val="18"/>
              </w:rPr>
            </w:pPr>
            <w:r w:rsidRPr="00166183">
              <w:rPr>
                <w:rFonts w:eastAsia="SimSun"/>
                <w:noProof/>
                <w:sz w:val="18"/>
                <w:szCs w:val="18"/>
              </w:rPr>
              <w:t>Celkové náklady</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A5D8ED" w14:textId="77777777" w:rsidR="00ED7472" w:rsidRPr="00166183" w:rsidRDefault="00ED7472" w:rsidP="00ED7472">
            <w:pPr>
              <w:pStyle w:val="Norme1lny"/>
              <w:jc w:val="center"/>
              <w:textAlignment w:val="auto"/>
              <w:rPr>
                <w:noProof/>
                <w:sz w:val="18"/>
                <w:szCs w:val="18"/>
              </w:rPr>
            </w:pPr>
            <w:r w:rsidRPr="00166183">
              <w:rPr>
                <w:rFonts w:eastAsia="SimSun"/>
                <w:noProof/>
                <w:sz w:val="18"/>
                <w:szCs w:val="18"/>
              </w:rPr>
              <w:t>Tržby</w:t>
            </w:r>
          </w:p>
        </w:tc>
      </w:tr>
      <w:tr w:rsidR="00ED7472" w:rsidRPr="00166183" w14:paraId="544261FE"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FACE779" w14:textId="77777777" w:rsidR="00ED7472" w:rsidRPr="00166183" w:rsidRDefault="00ED7472" w:rsidP="00ED7472">
            <w:pPr>
              <w:pStyle w:val="Norme1lny"/>
              <w:textAlignment w:val="auto"/>
              <w:rPr>
                <w:noProof/>
                <w:sz w:val="18"/>
                <w:szCs w:val="18"/>
              </w:rPr>
            </w:pPr>
            <w:r w:rsidRPr="00166183">
              <w:rPr>
                <w:rFonts w:eastAsia="SimSun"/>
                <w:b/>
                <w:bCs/>
                <w:noProof/>
                <w:sz w:val="18"/>
                <w:szCs w:val="18"/>
              </w:rPr>
              <w:t>2019</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738FD5A"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259 739</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05C2ADB"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137 268</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AE4E022"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886 980</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9776A9F"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704 812</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5420951"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77 344</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16C1AB4"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2 074 388</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B4940A9"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302 481</w:t>
            </w:r>
          </w:p>
        </w:tc>
      </w:tr>
      <w:tr w:rsidR="00ED7472" w:rsidRPr="00166183" w14:paraId="3B337BAA"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1B63BDF" w14:textId="77777777" w:rsidR="00ED7472" w:rsidRPr="00166183" w:rsidRDefault="00ED7472" w:rsidP="00ED7472">
            <w:pPr>
              <w:pStyle w:val="Norme1lny"/>
              <w:textAlignment w:val="auto"/>
              <w:rPr>
                <w:noProof/>
                <w:sz w:val="18"/>
                <w:szCs w:val="18"/>
              </w:rPr>
            </w:pPr>
            <w:r w:rsidRPr="00166183">
              <w:rPr>
                <w:rFonts w:eastAsia="SimSun"/>
                <w:b/>
                <w:bCs/>
                <w:noProof/>
                <w:sz w:val="18"/>
                <w:szCs w:val="18"/>
              </w:rPr>
              <w:t>2020 – f</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239163"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50 000</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A8D3F5B"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27 000</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7C46F56"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25 000</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5EFF196"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462 185</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113DBF0"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42 950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E954DE"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746 948</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F69717B" w14:textId="77777777" w:rsidR="00ED7472" w:rsidRPr="00166183" w:rsidRDefault="00ED7472" w:rsidP="00ED7472">
            <w:pPr>
              <w:pStyle w:val="Norme1lny"/>
              <w:jc w:val="right"/>
              <w:textAlignment w:val="auto"/>
              <w:rPr>
                <w:noProof/>
                <w:sz w:val="18"/>
                <w:szCs w:val="18"/>
              </w:rPr>
            </w:pPr>
            <w:r w:rsidRPr="00166183">
              <w:rPr>
                <w:rFonts w:eastAsia="SimSun"/>
                <w:bCs/>
                <w:noProof/>
                <w:sz w:val="18"/>
                <w:szCs w:val="18"/>
              </w:rPr>
              <w:t>71 996</w:t>
            </w:r>
          </w:p>
        </w:tc>
      </w:tr>
      <w:tr w:rsidR="00ED7472" w:rsidRPr="00166183" w14:paraId="308F829A"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11BFC9A"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 xml:space="preserve">2020 – o </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9B68399"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15 000</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9E374C1"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15 000</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602C05E"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0</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9AAF16"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39 250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33BD023"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8AC8CFC"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54 500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A950DA"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1 200</w:t>
            </w:r>
          </w:p>
        </w:tc>
      </w:tr>
      <w:tr w:rsidR="00ED7472" w:rsidRPr="00166183" w14:paraId="5EA3F531"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C922BC2"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2021 – f</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A574D6"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257 584</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C801AE6"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124 224</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994A546"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116 869</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6953F5A"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570 700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6AC4020"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72 300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925030F"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1 537 584</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BF344D2"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228 727</w:t>
            </w:r>
          </w:p>
        </w:tc>
      </w:tr>
      <w:tr w:rsidR="00ED7472" w:rsidRPr="00166183" w14:paraId="54F972CF"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3024EE3"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2021 - o</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A993E7F"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2 250</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3FF546C"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25 000</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556753E"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18 806</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0DCCCB4"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202 028</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1A5CE91"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15 000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0F2347E"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292 343</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6D498DE"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11 087</w:t>
            </w:r>
          </w:p>
        </w:tc>
      </w:tr>
      <w:tr w:rsidR="00ED7472" w:rsidRPr="00166183" w14:paraId="022A1BB7" w14:textId="77777777" w:rsidTr="00ED7472">
        <w:tc>
          <w:tcPr>
            <w:tcW w:w="99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0B65A47" w14:textId="77777777" w:rsidR="00ED7472" w:rsidRPr="00166183" w:rsidRDefault="00ED7472" w:rsidP="00ED7472">
            <w:pPr>
              <w:pStyle w:val="Norme1lny"/>
              <w:textAlignment w:val="auto"/>
              <w:rPr>
                <w:rFonts w:eastAsia="SimSun"/>
                <w:b/>
                <w:bCs/>
                <w:noProof/>
                <w:sz w:val="18"/>
                <w:szCs w:val="18"/>
              </w:rPr>
            </w:pPr>
            <w:r w:rsidRPr="00166183">
              <w:rPr>
                <w:rFonts w:eastAsia="SimSun"/>
                <w:b/>
                <w:bCs/>
                <w:noProof/>
                <w:sz w:val="18"/>
                <w:szCs w:val="18"/>
              </w:rPr>
              <w:t>2022</w:t>
            </w:r>
          </w:p>
        </w:tc>
        <w:tc>
          <w:tcPr>
            <w:tcW w:w="13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EB1F88F"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118 875</w:t>
            </w:r>
          </w:p>
        </w:tc>
        <w:tc>
          <w:tcPr>
            <w:tcW w:w="13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C996A94"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125 913</w:t>
            </w:r>
          </w:p>
        </w:tc>
        <w:tc>
          <w:tcPr>
            <w:tcW w:w="116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49A930B"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419 107</w:t>
            </w:r>
          </w:p>
        </w:tc>
        <w:tc>
          <w:tcPr>
            <w:tcW w:w="99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90800B0"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765 050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30F24CB"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75 720</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7037D2D"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2 066 156</w:t>
            </w:r>
          </w:p>
        </w:tc>
        <w:tc>
          <w:tcPr>
            <w:tcW w:w="1134"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BE603BC" w14:textId="77777777" w:rsidR="00ED7472" w:rsidRPr="00166183" w:rsidRDefault="00ED7472" w:rsidP="00ED7472">
            <w:pPr>
              <w:pStyle w:val="Norme1lny"/>
              <w:jc w:val="right"/>
              <w:textAlignment w:val="auto"/>
              <w:rPr>
                <w:rFonts w:eastAsia="SimSun"/>
                <w:bCs/>
                <w:noProof/>
                <w:sz w:val="18"/>
                <w:szCs w:val="18"/>
              </w:rPr>
            </w:pPr>
            <w:r w:rsidRPr="00166183">
              <w:rPr>
                <w:rFonts w:eastAsia="SimSun"/>
                <w:bCs/>
                <w:noProof/>
                <w:sz w:val="18"/>
                <w:szCs w:val="18"/>
              </w:rPr>
              <w:t>283 252</w:t>
            </w:r>
          </w:p>
        </w:tc>
      </w:tr>
    </w:tbl>
    <w:p w14:paraId="2475FBD9" w14:textId="77777777" w:rsidR="00ED7472" w:rsidRPr="00074694" w:rsidRDefault="00ED7472" w:rsidP="00ED7472">
      <w:pPr>
        <w:pStyle w:val="Norme1lny"/>
        <w:textAlignment w:val="auto"/>
        <w:rPr>
          <w:rFonts w:eastAsia="SimSun"/>
          <w:bCs/>
          <w:noProof/>
          <w:sz w:val="24"/>
          <w:szCs w:val="24"/>
        </w:rPr>
      </w:pPr>
      <w:r w:rsidRPr="00074694">
        <w:rPr>
          <w:rFonts w:eastAsia="SimSun"/>
          <w:b/>
          <w:bCs/>
          <w:noProof/>
          <w:sz w:val="24"/>
          <w:szCs w:val="24"/>
        </w:rPr>
        <w:t xml:space="preserve"> </w:t>
      </w:r>
      <w:r w:rsidRPr="00074694">
        <w:rPr>
          <w:rFonts w:eastAsia="SimSun"/>
          <w:b/>
          <w:bCs/>
          <w:noProof/>
          <w:sz w:val="24"/>
          <w:szCs w:val="24"/>
        </w:rPr>
        <w:tab/>
      </w:r>
      <w:r w:rsidRPr="00074694">
        <w:rPr>
          <w:rFonts w:eastAsia="SimSun"/>
          <w:b/>
          <w:noProof/>
          <w:sz w:val="24"/>
          <w:szCs w:val="24"/>
        </w:rPr>
        <w:t>*</w:t>
      </w:r>
      <w:r w:rsidRPr="00074694">
        <w:rPr>
          <w:rFonts w:eastAsia="SimSun"/>
          <w:bCs/>
          <w:noProof/>
          <w:sz w:val="24"/>
          <w:szCs w:val="24"/>
        </w:rPr>
        <w:t>f – fyzické, o – on-line</w:t>
      </w:r>
    </w:p>
    <w:p w14:paraId="5D4B686F" w14:textId="77777777" w:rsidR="00ED7472" w:rsidRPr="00074694" w:rsidRDefault="00ED7472" w:rsidP="00ED7472">
      <w:pPr>
        <w:pStyle w:val="Norme1lny"/>
        <w:textAlignment w:val="auto"/>
        <w:rPr>
          <w:rFonts w:eastAsia="SimSun"/>
          <w:b/>
          <w:bCs/>
          <w:noProof/>
          <w:sz w:val="24"/>
          <w:szCs w:val="24"/>
        </w:rPr>
      </w:pPr>
    </w:p>
    <w:p w14:paraId="30F2486F" w14:textId="77777777" w:rsidR="00ED7472" w:rsidRPr="00074694" w:rsidRDefault="00ED7472" w:rsidP="00ED7472">
      <w:pPr>
        <w:pStyle w:val="Norme1lny"/>
        <w:jc w:val="both"/>
        <w:textAlignment w:val="auto"/>
        <w:rPr>
          <w:rFonts w:eastAsia="SimSun"/>
          <w:noProof/>
          <w:sz w:val="24"/>
          <w:szCs w:val="24"/>
        </w:rPr>
      </w:pPr>
      <w:r w:rsidRPr="00074694">
        <w:rPr>
          <w:rFonts w:eastAsia="SimSun"/>
          <w:noProof/>
          <w:sz w:val="24"/>
          <w:szCs w:val="24"/>
        </w:rPr>
        <w:t>Získané štatistické údaje budú aj v tomto roku slúžiť na spracovanie kompletného abnalytického materiálu za Slovenskú republiku pre potreby Štatistického úradu SR, Ministerstva kultúry SR a využitie pre interné účely DÚ.</w:t>
      </w:r>
    </w:p>
    <w:p w14:paraId="59D1A98F" w14:textId="77777777" w:rsidR="00ED7472" w:rsidRPr="00074694" w:rsidRDefault="00ED7472" w:rsidP="00ED7472">
      <w:pPr>
        <w:pStyle w:val="Norme1lny"/>
        <w:jc w:val="both"/>
        <w:textAlignment w:val="auto"/>
        <w:rPr>
          <w:noProof/>
          <w:sz w:val="24"/>
          <w:szCs w:val="24"/>
        </w:rPr>
      </w:pPr>
    </w:p>
    <w:p w14:paraId="5B62A79E" w14:textId="77777777" w:rsidR="00ED7472" w:rsidRPr="00074694" w:rsidRDefault="00ED7472" w:rsidP="00ED7472">
      <w:pPr>
        <w:pStyle w:val="Norme1lny"/>
        <w:jc w:val="both"/>
        <w:textAlignment w:val="auto"/>
        <w:rPr>
          <w:rStyle w:val="Predvolene9pedsmoodseku"/>
          <w:rFonts w:eastAsia="SimSun"/>
          <w:bCs/>
          <w:noProof/>
          <w:sz w:val="24"/>
          <w:szCs w:val="24"/>
        </w:rPr>
      </w:pPr>
      <w:r w:rsidRPr="00074694">
        <w:rPr>
          <w:rStyle w:val="Predvolene9pedsmoodseku"/>
          <w:rFonts w:eastAsia="SimSun"/>
          <w:noProof/>
          <w:sz w:val="24"/>
          <w:szCs w:val="24"/>
        </w:rPr>
        <w:t>Ďalšie čiastkové výstupy a grafické prehľady spracováva DÚ v súlade s ustanoveniami zákona o štátnej štatistike podľa aktuálnych požiadaviek Ministerstva kultúry, orgánov samosprávy, prípadne médií na riešenie vecných problémov v oblasti divadla, ako aj na medzinárodné porovnanie a prezentovanie slovenskej divadelne</w:t>
      </w:r>
      <w:r>
        <w:rPr>
          <w:rStyle w:val="Predvolene9pedsmoodseku"/>
          <w:rFonts w:eastAsia="SimSun"/>
          <w:noProof/>
          <w:sz w:val="24"/>
          <w:szCs w:val="24"/>
        </w:rPr>
        <w:t>j kultúry.</w:t>
      </w:r>
    </w:p>
    <w:p w14:paraId="72C53BFA" w14:textId="77777777" w:rsidR="00ED7472" w:rsidRPr="00A57D42" w:rsidRDefault="00ED7472" w:rsidP="00ED7472">
      <w:pPr>
        <w:rPr>
          <w:color w:val="C00000"/>
        </w:rPr>
      </w:pPr>
    </w:p>
    <w:p w14:paraId="139ACF06" w14:textId="77777777" w:rsidR="00ED7472" w:rsidRPr="00A57D42" w:rsidRDefault="00ED7472" w:rsidP="00ED7472">
      <w:pPr>
        <w:pStyle w:val="Norme1lny"/>
        <w:jc w:val="both"/>
        <w:textAlignment w:val="auto"/>
        <w:rPr>
          <w:noProof/>
          <w:color w:val="C00000"/>
          <w:sz w:val="24"/>
          <w:szCs w:val="24"/>
        </w:rPr>
      </w:pPr>
    </w:p>
    <w:p w14:paraId="3504CD8E" w14:textId="77777777" w:rsidR="00ED7472" w:rsidRPr="000F5751" w:rsidRDefault="00ED7472" w:rsidP="00ED7472">
      <w:pPr>
        <w:pStyle w:val="Norme1lny"/>
        <w:jc w:val="center"/>
        <w:rPr>
          <w:b/>
          <w:noProof/>
          <w:color w:val="C45911" w:themeColor="accent2" w:themeShade="BF"/>
          <w:sz w:val="24"/>
          <w:szCs w:val="24"/>
        </w:rPr>
      </w:pPr>
      <w:r w:rsidRPr="000F5751">
        <w:rPr>
          <w:b/>
          <w:noProof/>
          <w:color w:val="C45911" w:themeColor="accent2" w:themeShade="BF"/>
          <w:sz w:val="24"/>
          <w:szCs w:val="24"/>
        </w:rPr>
        <w:t>VI. NOVÉ FORMY PRÁCE S PUBLIKOM</w:t>
      </w:r>
    </w:p>
    <w:p w14:paraId="144E9927" w14:textId="77777777" w:rsidR="00ED7472" w:rsidRPr="00074694" w:rsidRDefault="00ED7472" w:rsidP="00ED7472">
      <w:pPr>
        <w:jc w:val="both"/>
        <w:rPr>
          <w:b/>
          <w:color w:val="C00000"/>
        </w:rPr>
      </w:pPr>
    </w:p>
    <w:p w14:paraId="26563B78" w14:textId="77777777" w:rsidR="00ED7472" w:rsidRDefault="00ED7472" w:rsidP="00ED7472">
      <w:pPr>
        <w:jc w:val="both"/>
      </w:pPr>
      <w:r w:rsidRPr="00074694">
        <w:t>Nové formy práce s publikom spočívajú vo veľkej miere vo vytváraní kvalitných on-line databáz a sprievodcov, atraktívnych on-line projektov pre širšiu verejnosť (všetky boli popísané v predchádzajúcich častiach správy). Rovnako tak sa Divad</w:t>
      </w:r>
      <w:r>
        <w:t>el</w:t>
      </w:r>
      <w:r w:rsidRPr="00074694">
        <w:t>ný ústav v tomto roku zameral na intenzívnu prácu na poli divadelného vzdelávania pre mladých a dospelých.</w:t>
      </w:r>
    </w:p>
    <w:p w14:paraId="55343D50" w14:textId="77777777" w:rsidR="00ED7472" w:rsidRDefault="00ED7472" w:rsidP="00ED7472">
      <w:pPr>
        <w:jc w:val="both"/>
      </w:pPr>
    </w:p>
    <w:p w14:paraId="50211448" w14:textId="77777777" w:rsidR="00ED7472" w:rsidRDefault="00ED7472" w:rsidP="00ED7472">
      <w:pPr>
        <w:jc w:val="both"/>
      </w:pPr>
    </w:p>
    <w:p w14:paraId="2013EF6A" w14:textId="77777777" w:rsidR="00ED7472" w:rsidRDefault="00ED7472" w:rsidP="00ED7472"/>
    <w:p w14:paraId="37D48682" w14:textId="77777777" w:rsidR="00AB5004" w:rsidRDefault="00AB5004" w:rsidP="007E0EE8"/>
    <w:p w14:paraId="6F38EA43" w14:textId="77777777" w:rsidR="00AB5004" w:rsidRDefault="00AB5004" w:rsidP="007E0EE8"/>
    <w:p w14:paraId="757FFFA7" w14:textId="77777777" w:rsidR="00CE6E48" w:rsidRDefault="00CE6E48" w:rsidP="007E0EE8"/>
    <w:p w14:paraId="4A7F987D" w14:textId="77777777" w:rsidR="00CE6E48" w:rsidRDefault="00CE6E48" w:rsidP="007E0EE8"/>
    <w:p w14:paraId="1C09BFC4" w14:textId="77777777" w:rsidR="006673D2" w:rsidRDefault="006673D2" w:rsidP="007E0EE8"/>
    <w:p w14:paraId="3D0E7933" w14:textId="77777777" w:rsidR="006673D2" w:rsidRDefault="006673D2" w:rsidP="007E0EE8"/>
    <w:p w14:paraId="6F4C7FCD" w14:textId="77777777" w:rsidR="006673D2" w:rsidRDefault="006673D2" w:rsidP="007E0EE8"/>
    <w:p w14:paraId="64CFD95A" w14:textId="77777777" w:rsidR="006673D2" w:rsidRDefault="006673D2" w:rsidP="007E0EE8"/>
    <w:p w14:paraId="14D23188" w14:textId="77777777" w:rsidR="006673D2" w:rsidRDefault="006673D2" w:rsidP="007E0EE8"/>
    <w:p w14:paraId="5EC2EE18" w14:textId="77777777" w:rsidR="006673D2" w:rsidRDefault="006673D2" w:rsidP="007E0EE8"/>
    <w:p w14:paraId="7734F7B1" w14:textId="77777777" w:rsidR="006673D2" w:rsidRDefault="006673D2" w:rsidP="007E0EE8"/>
    <w:p w14:paraId="460F2D7F" w14:textId="77777777" w:rsidR="00CE6E48" w:rsidRDefault="00CE6E48" w:rsidP="007E0EE8"/>
    <w:p w14:paraId="4F514611" w14:textId="77777777" w:rsidR="00D0036E" w:rsidRPr="000F5751" w:rsidRDefault="00D0036E" w:rsidP="002F0945">
      <w:pPr>
        <w:numPr>
          <w:ilvl w:val="0"/>
          <w:numId w:val="11"/>
        </w:numPr>
        <w:outlineLvl w:val="0"/>
        <w:rPr>
          <w:b/>
          <w:bCs/>
          <w:color w:val="C45911" w:themeColor="accent2" w:themeShade="BF"/>
        </w:rPr>
      </w:pPr>
      <w:r w:rsidRPr="000F5751">
        <w:rPr>
          <w:b/>
          <w:bCs/>
          <w:color w:val="C45911" w:themeColor="accent2" w:themeShade="BF"/>
        </w:rPr>
        <w:lastRenderedPageBreak/>
        <w:t xml:space="preserve">ROZPOČET ORGANIZÁCIE </w:t>
      </w:r>
    </w:p>
    <w:p w14:paraId="7BF9C759" w14:textId="77777777" w:rsidR="00D0036E" w:rsidRPr="000F5751" w:rsidRDefault="00D0036E" w:rsidP="007E0EE8">
      <w:pPr>
        <w:pStyle w:val="Bezriadkovania"/>
        <w:rPr>
          <w:b/>
          <w:bCs/>
          <w:color w:val="C45911" w:themeColor="accent2" w:themeShade="BF"/>
          <w:lang w:val="sk-SK"/>
        </w:rPr>
      </w:pPr>
    </w:p>
    <w:p w14:paraId="3861A4FB" w14:textId="77777777" w:rsidR="00D0036E" w:rsidRPr="00615631" w:rsidRDefault="00D0036E" w:rsidP="007E0EE8">
      <w:pPr>
        <w:jc w:val="both"/>
        <w:rPr>
          <w:b/>
          <w:color w:val="C45911" w:themeColor="accent2" w:themeShade="BF"/>
        </w:rPr>
      </w:pPr>
      <w:r w:rsidRPr="00615631">
        <w:rPr>
          <w:b/>
          <w:color w:val="C45911" w:themeColor="accent2" w:themeShade="BF"/>
        </w:rPr>
        <w:t>4.1</w:t>
      </w:r>
      <w:r w:rsidR="00EC76E9" w:rsidRPr="00615631">
        <w:rPr>
          <w:b/>
          <w:color w:val="C45911" w:themeColor="accent2" w:themeShade="BF"/>
        </w:rPr>
        <w:t>.</w:t>
      </w:r>
      <w:r w:rsidRPr="00615631">
        <w:rPr>
          <w:b/>
          <w:color w:val="C45911" w:themeColor="accent2" w:themeShade="BF"/>
        </w:rPr>
        <w:t xml:space="preserve"> </w:t>
      </w:r>
      <w:r w:rsidR="00104581" w:rsidRPr="00615631">
        <w:rPr>
          <w:b/>
          <w:color w:val="C45911" w:themeColor="accent2" w:themeShade="BF"/>
        </w:rPr>
        <w:t>Zhodnotenie plnenia záväzných ukazovateľov rozpočtu</w:t>
      </w:r>
    </w:p>
    <w:p w14:paraId="15031092" w14:textId="77777777" w:rsidR="003D4FBD" w:rsidRPr="00BB1E38" w:rsidRDefault="003D4FBD" w:rsidP="007E0EE8">
      <w:pPr>
        <w:jc w:val="both"/>
        <w:rPr>
          <w:color w:val="C00000"/>
          <w:highlight w:val="green"/>
        </w:rPr>
      </w:pPr>
    </w:p>
    <w:p w14:paraId="319F6D48" w14:textId="77777777" w:rsidR="00CC4D6F" w:rsidRDefault="00CC4D6F" w:rsidP="00CC4D6F">
      <w:pPr>
        <w:jc w:val="both"/>
        <w:rPr>
          <w:bCs/>
        </w:rPr>
      </w:pPr>
      <w:r w:rsidRPr="0017035D">
        <w:t xml:space="preserve">Divadelný ústav je štátna príspevková organizácia, ktorá v zmysle zákona o účtovníctve vedie účtovníctvo v sústave podvojného účtovníctva. Základné normy účtovníctva upravuje zákon o účtovníctve a naň nadväzujúce postupy účtovania. Účtovná osnova a postupy účtovania pre rozpočtové a príspevkové organizácie a obce sú stanovené opatrením MF SR. </w:t>
      </w:r>
      <w:r w:rsidRPr="0017035D">
        <w:rPr>
          <w:bCs/>
        </w:rPr>
        <w:t>Divadelnému ústavu bol na základe Uznesenia vlády Slovenskej republiky na rok 2023 schválený rozpis záväzných ukazovateľov štátneho rozpočtu na rok 2023 listom MK – 3016/2023-421/1684  zo dňa 26. 1. 2023</w:t>
      </w:r>
    </w:p>
    <w:p w14:paraId="4C303E7E" w14:textId="77777777" w:rsidR="00CC4D6F" w:rsidRPr="0017035D" w:rsidRDefault="00CC4D6F" w:rsidP="00CC4D6F">
      <w:pPr>
        <w:jc w:val="both"/>
        <w:rPr>
          <w:bCs/>
        </w:rPr>
      </w:pPr>
    </w:p>
    <w:p w14:paraId="71DA51B8" w14:textId="77777777" w:rsidR="00CC4D6F" w:rsidRPr="0017035D" w:rsidRDefault="00CC4D6F" w:rsidP="00CC4D6F">
      <w:pPr>
        <w:jc w:val="both"/>
        <w:rPr>
          <w:b/>
        </w:rPr>
      </w:pPr>
      <w:r w:rsidRPr="0017035D">
        <w:rPr>
          <w:b/>
        </w:rPr>
        <w:t>na bežný transfer celkom vo výške:</w:t>
      </w:r>
      <w:r w:rsidRPr="0017035D">
        <w:rPr>
          <w:b/>
        </w:rPr>
        <w:tab/>
        <w:t>1 487 227 €</w:t>
      </w:r>
    </w:p>
    <w:p w14:paraId="5F7DF9E6" w14:textId="77777777" w:rsidR="00CC4D6F" w:rsidRPr="0017035D" w:rsidRDefault="00CC4D6F" w:rsidP="00CC4D6F">
      <w:pPr>
        <w:spacing w:before="120"/>
        <w:jc w:val="both"/>
        <w:rPr>
          <w:b/>
        </w:rPr>
      </w:pPr>
      <w:r w:rsidRPr="0017035D">
        <w:rPr>
          <w:b/>
        </w:rPr>
        <w:t xml:space="preserve">Program:               </w:t>
      </w:r>
      <w:r w:rsidRPr="0017035D">
        <w:rPr>
          <w:b/>
        </w:rPr>
        <w:tab/>
      </w:r>
      <w:r w:rsidRPr="0017035D">
        <w:rPr>
          <w:b/>
        </w:rPr>
        <w:tab/>
      </w:r>
      <w:r w:rsidRPr="0017035D">
        <w:rPr>
          <w:b/>
        </w:rPr>
        <w:tab/>
      </w:r>
      <w:r w:rsidRPr="0017035D">
        <w:rPr>
          <w:b/>
        </w:rPr>
        <w:tab/>
        <w:t xml:space="preserve">08S Tvorba, šírenie, ochrana a prezentácia </w:t>
      </w:r>
    </w:p>
    <w:p w14:paraId="7EE8E8B5" w14:textId="77777777" w:rsidR="00CC4D6F" w:rsidRPr="0017035D" w:rsidRDefault="00CC4D6F" w:rsidP="00CC4D6F">
      <w:pPr>
        <w:spacing w:before="120"/>
        <w:jc w:val="both"/>
        <w:rPr>
          <w:b/>
        </w:rPr>
      </w:pPr>
      <w:r w:rsidRPr="0017035D">
        <w:rPr>
          <w:b/>
        </w:rPr>
        <w:tab/>
      </w:r>
      <w:r w:rsidRPr="0017035D">
        <w:rPr>
          <w:b/>
        </w:rPr>
        <w:tab/>
      </w:r>
      <w:r w:rsidRPr="0017035D">
        <w:rPr>
          <w:b/>
        </w:rPr>
        <w:tab/>
      </w:r>
      <w:r w:rsidRPr="0017035D">
        <w:rPr>
          <w:b/>
        </w:rPr>
        <w:tab/>
      </w:r>
      <w:r w:rsidRPr="0017035D">
        <w:rPr>
          <w:b/>
        </w:rPr>
        <w:tab/>
      </w:r>
      <w:r w:rsidRPr="0017035D">
        <w:rPr>
          <w:b/>
        </w:rPr>
        <w:tab/>
        <w:t>kultúrnych hodnôt</w:t>
      </w:r>
    </w:p>
    <w:p w14:paraId="48346722" w14:textId="77777777" w:rsidR="00CC4D6F" w:rsidRPr="0017035D" w:rsidRDefault="00CC4D6F" w:rsidP="00CC4D6F">
      <w:pPr>
        <w:pStyle w:val="Nadpis6"/>
        <w:spacing w:before="0" w:after="0"/>
        <w:jc w:val="both"/>
        <w:rPr>
          <w:bCs w:val="0"/>
          <w:sz w:val="24"/>
          <w:szCs w:val="24"/>
        </w:rPr>
      </w:pPr>
      <w:r w:rsidRPr="0017035D">
        <w:rPr>
          <w:bCs w:val="0"/>
          <w:sz w:val="24"/>
          <w:szCs w:val="24"/>
        </w:rPr>
        <w:t xml:space="preserve">Podprogram:         </w:t>
      </w:r>
      <w:r w:rsidRPr="0017035D">
        <w:rPr>
          <w:bCs w:val="0"/>
          <w:sz w:val="24"/>
          <w:szCs w:val="24"/>
        </w:rPr>
        <w:tab/>
      </w:r>
      <w:r w:rsidRPr="0017035D">
        <w:rPr>
          <w:bCs w:val="0"/>
          <w:sz w:val="24"/>
          <w:szCs w:val="24"/>
        </w:rPr>
        <w:tab/>
      </w:r>
      <w:r w:rsidRPr="0017035D">
        <w:rPr>
          <w:bCs w:val="0"/>
          <w:sz w:val="24"/>
          <w:szCs w:val="24"/>
        </w:rPr>
        <w:tab/>
      </w:r>
      <w:r w:rsidRPr="0017035D">
        <w:rPr>
          <w:bCs w:val="0"/>
          <w:sz w:val="24"/>
          <w:szCs w:val="24"/>
        </w:rPr>
        <w:tab/>
        <w:t>08S0101 Divadlá a divadelná činnosť</w:t>
      </w:r>
      <w:r w:rsidRPr="0017035D">
        <w:rPr>
          <w:bCs w:val="0"/>
          <w:sz w:val="24"/>
          <w:szCs w:val="24"/>
        </w:rPr>
        <w:tab/>
      </w:r>
      <w:r w:rsidRPr="0017035D">
        <w:rPr>
          <w:bCs w:val="0"/>
          <w:sz w:val="24"/>
          <w:szCs w:val="24"/>
        </w:rPr>
        <w:tab/>
      </w:r>
    </w:p>
    <w:p w14:paraId="1D65551A" w14:textId="77777777" w:rsidR="00CC4D6F" w:rsidRPr="0017035D" w:rsidRDefault="00CC4D6F" w:rsidP="00CC4D6F">
      <w:pPr>
        <w:jc w:val="both"/>
      </w:pPr>
      <w:r w:rsidRPr="0017035D">
        <w:t>v členení:</w:t>
      </w:r>
    </w:p>
    <w:p w14:paraId="537E8070" w14:textId="77777777" w:rsidR="00CC4D6F" w:rsidRPr="0017035D" w:rsidRDefault="00CC4D6F" w:rsidP="00CC4D6F">
      <w:pPr>
        <w:jc w:val="both"/>
      </w:pPr>
    </w:p>
    <w:p w14:paraId="37123928" w14:textId="77777777" w:rsidR="00CC4D6F" w:rsidRPr="0017035D" w:rsidRDefault="00CC4D6F" w:rsidP="00CC4D6F">
      <w:pPr>
        <w:jc w:val="both"/>
        <w:rPr>
          <w:b/>
        </w:rPr>
      </w:pPr>
      <w:r w:rsidRPr="0017035D">
        <w:rPr>
          <w:b/>
        </w:rPr>
        <w:t>Funkčná klasifikácia: 0.8.2.0 – Kultúrne služby:</w:t>
      </w:r>
      <w:r w:rsidR="00312F19">
        <w:rPr>
          <w:b/>
        </w:rPr>
        <w:tab/>
      </w:r>
      <w:r w:rsidR="00312F19">
        <w:rPr>
          <w:b/>
        </w:rPr>
        <w:tab/>
      </w:r>
      <w:r w:rsidR="00312F19">
        <w:rPr>
          <w:b/>
        </w:rPr>
        <w:tab/>
      </w:r>
      <w:r w:rsidR="00312F19">
        <w:rPr>
          <w:b/>
        </w:rPr>
        <w:tab/>
      </w:r>
      <w:r w:rsidR="00312F19">
        <w:rPr>
          <w:b/>
        </w:rPr>
        <w:tab/>
      </w:r>
      <w:r w:rsidR="00312F19">
        <w:rPr>
          <w:b/>
        </w:rPr>
        <w:tab/>
      </w:r>
      <w:r w:rsidRPr="0017035D">
        <w:rPr>
          <w:b/>
          <w:bCs/>
        </w:rPr>
        <w:t>1 325 399 €</w:t>
      </w:r>
      <w:r w:rsidRPr="0017035D">
        <w:rPr>
          <w:b/>
        </w:rPr>
        <w:tab/>
      </w:r>
    </w:p>
    <w:p w14:paraId="51277FA8" w14:textId="77777777" w:rsidR="00CC4D6F" w:rsidRPr="0017035D" w:rsidRDefault="00CC4D6F" w:rsidP="00CC4D6F">
      <w:pPr>
        <w:jc w:val="both"/>
      </w:pPr>
    </w:p>
    <w:p w14:paraId="73593ED9" w14:textId="77777777" w:rsidR="00CC4D6F" w:rsidRPr="0017035D" w:rsidRDefault="00CC4D6F" w:rsidP="00CC4D6F">
      <w:pPr>
        <w:jc w:val="both"/>
        <w:rPr>
          <w:b/>
        </w:rPr>
      </w:pPr>
      <w:r w:rsidRPr="0017035D">
        <w:rPr>
          <w:b/>
        </w:rPr>
        <w:t xml:space="preserve">Funkčná klasifikácia: 0.8.5.0 – Výskum a vývoj </w:t>
      </w:r>
      <w:r w:rsidRPr="0017035D">
        <w:rPr>
          <w:b/>
        </w:rPr>
        <w:tab/>
      </w:r>
      <w:r w:rsidRPr="0017035D">
        <w:rPr>
          <w:b/>
        </w:rPr>
        <w:tab/>
      </w:r>
    </w:p>
    <w:p w14:paraId="41CCFD79" w14:textId="77777777" w:rsidR="00CC4D6F" w:rsidRPr="0017035D" w:rsidRDefault="00CC4D6F" w:rsidP="00CC4D6F">
      <w:pPr>
        <w:jc w:val="both"/>
        <w:rPr>
          <w:b/>
        </w:rPr>
      </w:pPr>
      <w:r w:rsidRPr="0017035D">
        <w:rPr>
          <w:b/>
        </w:rPr>
        <w:t>v oblasti rekreácie, kultúry a</w:t>
      </w:r>
      <w:r w:rsidR="00312F19">
        <w:rPr>
          <w:b/>
        </w:rPr>
        <w:t> </w:t>
      </w:r>
      <w:r w:rsidRPr="0017035D">
        <w:rPr>
          <w:b/>
        </w:rPr>
        <w:t>náboženstva</w:t>
      </w:r>
      <w:r w:rsidR="00312F19">
        <w:rPr>
          <w:b/>
        </w:rPr>
        <w:tab/>
      </w:r>
      <w:r w:rsidR="00312F19">
        <w:rPr>
          <w:b/>
        </w:rPr>
        <w:tab/>
      </w:r>
      <w:r w:rsidR="00312F19">
        <w:rPr>
          <w:b/>
        </w:rPr>
        <w:tab/>
      </w:r>
      <w:r w:rsidR="00312F19">
        <w:rPr>
          <w:b/>
        </w:rPr>
        <w:tab/>
      </w:r>
      <w:r w:rsidR="00312F19">
        <w:rPr>
          <w:b/>
        </w:rPr>
        <w:tab/>
      </w:r>
      <w:r w:rsidR="00312F19">
        <w:rPr>
          <w:b/>
        </w:rPr>
        <w:tab/>
      </w:r>
      <w:r w:rsidRPr="0017035D">
        <w:rPr>
          <w:b/>
        </w:rPr>
        <w:t>137 428 €</w:t>
      </w:r>
    </w:p>
    <w:p w14:paraId="7024E17F" w14:textId="77777777" w:rsidR="00CC4D6F" w:rsidRPr="0017035D" w:rsidRDefault="00CC4D6F" w:rsidP="00CC4D6F">
      <w:pPr>
        <w:jc w:val="both"/>
        <w:rPr>
          <w:b/>
        </w:rPr>
      </w:pPr>
    </w:p>
    <w:p w14:paraId="51EBBD79" w14:textId="77777777" w:rsidR="00CC4D6F" w:rsidRPr="0017035D" w:rsidRDefault="00CC4D6F" w:rsidP="00CC4D6F">
      <w:pPr>
        <w:jc w:val="both"/>
        <w:rPr>
          <w:b/>
        </w:rPr>
      </w:pPr>
      <w:r w:rsidRPr="0017035D">
        <w:rPr>
          <w:b/>
        </w:rPr>
        <w:t>Podprogram 0EK0l</w:t>
      </w:r>
      <w:r w:rsidR="00312F19">
        <w:rPr>
          <w:b/>
        </w:rPr>
        <w:tab/>
      </w:r>
      <w:r w:rsidR="00312F19">
        <w:rPr>
          <w:b/>
        </w:rPr>
        <w:tab/>
      </w:r>
      <w:r w:rsidR="00312F19">
        <w:rPr>
          <w:b/>
        </w:rPr>
        <w:tab/>
      </w:r>
      <w:r w:rsidR="00312F19">
        <w:rPr>
          <w:b/>
        </w:rPr>
        <w:tab/>
      </w:r>
      <w:r w:rsidR="00312F19">
        <w:rPr>
          <w:b/>
        </w:rPr>
        <w:tab/>
      </w:r>
      <w:r w:rsidR="00312F19">
        <w:rPr>
          <w:b/>
        </w:rPr>
        <w:tab/>
      </w:r>
      <w:r w:rsidR="00312F19">
        <w:rPr>
          <w:b/>
        </w:rPr>
        <w:tab/>
      </w:r>
      <w:r w:rsidR="00312F19">
        <w:rPr>
          <w:b/>
        </w:rPr>
        <w:tab/>
      </w:r>
      <w:r w:rsidR="00312F19">
        <w:rPr>
          <w:b/>
        </w:rPr>
        <w:tab/>
      </w:r>
      <w:r w:rsidR="00312F19">
        <w:rPr>
          <w:b/>
        </w:rPr>
        <w:tab/>
      </w:r>
      <w:r w:rsidRPr="0017035D">
        <w:rPr>
          <w:b/>
        </w:rPr>
        <w:t>24 400 €</w:t>
      </w:r>
    </w:p>
    <w:p w14:paraId="5BD09A01" w14:textId="77777777" w:rsidR="00CC4D6F" w:rsidRPr="0017035D" w:rsidRDefault="00CC4D6F" w:rsidP="00CC4D6F">
      <w:pPr>
        <w:jc w:val="both"/>
        <w:rPr>
          <w:b/>
        </w:rPr>
      </w:pPr>
      <w:r w:rsidRPr="0017035D">
        <w:rPr>
          <w:b/>
        </w:rPr>
        <w:t>Informačné technológie</w:t>
      </w:r>
    </w:p>
    <w:p w14:paraId="6CB10A67" w14:textId="77777777" w:rsidR="00CC4D6F" w:rsidRPr="003C6421" w:rsidRDefault="00CC4D6F" w:rsidP="00CC4D6F">
      <w:pPr>
        <w:jc w:val="both"/>
        <w:rPr>
          <w:b/>
          <w:highlight w:val="yellow"/>
        </w:rPr>
      </w:pPr>
    </w:p>
    <w:p w14:paraId="5EE8FCCA" w14:textId="77777777" w:rsidR="00CC4D6F" w:rsidRDefault="00CC4D6F" w:rsidP="00CC4D6F">
      <w:pPr>
        <w:jc w:val="both"/>
      </w:pPr>
      <w:r w:rsidRPr="0017035D">
        <w:t>V priebehu hodnoteného obdobia bola realizovaná jedna zmena záväzných ukazovateľov zo</w:t>
      </w:r>
      <w:r w:rsidR="00104581">
        <w:t xml:space="preserve"> strany zriaďovateľa, ktoré k 31. 12</w:t>
      </w:r>
      <w:r w:rsidRPr="0017035D">
        <w:t>. 2023 predstavujú</w:t>
      </w:r>
      <w:r w:rsidR="006832A7">
        <w:t>:</w:t>
      </w:r>
    </w:p>
    <w:p w14:paraId="2B36B676" w14:textId="77777777" w:rsidR="0004237B" w:rsidRPr="0004237B" w:rsidRDefault="0004237B" w:rsidP="007E0EE8">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76"/>
        <w:gridCol w:w="1956"/>
        <w:gridCol w:w="2421"/>
      </w:tblGrid>
      <w:tr w:rsidR="00CC4D6F" w:rsidRPr="00550081" w14:paraId="24BB1874" w14:textId="77777777" w:rsidTr="00CC4D6F">
        <w:trPr>
          <w:jc w:val="center"/>
        </w:trPr>
        <w:tc>
          <w:tcPr>
            <w:tcW w:w="4476" w:type="dxa"/>
            <w:tcBorders>
              <w:top w:val="single" w:sz="4" w:space="0" w:color="auto"/>
            </w:tcBorders>
          </w:tcPr>
          <w:p w14:paraId="6D02A7FA" w14:textId="77777777" w:rsidR="00CC4D6F" w:rsidRPr="00550081" w:rsidRDefault="00CC4D6F" w:rsidP="00CC4D6F">
            <w:pPr>
              <w:jc w:val="both"/>
              <w:rPr>
                <w:b/>
                <w:bCs/>
                <w:sz w:val="22"/>
                <w:szCs w:val="22"/>
              </w:rPr>
            </w:pPr>
            <w:r w:rsidRPr="00550081">
              <w:rPr>
                <w:b/>
                <w:bCs/>
                <w:sz w:val="22"/>
                <w:szCs w:val="22"/>
              </w:rPr>
              <w:t>Ukazovateľ</w:t>
            </w:r>
          </w:p>
        </w:tc>
        <w:tc>
          <w:tcPr>
            <w:tcW w:w="1956" w:type="dxa"/>
            <w:tcBorders>
              <w:top w:val="single" w:sz="4" w:space="0" w:color="auto"/>
            </w:tcBorders>
          </w:tcPr>
          <w:p w14:paraId="19F31D3B" w14:textId="77777777" w:rsidR="00CC4D6F" w:rsidRPr="00550081" w:rsidRDefault="00CC4D6F" w:rsidP="00CC4D6F">
            <w:pPr>
              <w:jc w:val="both"/>
              <w:rPr>
                <w:b/>
                <w:bCs/>
                <w:sz w:val="22"/>
                <w:szCs w:val="22"/>
              </w:rPr>
            </w:pPr>
            <w:r w:rsidRPr="00550081">
              <w:rPr>
                <w:b/>
                <w:bCs/>
                <w:sz w:val="22"/>
                <w:szCs w:val="22"/>
              </w:rPr>
              <w:t>Rozpočet schválený</w:t>
            </w:r>
          </w:p>
        </w:tc>
        <w:tc>
          <w:tcPr>
            <w:tcW w:w="2421" w:type="dxa"/>
            <w:tcBorders>
              <w:top w:val="single" w:sz="4" w:space="0" w:color="auto"/>
            </w:tcBorders>
          </w:tcPr>
          <w:p w14:paraId="1EB51A35" w14:textId="77777777" w:rsidR="00CC4D6F" w:rsidRPr="00550081" w:rsidRDefault="00104581" w:rsidP="00CC4D6F">
            <w:pPr>
              <w:jc w:val="both"/>
              <w:rPr>
                <w:b/>
                <w:bCs/>
                <w:sz w:val="22"/>
                <w:szCs w:val="22"/>
              </w:rPr>
            </w:pPr>
            <w:r w:rsidRPr="00550081">
              <w:rPr>
                <w:b/>
                <w:bCs/>
                <w:sz w:val="22"/>
                <w:szCs w:val="22"/>
              </w:rPr>
              <w:t>Rozpočet upravený opatrenie č. 8</w:t>
            </w:r>
          </w:p>
        </w:tc>
      </w:tr>
      <w:tr w:rsidR="00CC4D6F" w:rsidRPr="00550081" w14:paraId="26947410" w14:textId="77777777" w:rsidTr="00CC4D6F">
        <w:trPr>
          <w:jc w:val="center"/>
        </w:trPr>
        <w:tc>
          <w:tcPr>
            <w:tcW w:w="4476" w:type="dxa"/>
          </w:tcPr>
          <w:p w14:paraId="38A5F2A2" w14:textId="77777777" w:rsidR="00CC4D6F" w:rsidRPr="00550081" w:rsidRDefault="00CC4D6F" w:rsidP="00CC4D6F">
            <w:pPr>
              <w:jc w:val="both"/>
              <w:rPr>
                <w:b/>
                <w:bCs/>
                <w:sz w:val="22"/>
                <w:szCs w:val="22"/>
              </w:rPr>
            </w:pPr>
            <w:r w:rsidRPr="00550081">
              <w:rPr>
                <w:b/>
                <w:bCs/>
                <w:sz w:val="22"/>
                <w:szCs w:val="22"/>
              </w:rPr>
              <w:t>Záväzný  ukazovateľ, príspevok od zriaďovateľa</w:t>
            </w:r>
          </w:p>
        </w:tc>
        <w:tc>
          <w:tcPr>
            <w:tcW w:w="1956" w:type="dxa"/>
          </w:tcPr>
          <w:p w14:paraId="5159F82F" w14:textId="77777777" w:rsidR="00CC4D6F" w:rsidRPr="00550081" w:rsidRDefault="00CC4D6F" w:rsidP="00CC4D6F">
            <w:pPr>
              <w:jc w:val="both"/>
              <w:rPr>
                <w:sz w:val="22"/>
                <w:szCs w:val="22"/>
              </w:rPr>
            </w:pPr>
            <w:r w:rsidRPr="00550081">
              <w:rPr>
                <w:sz w:val="22"/>
                <w:szCs w:val="22"/>
              </w:rPr>
              <w:t xml:space="preserve">    1 487 227,00</w:t>
            </w:r>
          </w:p>
          <w:p w14:paraId="0392F9EC" w14:textId="77777777" w:rsidR="00CC4D6F" w:rsidRPr="00550081" w:rsidRDefault="00CC4D6F" w:rsidP="00CC4D6F">
            <w:pPr>
              <w:jc w:val="both"/>
              <w:rPr>
                <w:b/>
                <w:bCs/>
                <w:sz w:val="22"/>
                <w:szCs w:val="22"/>
              </w:rPr>
            </w:pPr>
          </w:p>
        </w:tc>
        <w:tc>
          <w:tcPr>
            <w:tcW w:w="2421" w:type="dxa"/>
          </w:tcPr>
          <w:p w14:paraId="388A73DA" w14:textId="77777777" w:rsidR="00CC4D6F" w:rsidRPr="00550081" w:rsidRDefault="00CC4D6F" w:rsidP="00CC4D6F">
            <w:pPr>
              <w:jc w:val="both"/>
              <w:rPr>
                <w:sz w:val="22"/>
                <w:szCs w:val="22"/>
              </w:rPr>
            </w:pPr>
            <w:r w:rsidRPr="00550081">
              <w:rPr>
                <w:b/>
                <w:bCs/>
                <w:sz w:val="22"/>
                <w:szCs w:val="22"/>
              </w:rPr>
              <w:t xml:space="preserve">      </w:t>
            </w:r>
            <w:r w:rsidR="00104581" w:rsidRPr="00550081">
              <w:rPr>
                <w:sz w:val="22"/>
                <w:szCs w:val="22"/>
              </w:rPr>
              <w:t>1 679 227</w:t>
            </w:r>
            <w:r w:rsidRPr="00550081">
              <w:rPr>
                <w:sz w:val="22"/>
                <w:szCs w:val="22"/>
              </w:rPr>
              <w:t>,00</w:t>
            </w:r>
          </w:p>
          <w:p w14:paraId="328B56FA" w14:textId="77777777" w:rsidR="00CC4D6F" w:rsidRPr="00550081" w:rsidRDefault="00CC4D6F" w:rsidP="00CC4D6F">
            <w:pPr>
              <w:jc w:val="both"/>
              <w:rPr>
                <w:b/>
                <w:bCs/>
                <w:sz w:val="22"/>
                <w:szCs w:val="22"/>
              </w:rPr>
            </w:pPr>
          </w:p>
        </w:tc>
      </w:tr>
      <w:tr w:rsidR="00CC4D6F" w:rsidRPr="00550081" w14:paraId="3777FECF" w14:textId="77777777" w:rsidTr="00550081">
        <w:trPr>
          <w:trHeight w:val="408"/>
          <w:jc w:val="center"/>
        </w:trPr>
        <w:tc>
          <w:tcPr>
            <w:tcW w:w="4476" w:type="dxa"/>
          </w:tcPr>
          <w:p w14:paraId="283548FB" w14:textId="77777777" w:rsidR="00CC4D6F" w:rsidRPr="00550081" w:rsidRDefault="00CC4D6F" w:rsidP="00CC4D6F">
            <w:pPr>
              <w:jc w:val="both"/>
              <w:rPr>
                <w:sz w:val="22"/>
                <w:szCs w:val="22"/>
              </w:rPr>
            </w:pPr>
          </w:p>
          <w:p w14:paraId="1F3D7D62" w14:textId="77777777" w:rsidR="00CC4D6F" w:rsidRPr="00550081" w:rsidRDefault="00CC4D6F" w:rsidP="00CC4D6F">
            <w:pPr>
              <w:jc w:val="both"/>
              <w:rPr>
                <w:sz w:val="22"/>
                <w:szCs w:val="22"/>
              </w:rPr>
            </w:pPr>
            <w:r w:rsidRPr="00550081">
              <w:rPr>
                <w:sz w:val="22"/>
                <w:szCs w:val="22"/>
              </w:rPr>
              <w:t>A1. Prvok 08S0101</w:t>
            </w:r>
          </w:p>
          <w:p w14:paraId="14FFD4EC" w14:textId="77777777" w:rsidR="00CC4D6F" w:rsidRPr="00550081" w:rsidRDefault="00CC4D6F" w:rsidP="00CC4D6F">
            <w:pPr>
              <w:jc w:val="both"/>
              <w:rPr>
                <w:sz w:val="22"/>
                <w:szCs w:val="22"/>
              </w:rPr>
            </w:pPr>
            <w:r w:rsidRPr="00550081">
              <w:rPr>
                <w:sz w:val="22"/>
                <w:szCs w:val="22"/>
              </w:rPr>
              <w:t>Bežné výdavky celkom (600)</w:t>
            </w:r>
          </w:p>
          <w:p w14:paraId="35981DAE" w14:textId="77777777" w:rsidR="00CC4D6F" w:rsidRPr="00550081" w:rsidRDefault="00CC4D6F" w:rsidP="00CC4D6F">
            <w:pPr>
              <w:jc w:val="both"/>
              <w:rPr>
                <w:sz w:val="22"/>
                <w:szCs w:val="22"/>
              </w:rPr>
            </w:pPr>
            <w:r w:rsidRPr="00550081">
              <w:rPr>
                <w:sz w:val="22"/>
                <w:szCs w:val="22"/>
              </w:rPr>
              <w:t>v z toho:</w:t>
            </w:r>
          </w:p>
          <w:p w14:paraId="27B75BAD" w14:textId="77777777" w:rsidR="00CC4D6F" w:rsidRPr="00550081" w:rsidRDefault="00CC4D6F" w:rsidP="00CC4D6F">
            <w:pPr>
              <w:jc w:val="both"/>
              <w:rPr>
                <w:sz w:val="22"/>
                <w:szCs w:val="22"/>
              </w:rPr>
            </w:pPr>
            <w:r w:rsidRPr="00550081">
              <w:rPr>
                <w:sz w:val="22"/>
                <w:szCs w:val="22"/>
              </w:rPr>
              <w:t xml:space="preserve">– mzdy, platy, služobné príjmy a ostatné osobné vyrovnania </w:t>
            </w:r>
          </w:p>
          <w:p w14:paraId="4044CFEB" w14:textId="77777777" w:rsidR="00CC4D6F" w:rsidRPr="00550081" w:rsidRDefault="00CC4D6F" w:rsidP="00CC4D6F">
            <w:pPr>
              <w:jc w:val="both"/>
              <w:rPr>
                <w:sz w:val="22"/>
                <w:szCs w:val="22"/>
              </w:rPr>
            </w:pPr>
            <w:r w:rsidRPr="00550081">
              <w:rPr>
                <w:sz w:val="22"/>
                <w:szCs w:val="22"/>
              </w:rPr>
              <w:t>z toho</w:t>
            </w:r>
          </w:p>
          <w:p w14:paraId="2AE93C92" w14:textId="77777777" w:rsidR="00CC4D6F" w:rsidRPr="00550081" w:rsidRDefault="00CC4D6F" w:rsidP="00CC4D6F">
            <w:pPr>
              <w:jc w:val="both"/>
              <w:rPr>
                <w:sz w:val="22"/>
                <w:szCs w:val="22"/>
              </w:rPr>
            </w:pPr>
            <w:r w:rsidRPr="00550081">
              <w:rPr>
                <w:sz w:val="22"/>
                <w:szCs w:val="22"/>
              </w:rPr>
              <w:t xml:space="preserve">610/0.8.2.0 </w:t>
            </w:r>
          </w:p>
          <w:p w14:paraId="50C56A7B" w14:textId="77777777" w:rsidR="00CC4D6F" w:rsidRPr="00550081" w:rsidRDefault="00CC4D6F" w:rsidP="00CC4D6F">
            <w:pPr>
              <w:jc w:val="both"/>
              <w:rPr>
                <w:sz w:val="22"/>
                <w:szCs w:val="22"/>
              </w:rPr>
            </w:pPr>
            <w:r w:rsidRPr="00550081">
              <w:rPr>
                <w:sz w:val="22"/>
                <w:szCs w:val="22"/>
              </w:rPr>
              <w:t>610/0.8.5.0</w:t>
            </w:r>
          </w:p>
          <w:p w14:paraId="4092C86D" w14:textId="77777777" w:rsidR="00CC4D6F" w:rsidRPr="00550081" w:rsidRDefault="00CC4D6F" w:rsidP="00CC4D6F">
            <w:pPr>
              <w:jc w:val="both"/>
              <w:rPr>
                <w:sz w:val="22"/>
                <w:szCs w:val="22"/>
              </w:rPr>
            </w:pPr>
          </w:p>
          <w:p w14:paraId="5A1FCBF9" w14:textId="77777777" w:rsidR="00CC4D6F" w:rsidRPr="00550081" w:rsidRDefault="00CC4D6F" w:rsidP="003C5EBD">
            <w:pPr>
              <w:numPr>
                <w:ilvl w:val="0"/>
                <w:numId w:val="34"/>
              </w:numPr>
              <w:overflowPunct w:val="0"/>
              <w:autoSpaceDE w:val="0"/>
              <w:autoSpaceDN w:val="0"/>
              <w:adjustRightInd w:val="0"/>
              <w:jc w:val="both"/>
              <w:textAlignment w:val="baseline"/>
              <w:rPr>
                <w:sz w:val="22"/>
                <w:szCs w:val="22"/>
              </w:rPr>
            </w:pPr>
            <w:r w:rsidRPr="00550081">
              <w:rPr>
                <w:sz w:val="22"/>
                <w:szCs w:val="22"/>
              </w:rPr>
              <w:t>Program 0EK0I</w:t>
            </w:r>
          </w:p>
          <w:p w14:paraId="10E0E926" w14:textId="77777777" w:rsidR="00CC4D6F" w:rsidRPr="00550081" w:rsidRDefault="00CC4D6F" w:rsidP="00CC4D6F">
            <w:pPr>
              <w:jc w:val="both"/>
              <w:rPr>
                <w:sz w:val="22"/>
                <w:szCs w:val="22"/>
              </w:rPr>
            </w:pPr>
          </w:p>
          <w:p w14:paraId="1F5D1A8B" w14:textId="77777777" w:rsidR="00CC4D6F" w:rsidRPr="00550081" w:rsidRDefault="00CC4D6F" w:rsidP="00CC4D6F">
            <w:pPr>
              <w:jc w:val="both"/>
              <w:rPr>
                <w:b/>
                <w:sz w:val="22"/>
                <w:szCs w:val="22"/>
              </w:rPr>
            </w:pPr>
            <w:r w:rsidRPr="00550081">
              <w:rPr>
                <w:b/>
                <w:sz w:val="22"/>
                <w:szCs w:val="22"/>
              </w:rPr>
              <w:t>Záväzný  ukazovateľ, prioritné projekty – spolu</w:t>
            </w:r>
          </w:p>
          <w:p w14:paraId="51D001C3" w14:textId="77777777" w:rsidR="00CC4D6F" w:rsidRPr="00550081" w:rsidRDefault="00CC4D6F" w:rsidP="00CC4D6F">
            <w:pPr>
              <w:jc w:val="both"/>
              <w:rPr>
                <w:sz w:val="22"/>
                <w:szCs w:val="22"/>
              </w:rPr>
            </w:pPr>
            <w:r w:rsidRPr="00550081">
              <w:rPr>
                <w:sz w:val="22"/>
                <w:szCs w:val="22"/>
              </w:rPr>
              <w:t>Prvok 08T0103 – 630 – podpora kultúrnych aktivít RO a PO</w:t>
            </w:r>
          </w:p>
          <w:p w14:paraId="33E089AE" w14:textId="77777777" w:rsidR="00CC4D6F" w:rsidRPr="00550081" w:rsidRDefault="00CC4D6F" w:rsidP="00CC4D6F">
            <w:pPr>
              <w:jc w:val="both"/>
              <w:rPr>
                <w:sz w:val="22"/>
                <w:szCs w:val="22"/>
              </w:rPr>
            </w:pPr>
            <w:r w:rsidRPr="00550081">
              <w:rPr>
                <w:sz w:val="22"/>
                <w:szCs w:val="22"/>
              </w:rPr>
              <w:t>Prvok 08T0104 – 630 – podpora kultúrnych projektov v zahraničí</w:t>
            </w:r>
          </w:p>
          <w:p w14:paraId="480EAB02" w14:textId="77777777" w:rsidR="00CC4D6F" w:rsidRPr="00550081" w:rsidRDefault="00CC4D6F" w:rsidP="00CC4D6F">
            <w:pPr>
              <w:jc w:val="both"/>
              <w:rPr>
                <w:sz w:val="22"/>
                <w:szCs w:val="22"/>
              </w:rPr>
            </w:pPr>
            <w:r w:rsidRPr="00550081">
              <w:rPr>
                <w:sz w:val="22"/>
                <w:szCs w:val="22"/>
              </w:rPr>
              <w:t>Orientačný ukazovateľ</w:t>
            </w:r>
          </w:p>
          <w:p w14:paraId="75C33A8C" w14:textId="77777777" w:rsidR="00CC4D6F" w:rsidRPr="00550081" w:rsidRDefault="00CC4D6F" w:rsidP="00550081">
            <w:pPr>
              <w:rPr>
                <w:sz w:val="22"/>
                <w:szCs w:val="22"/>
              </w:rPr>
            </w:pPr>
            <w:r w:rsidRPr="00550081">
              <w:rPr>
                <w:sz w:val="22"/>
                <w:szCs w:val="22"/>
              </w:rPr>
              <w:t>- priem</w:t>
            </w:r>
            <w:r w:rsidR="00550081">
              <w:rPr>
                <w:sz w:val="22"/>
                <w:szCs w:val="22"/>
              </w:rPr>
              <w:t>erný  evidenčný prepočítaný stav  zamestnancov</w:t>
            </w:r>
          </w:p>
        </w:tc>
        <w:tc>
          <w:tcPr>
            <w:tcW w:w="1956" w:type="dxa"/>
          </w:tcPr>
          <w:p w14:paraId="5DAA105B" w14:textId="77777777" w:rsidR="00CC4D6F" w:rsidRPr="00550081" w:rsidRDefault="00CC4D6F" w:rsidP="00CC4D6F">
            <w:pPr>
              <w:jc w:val="both"/>
              <w:rPr>
                <w:sz w:val="22"/>
                <w:szCs w:val="22"/>
              </w:rPr>
            </w:pPr>
          </w:p>
          <w:p w14:paraId="60426ADE" w14:textId="77777777" w:rsidR="00CC4D6F" w:rsidRPr="00550081" w:rsidRDefault="00CC4D6F" w:rsidP="00CC4D6F">
            <w:pPr>
              <w:jc w:val="both"/>
              <w:rPr>
                <w:sz w:val="22"/>
                <w:szCs w:val="22"/>
              </w:rPr>
            </w:pPr>
          </w:p>
          <w:p w14:paraId="6F0AB17E" w14:textId="77777777" w:rsidR="00CC4D6F" w:rsidRPr="00550081" w:rsidRDefault="00CC4D6F" w:rsidP="00CC4D6F">
            <w:pPr>
              <w:jc w:val="both"/>
              <w:rPr>
                <w:sz w:val="22"/>
                <w:szCs w:val="22"/>
              </w:rPr>
            </w:pPr>
            <w:r w:rsidRPr="00550081">
              <w:rPr>
                <w:sz w:val="22"/>
                <w:szCs w:val="22"/>
              </w:rPr>
              <w:t xml:space="preserve">    1 462 827,00</w:t>
            </w:r>
          </w:p>
          <w:p w14:paraId="08482FBB" w14:textId="77777777" w:rsidR="00CC4D6F" w:rsidRPr="00550081" w:rsidRDefault="00CC4D6F" w:rsidP="00CC4D6F">
            <w:pPr>
              <w:jc w:val="both"/>
              <w:rPr>
                <w:sz w:val="22"/>
                <w:szCs w:val="22"/>
              </w:rPr>
            </w:pPr>
          </w:p>
          <w:p w14:paraId="545BBD46" w14:textId="77777777" w:rsidR="00CC4D6F" w:rsidRPr="00550081" w:rsidRDefault="00CC4D6F" w:rsidP="00CC4D6F">
            <w:pPr>
              <w:jc w:val="both"/>
              <w:rPr>
                <w:sz w:val="22"/>
                <w:szCs w:val="22"/>
              </w:rPr>
            </w:pPr>
          </w:p>
          <w:p w14:paraId="5E7903F0" w14:textId="77777777" w:rsidR="00CC4D6F" w:rsidRPr="00550081" w:rsidRDefault="00CC4D6F" w:rsidP="00CC4D6F">
            <w:pPr>
              <w:jc w:val="both"/>
              <w:rPr>
                <w:sz w:val="22"/>
                <w:szCs w:val="22"/>
              </w:rPr>
            </w:pPr>
          </w:p>
          <w:p w14:paraId="63990266" w14:textId="77777777" w:rsidR="00CC4D6F" w:rsidRPr="00550081" w:rsidRDefault="00CC4D6F" w:rsidP="00CC4D6F">
            <w:pPr>
              <w:jc w:val="both"/>
              <w:rPr>
                <w:sz w:val="22"/>
                <w:szCs w:val="22"/>
              </w:rPr>
            </w:pPr>
            <w:r w:rsidRPr="00550081">
              <w:rPr>
                <w:sz w:val="22"/>
                <w:szCs w:val="22"/>
              </w:rPr>
              <w:t xml:space="preserve">  </w:t>
            </w:r>
          </w:p>
          <w:p w14:paraId="7FFDF8B0" w14:textId="77777777" w:rsidR="00CC4D6F" w:rsidRPr="00550081" w:rsidRDefault="00CC4D6F" w:rsidP="00CC4D6F">
            <w:pPr>
              <w:jc w:val="both"/>
              <w:rPr>
                <w:sz w:val="22"/>
                <w:szCs w:val="22"/>
              </w:rPr>
            </w:pPr>
            <w:r w:rsidRPr="00550081">
              <w:rPr>
                <w:sz w:val="22"/>
                <w:szCs w:val="22"/>
              </w:rPr>
              <w:t xml:space="preserve">       654 390,00</w:t>
            </w:r>
          </w:p>
          <w:p w14:paraId="4D3A7EE2" w14:textId="77777777" w:rsidR="00CC4D6F" w:rsidRPr="00550081" w:rsidRDefault="00CC4D6F" w:rsidP="00CC4D6F">
            <w:pPr>
              <w:jc w:val="both"/>
              <w:rPr>
                <w:sz w:val="22"/>
                <w:szCs w:val="22"/>
              </w:rPr>
            </w:pPr>
            <w:r w:rsidRPr="00550081">
              <w:rPr>
                <w:sz w:val="22"/>
                <w:szCs w:val="22"/>
              </w:rPr>
              <w:t xml:space="preserve">         55 667,00</w:t>
            </w:r>
          </w:p>
          <w:p w14:paraId="5822832F" w14:textId="77777777" w:rsidR="00CC4D6F" w:rsidRPr="00550081" w:rsidRDefault="00CC4D6F" w:rsidP="00CC4D6F">
            <w:pPr>
              <w:jc w:val="both"/>
              <w:rPr>
                <w:sz w:val="22"/>
                <w:szCs w:val="22"/>
              </w:rPr>
            </w:pPr>
            <w:r w:rsidRPr="00550081">
              <w:rPr>
                <w:sz w:val="22"/>
                <w:szCs w:val="22"/>
              </w:rPr>
              <w:t xml:space="preserve">  </w:t>
            </w:r>
          </w:p>
          <w:p w14:paraId="3F0F8F2C" w14:textId="77777777" w:rsidR="00CC4D6F" w:rsidRPr="00550081" w:rsidRDefault="00CC4D6F" w:rsidP="00CC4D6F">
            <w:pPr>
              <w:jc w:val="both"/>
              <w:rPr>
                <w:b/>
                <w:sz w:val="22"/>
                <w:szCs w:val="22"/>
              </w:rPr>
            </w:pPr>
            <w:r w:rsidRPr="00550081">
              <w:rPr>
                <w:b/>
                <w:sz w:val="22"/>
                <w:szCs w:val="22"/>
              </w:rPr>
              <w:t xml:space="preserve">         24 400,00   </w:t>
            </w:r>
          </w:p>
          <w:p w14:paraId="52F45071" w14:textId="77777777" w:rsidR="00CC4D6F" w:rsidRPr="00550081" w:rsidRDefault="00CC4D6F" w:rsidP="00CC4D6F">
            <w:pPr>
              <w:jc w:val="both"/>
              <w:rPr>
                <w:b/>
                <w:sz w:val="22"/>
                <w:szCs w:val="22"/>
              </w:rPr>
            </w:pPr>
          </w:p>
          <w:p w14:paraId="01BEE781" w14:textId="77777777" w:rsidR="00CC4D6F" w:rsidRPr="00550081" w:rsidRDefault="00CC4D6F" w:rsidP="00CC4D6F">
            <w:pPr>
              <w:jc w:val="both"/>
              <w:rPr>
                <w:b/>
                <w:sz w:val="22"/>
                <w:szCs w:val="22"/>
              </w:rPr>
            </w:pPr>
          </w:p>
          <w:p w14:paraId="13C3FB49" w14:textId="77777777" w:rsidR="00CC4D6F" w:rsidRPr="00550081" w:rsidRDefault="00CC4D6F" w:rsidP="00CC4D6F">
            <w:pPr>
              <w:jc w:val="both"/>
              <w:rPr>
                <w:b/>
                <w:sz w:val="22"/>
                <w:szCs w:val="22"/>
              </w:rPr>
            </w:pPr>
            <w:r w:rsidRPr="00550081">
              <w:rPr>
                <w:b/>
                <w:sz w:val="22"/>
                <w:szCs w:val="22"/>
              </w:rPr>
              <w:t xml:space="preserve">                  0,00</w:t>
            </w:r>
          </w:p>
          <w:p w14:paraId="608BD492" w14:textId="77777777" w:rsidR="00CC4D6F" w:rsidRPr="00550081" w:rsidRDefault="00CC4D6F" w:rsidP="00CC4D6F">
            <w:pPr>
              <w:jc w:val="both"/>
              <w:rPr>
                <w:b/>
                <w:sz w:val="22"/>
                <w:szCs w:val="22"/>
              </w:rPr>
            </w:pPr>
          </w:p>
          <w:p w14:paraId="6F66C698" w14:textId="77777777" w:rsidR="00CC4D6F" w:rsidRPr="00550081" w:rsidRDefault="00CC4D6F" w:rsidP="00CC4D6F">
            <w:pPr>
              <w:jc w:val="both"/>
              <w:rPr>
                <w:sz w:val="22"/>
                <w:szCs w:val="22"/>
              </w:rPr>
            </w:pPr>
            <w:r w:rsidRPr="00550081">
              <w:rPr>
                <w:sz w:val="22"/>
                <w:szCs w:val="22"/>
              </w:rPr>
              <w:t xml:space="preserve">                  0,00</w:t>
            </w:r>
          </w:p>
          <w:p w14:paraId="54DDA217" w14:textId="77777777" w:rsidR="00CC4D6F" w:rsidRPr="00550081" w:rsidRDefault="00CC4D6F" w:rsidP="00CC4D6F">
            <w:pPr>
              <w:jc w:val="both"/>
              <w:rPr>
                <w:b/>
                <w:sz w:val="22"/>
                <w:szCs w:val="22"/>
              </w:rPr>
            </w:pPr>
          </w:p>
          <w:p w14:paraId="55A02359" w14:textId="77777777" w:rsidR="00CC4D6F" w:rsidRPr="00550081" w:rsidRDefault="00CC4D6F" w:rsidP="00CC4D6F">
            <w:pPr>
              <w:jc w:val="both"/>
              <w:rPr>
                <w:b/>
                <w:sz w:val="22"/>
                <w:szCs w:val="22"/>
              </w:rPr>
            </w:pPr>
            <w:r w:rsidRPr="00550081">
              <w:rPr>
                <w:b/>
                <w:sz w:val="22"/>
                <w:szCs w:val="22"/>
              </w:rPr>
              <w:t xml:space="preserve">                  0,00</w:t>
            </w:r>
          </w:p>
          <w:p w14:paraId="7B78E2BF" w14:textId="77777777" w:rsidR="00CC4D6F" w:rsidRPr="00550081" w:rsidRDefault="00CC4D6F" w:rsidP="00CC4D6F">
            <w:pPr>
              <w:jc w:val="both"/>
              <w:rPr>
                <w:b/>
                <w:sz w:val="22"/>
                <w:szCs w:val="22"/>
              </w:rPr>
            </w:pPr>
          </w:p>
          <w:p w14:paraId="679FBC49" w14:textId="77777777" w:rsidR="00CC4D6F" w:rsidRPr="00550081" w:rsidRDefault="00CC4D6F" w:rsidP="00CC4D6F">
            <w:pPr>
              <w:jc w:val="both"/>
              <w:rPr>
                <w:b/>
                <w:sz w:val="22"/>
                <w:szCs w:val="22"/>
              </w:rPr>
            </w:pPr>
          </w:p>
          <w:p w14:paraId="760722F2" w14:textId="77777777" w:rsidR="00CC4D6F" w:rsidRPr="00550081" w:rsidRDefault="00CC4D6F" w:rsidP="00CC4D6F">
            <w:pPr>
              <w:jc w:val="both"/>
              <w:rPr>
                <w:sz w:val="22"/>
                <w:szCs w:val="22"/>
              </w:rPr>
            </w:pPr>
            <w:r w:rsidRPr="00550081">
              <w:rPr>
                <w:sz w:val="22"/>
                <w:szCs w:val="22"/>
              </w:rPr>
              <w:t xml:space="preserve">                36,00</w:t>
            </w:r>
          </w:p>
        </w:tc>
        <w:tc>
          <w:tcPr>
            <w:tcW w:w="2421" w:type="dxa"/>
          </w:tcPr>
          <w:p w14:paraId="0AD4835F" w14:textId="77777777" w:rsidR="00CC4D6F" w:rsidRPr="00550081" w:rsidRDefault="00CC4D6F" w:rsidP="00CC4D6F">
            <w:pPr>
              <w:jc w:val="both"/>
              <w:rPr>
                <w:sz w:val="22"/>
                <w:szCs w:val="22"/>
              </w:rPr>
            </w:pPr>
          </w:p>
          <w:p w14:paraId="15C084E4" w14:textId="77777777" w:rsidR="00CC4D6F" w:rsidRPr="00550081" w:rsidRDefault="00CC4D6F" w:rsidP="00CC4D6F">
            <w:pPr>
              <w:jc w:val="both"/>
              <w:rPr>
                <w:sz w:val="22"/>
                <w:szCs w:val="22"/>
              </w:rPr>
            </w:pPr>
          </w:p>
          <w:p w14:paraId="15B6ED35" w14:textId="77777777" w:rsidR="00CC4D6F" w:rsidRPr="00550081" w:rsidRDefault="00EB6270" w:rsidP="00CC4D6F">
            <w:pPr>
              <w:jc w:val="both"/>
              <w:rPr>
                <w:sz w:val="22"/>
                <w:szCs w:val="22"/>
              </w:rPr>
            </w:pPr>
            <w:r w:rsidRPr="00550081">
              <w:rPr>
                <w:sz w:val="22"/>
                <w:szCs w:val="22"/>
              </w:rPr>
              <w:t xml:space="preserve">      1 629 827,</w:t>
            </w:r>
            <w:r w:rsidR="00CC4D6F" w:rsidRPr="00550081">
              <w:rPr>
                <w:sz w:val="22"/>
                <w:szCs w:val="22"/>
              </w:rPr>
              <w:t>00</w:t>
            </w:r>
          </w:p>
          <w:p w14:paraId="25B6BD95" w14:textId="77777777" w:rsidR="00CC4D6F" w:rsidRPr="00550081" w:rsidRDefault="00CC4D6F" w:rsidP="00CC4D6F">
            <w:pPr>
              <w:jc w:val="both"/>
              <w:rPr>
                <w:b/>
                <w:sz w:val="22"/>
                <w:szCs w:val="22"/>
              </w:rPr>
            </w:pPr>
          </w:p>
          <w:p w14:paraId="6E93C0DD" w14:textId="77777777" w:rsidR="00CC4D6F" w:rsidRPr="00550081" w:rsidRDefault="00CC4D6F" w:rsidP="00CC4D6F">
            <w:pPr>
              <w:jc w:val="both"/>
              <w:rPr>
                <w:sz w:val="22"/>
                <w:szCs w:val="22"/>
              </w:rPr>
            </w:pPr>
          </w:p>
          <w:p w14:paraId="355ABFEB" w14:textId="77777777" w:rsidR="00CC4D6F" w:rsidRPr="00550081" w:rsidRDefault="00CC4D6F" w:rsidP="00CC4D6F">
            <w:pPr>
              <w:jc w:val="both"/>
              <w:rPr>
                <w:sz w:val="22"/>
                <w:szCs w:val="22"/>
              </w:rPr>
            </w:pPr>
          </w:p>
          <w:p w14:paraId="758167EB" w14:textId="77777777" w:rsidR="00CC4D6F" w:rsidRPr="00550081" w:rsidRDefault="00CC4D6F" w:rsidP="00CC4D6F">
            <w:pPr>
              <w:jc w:val="both"/>
              <w:rPr>
                <w:sz w:val="22"/>
                <w:szCs w:val="22"/>
              </w:rPr>
            </w:pPr>
          </w:p>
          <w:p w14:paraId="007CA281" w14:textId="77777777" w:rsidR="00CC4D6F" w:rsidRPr="00550081" w:rsidRDefault="00CC4D6F" w:rsidP="00CC4D6F">
            <w:pPr>
              <w:jc w:val="both"/>
              <w:rPr>
                <w:sz w:val="22"/>
                <w:szCs w:val="22"/>
              </w:rPr>
            </w:pPr>
            <w:r w:rsidRPr="00550081">
              <w:rPr>
                <w:sz w:val="22"/>
                <w:szCs w:val="22"/>
              </w:rPr>
              <w:t xml:space="preserve"> </w:t>
            </w:r>
            <w:r w:rsidR="00104581" w:rsidRPr="00550081">
              <w:rPr>
                <w:sz w:val="22"/>
                <w:szCs w:val="22"/>
              </w:rPr>
              <w:t xml:space="preserve">        699</w:t>
            </w:r>
            <w:r w:rsidRPr="00550081">
              <w:rPr>
                <w:sz w:val="22"/>
                <w:szCs w:val="22"/>
              </w:rPr>
              <w:t xml:space="preserve"> 390,00</w:t>
            </w:r>
          </w:p>
          <w:p w14:paraId="4872D35A" w14:textId="77777777" w:rsidR="00CC4D6F" w:rsidRPr="00550081" w:rsidRDefault="00CC4D6F" w:rsidP="00CC4D6F">
            <w:pPr>
              <w:jc w:val="both"/>
              <w:rPr>
                <w:sz w:val="22"/>
                <w:szCs w:val="22"/>
              </w:rPr>
            </w:pPr>
            <w:r w:rsidRPr="00550081">
              <w:rPr>
                <w:sz w:val="22"/>
                <w:szCs w:val="22"/>
              </w:rPr>
              <w:t xml:space="preserve">           55 667,00</w:t>
            </w:r>
          </w:p>
          <w:p w14:paraId="78230F24" w14:textId="77777777" w:rsidR="00CC4D6F" w:rsidRPr="00550081" w:rsidRDefault="00CC4D6F" w:rsidP="00CC4D6F">
            <w:pPr>
              <w:jc w:val="both"/>
              <w:rPr>
                <w:sz w:val="22"/>
                <w:szCs w:val="22"/>
              </w:rPr>
            </w:pPr>
          </w:p>
          <w:p w14:paraId="7408CF83" w14:textId="77777777" w:rsidR="00CC4D6F" w:rsidRPr="00550081" w:rsidRDefault="00CC4D6F" w:rsidP="00CC4D6F">
            <w:pPr>
              <w:jc w:val="both"/>
              <w:rPr>
                <w:sz w:val="22"/>
                <w:szCs w:val="22"/>
              </w:rPr>
            </w:pPr>
            <w:r w:rsidRPr="00550081">
              <w:rPr>
                <w:sz w:val="22"/>
                <w:szCs w:val="22"/>
              </w:rPr>
              <w:t xml:space="preserve">           24 400,00</w:t>
            </w:r>
          </w:p>
          <w:p w14:paraId="110DC31D" w14:textId="77777777" w:rsidR="00CC4D6F" w:rsidRPr="00550081" w:rsidRDefault="00CC4D6F" w:rsidP="00CC4D6F">
            <w:pPr>
              <w:jc w:val="both"/>
              <w:rPr>
                <w:b/>
                <w:sz w:val="22"/>
                <w:szCs w:val="22"/>
              </w:rPr>
            </w:pPr>
            <w:r w:rsidRPr="00550081">
              <w:rPr>
                <w:b/>
                <w:sz w:val="22"/>
                <w:szCs w:val="22"/>
              </w:rPr>
              <w:t xml:space="preserve">      </w:t>
            </w:r>
          </w:p>
          <w:p w14:paraId="5802E003" w14:textId="77777777" w:rsidR="00CC4D6F" w:rsidRPr="00550081" w:rsidRDefault="00CC4D6F" w:rsidP="00CC4D6F">
            <w:pPr>
              <w:jc w:val="both"/>
              <w:rPr>
                <w:b/>
                <w:sz w:val="22"/>
                <w:szCs w:val="22"/>
              </w:rPr>
            </w:pPr>
          </w:p>
          <w:p w14:paraId="0158C0F0" w14:textId="77777777" w:rsidR="00CC4D6F" w:rsidRPr="00550081" w:rsidRDefault="00CC4D6F" w:rsidP="00CC4D6F">
            <w:pPr>
              <w:jc w:val="both"/>
              <w:rPr>
                <w:b/>
                <w:sz w:val="22"/>
                <w:szCs w:val="22"/>
              </w:rPr>
            </w:pPr>
            <w:r w:rsidRPr="00550081">
              <w:rPr>
                <w:b/>
                <w:sz w:val="22"/>
                <w:szCs w:val="22"/>
              </w:rPr>
              <w:t xml:space="preserve">           20 000,00</w:t>
            </w:r>
          </w:p>
          <w:p w14:paraId="44EE759A" w14:textId="77777777" w:rsidR="00CC4D6F" w:rsidRPr="00550081" w:rsidRDefault="00CC4D6F" w:rsidP="00CC4D6F">
            <w:pPr>
              <w:jc w:val="both"/>
              <w:rPr>
                <w:sz w:val="22"/>
                <w:szCs w:val="22"/>
              </w:rPr>
            </w:pPr>
          </w:p>
          <w:p w14:paraId="0B227A8E" w14:textId="77777777" w:rsidR="00CC4D6F" w:rsidRPr="00550081" w:rsidRDefault="00CC4D6F" w:rsidP="00CC4D6F">
            <w:pPr>
              <w:jc w:val="both"/>
              <w:rPr>
                <w:sz w:val="22"/>
                <w:szCs w:val="22"/>
              </w:rPr>
            </w:pPr>
            <w:r w:rsidRPr="00550081">
              <w:rPr>
                <w:sz w:val="22"/>
                <w:szCs w:val="22"/>
              </w:rPr>
              <w:t xml:space="preserve">            </w:t>
            </w:r>
          </w:p>
          <w:p w14:paraId="44C43DDA" w14:textId="77777777" w:rsidR="00CC4D6F" w:rsidRPr="00550081" w:rsidRDefault="00104581" w:rsidP="00EB6270">
            <w:pPr>
              <w:jc w:val="center"/>
              <w:rPr>
                <w:b/>
                <w:sz w:val="22"/>
                <w:szCs w:val="22"/>
              </w:rPr>
            </w:pPr>
            <w:r w:rsidRPr="00550081">
              <w:rPr>
                <w:b/>
                <w:sz w:val="22"/>
                <w:szCs w:val="22"/>
              </w:rPr>
              <w:t>5</w:t>
            </w:r>
            <w:r w:rsidR="00EB6270" w:rsidRPr="00550081">
              <w:rPr>
                <w:b/>
                <w:sz w:val="22"/>
                <w:szCs w:val="22"/>
              </w:rPr>
              <w:t xml:space="preserve"> </w:t>
            </w:r>
            <w:r w:rsidRPr="00550081">
              <w:rPr>
                <w:b/>
                <w:sz w:val="22"/>
                <w:szCs w:val="22"/>
              </w:rPr>
              <w:t>000</w:t>
            </w:r>
          </w:p>
          <w:p w14:paraId="3785AABD" w14:textId="77777777" w:rsidR="00CC4D6F" w:rsidRPr="00550081" w:rsidRDefault="00CC4D6F" w:rsidP="00CC4D6F">
            <w:pPr>
              <w:jc w:val="both"/>
              <w:rPr>
                <w:sz w:val="22"/>
                <w:szCs w:val="22"/>
              </w:rPr>
            </w:pPr>
          </w:p>
          <w:p w14:paraId="1DF3E6A2" w14:textId="77777777" w:rsidR="00CC4D6F" w:rsidRPr="00550081" w:rsidRDefault="00CC4D6F" w:rsidP="00CC4D6F">
            <w:pPr>
              <w:jc w:val="both"/>
              <w:rPr>
                <w:sz w:val="22"/>
                <w:szCs w:val="22"/>
              </w:rPr>
            </w:pPr>
          </w:p>
          <w:p w14:paraId="30E3A3C1" w14:textId="77777777" w:rsidR="00CC4D6F" w:rsidRPr="00550081" w:rsidRDefault="00CC4D6F" w:rsidP="00CC4D6F">
            <w:pPr>
              <w:jc w:val="both"/>
              <w:rPr>
                <w:sz w:val="22"/>
                <w:szCs w:val="22"/>
              </w:rPr>
            </w:pPr>
          </w:p>
          <w:p w14:paraId="280DE0DB" w14:textId="77777777" w:rsidR="00CC4D6F" w:rsidRPr="00550081" w:rsidRDefault="00CC4D6F" w:rsidP="00CC4D6F">
            <w:pPr>
              <w:jc w:val="both"/>
              <w:rPr>
                <w:sz w:val="22"/>
                <w:szCs w:val="22"/>
              </w:rPr>
            </w:pPr>
            <w:r w:rsidRPr="00550081">
              <w:rPr>
                <w:sz w:val="22"/>
                <w:szCs w:val="22"/>
              </w:rPr>
              <w:t xml:space="preserve">                  36,00</w:t>
            </w:r>
          </w:p>
        </w:tc>
      </w:tr>
    </w:tbl>
    <w:p w14:paraId="11772F75" w14:textId="77777777" w:rsidR="0004237B" w:rsidRPr="00E976C9" w:rsidRDefault="0004237B" w:rsidP="007E0EE8">
      <w:pPr>
        <w:rPr>
          <w:b/>
          <w:color w:val="C45911" w:themeColor="accent2" w:themeShade="BF"/>
          <w:u w:val="single"/>
        </w:rPr>
      </w:pPr>
    </w:p>
    <w:p w14:paraId="24645055" w14:textId="77777777" w:rsidR="00A028E6" w:rsidRPr="00A028E6" w:rsidRDefault="00A028E6" w:rsidP="00AD27E4">
      <w:pPr>
        <w:jc w:val="both"/>
      </w:pPr>
      <w:r w:rsidRPr="00E976C9">
        <w:t>Divadelný ústav plnil plánované úlohy v súlade s uzatvoreným Kontraktom č.MK-</w:t>
      </w:r>
      <w:r w:rsidR="00E976C9" w:rsidRPr="00E976C9">
        <w:t>3177/2023-421/2004 na rok 2023</w:t>
      </w:r>
      <w:r w:rsidR="00AD27E4">
        <w:t xml:space="preserve">. </w:t>
      </w:r>
      <w:r w:rsidR="00F7649D">
        <w:t>Finančné prostriedky čerpal DÚ</w:t>
      </w:r>
      <w:r w:rsidRPr="00A028E6">
        <w:t xml:space="preserve"> v súlade so záväznými ukazovateľmi a v súlade s</w:t>
      </w:r>
      <w:r w:rsidR="00312F19">
        <w:t> </w:t>
      </w:r>
      <w:r w:rsidRPr="00A028E6">
        <w:t>platnými</w:t>
      </w:r>
      <w:r w:rsidR="00312F19">
        <w:t xml:space="preserve"> </w:t>
      </w:r>
      <w:r w:rsidRPr="00A028E6">
        <w:t>legislatívnymi normami pre finančné riadenie štátnej príspevkovej organizácie.</w:t>
      </w:r>
    </w:p>
    <w:p w14:paraId="376A8287" w14:textId="77777777" w:rsidR="00312F19" w:rsidRDefault="00312F19" w:rsidP="00312F19"/>
    <w:p w14:paraId="0C1E50FC" w14:textId="77777777" w:rsidR="00A028E6" w:rsidRPr="00A028E6" w:rsidRDefault="00A028E6" w:rsidP="00312F19">
      <w:r w:rsidRPr="00A028E6">
        <w:t>Plnenie ukazovateľov zo ŠR (zdroj 111):</w:t>
      </w:r>
    </w:p>
    <w:p w14:paraId="02158228" w14:textId="77777777" w:rsidR="00A028E6" w:rsidRPr="00A028E6" w:rsidRDefault="00A028E6" w:rsidP="00A028E6">
      <w:pPr>
        <w:jc w:val="both"/>
      </w:pPr>
      <w:r w:rsidRPr="00A028E6">
        <w:t>I. Príjmová časť:</w:t>
      </w:r>
    </w:p>
    <w:p w14:paraId="0E2EEB43" w14:textId="77777777" w:rsidR="00A028E6" w:rsidRPr="00A028E6" w:rsidRDefault="00A028E6" w:rsidP="00A028E6">
      <w:pPr>
        <w:jc w:val="both"/>
      </w:pPr>
      <w:r w:rsidRPr="00A028E6">
        <w:t>Schválený príspe</w:t>
      </w:r>
      <w:r w:rsidR="00F7649D">
        <w:t>vok zo ŠR bol vo výške 1 487 227</w:t>
      </w:r>
      <w:r w:rsidRPr="00A028E6">
        <w:t xml:space="preserve"> </w:t>
      </w:r>
      <w:r w:rsidR="00312F19" w:rsidRPr="00312F19">
        <w:rPr>
          <w:bCs/>
        </w:rPr>
        <w:t>€</w:t>
      </w:r>
      <w:r w:rsidRPr="00A028E6">
        <w:t>, úpravou záväzných ukazovateľov</w:t>
      </w:r>
      <w:r w:rsidR="00312F19">
        <w:t xml:space="preserve"> </w:t>
      </w:r>
      <w:r w:rsidR="00F7649D">
        <w:t>vo výške 192 000</w:t>
      </w:r>
      <w:r w:rsidRPr="00A028E6">
        <w:t xml:space="preserve"> </w:t>
      </w:r>
      <w:r w:rsidR="00312F19" w:rsidRPr="00312F19">
        <w:rPr>
          <w:bCs/>
        </w:rPr>
        <w:t>€</w:t>
      </w:r>
      <w:r w:rsidRPr="00A028E6">
        <w:t xml:space="preserve"> dosiahol </w:t>
      </w:r>
      <w:r w:rsidR="00F7649D">
        <w:t>rozpočet po zmenách k 31.</w:t>
      </w:r>
      <w:r w:rsidR="00312F19">
        <w:t xml:space="preserve"> </w:t>
      </w:r>
      <w:r w:rsidR="00F7649D">
        <w:t>12.</w:t>
      </w:r>
      <w:r w:rsidR="00312F19">
        <w:t xml:space="preserve"> </w:t>
      </w:r>
      <w:r w:rsidR="00F7649D">
        <w:t>2023 výšku 1 679</w:t>
      </w:r>
      <w:r w:rsidR="00312F19">
        <w:t> </w:t>
      </w:r>
      <w:r w:rsidR="00F7649D">
        <w:t>227</w:t>
      </w:r>
      <w:r w:rsidR="00312F19">
        <w:t xml:space="preserve"> </w:t>
      </w:r>
      <w:r w:rsidR="00312F19" w:rsidRPr="00312F19">
        <w:rPr>
          <w:bCs/>
        </w:rPr>
        <w:t>€</w:t>
      </w:r>
      <w:r w:rsidRPr="00A028E6">
        <w:t>.</w:t>
      </w:r>
    </w:p>
    <w:p w14:paraId="39041BB2" w14:textId="77777777" w:rsidR="00F7649D" w:rsidRDefault="00F7649D" w:rsidP="00A028E6">
      <w:pPr>
        <w:jc w:val="both"/>
      </w:pPr>
    </w:p>
    <w:p w14:paraId="6DA7488A" w14:textId="77777777" w:rsidR="00A028E6" w:rsidRPr="00A028E6" w:rsidRDefault="00A028E6" w:rsidP="00A028E6">
      <w:pPr>
        <w:jc w:val="both"/>
      </w:pPr>
      <w:r w:rsidRPr="00A028E6">
        <w:t>II. Výdavková časť:</w:t>
      </w:r>
    </w:p>
    <w:p w14:paraId="4596BDE9" w14:textId="77777777" w:rsidR="00AB5004" w:rsidRPr="00A028E6" w:rsidRDefault="00F7649D" w:rsidP="00A028E6">
      <w:pPr>
        <w:jc w:val="both"/>
      </w:pPr>
      <w:r>
        <w:t>K 31.</w:t>
      </w:r>
      <w:r w:rsidR="00312F19">
        <w:t xml:space="preserve"> </w:t>
      </w:r>
      <w:r>
        <w:t>12.</w:t>
      </w:r>
      <w:r w:rsidR="00312F19">
        <w:t xml:space="preserve"> </w:t>
      </w:r>
      <w:r>
        <w:t>2023</w:t>
      </w:r>
      <w:r w:rsidR="00A028E6" w:rsidRPr="00A028E6">
        <w:t xml:space="preserve"> boli realizované </w:t>
      </w:r>
      <w:r>
        <w:t>výdavky ŠR vo výške</w:t>
      </w:r>
      <w:r w:rsidR="00AD0425">
        <w:t xml:space="preserve"> z bežných výdavkov </w:t>
      </w:r>
      <w:r>
        <w:t xml:space="preserve">1 595 043,30 </w:t>
      </w:r>
      <w:r w:rsidR="00312F19" w:rsidRPr="00312F19">
        <w:rPr>
          <w:bCs/>
        </w:rPr>
        <w:t>€</w:t>
      </w:r>
      <w:r w:rsidR="00A028E6" w:rsidRPr="00A028E6">
        <w:t>, čo predstavuje</w:t>
      </w:r>
      <w:r w:rsidR="00312F19">
        <w:t xml:space="preserve">            </w:t>
      </w:r>
      <w:r>
        <w:t>94,84</w:t>
      </w:r>
      <w:r w:rsidR="00312F19">
        <w:t xml:space="preserve"> </w:t>
      </w:r>
      <w:r w:rsidR="00A028E6" w:rsidRPr="00A028E6">
        <w:t>% z celkového objemu poskytnutých prostriedkov zo ŠR. Nevyčerpané finančné</w:t>
      </w:r>
      <w:r w:rsidR="00312F19">
        <w:t xml:space="preserve"> </w:t>
      </w:r>
      <w:r w:rsidR="00A028E6" w:rsidRPr="00A028E6">
        <w:t>prostriedky budú použité v nasledujúcom období v termíne do 31.</w:t>
      </w:r>
      <w:r w:rsidR="00312F19">
        <w:t xml:space="preserve"> </w:t>
      </w:r>
      <w:r w:rsidR="00A028E6" w:rsidRPr="00A028E6">
        <w:t>03.</w:t>
      </w:r>
      <w:r w:rsidR="00312F19">
        <w:t xml:space="preserve"> </w:t>
      </w:r>
      <w:r w:rsidR="00A028E6" w:rsidRPr="00A028E6">
        <w:t>202</w:t>
      </w:r>
      <w:r>
        <w:t xml:space="preserve">4 vo výške 84 183,70 </w:t>
      </w:r>
      <w:r w:rsidR="00312F19" w:rsidRPr="00312F19">
        <w:rPr>
          <w:bCs/>
        </w:rPr>
        <w:t>€</w:t>
      </w:r>
      <w:r w:rsidR="00312F19">
        <w:rPr>
          <w:bCs/>
        </w:rPr>
        <w:t>.</w:t>
      </w:r>
    </w:p>
    <w:p w14:paraId="43005D26" w14:textId="77777777" w:rsidR="00F7649D" w:rsidRDefault="00F7649D" w:rsidP="0004237B">
      <w:pPr>
        <w:jc w:val="both"/>
      </w:pPr>
    </w:p>
    <w:tbl>
      <w:tblPr>
        <w:tblW w:w="5000" w:type="pct"/>
        <w:tblLayout w:type="fixed"/>
        <w:tblCellMar>
          <w:left w:w="70" w:type="dxa"/>
          <w:right w:w="70" w:type="dxa"/>
        </w:tblCellMar>
        <w:tblLook w:val="04A0" w:firstRow="1" w:lastRow="0" w:firstColumn="1" w:lastColumn="0" w:noHBand="0" w:noVBand="1"/>
      </w:tblPr>
      <w:tblGrid>
        <w:gridCol w:w="656"/>
        <w:gridCol w:w="993"/>
        <w:gridCol w:w="1523"/>
        <w:gridCol w:w="884"/>
        <w:gridCol w:w="1812"/>
        <w:gridCol w:w="2019"/>
        <w:gridCol w:w="1513"/>
        <w:gridCol w:w="1513"/>
      </w:tblGrid>
      <w:tr w:rsidR="00615631" w14:paraId="38EFF2D2" w14:textId="77777777" w:rsidTr="00615631">
        <w:trPr>
          <w:trHeight w:val="300"/>
        </w:trPr>
        <w:tc>
          <w:tcPr>
            <w:tcW w:w="4307" w:type="pct"/>
            <w:gridSpan w:val="7"/>
            <w:tcBorders>
              <w:top w:val="nil"/>
              <w:left w:val="nil"/>
              <w:bottom w:val="nil"/>
              <w:right w:val="nil"/>
            </w:tcBorders>
            <w:shd w:val="clear" w:color="auto" w:fill="auto"/>
            <w:noWrap/>
            <w:vAlign w:val="center"/>
            <w:hideMark/>
          </w:tcPr>
          <w:p w14:paraId="00025BEA" w14:textId="77777777" w:rsidR="00615631" w:rsidRDefault="00615631">
            <w:pPr>
              <w:jc w:val="center"/>
              <w:rPr>
                <w:b/>
                <w:bCs/>
                <w:sz w:val="22"/>
                <w:szCs w:val="22"/>
              </w:rPr>
            </w:pPr>
            <w:r>
              <w:rPr>
                <w:b/>
                <w:bCs/>
                <w:sz w:val="22"/>
                <w:szCs w:val="22"/>
              </w:rPr>
              <w:t>Prehľad čerpania bežného transferu za rok 2023 podľa jednotlivých programov</w:t>
            </w:r>
          </w:p>
        </w:tc>
        <w:tc>
          <w:tcPr>
            <w:tcW w:w="693" w:type="pct"/>
            <w:tcBorders>
              <w:top w:val="nil"/>
              <w:left w:val="nil"/>
              <w:bottom w:val="nil"/>
              <w:right w:val="nil"/>
            </w:tcBorders>
          </w:tcPr>
          <w:p w14:paraId="758CE311" w14:textId="77777777" w:rsidR="00615631" w:rsidRDefault="00615631">
            <w:pPr>
              <w:jc w:val="center"/>
              <w:rPr>
                <w:b/>
                <w:bCs/>
                <w:sz w:val="22"/>
                <w:szCs w:val="22"/>
              </w:rPr>
            </w:pPr>
          </w:p>
        </w:tc>
      </w:tr>
      <w:tr w:rsidR="00615631" w14:paraId="4B62475A" w14:textId="77777777" w:rsidTr="00615631">
        <w:trPr>
          <w:trHeight w:val="285"/>
        </w:trPr>
        <w:tc>
          <w:tcPr>
            <w:tcW w:w="301" w:type="pct"/>
            <w:tcBorders>
              <w:top w:val="nil"/>
              <w:left w:val="nil"/>
              <w:bottom w:val="nil"/>
              <w:right w:val="nil"/>
            </w:tcBorders>
            <w:shd w:val="clear" w:color="auto" w:fill="auto"/>
            <w:noWrap/>
            <w:vAlign w:val="center"/>
            <w:hideMark/>
          </w:tcPr>
          <w:p w14:paraId="68433C6D" w14:textId="77777777" w:rsidR="00615631" w:rsidRDefault="00615631">
            <w:pPr>
              <w:rPr>
                <w:b/>
                <w:bCs/>
                <w:sz w:val="22"/>
                <w:szCs w:val="22"/>
              </w:rPr>
            </w:pPr>
          </w:p>
        </w:tc>
        <w:tc>
          <w:tcPr>
            <w:tcW w:w="455" w:type="pct"/>
            <w:tcBorders>
              <w:top w:val="nil"/>
              <w:left w:val="nil"/>
              <w:bottom w:val="nil"/>
              <w:right w:val="nil"/>
            </w:tcBorders>
            <w:shd w:val="clear" w:color="auto" w:fill="auto"/>
            <w:noWrap/>
            <w:vAlign w:val="center"/>
            <w:hideMark/>
          </w:tcPr>
          <w:p w14:paraId="76720F24" w14:textId="77777777" w:rsidR="00615631" w:rsidRDefault="00615631">
            <w:pPr>
              <w:rPr>
                <w:b/>
                <w:bCs/>
                <w:sz w:val="22"/>
                <w:szCs w:val="22"/>
              </w:rPr>
            </w:pPr>
          </w:p>
        </w:tc>
        <w:tc>
          <w:tcPr>
            <w:tcW w:w="698" w:type="pct"/>
            <w:tcBorders>
              <w:top w:val="nil"/>
              <w:left w:val="nil"/>
              <w:bottom w:val="nil"/>
              <w:right w:val="nil"/>
            </w:tcBorders>
            <w:shd w:val="clear" w:color="auto" w:fill="auto"/>
            <w:noWrap/>
            <w:vAlign w:val="center"/>
            <w:hideMark/>
          </w:tcPr>
          <w:p w14:paraId="10BBC75A" w14:textId="77777777" w:rsidR="00615631" w:rsidRDefault="00615631">
            <w:pPr>
              <w:rPr>
                <w:b/>
                <w:bCs/>
                <w:sz w:val="22"/>
                <w:szCs w:val="22"/>
              </w:rPr>
            </w:pPr>
          </w:p>
        </w:tc>
        <w:tc>
          <w:tcPr>
            <w:tcW w:w="405" w:type="pct"/>
            <w:tcBorders>
              <w:top w:val="nil"/>
              <w:left w:val="nil"/>
              <w:bottom w:val="nil"/>
              <w:right w:val="nil"/>
            </w:tcBorders>
            <w:shd w:val="clear" w:color="auto" w:fill="auto"/>
            <w:noWrap/>
            <w:vAlign w:val="center"/>
            <w:hideMark/>
          </w:tcPr>
          <w:p w14:paraId="0EDB7122" w14:textId="77777777" w:rsidR="00615631" w:rsidRDefault="00615631">
            <w:pPr>
              <w:rPr>
                <w:b/>
                <w:bCs/>
                <w:sz w:val="22"/>
                <w:szCs w:val="22"/>
              </w:rPr>
            </w:pPr>
          </w:p>
        </w:tc>
        <w:tc>
          <w:tcPr>
            <w:tcW w:w="830" w:type="pct"/>
            <w:tcBorders>
              <w:top w:val="nil"/>
              <w:left w:val="nil"/>
              <w:bottom w:val="nil"/>
              <w:right w:val="nil"/>
            </w:tcBorders>
            <w:shd w:val="clear" w:color="auto" w:fill="auto"/>
            <w:noWrap/>
            <w:vAlign w:val="center"/>
            <w:hideMark/>
          </w:tcPr>
          <w:p w14:paraId="138FE9FD" w14:textId="77777777" w:rsidR="00615631" w:rsidRDefault="00615631">
            <w:pPr>
              <w:rPr>
                <w:b/>
                <w:bCs/>
                <w:sz w:val="22"/>
                <w:szCs w:val="22"/>
              </w:rPr>
            </w:pPr>
          </w:p>
        </w:tc>
        <w:tc>
          <w:tcPr>
            <w:tcW w:w="925" w:type="pct"/>
            <w:tcBorders>
              <w:top w:val="nil"/>
              <w:left w:val="nil"/>
              <w:bottom w:val="nil"/>
              <w:right w:val="nil"/>
            </w:tcBorders>
            <w:shd w:val="clear" w:color="auto" w:fill="auto"/>
            <w:noWrap/>
            <w:vAlign w:val="center"/>
            <w:hideMark/>
          </w:tcPr>
          <w:p w14:paraId="13105113" w14:textId="77777777" w:rsidR="00615631" w:rsidRDefault="00615631">
            <w:pPr>
              <w:rPr>
                <w:b/>
                <w:bCs/>
                <w:sz w:val="22"/>
                <w:szCs w:val="22"/>
              </w:rPr>
            </w:pPr>
          </w:p>
        </w:tc>
        <w:tc>
          <w:tcPr>
            <w:tcW w:w="693" w:type="pct"/>
            <w:tcBorders>
              <w:top w:val="nil"/>
              <w:left w:val="nil"/>
              <w:bottom w:val="nil"/>
              <w:right w:val="nil"/>
            </w:tcBorders>
            <w:shd w:val="clear" w:color="auto" w:fill="auto"/>
            <w:noWrap/>
            <w:vAlign w:val="center"/>
            <w:hideMark/>
          </w:tcPr>
          <w:p w14:paraId="74030849" w14:textId="77777777" w:rsidR="00615631" w:rsidRDefault="00615631">
            <w:pPr>
              <w:rPr>
                <w:b/>
                <w:bCs/>
                <w:sz w:val="22"/>
                <w:szCs w:val="22"/>
              </w:rPr>
            </w:pPr>
          </w:p>
        </w:tc>
        <w:tc>
          <w:tcPr>
            <w:tcW w:w="693" w:type="pct"/>
            <w:tcBorders>
              <w:top w:val="nil"/>
              <w:left w:val="nil"/>
              <w:bottom w:val="nil"/>
              <w:right w:val="nil"/>
            </w:tcBorders>
          </w:tcPr>
          <w:p w14:paraId="3361D62D" w14:textId="77777777" w:rsidR="00615631" w:rsidRDefault="00615631">
            <w:pPr>
              <w:rPr>
                <w:b/>
                <w:bCs/>
                <w:sz w:val="22"/>
                <w:szCs w:val="22"/>
              </w:rPr>
            </w:pPr>
          </w:p>
        </w:tc>
      </w:tr>
      <w:tr w:rsidR="00615631" w14:paraId="2C5EC3FC" w14:textId="77777777" w:rsidTr="00615631">
        <w:trPr>
          <w:trHeight w:val="315"/>
        </w:trPr>
        <w:tc>
          <w:tcPr>
            <w:tcW w:w="301" w:type="pct"/>
            <w:tcBorders>
              <w:top w:val="nil"/>
              <w:left w:val="nil"/>
              <w:bottom w:val="nil"/>
              <w:right w:val="nil"/>
            </w:tcBorders>
            <w:shd w:val="clear" w:color="auto" w:fill="auto"/>
            <w:noWrap/>
            <w:vAlign w:val="center"/>
            <w:hideMark/>
          </w:tcPr>
          <w:p w14:paraId="14581AB8" w14:textId="77777777" w:rsidR="00615631" w:rsidRDefault="00615631">
            <w:pPr>
              <w:rPr>
                <w:sz w:val="22"/>
                <w:szCs w:val="22"/>
              </w:rPr>
            </w:pPr>
          </w:p>
        </w:tc>
        <w:tc>
          <w:tcPr>
            <w:tcW w:w="455" w:type="pct"/>
            <w:tcBorders>
              <w:top w:val="nil"/>
              <w:left w:val="nil"/>
              <w:bottom w:val="nil"/>
              <w:right w:val="nil"/>
            </w:tcBorders>
            <w:shd w:val="clear" w:color="auto" w:fill="auto"/>
            <w:noWrap/>
            <w:vAlign w:val="center"/>
            <w:hideMark/>
          </w:tcPr>
          <w:p w14:paraId="1305C237" w14:textId="77777777" w:rsidR="00615631" w:rsidRDefault="00615631">
            <w:pPr>
              <w:rPr>
                <w:sz w:val="22"/>
                <w:szCs w:val="22"/>
              </w:rPr>
            </w:pPr>
          </w:p>
        </w:tc>
        <w:tc>
          <w:tcPr>
            <w:tcW w:w="698" w:type="pct"/>
            <w:tcBorders>
              <w:top w:val="nil"/>
              <w:left w:val="nil"/>
              <w:bottom w:val="nil"/>
              <w:right w:val="nil"/>
            </w:tcBorders>
            <w:shd w:val="clear" w:color="auto" w:fill="auto"/>
            <w:noWrap/>
            <w:vAlign w:val="center"/>
            <w:hideMark/>
          </w:tcPr>
          <w:p w14:paraId="5EF86263" w14:textId="77777777" w:rsidR="00615631" w:rsidRDefault="00615631">
            <w:pPr>
              <w:rPr>
                <w:sz w:val="22"/>
                <w:szCs w:val="22"/>
              </w:rPr>
            </w:pPr>
          </w:p>
        </w:tc>
        <w:tc>
          <w:tcPr>
            <w:tcW w:w="405" w:type="pct"/>
            <w:tcBorders>
              <w:top w:val="nil"/>
              <w:left w:val="nil"/>
              <w:bottom w:val="nil"/>
              <w:right w:val="nil"/>
            </w:tcBorders>
            <w:shd w:val="clear" w:color="auto" w:fill="auto"/>
            <w:noWrap/>
            <w:vAlign w:val="center"/>
            <w:hideMark/>
          </w:tcPr>
          <w:p w14:paraId="79E368D2" w14:textId="77777777" w:rsidR="00615631" w:rsidRDefault="00615631">
            <w:pPr>
              <w:rPr>
                <w:sz w:val="22"/>
                <w:szCs w:val="22"/>
              </w:rPr>
            </w:pPr>
          </w:p>
        </w:tc>
        <w:tc>
          <w:tcPr>
            <w:tcW w:w="830" w:type="pct"/>
            <w:tcBorders>
              <w:top w:val="nil"/>
              <w:left w:val="nil"/>
              <w:bottom w:val="nil"/>
              <w:right w:val="nil"/>
            </w:tcBorders>
            <w:shd w:val="clear" w:color="auto" w:fill="auto"/>
            <w:noWrap/>
            <w:vAlign w:val="center"/>
            <w:hideMark/>
          </w:tcPr>
          <w:p w14:paraId="24393FF8" w14:textId="77777777" w:rsidR="00615631" w:rsidRDefault="00615631">
            <w:pPr>
              <w:rPr>
                <w:sz w:val="22"/>
                <w:szCs w:val="22"/>
              </w:rPr>
            </w:pPr>
          </w:p>
        </w:tc>
        <w:tc>
          <w:tcPr>
            <w:tcW w:w="925" w:type="pct"/>
            <w:tcBorders>
              <w:top w:val="nil"/>
              <w:left w:val="nil"/>
              <w:bottom w:val="nil"/>
              <w:right w:val="nil"/>
            </w:tcBorders>
            <w:shd w:val="clear" w:color="auto" w:fill="auto"/>
            <w:noWrap/>
            <w:vAlign w:val="center"/>
            <w:hideMark/>
          </w:tcPr>
          <w:p w14:paraId="4357D45A" w14:textId="77777777" w:rsidR="00615631" w:rsidRDefault="00615631">
            <w:pPr>
              <w:rPr>
                <w:sz w:val="22"/>
                <w:szCs w:val="22"/>
              </w:rPr>
            </w:pPr>
          </w:p>
        </w:tc>
        <w:tc>
          <w:tcPr>
            <w:tcW w:w="693" w:type="pct"/>
            <w:tcBorders>
              <w:top w:val="nil"/>
              <w:left w:val="nil"/>
              <w:bottom w:val="nil"/>
              <w:right w:val="nil"/>
            </w:tcBorders>
            <w:shd w:val="clear" w:color="auto" w:fill="auto"/>
            <w:noWrap/>
            <w:vAlign w:val="center"/>
            <w:hideMark/>
          </w:tcPr>
          <w:p w14:paraId="1B7A5092" w14:textId="77777777" w:rsidR="00615631" w:rsidRPr="00AD27E4" w:rsidRDefault="00615631" w:rsidP="00AD27E4">
            <w:pPr>
              <w:jc w:val="center"/>
              <w:rPr>
                <w:sz w:val="18"/>
                <w:szCs w:val="18"/>
              </w:rPr>
            </w:pPr>
            <w:r w:rsidRPr="00AD27E4">
              <w:rPr>
                <w:sz w:val="18"/>
                <w:szCs w:val="18"/>
              </w:rPr>
              <w:t>(v eurách)</w:t>
            </w:r>
          </w:p>
        </w:tc>
        <w:tc>
          <w:tcPr>
            <w:tcW w:w="693" w:type="pct"/>
            <w:tcBorders>
              <w:top w:val="nil"/>
              <w:left w:val="nil"/>
              <w:bottom w:val="nil"/>
              <w:right w:val="nil"/>
            </w:tcBorders>
          </w:tcPr>
          <w:p w14:paraId="3E71BCA4" w14:textId="77777777" w:rsidR="00615631" w:rsidRDefault="00615631">
            <w:pPr>
              <w:jc w:val="right"/>
              <w:rPr>
                <w:sz w:val="22"/>
                <w:szCs w:val="22"/>
              </w:rPr>
            </w:pPr>
          </w:p>
        </w:tc>
      </w:tr>
      <w:tr w:rsidR="00615631" w14:paraId="690FA657" w14:textId="77777777" w:rsidTr="00615631">
        <w:trPr>
          <w:trHeight w:val="315"/>
        </w:trPr>
        <w:tc>
          <w:tcPr>
            <w:tcW w:w="1453" w:type="pct"/>
            <w:gridSpan w:val="3"/>
            <w:tcBorders>
              <w:top w:val="single" w:sz="8" w:space="0" w:color="auto"/>
              <w:left w:val="single" w:sz="8" w:space="0" w:color="auto"/>
              <w:bottom w:val="nil"/>
              <w:right w:val="single" w:sz="8" w:space="0" w:color="000000"/>
            </w:tcBorders>
            <w:shd w:val="clear" w:color="auto" w:fill="auto"/>
            <w:noWrap/>
            <w:vAlign w:val="center"/>
            <w:hideMark/>
          </w:tcPr>
          <w:p w14:paraId="4A915D4F" w14:textId="77777777" w:rsidR="00615631" w:rsidRDefault="00615631">
            <w:pPr>
              <w:jc w:val="center"/>
              <w:rPr>
                <w:b/>
                <w:bCs/>
                <w:sz w:val="22"/>
                <w:szCs w:val="22"/>
              </w:rPr>
            </w:pPr>
            <w:r>
              <w:rPr>
                <w:b/>
                <w:bCs/>
                <w:sz w:val="22"/>
                <w:szCs w:val="22"/>
              </w:rPr>
              <w:t>Kód</w:t>
            </w:r>
          </w:p>
        </w:tc>
        <w:tc>
          <w:tcPr>
            <w:tcW w:w="40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5B57378" w14:textId="77777777" w:rsidR="00615631" w:rsidRDefault="00615631">
            <w:pPr>
              <w:jc w:val="center"/>
              <w:rPr>
                <w:b/>
                <w:bCs/>
                <w:sz w:val="22"/>
                <w:szCs w:val="22"/>
              </w:rPr>
            </w:pPr>
            <w:r>
              <w:rPr>
                <w:b/>
                <w:bCs/>
                <w:sz w:val="22"/>
                <w:szCs w:val="22"/>
              </w:rPr>
              <w:t>Položka</w:t>
            </w:r>
          </w:p>
        </w:tc>
        <w:tc>
          <w:tcPr>
            <w:tcW w:w="830" w:type="pct"/>
            <w:tcBorders>
              <w:top w:val="single" w:sz="8" w:space="0" w:color="auto"/>
              <w:left w:val="nil"/>
              <w:bottom w:val="nil"/>
              <w:right w:val="nil"/>
            </w:tcBorders>
            <w:shd w:val="clear" w:color="auto" w:fill="auto"/>
            <w:noWrap/>
            <w:vAlign w:val="center"/>
            <w:hideMark/>
          </w:tcPr>
          <w:p w14:paraId="5D1B9F47" w14:textId="77777777" w:rsidR="00615631" w:rsidRDefault="00615631">
            <w:pPr>
              <w:jc w:val="center"/>
              <w:rPr>
                <w:b/>
                <w:bCs/>
                <w:sz w:val="22"/>
                <w:szCs w:val="22"/>
              </w:rPr>
            </w:pPr>
            <w:r>
              <w:rPr>
                <w:b/>
                <w:bCs/>
                <w:sz w:val="22"/>
                <w:szCs w:val="22"/>
              </w:rPr>
              <w:t>Schválený rozpočet</w:t>
            </w:r>
          </w:p>
        </w:tc>
        <w:tc>
          <w:tcPr>
            <w:tcW w:w="925" w:type="pct"/>
            <w:tcBorders>
              <w:top w:val="single" w:sz="8" w:space="0" w:color="auto"/>
              <w:left w:val="single" w:sz="8" w:space="0" w:color="auto"/>
              <w:bottom w:val="nil"/>
              <w:right w:val="single" w:sz="8" w:space="0" w:color="auto"/>
            </w:tcBorders>
            <w:shd w:val="clear" w:color="auto" w:fill="auto"/>
            <w:noWrap/>
            <w:vAlign w:val="center"/>
            <w:hideMark/>
          </w:tcPr>
          <w:p w14:paraId="07BA5B16" w14:textId="77777777" w:rsidR="00615631" w:rsidRDefault="00615631">
            <w:pPr>
              <w:jc w:val="center"/>
              <w:rPr>
                <w:b/>
                <w:bCs/>
                <w:sz w:val="22"/>
                <w:szCs w:val="22"/>
              </w:rPr>
            </w:pPr>
            <w:r>
              <w:rPr>
                <w:b/>
                <w:bCs/>
                <w:sz w:val="22"/>
                <w:szCs w:val="22"/>
              </w:rPr>
              <w:t>Upravený rozpočet</w:t>
            </w:r>
          </w:p>
        </w:tc>
        <w:tc>
          <w:tcPr>
            <w:tcW w:w="693" w:type="pct"/>
            <w:tcBorders>
              <w:top w:val="single" w:sz="8" w:space="0" w:color="auto"/>
              <w:left w:val="nil"/>
              <w:bottom w:val="nil"/>
              <w:right w:val="single" w:sz="8" w:space="0" w:color="auto"/>
            </w:tcBorders>
            <w:shd w:val="clear" w:color="auto" w:fill="auto"/>
            <w:noWrap/>
            <w:vAlign w:val="center"/>
            <w:hideMark/>
          </w:tcPr>
          <w:p w14:paraId="13450AE0" w14:textId="77777777" w:rsidR="00615631" w:rsidRDefault="00615631">
            <w:pPr>
              <w:jc w:val="center"/>
              <w:rPr>
                <w:b/>
                <w:bCs/>
                <w:sz w:val="22"/>
                <w:szCs w:val="22"/>
              </w:rPr>
            </w:pPr>
            <w:r>
              <w:rPr>
                <w:b/>
                <w:bCs/>
                <w:sz w:val="22"/>
                <w:szCs w:val="22"/>
              </w:rPr>
              <w:t xml:space="preserve">Čerpanie   </w:t>
            </w:r>
          </w:p>
        </w:tc>
        <w:tc>
          <w:tcPr>
            <w:tcW w:w="693" w:type="pct"/>
            <w:tcBorders>
              <w:top w:val="single" w:sz="8" w:space="0" w:color="auto"/>
              <w:left w:val="nil"/>
              <w:bottom w:val="nil"/>
              <w:right w:val="single" w:sz="8" w:space="0" w:color="auto"/>
            </w:tcBorders>
          </w:tcPr>
          <w:p w14:paraId="5ABEE979" w14:textId="77777777" w:rsidR="00615631" w:rsidRDefault="00615631">
            <w:pPr>
              <w:jc w:val="center"/>
              <w:rPr>
                <w:b/>
                <w:bCs/>
                <w:sz w:val="22"/>
                <w:szCs w:val="22"/>
              </w:rPr>
            </w:pPr>
            <w:r>
              <w:rPr>
                <w:b/>
                <w:bCs/>
                <w:sz w:val="22"/>
                <w:szCs w:val="22"/>
              </w:rPr>
              <w:t>Percento čerpanie</w:t>
            </w:r>
          </w:p>
        </w:tc>
      </w:tr>
      <w:tr w:rsidR="00615631" w14:paraId="0D861378" w14:textId="77777777" w:rsidTr="00615631">
        <w:trPr>
          <w:trHeight w:val="315"/>
        </w:trPr>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6D3A37" w14:textId="77777777" w:rsidR="00615631" w:rsidRDefault="00615631">
            <w:pPr>
              <w:jc w:val="center"/>
              <w:rPr>
                <w:b/>
                <w:bCs/>
                <w:color w:val="000000"/>
                <w:sz w:val="22"/>
                <w:szCs w:val="22"/>
              </w:rPr>
            </w:pPr>
            <w:r>
              <w:rPr>
                <w:b/>
                <w:bCs/>
                <w:color w:val="000000"/>
                <w:sz w:val="22"/>
                <w:szCs w:val="22"/>
              </w:rPr>
              <w:t>Zdroj</w:t>
            </w:r>
          </w:p>
        </w:tc>
        <w:tc>
          <w:tcPr>
            <w:tcW w:w="455" w:type="pct"/>
            <w:tcBorders>
              <w:top w:val="single" w:sz="8" w:space="0" w:color="auto"/>
              <w:left w:val="nil"/>
              <w:bottom w:val="single" w:sz="8" w:space="0" w:color="auto"/>
              <w:right w:val="nil"/>
            </w:tcBorders>
            <w:shd w:val="clear" w:color="auto" w:fill="auto"/>
            <w:noWrap/>
            <w:vAlign w:val="center"/>
            <w:hideMark/>
          </w:tcPr>
          <w:p w14:paraId="315F04F5" w14:textId="77777777" w:rsidR="00615631" w:rsidRDefault="00615631">
            <w:pPr>
              <w:jc w:val="center"/>
              <w:rPr>
                <w:b/>
                <w:bCs/>
                <w:color w:val="000000"/>
                <w:sz w:val="22"/>
                <w:szCs w:val="22"/>
              </w:rPr>
            </w:pPr>
            <w:r>
              <w:rPr>
                <w:b/>
                <w:bCs/>
                <w:color w:val="000000"/>
                <w:sz w:val="22"/>
                <w:szCs w:val="22"/>
              </w:rPr>
              <w:t>Program</w:t>
            </w:r>
          </w:p>
        </w:tc>
        <w:tc>
          <w:tcPr>
            <w:tcW w:w="6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4DEE97" w14:textId="77777777" w:rsidR="00615631" w:rsidRDefault="00615631">
            <w:pPr>
              <w:jc w:val="center"/>
              <w:rPr>
                <w:b/>
                <w:bCs/>
                <w:color w:val="000000"/>
                <w:sz w:val="22"/>
                <w:szCs w:val="22"/>
              </w:rPr>
            </w:pPr>
            <w:r>
              <w:rPr>
                <w:b/>
                <w:bCs/>
                <w:color w:val="000000"/>
                <w:sz w:val="22"/>
                <w:szCs w:val="22"/>
              </w:rPr>
              <w:t>Prvok</w:t>
            </w:r>
          </w:p>
        </w:tc>
        <w:tc>
          <w:tcPr>
            <w:tcW w:w="405" w:type="pct"/>
            <w:vMerge/>
            <w:tcBorders>
              <w:top w:val="single" w:sz="8" w:space="0" w:color="auto"/>
              <w:left w:val="single" w:sz="8" w:space="0" w:color="auto"/>
              <w:bottom w:val="single" w:sz="8" w:space="0" w:color="000000"/>
              <w:right w:val="single" w:sz="8" w:space="0" w:color="auto"/>
            </w:tcBorders>
            <w:vAlign w:val="center"/>
            <w:hideMark/>
          </w:tcPr>
          <w:p w14:paraId="39C6EA8D" w14:textId="77777777" w:rsidR="00615631" w:rsidRDefault="00615631">
            <w:pPr>
              <w:rPr>
                <w:b/>
                <w:bCs/>
                <w:sz w:val="22"/>
                <w:szCs w:val="22"/>
              </w:rPr>
            </w:pPr>
          </w:p>
        </w:tc>
        <w:tc>
          <w:tcPr>
            <w:tcW w:w="830" w:type="pct"/>
            <w:tcBorders>
              <w:top w:val="nil"/>
              <w:left w:val="nil"/>
              <w:bottom w:val="single" w:sz="8" w:space="0" w:color="auto"/>
              <w:right w:val="nil"/>
            </w:tcBorders>
            <w:shd w:val="clear" w:color="auto" w:fill="auto"/>
            <w:noWrap/>
            <w:vAlign w:val="center"/>
            <w:hideMark/>
          </w:tcPr>
          <w:p w14:paraId="1F20F8F1" w14:textId="77777777" w:rsidR="00615631" w:rsidRDefault="00615631">
            <w:pPr>
              <w:jc w:val="center"/>
              <w:rPr>
                <w:b/>
                <w:bCs/>
                <w:sz w:val="22"/>
                <w:szCs w:val="22"/>
              </w:rPr>
            </w:pPr>
            <w:r>
              <w:rPr>
                <w:b/>
                <w:bCs/>
                <w:sz w:val="22"/>
                <w:szCs w:val="22"/>
              </w:rPr>
              <w:t>2023</w:t>
            </w:r>
          </w:p>
        </w:tc>
        <w:tc>
          <w:tcPr>
            <w:tcW w:w="925" w:type="pct"/>
            <w:tcBorders>
              <w:top w:val="nil"/>
              <w:left w:val="single" w:sz="8" w:space="0" w:color="auto"/>
              <w:bottom w:val="single" w:sz="8" w:space="0" w:color="auto"/>
              <w:right w:val="single" w:sz="8" w:space="0" w:color="auto"/>
            </w:tcBorders>
            <w:shd w:val="clear" w:color="auto" w:fill="auto"/>
            <w:noWrap/>
            <w:vAlign w:val="center"/>
            <w:hideMark/>
          </w:tcPr>
          <w:p w14:paraId="4EFB0799" w14:textId="77777777" w:rsidR="00615631" w:rsidRDefault="00615631">
            <w:pPr>
              <w:jc w:val="center"/>
              <w:rPr>
                <w:b/>
                <w:bCs/>
                <w:sz w:val="22"/>
                <w:szCs w:val="22"/>
              </w:rPr>
            </w:pPr>
            <w:r>
              <w:rPr>
                <w:b/>
                <w:bCs/>
                <w:sz w:val="22"/>
                <w:szCs w:val="22"/>
              </w:rPr>
              <w:t xml:space="preserve"> k 31. 12. 2023</w:t>
            </w:r>
          </w:p>
        </w:tc>
        <w:tc>
          <w:tcPr>
            <w:tcW w:w="693" w:type="pct"/>
            <w:tcBorders>
              <w:top w:val="nil"/>
              <w:left w:val="nil"/>
              <w:bottom w:val="single" w:sz="8" w:space="0" w:color="auto"/>
              <w:right w:val="single" w:sz="8" w:space="0" w:color="auto"/>
            </w:tcBorders>
            <w:shd w:val="clear" w:color="auto" w:fill="auto"/>
            <w:noWrap/>
            <w:vAlign w:val="center"/>
            <w:hideMark/>
          </w:tcPr>
          <w:p w14:paraId="0F5F4E74" w14:textId="77777777" w:rsidR="00615631" w:rsidRDefault="00615631">
            <w:pPr>
              <w:jc w:val="center"/>
              <w:rPr>
                <w:b/>
                <w:bCs/>
                <w:sz w:val="22"/>
                <w:szCs w:val="22"/>
              </w:rPr>
            </w:pPr>
            <w:r>
              <w:rPr>
                <w:b/>
                <w:bCs/>
                <w:sz w:val="22"/>
                <w:szCs w:val="22"/>
              </w:rPr>
              <w:t>k 31. 12. 2023</w:t>
            </w:r>
          </w:p>
        </w:tc>
        <w:tc>
          <w:tcPr>
            <w:tcW w:w="693" w:type="pct"/>
            <w:tcBorders>
              <w:top w:val="nil"/>
              <w:left w:val="nil"/>
              <w:bottom w:val="single" w:sz="8" w:space="0" w:color="auto"/>
              <w:right w:val="single" w:sz="8" w:space="0" w:color="auto"/>
            </w:tcBorders>
          </w:tcPr>
          <w:p w14:paraId="565171C2" w14:textId="77777777" w:rsidR="00615631" w:rsidRDefault="00615631">
            <w:pPr>
              <w:jc w:val="center"/>
              <w:rPr>
                <w:b/>
                <w:bCs/>
                <w:sz w:val="22"/>
                <w:szCs w:val="22"/>
              </w:rPr>
            </w:pPr>
          </w:p>
        </w:tc>
      </w:tr>
      <w:tr w:rsidR="00615631" w14:paraId="699B6B74" w14:textId="77777777" w:rsidTr="00615631">
        <w:trPr>
          <w:trHeight w:val="315"/>
        </w:trPr>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6BA59CF6" w14:textId="77777777" w:rsidR="00615631" w:rsidRDefault="00615631">
            <w:pPr>
              <w:jc w:val="center"/>
              <w:rPr>
                <w:sz w:val="18"/>
                <w:szCs w:val="18"/>
              </w:rPr>
            </w:pPr>
            <w:r>
              <w:rPr>
                <w:sz w:val="18"/>
                <w:szCs w:val="18"/>
              </w:rPr>
              <w:t>a</w:t>
            </w:r>
          </w:p>
        </w:tc>
        <w:tc>
          <w:tcPr>
            <w:tcW w:w="455" w:type="pct"/>
            <w:tcBorders>
              <w:top w:val="nil"/>
              <w:left w:val="nil"/>
              <w:bottom w:val="single" w:sz="8" w:space="0" w:color="auto"/>
              <w:right w:val="nil"/>
            </w:tcBorders>
            <w:shd w:val="clear" w:color="auto" w:fill="auto"/>
            <w:noWrap/>
            <w:vAlign w:val="center"/>
            <w:hideMark/>
          </w:tcPr>
          <w:p w14:paraId="4B837650" w14:textId="77777777" w:rsidR="00615631" w:rsidRDefault="00615631">
            <w:pPr>
              <w:jc w:val="center"/>
              <w:rPr>
                <w:sz w:val="18"/>
                <w:szCs w:val="18"/>
              </w:rPr>
            </w:pPr>
            <w:r>
              <w:rPr>
                <w:sz w:val="18"/>
                <w:szCs w:val="18"/>
              </w:rPr>
              <w:t>b</w:t>
            </w:r>
          </w:p>
        </w:tc>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0D5EB91A" w14:textId="77777777" w:rsidR="00615631" w:rsidRDefault="00615631">
            <w:pPr>
              <w:jc w:val="center"/>
              <w:rPr>
                <w:sz w:val="18"/>
                <w:szCs w:val="18"/>
              </w:rPr>
            </w:pPr>
            <w:r>
              <w:rPr>
                <w:sz w:val="18"/>
                <w:szCs w:val="18"/>
              </w:rPr>
              <w:t>c</w:t>
            </w:r>
          </w:p>
        </w:tc>
        <w:tc>
          <w:tcPr>
            <w:tcW w:w="405" w:type="pct"/>
            <w:tcBorders>
              <w:top w:val="nil"/>
              <w:left w:val="nil"/>
              <w:bottom w:val="single" w:sz="8" w:space="0" w:color="auto"/>
              <w:right w:val="single" w:sz="8" w:space="0" w:color="auto"/>
            </w:tcBorders>
            <w:shd w:val="clear" w:color="auto" w:fill="auto"/>
            <w:noWrap/>
            <w:vAlign w:val="center"/>
            <w:hideMark/>
          </w:tcPr>
          <w:p w14:paraId="05EFCC5A" w14:textId="77777777" w:rsidR="00615631" w:rsidRDefault="00615631">
            <w:pPr>
              <w:jc w:val="center"/>
              <w:rPr>
                <w:sz w:val="18"/>
                <w:szCs w:val="18"/>
              </w:rPr>
            </w:pPr>
            <w:r>
              <w:rPr>
                <w:sz w:val="18"/>
                <w:szCs w:val="18"/>
              </w:rPr>
              <w:t>d</w:t>
            </w:r>
          </w:p>
        </w:tc>
        <w:tc>
          <w:tcPr>
            <w:tcW w:w="830" w:type="pct"/>
            <w:tcBorders>
              <w:top w:val="nil"/>
              <w:left w:val="nil"/>
              <w:bottom w:val="single" w:sz="8" w:space="0" w:color="auto"/>
              <w:right w:val="nil"/>
            </w:tcBorders>
            <w:shd w:val="clear" w:color="auto" w:fill="auto"/>
            <w:noWrap/>
            <w:vAlign w:val="center"/>
            <w:hideMark/>
          </w:tcPr>
          <w:p w14:paraId="5B7F4B1F" w14:textId="77777777" w:rsidR="00615631" w:rsidRDefault="00615631">
            <w:pPr>
              <w:jc w:val="center"/>
              <w:rPr>
                <w:sz w:val="18"/>
                <w:szCs w:val="18"/>
              </w:rPr>
            </w:pPr>
            <w:r>
              <w:rPr>
                <w:sz w:val="18"/>
                <w:szCs w:val="18"/>
              </w:rPr>
              <w:t>1</w:t>
            </w:r>
          </w:p>
        </w:tc>
        <w:tc>
          <w:tcPr>
            <w:tcW w:w="925" w:type="pct"/>
            <w:tcBorders>
              <w:top w:val="nil"/>
              <w:left w:val="single" w:sz="8" w:space="0" w:color="auto"/>
              <w:bottom w:val="single" w:sz="8" w:space="0" w:color="auto"/>
              <w:right w:val="single" w:sz="8" w:space="0" w:color="auto"/>
            </w:tcBorders>
            <w:shd w:val="clear" w:color="auto" w:fill="auto"/>
            <w:noWrap/>
            <w:vAlign w:val="center"/>
            <w:hideMark/>
          </w:tcPr>
          <w:p w14:paraId="3D71C778" w14:textId="77777777" w:rsidR="00615631" w:rsidRDefault="00615631">
            <w:pPr>
              <w:jc w:val="center"/>
              <w:rPr>
                <w:sz w:val="18"/>
                <w:szCs w:val="18"/>
              </w:rPr>
            </w:pPr>
            <w:r>
              <w:rPr>
                <w:sz w:val="18"/>
                <w:szCs w:val="18"/>
              </w:rPr>
              <w:t>2</w:t>
            </w:r>
          </w:p>
        </w:tc>
        <w:tc>
          <w:tcPr>
            <w:tcW w:w="693" w:type="pct"/>
            <w:tcBorders>
              <w:top w:val="nil"/>
              <w:left w:val="nil"/>
              <w:bottom w:val="single" w:sz="8" w:space="0" w:color="auto"/>
              <w:right w:val="single" w:sz="8" w:space="0" w:color="auto"/>
            </w:tcBorders>
            <w:shd w:val="clear" w:color="auto" w:fill="auto"/>
            <w:noWrap/>
            <w:vAlign w:val="center"/>
            <w:hideMark/>
          </w:tcPr>
          <w:p w14:paraId="50FE0CF3" w14:textId="77777777" w:rsidR="00615631" w:rsidRDefault="00615631">
            <w:pPr>
              <w:jc w:val="center"/>
              <w:rPr>
                <w:sz w:val="18"/>
                <w:szCs w:val="18"/>
              </w:rPr>
            </w:pPr>
            <w:r>
              <w:rPr>
                <w:sz w:val="18"/>
                <w:szCs w:val="18"/>
              </w:rPr>
              <w:t>3</w:t>
            </w:r>
          </w:p>
        </w:tc>
        <w:tc>
          <w:tcPr>
            <w:tcW w:w="693" w:type="pct"/>
            <w:tcBorders>
              <w:top w:val="nil"/>
              <w:left w:val="nil"/>
              <w:bottom w:val="single" w:sz="8" w:space="0" w:color="auto"/>
              <w:right w:val="single" w:sz="8" w:space="0" w:color="auto"/>
            </w:tcBorders>
          </w:tcPr>
          <w:p w14:paraId="3D43B59F" w14:textId="77777777" w:rsidR="00615631" w:rsidRDefault="00615631">
            <w:pPr>
              <w:jc w:val="center"/>
              <w:rPr>
                <w:sz w:val="18"/>
                <w:szCs w:val="18"/>
              </w:rPr>
            </w:pPr>
          </w:p>
        </w:tc>
      </w:tr>
      <w:tr w:rsidR="00615631" w14:paraId="3589BFB8"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0A76210D" w14:textId="77777777" w:rsidR="00615631" w:rsidRDefault="00615631">
            <w:pPr>
              <w:jc w:val="center"/>
              <w:rPr>
                <w:sz w:val="22"/>
                <w:szCs w:val="22"/>
              </w:rPr>
            </w:pPr>
            <w:r>
              <w:rPr>
                <w:sz w:val="22"/>
                <w:szCs w:val="22"/>
              </w:rPr>
              <w:t>111</w:t>
            </w:r>
          </w:p>
        </w:tc>
        <w:tc>
          <w:tcPr>
            <w:tcW w:w="455" w:type="pct"/>
            <w:tcBorders>
              <w:top w:val="nil"/>
              <w:left w:val="nil"/>
              <w:bottom w:val="single" w:sz="4" w:space="0" w:color="auto"/>
              <w:right w:val="nil"/>
            </w:tcBorders>
            <w:shd w:val="clear" w:color="auto" w:fill="auto"/>
            <w:noWrap/>
            <w:vAlign w:val="center"/>
            <w:hideMark/>
          </w:tcPr>
          <w:p w14:paraId="70DEB661" w14:textId="77777777" w:rsidR="00615631" w:rsidRDefault="00615631">
            <w:pPr>
              <w:jc w:val="center"/>
              <w:rPr>
                <w:sz w:val="22"/>
                <w:szCs w:val="22"/>
              </w:rPr>
            </w:pPr>
            <w:r>
              <w:rPr>
                <w:sz w:val="22"/>
                <w:szCs w:val="22"/>
              </w:rPr>
              <w:t>08S</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2B078C18" w14:textId="77777777" w:rsidR="00615631" w:rsidRDefault="00615631">
            <w:pPr>
              <w:jc w:val="center"/>
              <w:rPr>
                <w:sz w:val="22"/>
                <w:szCs w:val="22"/>
              </w:rPr>
            </w:pPr>
            <w:r>
              <w:rPr>
                <w:sz w:val="22"/>
                <w:szCs w:val="22"/>
              </w:rPr>
              <w:t>08S0101</w:t>
            </w:r>
          </w:p>
        </w:tc>
        <w:tc>
          <w:tcPr>
            <w:tcW w:w="405" w:type="pct"/>
            <w:tcBorders>
              <w:top w:val="nil"/>
              <w:left w:val="nil"/>
              <w:bottom w:val="single" w:sz="4" w:space="0" w:color="auto"/>
              <w:right w:val="single" w:sz="8" w:space="0" w:color="auto"/>
            </w:tcBorders>
            <w:shd w:val="clear" w:color="auto" w:fill="auto"/>
            <w:noWrap/>
            <w:vAlign w:val="center"/>
            <w:hideMark/>
          </w:tcPr>
          <w:p w14:paraId="5B963B13" w14:textId="77777777" w:rsidR="00615631" w:rsidRDefault="00615631">
            <w:pPr>
              <w:jc w:val="center"/>
              <w:rPr>
                <w:sz w:val="22"/>
                <w:szCs w:val="22"/>
              </w:rPr>
            </w:pPr>
            <w:r>
              <w:rPr>
                <w:sz w:val="22"/>
                <w:szCs w:val="22"/>
              </w:rPr>
              <w:t>600</w:t>
            </w:r>
          </w:p>
        </w:tc>
        <w:tc>
          <w:tcPr>
            <w:tcW w:w="830" w:type="pct"/>
            <w:tcBorders>
              <w:top w:val="nil"/>
              <w:left w:val="nil"/>
              <w:bottom w:val="single" w:sz="4" w:space="0" w:color="auto"/>
              <w:right w:val="nil"/>
            </w:tcBorders>
            <w:shd w:val="clear" w:color="auto" w:fill="auto"/>
            <w:noWrap/>
            <w:vAlign w:val="center"/>
            <w:hideMark/>
          </w:tcPr>
          <w:p w14:paraId="2D65373F" w14:textId="77777777" w:rsidR="00615631" w:rsidRDefault="00615631">
            <w:pPr>
              <w:jc w:val="center"/>
              <w:rPr>
                <w:sz w:val="22"/>
                <w:szCs w:val="22"/>
              </w:rPr>
            </w:pPr>
            <w:r>
              <w:rPr>
                <w:sz w:val="22"/>
                <w:szCs w:val="22"/>
              </w:rPr>
              <w:t>1 462 827,00</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1F054295" w14:textId="77777777" w:rsidR="00615631" w:rsidRDefault="00615631">
            <w:pPr>
              <w:jc w:val="center"/>
              <w:rPr>
                <w:sz w:val="22"/>
                <w:szCs w:val="22"/>
              </w:rPr>
            </w:pPr>
            <w:r>
              <w:rPr>
                <w:sz w:val="22"/>
                <w:szCs w:val="22"/>
              </w:rPr>
              <w:t>1 629 827,00</w:t>
            </w:r>
          </w:p>
        </w:tc>
        <w:tc>
          <w:tcPr>
            <w:tcW w:w="693" w:type="pct"/>
            <w:tcBorders>
              <w:top w:val="nil"/>
              <w:left w:val="nil"/>
              <w:bottom w:val="single" w:sz="4" w:space="0" w:color="auto"/>
              <w:right w:val="single" w:sz="8" w:space="0" w:color="auto"/>
            </w:tcBorders>
            <w:shd w:val="clear" w:color="auto" w:fill="auto"/>
            <w:noWrap/>
            <w:vAlign w:val="center"/>
            <w:hideMark/>
          </w:tcPr>
          <w:p w14:paraId="27D807AD" w14:textId="77777777" w:rsidR="00615631" w:rsidRDefault="00615631">
            <w:pPr>
              <w:jc w:val="center"/>
              <w:rPr>
                <w:sz w:val="22"/>
                <w:szCs w:val="22"/>
              </w:rPr>
            </w:pPr>
            <w:r>
              <w:rPr>
                <w:sz w:val="22"/>
                <w:szCs w:val="22"/>
              </w:rPr>
              <w:t>1 545 643,30</w:t>
            </w:r>
          </w:p>
        </w:tc>
        <w:tc>
          <w:tcPr>
            <w:tcW w:w="693" w:type="pct"/>
            <w:tcBorders>
              <w:top w:val="nil"/>
              <w:left w:val="nil"/>
              <w:bottom w:val="single" w:sz="4" w:space="0" w:color="auto"/>
              <w:right w:val="single" w:sz="8" w:space="0" w:color="auto"/>
            </w:tcBorders>
          </w:tcPr>
          <w:p w14:paraId="25AB3E82" w14:textId="77777777" w:rsidR="00615631" w:rsidRDefault="009A7C37">
            <w:pPr>
              <w:jc w:val="center"/>
              <w:rPr>
                <w:sz w:val="22"/>
                <w:szCs w:val="22"/>
              </w:rPr>
            </w:pPr>
            <w:r>
              <w:rPr>
                <w:sz w:val="22"/>
                <w:szCs w:val="22"/>
              </w:rPr>
              <w:t>94,83</w:t>
            </w:r>
            <w:r w:rsidR="00615631">
              <w:rPr>
                <w:sz w:val="22"/>
                <w:szCs w:val="22"/>
              </w:rPr>
              <w:t>%</w:t>
            </w:r>
          </w:p>
        </w:tc>
      </w:tr>
      <w:tr w:rsidR="00615631" w14:paraId="71998CE7"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008CBC0E" w14:textId="77777777" w:rsidR="00615631" w:rsidRDefault="00615631">
            <w:pPr>
              <w:jc w:val="center"/>
              <w:rPr>
                <w:sz w:val="22"/>
                <w:szCs w:val="22"/>
              </w:rPr>
            </w:pPr>
            <w:r>
              <w:rPr>
                <w:sz w:val="22"/>
                <w:szCs w:val="22"/>
              </w:rPr>
              <w:t>111</w:t>
            </w:r>
          </w:p>
        </w:tc>
        <w:tc>
          <w:tcPr>
            <w:tcW w:w="455" w:type="pct"/>
            <w:tcBorders>
              <w:top w:val="nil"/>
              <w:left w:val="nil"/>
              <w:bottom w:val="single" w:sz="4" w:space="0" w:color="auto"/>
              <w:right w:val="nil"/>
            </w:tcBorders>
            <w:shd w:val="clear" w:color="auto" w:fill="auto"/>
            <w:noWrap/>
            <w:vAlign w:val="center"/>
            <w:hideMark/>
          </w:tcPr>
          <w:p w14:paraId="32172021" w14:textId="77777777" w:rsidR="00615631" w:rsidRDefault="00615631">
            <w:pPr>
              <w:jc w:val="center"/>
              <w:rPr>
                <w:sz w:val="22"/>
                <w:szCs w:val="22"/>
              </w:rPr>
            </w:pPr>
            <w:r>
              <w:rPr>
                <w:sz w:val="22"/>
                <w:szCs w:val="22"/>
              </w:rPr>
              <w:t>0EK</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3C3870ED" w14:textId="77777777" w:rsidR="00615631" w:rsidRDefault="00615631">
            <w:pPr>
              <w:jc w:val="center"/>
              <w:rPr>
                <w:sz w:val="22"/>
                <w:szCs w:val="22"/>
              </w:rPr>
            </w:pPr>
            <w:r>
              <w:rPr>
                <w:sz w:val="22"/>
                <w:szCs w:val="22"/>
              </w:rPr>
              <w:t>0EK0l</w:t>
            </w:r>
          </w:p>
        </w:tc>
        <w:tc>
          <w:tcPr>
            <w:tcW w:w="405" w:type="pct"/>
            <w:tcBorders>
              <w:top w:val="nil"/>
              <w:left w:val="nil"/>
              <w:bottom w:val="single" w:sz="4" w:space="0" w:color="auto"/>
              <w:right w:val="single" w:sz="8" w:space="0" w:color="auto"/>
            </w:tcBorders>
            <w:shd w:val="clear" w:color="auto" w:fill="auto"/>
            <w:noWrap/>
            <w:vAlign w:val="center"/>
            <w:hideMark/>
          </w:tcPr>
          <w:p w14:paraId="5C50F865" w14:textId="77777777" w:rsidR="00615631" w:rsidRDefault="00615631">
            <w:pPr>
              <w:jc w:val="center"/>
              <w:rPr>
                <w:sz w:val="22"/>
                <w:szCs w:val="22"/>
              </w:rPr>
            </w:pPr>
            <w:r>
              <w:rPr>
                <w:sz w:val="22"/>
                <w:szCs w:val="22"/>
              </w:rPr>
              <w:t>630</w:t>
            </w:r>
          </w:p>
        </w:tc>
        <w:tc>
          <w:tcPr>
            <w:tcW w:w="830" w:type="pct"/>
            <w:tcBorders>
              <w:top w:val="nil"/>
              <w:left w:val="nil"/>
              <w:bottom w:val="single" w:sz="4" w:space="0" w:color="auto"/>
              <w:right w:val="nil"/>
            </w:tcBorders>
            <w:shd w:val="clear" w:color="auto" w:fill="auto"/>
            <w:noWrap/>
            <w:vAlign w:val="center"/>
            <w:hideMark/>
          </w:tcPr>
          <w:p w14:paraId="29561701" w14:textId="77777777" w:rsidR="00615631" w:rsidRDefault="00426620">
            <w:pPr>
              <w:jc w:val="center"/>
              <w:rPr>
                <w:sz w:val="22"/>
                <w:szCs w:val="22"/>
              </w:rPr>
            </w:pPr>
            <w:r>
              <w:rPr>
                <w:sz w:val="22"/>
                <w:szCs w:val="22"/>
              </w:rPr>
              <w:t xml:space="preserve">     </w:t>
            </w:r>
            <w:r w:rsidR="00615631">
              <w:rPr>
                <w:sz w:val="22"/>
                <w:szCs w:val="22"/>
              </w:rPr>
              <w:t>24 400,00</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66BD52CF" w14:textId="77777777" w:rsidR="00615631" w:rsidRDefault="00426620">
            <w:pPr>
              <w:jc w:val="center"/>
              <w:rPr>
                <w:sz w:val="22"/>
                <w:szCs w:val="22"/>
              </w:rPr>
            </w:pPr>
            <w:r>
              <w:rPr>
                <w:sz w:val="22"/>
                <w:szCs w:val="22"/>
              </w:rPr>
              <w:t xml:space="preserve">      </w:t>
            </w:r>
            <w:r w:rsidR="00615631">
              <w:rPr>
                <w:sz w:val="22"/>
                <w:szCs w:val="22"/>
              </w:rPr>
              <w:t>24 400,00</w:t>
            </w:r>
          </w:p>
        </w:tc>
        <w:tc>
          <w:tcPr>
            <w:tcW w:w="693" w:type="pct"/>
            <w:tcBorders>
              <w:top w:val="nil"/>
              <w:left w:val="nil"/>
              <w:bottom w:val="single" w:sz="4" w:space="0" w:color="auto"/>
              <w:right w:val="single" w:sz="8" w:space="0" w:color="auto"/>
            </w:tcBorders>
            <w:shd w:val="clear" w:color="auto" w:fill="auto"/>
            <w:noWrap/>
            <w:vAlign w:val="center"/>
            <w:hideMark/>
          </w:tcPr>
          <w:p w14:paraId="081EBA0D" w14:textId="77777777" w:rsidR="00615631" w:rsidRDefault="00426620">
            <w:pPr>
              <w:jc w:val="center"/>
              <w:rPr>
                <w:sz w:val="22"/>
                <w:szCs w:val="22"/>
              </w:rPr>
            </w:pPr>
            <w:r>
              <w:rPr>
                <w:sz w:val="22"/>
                <w:szCs w:val="22"/>
              </w:rPr>
              <w:t xml:space="preserve">     </w:t>
            </w:r>
            <w:r w:rsidR="00615631">
              <w:rPr>
                <w:sz w:val="22"/>
                <w:szCs w:val="22"/>
              </w:rPr>
              <w:t>24 400,00</w:t>
            </w:r>
          </w:p>
        </w:tc>
        <w:tc>
          <w:tcPr>
            <w:tcW w:w="693" w:type="pct"/>
            <w:tcBorders>
              <w:top w:val="nil"/>
              <w:left w:val="nil"/>
              <w:bottom w:val="single" w:sz="4" w:space="0" w:color="auto"/>
              <w:right w:val="single" w:sz="8" w:space="0" w:color="auto"/>
            </w:tcBorders>
          </w:tcPr>
          <w:p w14:paraId="1DD438F3" w14:textId="77777777" w:rsidR="00615631" w:rsidRDefault="00615631">
            <w:pPr>
              <w:jc w:val="center"/>
              <w:rPr>
                <w:sz w:val="22"/>
                <w:szCs w:val="22"/>
              </w:rPr>
            </w:pPr>
            <w:r>
              <w:rPr>
                <w:sz w:val="22"/>
                <w:szCs w:val="22"/>
              </w:rPr>
              <w:t>100%</w:t>
            </w:r>
          </w:p>
        </w:tc>
      </w:tr>
      <w:tr w:rsidR="00615631" w14:paraId="305FE7BE"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2ABF76D3" w14:textId="77777777" w:rsidR="00615631" w:rsidRDefault="00615631">
            <w:pPr>
              <w:jc w:val="center"/>
              <w:rPr>
                <w:sz w:val="22"/>
                <w:szCs w:val="22"/>
              </w:rPr>
            </w:pPr>
            <w:r>
              <w:rPr>
                <w:sz w:val="22"/>
                <w:szCs w:val="22"/>
              </w:rPr>
              <w:t>111</w:t>
            </w:r>
          </w:p>
        </w:tc>
        <w:tc>
          <w:tcPr>
            <w:tcW w:w="455" w:type="pct"/>
            <w:tcBorders>
              <w:top w:val="nil"/>
              <w:left w:val="nil"/>
              <w:bottom w:val="single" w:sz="4" w:space="0" w:color="auto"/>
              <w:right w:val="nil"/>
            </w:tcBorders>
            <w:shd w:val="clear" w:color="auto" w:fill="auto"/>
            <w:noWrap/>
            <w:vAlign w:val="center"/>
            <w:hideMark/>
          </w:tcPr>
          <w:p w14:paraId="0E3E4EB4" w14:textId="77777777" w:rsidR="00615631" w:rsidRDefault="00615631">
            <w:pPr>
              <w:jc w:val="center"/>
              <w:rPr>
                <w:sz w:val="22"/>
                <w:szCs w:val="22"/>
              </w:rPr>
            </w:pPr>
            <w:r>
              <w:rPr>
                <w:sz w:val="22"/>
                <w:szCs w:val="22"/>
              </w:rPr>
              <w:t>08S</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075DFEE6" w14:textId="77777777" w:rsidR="00615631" w:rsidRDefault="00615631">
            <w:pPr>
              <w:jc w:val="center"/>
              <w:rPr>
                <w:sz w:val="22"/>
                <w:szCs w:val="22"/>
              </w:rPr>
            </w:pPr>
            <w:r>
              <w:rPr>
                <w:sz w:val="22"/>
                <w:szCs w:val="22"/>
              </w:rPr>
              <w:t>08S0101</w:t>
            </w:r>
          </w:p>
        </w:tc>
        <w:tc>
          <w:tcPr>
            <w:tcW w:w="405" w:type="pct"/>
            <w:tcBorders>
              <w:top w:val="nil"/>
              <w:left w:val="nil"/>
              <w:bottom w:val="single" w:sz="4" w:space="0" w:color="auto"/>
              <w:right w:val="single" w:sz="8" w:space="0" w:color="auto"/>
            </w:tcBorders>
            <w:shd w:val="clear" w:color="auto" w:fill="auto"/>
            <w:noWrap/>
            <w:vAlign w:val="center"/>
            <w:hideMark/>
          </w:tcPr>
          <w:p w14:paraId="3C08772D" w14:textId="77777777" w:rsidR="00615631" w:rsidRDefault="00615631">
            <w:pPr>
              <w:jc w:val="center"/>
              <w:rPr>
                <w:sz w:val="22"/>
                <w:szCs w:val="22"/>
              </w:rPr>
            </w:pPr>
            <w:r>
              <w:rPr>
                <w:sz w:val="22"/>
                <w:szCs w:val="22"/>
              </w:rPr>
              <w:t>700</w:t>
            </w:r>
          </w:p>
        </w:tc>
        <w:tc>
          <w:tcPr>
            <w:tcW w:w="830" w:type="pct"/>
            <w:tcBorders>
              <w:top w:val="nil"/>
              <w:left w:val="nil"/>
              <w:bottom w:val="single" w:sz="4" w:space="0" w:color="auto"/>
              <w:right w:val="nil"/>
            </w:tcBorders>
            <w:shd w:val="clear" w:color="auto" w:fill="auto"/>
            <w:noWrap/>
            <w:vAlign w:val="center"/>
            <w:hideMark/>
          </w:tcPr>
          <w:p w14:paraId="2BD0C6FA" w14:textId="77777777" w:rsidR="00615631" w:rsidRDefault="00615631">
            <w:pPr>
              <w:jc w:val="center"/>
              <w:rPr>
                <w:sz w:val="22"/>
                <w:szCs w:val="22"/>
              </w:rPr>
            </w:pPr>
            <w:r>
              <w:rPr>
                <w:sz w:val="22"/>
                <w:szCs w:val="22"/>
              </w:rPr>
              <w:t> </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036E1F32" w14:textId="77777777" w:rsidR="00615631" w:rsidRDefault="00426620">
            <w:pPr>
              <w:jc w:val="center"/>
              <w:rPr>
                <w:sz w:val="22"/>
                <w:szCs w:val="22"/>
              </w:rPr>
            </w:pPr>
            <w:r>
              <w:rPr>
                <w:sz w:val="22"/>
                <w:szCs w:val="22"/>
              </w:rPr>
              <w:t xml:space="preserve">      </w:t>
            </w:r>
            <w:r w:rsidR="00615631">
              <w:rPr>
                <w:sz w:val="22"/>
                <w:szCs w:val="22"/>
              </w:rPr>
              <w:t>20 000,00</w:t>
            </w:r>
          </w:p>
        </w:tc>
        <w:tc>
          <w:tcPr>
            <w:tcW w:w="693" w:type="pct"/>
            <w:tcBorders>
              <w:top w:val="nil"/>
              <w:left w:val="nil"/>
              <w:bottom w:val="single" w:sz="4" w:space="0" w:color="auto"/>
              <w:right w:val="single" w:sz="8" w:space="0" w:color="auto"/>
            </w:tcBorders>
            <w:shd w:val="clear" w:color="auto" w:fill="auto"/>
            <w:noWrap/>
            <w:vAlign w:val="center"/>
            <w:hideMark/>
          </w:tcPr>
          <w:p w14:paraId="32AF6162" w14:textId="77777777" w:rsidR="00615631" w:rsidRDefault="00426620">
            <w:pPr>
              <w:jc w:val="center"/>
              <w:rPr>
                <w:sz w:val="22"/>
                <w:szCs w:val="22"/>
              </w:rPr>
            </w:pPr>
            <w:r>
              <w:rPr>
                <w:sz w:val="22"/>
                <w:szCs w:val="22"/>
              </w:rPr>
              <w:t xml:space="preserve">     </w:t>
            </w:r>
            <w:r w:rsidR="00615631">
              <w:rPr>
                <w:sz w:val="22"/>
                <w:szCs w:val="22"/>
              </w:rPr>
              <w:t>20 000,00</w:t>
            </w:r>
          </w:p>
        </w:tc>
        <w:tc>
          <w:tcPr>
            <w:tcW w:w="693" w:type="pct"/>
            <w:tcBorders>
              <w:top w:val="nil"/>
              <w:left w:val="nil"/>
              <w:bottom w:val="single" w:sz="4" w:space="0" w:color="auto"/>
              <w:right w:val="single" w:sz="8" w:space="0" w:color="auto"/>
            </w:tcBorders>
          </w:tcPr>
          <w:p w14:paraId="0D37CA7D" w14:textId="77777777" w:rsidR="00615631" w:rsidRDefault="00615631">
            <w:pPr>
              <w:jc w:val="center"/>
              <w:rPr>
                <w:sz w:val="22"/>
                <w:szCs w:val="22"/>
              </w:rPr>
            </w:pPr>
            <w:r>
              <w:rPr>
                <w:sz w:val="22"/>
                <w:szCs w:val="22"/>
              </w:rPr>
              <w:t>100%</w:t>
            </w:r>
          </w:p>
        </w:tc>
      </w:tr>
      <w:tr w:rsidR="00615631" w14:paraId="18CDB885"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6A4A1EB1" w14:textId="77777777" w:rsidR="00615631" w:rsidRDefault="00615631">
            <w:pPr>
              <w:jc w:val="center"/>
              <w:rPr>
                <w:sz w:val="22"/>
                <w:szCs w:val="22"/>
              </w:rPr>
            </w:pPr>
            <w:r>
              <w:rPr>
                <w:sz w:val="22"/>
                <w:szCs w:val="22"/>
              </w:rPr>
              <w:t>111</w:t>
            </w:r>
          </w:p>
        </w:tc>
        <w:tc>
          <w:tcPr>
            <w:tcW w:w="455" w:type="pct"/>
            <w:tcBorders>
              <w:top w:val="nil"/>
              <w:left w:val="nil"/>
              <w:bottom w:val="single" w:sz="4" w:space="0" w:color="auto"/>
              <w:right w:val="nil"/>
            </w:tcBorders>
            <w:shd w:val="clear" w:color="auto" w:fill="auto"/>
            <w:noWrap/>
            <w:vAlign w:val="center"/>
            <w:hideMark/>
          </w:tcPr>
          <w:p w14:paraId="38884EC2" w14:textId="77777777" w:rsidR="00615631" w:rsidRDefault="00615631">
            <w:pPr>
              <w:jc w:val="center"/>
              <w:rPr>
                <w:sz w:val="22"/>
                <w:szCs w:val="22"/>
              </w:rPr>
            </w:pPr>
            <w:r>
              <w:rPr>
                <w:sz w:val="22"/>
                <w:szCs w:val="22"/>
              </w:rPr>
              <w:t>08T</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604235E0" w14:textId="77777777" w:rsidR="00615631" w:rsidRDefault="00615631">
            <w:pPr>
              <w:jc w:val="center"/>
              <w:rPr>
                <w:sz w:val="22"/>
                <w:szCs w:val="22"/>
              </w:rPr>
            </w:pPr>
            <w:r>
              <w:rPr>
                <w:sz w:val="22"/>
                <w:szCs w:val="22"/>
              </w:rPr>
              <w:t>08T0103</w:t>
            </w:r>
          </w:p>
        </w:tc>
        <w:tc>
          <w:tcPr>
            <w:tcW w:w="405" w:type="pct"/>
            <w:tcBorders>
              <w:top w:val="nil"/>
              <w:left w:val="nil"/>
              <w:bottom w:val="single" w:sz="4" w:space="0" w:color="auto"/>
              <w:right w:val="single" w:sz="8" w:space="0" w:color="auto"/>
            </w:tcBorders>
            <w:shd w:val="clear" w:color="auto" w:fill="auto"/>
            <w:noWrap/>
            <w:vAlign w:val="center"/>
            <w:hideMark/>
          </w:tcPr>
          <w:p w14:paraId="6719C490" w14:textId="77777777" w:rsidR="00615631" w:rsidRDefault="00615631">
            <w:pPr>
              <w:jc w:val="center"/>
              <w:rPr>
                <w:sz w:val="22"/>
                <w:szCs w:val="22"/>
              </w:rPr>
            </w:pPr>
            <w:r>
              <w:rPr>
                <w:sz w:val="22"/>
                <w:szCs w:val="22"/>
              </w:rPr>
              <w:t>630</w:t>
            </w:r>
          </w:p>
        </w:tc>
        <w:tc>
          <w:tcPr>
            <w:tcW w:w="830" w:type="pct"/>
            <w:tcBorders>
              <w:top w:val="nil"/>
              <w:left w:val="nil"/>
              <w:bottom w:val="single" w:sz="4" w:space="0" w:color="auto"/>
              <w:right w:val="nil"/>
            </w:tcBorders>
            <w:shd w:val="clear" w:color="auto" w:fill="auto"/>
            <w:noWrap/>
            <w:vAlign w:val="center"/>
            <w:hideMark/>
          </w:tcPr>
          <w:p w14:paraId="6296C19F" w14:textId="77777777" w:rsidR="00615631" w:rsidRDefault="00615631">
            <w:pPr>
              <w:jc w:val="center"/>
              <w:rPr>
                <w:sz w:val="22"/>
                <w:szCs w:val="22"/>
              </w:rPr>
            </w:pPr>
            <w:r>
              <w:rPr>
                <w:sz w:val="22"/>
                <w:szCs w:val="22"/>
              </w:rPr>
              <w:t> </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4C8ECD86" w14:textId="77777777" w:rsidR="00615631" w:rsidRDefault="00426620">
            <w:pPr>
              <w:jc w:val="center"/>
              <w:rPr>
                <w:sz w:val="22"/>
                <w:szCs w:val="22"/>
              </w:rPr>
            </w:pPr>
            <w:r>
              <w:rPr>
                <w:sz w:val="22"/>
                <w:szCs w:val="22"/>
              </w:rPr>
              <w:t xml:space="preserve">      </w:t>
            </w:r>
            <w:r w:rsidR="00615631">
              <w:rPr>
                <w:sz w:val="22"/>
                <w:szCs w:val="22"/>
              </w:rPr>
              <w:t>20 000,00</w:t>
            </w:r>
          </w:p>
        </w:tc>
        <w:tc>
          <w:tcPr>
            <w:tcW w:w="693" w:type="pct"/>
            <w:tcBorders>
              <w:top w:val="nil"/>
              <w:left w:val="nil"/>
              <w:bottom w:val="single" w:sz="4" w:space="0" w:color="auto"/>
              <w:right w:val="single" w:sz="8" w:space="0" w:color="auto"/>
            </w:tcBorders>
            <w:shd w:val="clear" w:color="auto" w:fill="auto"/>
            <w:noWrap/>
            <w:vAlign w:val="center"/>
            <w:hideMark/>
          </w:tcPr>
          <w:p w14:paraId="1D6F6293" w14:textId="77777777" w:rsidR="00615631" w:rsidRDefault="00426620">
            <w:pPr>
              <w:jc w:val="center"/>
              <w:rPr>
                <w:sz w:val="22"/>
                <w:szCs w:val="22"/>
              </w:rPr>
            </w:pPr>
            <w:r>
              <w:rPr>
                <w:sz w:val="22"/>
                <w:szCs w:val="22"/>
              </w:rPr>
              <w:t xml:space="preserve">    </w:t>
            </w:r>
            <w:r w:rsidR="00615631">
              <w:rPr>
                <w:sz w:val="22"/>
                <w:szCs w:val="22"/>
              </w:rPr>
              <w:t>20 000,00</w:t>
            </w:r>
          </w:p>
        </w:tc>
        <w:tc>
          <w:tcPr>
            <w:tcW w:w="693" w:type="pct"/>
            <w:tcBorders>
              <w:top w:val="nil"/>
              <w:left w:val="nil"/>
              <w:bottom w:val="single" w:sz="4" w:space="0" w:color="auto"/>
              <w:right w:val="single" w:sz="8" w:space="0" w:color="auto"/>
            </w:tcBorders>
          </w:tcPr>
          <w:p w14:paraId="55257386" w14:textId="77777777" w:rsidR="00615631" w:rsidRDefault="00615631">
            <w:pPr>
              <w:jc w:val="center"/>
              <w:rPr>
                <w:sz w:val="22"/>
                <w:szCs w:val="22"/>
              </w:rPr>
            </w:pPr>
            <w:r>
              <w:rPr>
                <w:sz w:val="22"/>
                <w:szCs w:val="22"/>
              </w:rPr>
              <w:t>100%</w:t>
            </w:r>
          </w:p>
        </w:tc>
      </w:tr>
      <w:tr w:rsidR="00615631" w14:paraId="1625E1A3"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272C7BD1" w14:textId="77777777" w:rsidR="00615631" w:rsidRDefault="00615631">
            <w:pPr>
              <w:jc w:val="center"/>
              <w:rPr>
                <w:sz w:val="22"/>
                <w:szCs w:val="22"/>
              </w:rPr>
            </w:pPr>
            <w:r>
              <w:rPr>
                <w:sz w:val="22"/>
                <w:szCs w:val="22"/>
              </w:rPr>
              <w:t>111</w:t>
            </w:r>
          </w:p>
        </w:tc>
        <w:tc>
          <w:tcPr>
            <w:tcW w:w="455" w:type="pct"/>
            <w:tcBorders>
              <w:top w:val="nil"/>
              <w:left w:val="nil"/>
              <w:bottom w:val="single" w:sz="4" w:space="0" w:color="auto"/>
              <w:right w:val="nil"/>
            </w:tcBorders>
            <w:shd w:val="clear" w:color="auto" w:fill="auto"/>
            <w:noWrap/>
            <w:vAlign w:val="center"/>
            <w:hideMark/>
          </w:tcPr>
          <w:p w14:paraId="7096CEEC" w14:textId="77777777" w:rsidR="00615631" w:rsidRDefault="00615631">
            <w:pPr>
              <w:jc w:val="center"/>
              <w:rPr>
                <w:sz w:val="22"/>
                <w:szCs w:val="22"/>
              </w:rPr>
            </w:pPr>
            <w:r>
              <w:rPr>
                <w:sz w:val="22"/>
                <w:szCs w:val="22"/>
              </w:rPr>
              <w:t>08T</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648D374E" w14:textId="77777777" w:rsidR="00615631" w:rsidRDefault="00615631">
            <w:pPr>
              <w:jc w:val="center"/>
              <w:rPr>
                <w:sz w:val="22"/>
                <w:szCs w:val="22"/>
              </w:rPr>
            </w:pPr>
            <w:r>
              <w:rPr>
                <w:sz w:val="22"/>
                <w:szCs w:val="22"/>
              </w:rPr>
              <w:t>08T0104</w:t>
            </w:r>
          </w:p>
        </w:tc>
        <w:tc>
          <w:tcPr>
            <w:tcW w:w="405" w:type="pct"/>
            <w:tcBorders>
              <w:top w:val="nil"/>
              <w:left w:val="nil"/>
              <w:bottom w:val="single" w:sz="4" w:space="0" w:color="auto"/>
              <w:right w:val="single" w:sz="8" w:space="0" w:color="auto"/>
            </w:tcBorders>
            <w:shd w:val="clear" w:color="auto" w:fill="auto"/>
            <w:noWrap/>
            <w:vAlign w:val="center"/>
            <w:hideMark/>
          </w:tcPr>
          <w:p w14:paraId="188FAA0B" w14:textId="77777777" w:rsidR="00615631" w:rsidRDefault="00615631">
            <w:pPr>
              <w:jc w:val="center"/>
              <w:rPr>
                <w:sz w:val="22"/>
                <w:szCs w:val="22"/>
              </w:rPr>
            </w:pPr>
            <w:r>
              <w:rPr>
                <w:sz w:val="22"/>
                <w:szCs w:val="22"/>
              </w:rPr>
              <w:t>630</w:t>
            </w:r>
          </w:p>
        </w:tc>
        <w:tc>
          <w:tcPr>
            <w:tcW w:w="830" w:type="pct"/>
            <w:tcBorders>
              <w:top w:val="nil"/>
              <w:left w:val="nil"/>
              <w:bottom w:val="single" w:sz="4" w:space="0" w:color="auto"/>
              <w:right w:val="nil"/>
            </w:tcBorders>
            <w:shd w:val="clear" w:color="auto" w:fill="auto"/>
            <w:noWrap/>
            <w:vAlign w:val="center"/>
            <w:hideMark/>
          </w:tcPr>
          <w:p w14:paraId="5A7B2164" w14:textId="77777777" w:rsidR="00615631" w:rsidRDefault="00615631">
            <w:pPr>
              <w:jc w:val="center"/>
              <w:rPr>
                <w:sz w:val="22"/>
                <w:szCs w:val="22"/>
              </w:rPr>
            </w:pPr>
            <w:r>
              <w:rPr>
                <w:sz w:val="22"/>
                <w:szCs w:val="22"/>
              </w:rPr>
              <w:t> </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40BCD86A" w14:textId="77777777" w:rsidR="00615631" w:rsidRDefault="00426620">
            <w:pPr>
              <w:jc w:val="center"/>
              <w:rPr>
                <w:sz w:val="22"/>
                <w:szCs w:val="22"/>
              </w:rPr>
            </w:pPr>
            <w:r>
              <w:rPr>
                <w:sz w:val="22"/>
                <w:szCs w:val="22"/>
              </w:rPr>
              <w:t xml:space="preserve">       </w:t>
            </w:r>
            <w:r w:rsidR="00615631">
              <w:rPr>
                <w:sz w:val="22"/>
                <w:szCs w:val="22"/>
              </w:rPr>
              <w:t>5 000,00</w:t>
            </w:r>
          </w:p>
        </w:tc>
        <w:tc>
          <w:tcPr>
            <w:tcW w:w="693" w:type="pct"/>
            <w:tcBorders>
              <w:top w:val="nil"/>
              <w:left w:val="nil"/>
              <w:bottom w:val="single" w:sz="4" w:space="0" w:color="auto"/>
              <w:right w:val="single" w:sz="8" w:space="0" w:color="auto"/>
            </w:tcBorders>
            <w:shd w:val="clear" w:color="auto" w:fill="auto"/>
            <w:noWrap/>
            <w:vAlign w:val="center"/>
            <w:hideMark/>
          </w:tcPr>
          <w:p w14:paraId="27C7213E" w14:textId="77777777" w:rsidR="00615631" w:rsidRDefault="00426620">
            <w:pPr>
              <w:jc w:val="center"/>
              <w:rPr>
                <w:sz w:val="22"/>
                <w:szCs w:val="22"/>
              </w:rPr>
            </w:pPr>
            <w:r>
              <w:rPr>
                <w:sz w:val="22"/>
                <w:szCs w:val="22"/>
              </w:rPr>
              <w:t xml:space="preserve">      </w:t>
            </w:r>
            <w:r w:rsidR="00615631">
              <w:rPr>
                <w:sz w:val="22"/>
                <w:szCs w:val="22"/>
              </w:rPr>
              <w:t>5 000,00</w:t>
            </w:r>
          </w:p>
        </w:tc>
        <w:tc>
          <w:tcPr>
            <w:tcW w:w="693" w:type="pct"/>
            <w:tcBorders>
              <w:top w:val="nil"/>
              <w:left w:val="nil"/>
              <w:bottom w:val="single" w:sz="4" w:space="0" w:color="auto"/>
              <w:right w:val="single" w:sz="8" w:space="0" w:color="auto"/>
            </w:tcBorders>
          </w:tcPr>
          <w:p w14:paraId="1D530CFC" w14:textId="77777777" w:rsidR="00615631" w:rsidRDefault="00615631">
            <w:pPr>
              <w:jc w:val="center"/>
              <w:rPr>
                <w:sz w:val="22"/>
                <w:szCs w:val="22"/>
              </w:rPr>
            </w:pPr>
            <w:r>
              <w:rPr>
                <w:sz w:val="22"/>
                <w:szCs w:val="22"/>
              </w:rPr>
              <w:t>100%</w:t>
            </w:r>
          </w:p>
        </w:tc>
      </w:tr>
      <w:tr w:rsidR="00615631" w14:paraId="735CFF96"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464DE5A2" w14:textId="77777777" w:rsidR="00615631" w:rsidRDefault="00615631">
            <w:pPr>
              <w:jc w:val="center"/>
              <w:rPr>
                <w:sz w:val="22"/>
                <w:szCs w:val="22"/>
              </w:rPr>
            </w:pPr>
            <w:r>
              <w:rPr>
                <w:sz w:val="22"/>
                <w:szCs w:val="22"/>
              </w:rPr>
              <w:t>11GR</w:t>
            </w:r>
          </w:p>
        </w:tc>
        <w:tc>
          <w:tcPr>
            <w:tcW w:w="455" w:type="pct"/>
            <w:tcBorders>
              <w:top w:val="nil"/>
              <w:left w:val="nil"/>
              <w:bottom w:val="single" w:sz="4" w:space="0" w:color="auto"/>
              <w:right w:val="nil"/>
            </w:tcBorders>
            <w:shd w:val="clear" w:color="auto" w:fill="auto"/>
            <w:noWrap/>
            <w:vAlign w:val="center"/>
            <w:hideMark/>
          </w:tcPr>
          <w:p w14:paraId="356F5344" w14:textId="77777777" w:rsidR="00615631" w:rsidRDefault="00615631">
            <w:pPr>
              <w:jc w:val="center"/>
              <w:rPr>
                <w:sz w:val="22"/>
                <w:szCs w:val="22"/>
              </w:rPr>
            </w:pPr>
            <w:r>
              <w:rPr>
                <w:sz w:val="22"/>
                <w:szCs w:val="22"/>
              </w:rPr>
              <w:t>11GR</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0ADA2243" w14:textId="77777777" w:rsidR="00615631" w:rsidRDefault="00615631">
            <w:pPr>
              <w:jc w:val="center"/>
              <w:rPr>
                <w:sz w:val="22"/>
                <w:szCs w:val="22"/>
              </w:rPr>
            </w:pPr>
            <w:r>
              <w:rPr>
                <w:sz w:val="22"/>
                <w:szCs w:val="22"/>
              </w:rPr>
              <w:t>11GR08S0101</w:t>
            </w:r>
          </w:p>
        </w:tc>
        <w:tc>
          <w:tcPr>
            <w:tcW w:w="405" w:type="pct"/>
            <w:tcBorders>
              <w:top w:val="nil"/>
              <w:left w:val="nil"/>
              <w:bottom w:val="single" w:sz="4" w:space="0" w:color="auto"/>
              <w:right w:val="single" w:sz="8" w:space="0" w:color="auto"/>
            </w:tcBorders>
            <w:shd w:val="clear" w:color="auto" w:fill="auto"/>
            <w:noWrap/>
            <w:vAlign w:val="center"/>
            <w:hideMark/>
          </w:tcPr>
          <w:p w14:paraId="6D610D8C" w14:textId="77777777" w:rsidR="00615631" w:rsidRDefault="00615631">
            <w:pPr>
              <w:jc w:val="center"/>
              <w:rPr>
                <w:sz w:val="22"/>
                <w:szCs w:val="22"/>
              </w:rPr>
            </w:pPr>
            <w:r>
              <w:rPr>
                <w:sz w:val="22"/>
                <w:szCs w:val="22"/>
              </w:rPr>
              <w:t>630</w:t>
            </w:r>
          </w:p>
        </w:tc>
        <w:tc>
          <w:tcPr>
            <w:tcW w:w="830" w:type="pct"/>
            <w:tcBorders>
              <w:top w:val="nil"/>
              <w:left w:val="nil"/>
              <w:bottom w:val="single" w:sz="4" w:space="0" w:color="auto"/>
              <w:right w:val="nil"/>
            </w:tcBorders>
            <w:shd w:val="clear" w:color="auto" w:fill="auto"/>
            <w:noWrap/>
            <w:vAlign w:val="center"/>
            <w:hideMark/>
          </w:tcPr>
          <w:p w14:paraId="3F51B051" w14:textId="77777777" w:rsidR="00615631" w:rsidRDefault="00426620">
            <w:pPr>
              <w:jc w:val="center"/>
              <w:rPr>
                <w:sz w:val="22"/>
                <w:szCs w:val="22"/>
              </w:rPr>
            </w:pPr>
            <w:r>
              <w:rPr>
                <w:sz w:val="22"/>
                <w:szCs w:val="22"/>
              </w:rPr>
              <w:t xml:space="preserve">        </w:t>
            </w:r>
            <w:r w:rsidR="00615631">
              <w:rPr>
                <w:sz w:val="22"/>
                <w:szCs w:val="22"/>
              </w:rPr>
              <w:t>5 000,00</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3BE5E207" w14:textId="77777777" w:rsidR="00615631" w:rsidRDefault="00426620">
            <w:pPr>
              <w:jc w:val="center"/>
              <w:rPr>
                <w:sz w:val="22"/>
                <w:szCs w:val="22"/>
              </w:rPr>
            </w:pPr>
            <w:r>
              <w:rPr>
                <w:sz w:val="22"/>
                <w:szCs w:val="22"/>
              </w:rPr>
              <w:t xml:space="preserve">     </w:t>
            </w:r>
            <w:r w:rsidR="00615631">
              <w:rPr>
                <w:sz w:val="22"/>
                <w:szCs w:val="22"/>
              </w:rPr>
              <w:t>15 028,00</w:t>
            </w:r>
          </w:p>
        </w:tc>
        <w:tc>
          <w:tcPr>
            <w:tcW w:w="693" w:type="pct"/>
            <w:tcBorders>
              <w:top w:val="nil"/>
              <w:left w:val="nil"/>
              <w:bottom w:val="single" w:sz="4" w:space="0" w:color="auto"/>
              <w:right w:val="single" w:sz="8" w:space="0" w:color="auto"/>
            </w:tcBorders>
            <w:shd w:val="clear" w:color="auto" w:fill="auto"/>
            <w:noWrap/>
            <w:vAlign w:val="center"/>
            <w:hideMark/>
          </w:tcPr>
          <w:p w14:paraId="7D1CEEC5" w14:textId="77777777" w:rsidR="00615631" w:rsidRDefault="00426620">
            <w:pPr>
              <w:jc w:val="center"/>
              <w:rPr>
                <w:sz w:val="22"/>
                <w:szCs w:val="22"/>
              </w:rPr>
            </w:pPr>
            <w:r>
              <w:rPr>
                <w:sz w:val="22"/>
                <w:szCs w:val="22"/>
              </w:rPr>
              <w:t xml:space="preserve">     </w:t>
            </w:r>
            <w:r w:rsidR="00615631">
              <w:rPr>
                <w:sz w:val="22"/>
                <w:szCs w:val="22"/>
              </w:rPr>
              <w:t>15 028,00</w:t>
            </w:r>
          </w:p>
        </w:tc>
        <w:tc>
          <w:tcPr>
            <w:tcW w:w="693" w:type="pct"/>
            <w:tcBorders>
              <w:top w:val="nil"/>
              <w:left w:val="nil"/>
              <w:bottom w:val="single" w:sz="4" w:space="0" w:color="auto"/>
              <w:right w:val="single" w:sz="8" w:space="0" w:color="auto"/>
            </w:tcBorders>
          </w:tcPr>
          <w:p w14:paraId="5A00FFAA" w14:textId="77777777" w:rsidR="00615631" w:rsidRDefault="00615631">
            <w:pPr>
              <w:jc w:val="center"/>
              <w:rPr>
                <w:sz w:val="22"/>
                <w:szCs w:val="22"/>
              </w:rPr>
            </w:pPr>
            <w:r>
              <w:rPr>
                <w:sz w:val="22"/>
                <w:szCs w:val="22"/>
              </w:rPr>
              <w:t>100%</w:t>
            </w:r>
          </w:p>
        </w:tc>
      </w:tr>
      <w:tr w:rsidR="00615631" w14:paraId="3667C847"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hideMark/>
          </w:tcPr>
          <w:p w14:paraId="51C60DBC" w14:textId="77777777" w:rsidR="00615631" w:rsidRDefault="00615631">
            <w:pPr>
              <w:jc w:val="center"/>
              <w:rPr>
                <w:sz w:val="22"/>
                <w:szCs w:val="22"/>
              </w:rPr>
            </w:pPr>
            <w:r>
              <w:rPr>
                <w:sz w:val="22"/>
                <w:szCs w:val="22"/>
              </w:rPr>
              <w:t>46</w:t>
            </w:r>
          </w:p>
        </w:tc>
        <w:tc>
          <w:tcPr>
            <w:tcW w:w="455" w:type="pct"/>
            <w:tcBorders>
              <w:top w:val="nil"/>
              <w:left w:val="nil"/>
              <w:bottom w:val="single" w:sz="4" w:space="0" w:color="auto"/>
              <w:right w:val="nil"/>
            </w:tcBorders>
            <w:shd w:val="clear" w:color="auto" w:fill="auto"/>
            <w:noWrap/>
            <w:vAlign w:val="center"/>
            <w:hideMark/>
          </w:tcPr>
          <w:p w14:paraId="3609C308" w14:textId="77777777" w:rsidR="00615631" w:rsidRDefault="00615631">
            <w:pPr>
              <w:jc w:val="center"/>
              <w:rPr>
                <w:sz w:val="22"/>
                <w:szCs w:val="22"/>
              </w:rPr>
            </w:pPr>
            <w:r>
              <w:rPr>
                <w:sz w:val="22"/>
                <w:szCs w:val="22"/>
              </w:rPr>
              <w:t>08S</w:t>
            </w:r>
          </w:p>
        </w:tc>
        <w:tc>
          <w:tcPr>
            <w:tcW w:w="698" w:type="pct"/>
            <w:tcBorders>
              <w:top w:val="nil"/>
              <w:left w:val="single" w:sz="8" w:space="0" w:color="auto"/>
              <w:bottom w:val="single" w:sz="4" w:space="0" w:color="auto"/>
              <w:right w:val="single" w:sz="8" w:space="0" w:color="auto"/>
            </w:tcBorders>
            <w:shd w:val="clear" w:color="auto" w:fill="auto"/>
            <w:noWrap/>
            <w:vAlign w:val="center"/>
            <w:hideMark/>
          </w:tcPr>
          <w:p w14:paraId="2F8BECAA" w14:textId="77777777" w:rsidR="00615631" w:rsidRDefault="00615631">
            <w:pPr>
              <w:jc w:val="center"/>
              <w:rPr>
                <w:sz w:val="22"/>
                <w:szCs w:val="22"/>
              </w:rPr>
            </w:pPr>
            <w:r>
              <w:rPr>
                <w:sz w:val="22"/>
                <w:szCs w:val="22"/>
              </w:rPr>
              <w:t>08S0101</w:t>
            </w:r>
          </w:p>
        </w:tc>
        <w:tc>
          <w:tcPr>
            <w:tcW w:w="405" w:type="pct"/>
            <w:tcBorders>
              <w:top w:val="nil"/>
              <w:left w:val="nil"/>
              <w:bottom w:val="single" w:sz="4" w:space="0" w:color="auto"/>
              <w:right w:val="single" w:sz="8" w:space="0" w:color="auto"/>
            </w:tcBorders>
            <w:shd w:val="clear" w:color="auto" w:fill="auto"/>
            <w:noWrap/>
            <w:vAlign w:val="center"/>
            <w:hideMark/>
          </w:tcPr>
          <w:p w14:paraId="2602F8AC" w14:textId="77777777" w:rsidR="00615631" w:rsidRDefault="00615631">
            <w:pPr>
              <w:jc w:val="center"/>
              <w:rPr>
                <w:sz w:val="22"/>
                <w:szCs w:val="22"/>
              </w:rPr>
            </w:pPr>
            <w:r>
              <w:rPr>
                <w:sz w:val="22"/>
                <w:szCs w:val="22"/>
              </w:rPr>
              <w:t>600</w:t>
            </w:r>
          </w:p>
        </w:tc>
        <w:tc>
          <w:tcPr>
            <w:tcW w:w="830" w:type="pct"/>
            <w:tcBorders>
              <w:top w:val="nil"/>
              <w:left w:val="nil"/>
              <w:bottom w:val="single" w:sz="4" w:space="0" w:color="auto"/>
              <w:right w:val="nil"/>
            </w:tcBorders>
            <w:shd w:val="clear" w:color="auto" w:fill="auto"/>
            <w:noWrap/>
            <w:vAlign w:val="center"/>
            <w:hideMark/>
          </w:tcPr>
          <w:p w14:paraId="5B0A99D4" w14:textId="77777777" w:rsidR="00615631" w:rsidRDefault="00426620">
            <w:pPr>
              <w:jc w:val="center"/>
              <w:rPr>
                <w:sz w:val="22"/>
                <w:szCs w:val="22"/>
              </w:rPr>
            </w:pPr>
            <w:r>
              <w:rPr>
                <w:sz w:val="22"/>
                <w:szCs w:val="22"/>
              </w:rPr>
              <w:t xml:space="preserve">     </w:t>
            </w:r>
            <w:r w:rsidR="00615631">
              <w:rPr>
                <w:sz w:val="22"/>
                <w:szCs w:val="22"/>
              </w:rPr>
              <w:t>36 950,00</w:t>
            </w:r>
          </w:p>
        </w:tc>
        <w:tc>
          <w:tcPr>
            <w:tcW w:w="925" w:type="pct"/>
            <w:tcBorders>
              <w:top w:val="nil"/>
              <w:left w:val="single" w:sz="8" w:space="0" w:color="auto"/>
              <w:bottom w:val="single" w:sz="4" w:space="0" w:color="auto"/>
              <w:right w:val="single" w:sz="8" w:space="0" w:color="auto"/>
            </w:tcBorders>
            <w:shd w:val="clear" w:color="auto" w:fill="auto"/>
            <w:noWrap/>
            <w:vAlign w:val="center"/>
            <w:hideMark/>
          </w:tcPr>
          <w:p w14:paraId="40BC2E76" w14:textId="77777777" w:rsidR="00615631" w:rsidRDefault="00426620">
            <w:pPr>
              <w:jc w:val="center"/>
              <w:rPr>
                <w:sz w:val="22"/>
                <w:szCs w:val="22"/>
              </w:rPr>
            </w:pPr>
            <w:r>
              <w:rPr>
                <w:sz w:val="22"/>
                <w:szCs w:val="22"/>
              </w:rPr>
              <w:t xml:space="preserve">     </w:t>
            </w:r>
            <w:r w:rsidR="00AD0425">
              <w:rPr>
                <w:sz w:val="22"/>
                <w:szCs w:val="22"/>
              </w:rPr>
              <w:t>35 742,18</w:t>
            </w:r>
          </w:p>
        </w:tc>
        <w:tc>
          <w:tcPr>
            <w:tcW w:w="693" w:type="pct"/>
            <w:tcBorders>
              <w:top w:val="nil"/>
              <w:left w:val="nil"/>
              <w:bottom w:val="single" w:sz="4" w:space="0" w:color="auto"/>
              <w:right w:val="single" w:sz="8" w:space="0" w:color="auto"/>
            </w:tcBorders>
            <w:shd w:val="clear" w:color="auto" w:fill="auto"/>
            <w:noWrap/>
            <w:vAlign w:val="center"/>
            <w:hideMark/>
          </w:tcPr>
          <w:p w14:paraId="0E4F338C" w14:textId="77777777" w:rsidR="00615631" w:rsidRDefault="00426620">
            <w:pPr>
              <w:jc w:val="center"/>
              <w:rPr>
                <w:sz w:val="22"/>
                <w:szCs w:val="22"/>
              </w:rPr>
            </w:pPr>
            <w:r>
              <w:rPr>
                <w:sz w:val="22"/>
                <w:szCs w:val="22"/>
              </w:rPr>
              <w:t xml:space="preserve">     </w:t>
            </w:r>
            <w:r w:rsidR="00AD0425">
              <w:rPr>
                <w:sz w:val="22"/>
                <w:szCs w:val="22"/>
              </w:rPr>
              <w:t>35 742,18</w:t>
            </w:r>
          </w:p>
        </w:tc>
        <w:tc>
          <w:tcPr>
            <w:tcW w:w="693" w:type="pct"/>
            <w:tcBorders>
              <w:top w:val="nil"/>
              <w:left w:val="nil"/>
              <w:bottom w:val="single" w:sz="4" w:space="0" w:color="auto"/>
              <w:right w:val="single" w:sz="8" w:space="0" w:color="auto"/>
            </w:tcBorders>
          </w:tcPr>
          <w:p w14:paraId="0F792AB3" w14:textId="77777777" w:rsidR="00615631" w:rsidRDefault="00615631">
            <w:pPr>
              <w:jc w:val="center"/>
              <w:rPr>
                <w:sz w:val="22"/>
                <w:szCs w:val="22"/>
              </w:rPr>
            </w:pPr>
            <w:r>
              <w:rPr>
                <w:sz w:val="22"/>
                <w:szCs w:val="22"/>
              </w:rPr>
              <w:t>100%</w:t>
            </w:r>
          </w:p>
        </w:tc>
      </w:tr>
      <w:tr w:rsidR="00AD0425" w14:paraId="71F5B124" w14:textId="77777777" w:rsidTr="00615631">
        <w:trPr>
          <w:trHeight w:val="300"/>
        </w:trPr>
        <w:tc>
          <w:tcPr>
            <w:tcW w:w="301" w:type="pct"/>
            <w:tcBorders>
              <w:top w:val="nil"/>
              <w:left w:val="single" w:sz="8" w:space="0" w:color="auto"/>
              <w:bottom w:val="single" w:sz="4" w:space="0" w:color="auto"/>
              <w:right w:val="single" w:sz="8" w:space="0" w:color="auto"/>
            </w:tcBorders>
            <w:shd w:val="clear" w:color="auto" w:fill="auto"/>
            <w:noWrap/>
            <w:vAlign w:val="center"/>
          </w:tcPr>
          <w:p w14:paraId="467B2EEC" w14:textId="77777777" w:rsidR="00AD0425" w:rsidRDefault="00AD0425">
            <w:pPr>
              <w:jc w:val="center"/>
              <w:rPr>
                <w:sz w:val="22"/>
                <w:szCs w:val="22"/>
              </w:rPr>
            </w:pPr>
            <w:r>
              <w:rPr>
                <w:sz w:val="22"/>
                <w:szCs w:val="22"/>
              </w:rPr>
              <w:t>46</w:t>
            </w:r>
          </w:p>
        </w:tc>
        <w:tc>
          <w:tcPr>
            <w:tcW w:w="455" w:type="pct"/>
            <w:tcBorders>
              <w:top w:val="nil"/>
              <w:left w:val="nil"/>
              <w:bottom w:val="single" w:sz="4" w:space="0" w:color="auto"/>
              <w:right w:val="nil"/>
            </w:tcBorders>
            <w:shd w:val="clear" w:color="auto" w:fill="auto"/>
            <w:noWrap/>
            <w:vAlign w:val="center"/>
          </w:tcPr>
          <w:p w14:paraId="7EC3F97C" w14:textId="77777777" w:rsidR="00AD0425" w:rsidRDefault="00AD0425">
            <w:pPr>
              <w:jc w:val="center"/>
              <w:rPr>
                <w:sz w:val="22"/>
                <w:szCs w:val="22"/>
              </w:rPr>
            </w:pPr>
            <w:r>
              <w:rPr>
                <w:sz w:val="22"/>
                <w:szCs w:val="22"/>
              </w:rPr>
              <w:t>08S</w:t>
            </w:r>
          </w:p>
        </w:tc>
        <w:tc>
          <w:tcPr>
            <w:tcW w:w="698" w:type="pct"/>
            <w:tcBorders>
              <w:top w:val="nil"/>
              <w:left w:val="single" w:sz="8" w:space="0" w:color="auto"/>
              <w:bottom w:val="single" w:sz="4" w:space="0" w:color="auto"/>
              <w:right w:val="single" w:sz="8" w:space="0" w:color="auto"/>
            </w:tcBorders>
            <w:shd w:val="clear" w:color="auto" w:fill="auto"/>
            <w:noWrap/>
            <w:vAlign w:val="center"/>
          </w:tcPr>
          <w:p w14:paraId="3F46FD83" w14:textId="77777777" w:rsidR="00AD0425" w:rsidRDefault="00AD0425">
            <w:pPr>
              <w:jc w:val="center"/>
              <w:rPr>
                <w:sz w:val="22"/>
                <w:szCs w:val="22"/>
              </w:rPr>
            </w:pPr>
            <w:r>
              <w:rPr>
                <w:sz w:val="22"/>
                <w:szCs w:val="22"/>
              </w:rPr>
              <w:t>08S0101</w:t>
            </w:r>
          </w:p>
        </w:tc>
        <w:tc>
          <w:tcPr>
            <w:tcW w:w="405" w:type="pct"/>
            <w:tcBorders>
              <w:top w:val="nil"/>
              <w:left w:val="nil"/>
              <w:bottom w:val="single" w:sz="4" w:space="0" w:color="auto"/>
              <w:right w:val="single" w:sz="8" w:space="0" w:color="auto"/>
            </w:tcBorders>
            <w:shd w:val="clear" w:color="auto" w:fill="auto"/>
            <w:noWrap/>
            <w:vAlign w:val="center"/>
          </w:tcPr>
          <w:p w14:paraId="217860FC" w14:textId="77777777" w:rsidR="00AD0425" w:rsidRDefault="00AD0425">
            <w:pPr>
              <w:jc w:val="center"/>
              <w:rPr>
                <w:sz w:val="22"/>
                <w:szCs w:val="22"/>
              </w:rPr>
            </w:pPr>
            <w:r>
              <w:rPr>
                <w:sz w:val="22"/>
                <w:szCs w:val="22"/>
              </w:rPr>
              <w:t>700</w:t>
            </w:r>
          </w:p>
        </w:tc>
        <w:tc>
          <w:tcPr>
            <w:tcW w:w="830" w:type="pct"/>
            <w:tcBorders>
              <w:top w:val="nil"/>
              <w:left w:val="nil"/>
              <w:bottom w:val="single" w:sz="4" w:space="0" w:color="auto"/>
              <w:right w:val="nil"/>
            </w:tcBorders>
            <w:shd w:val="clear" w:color="auto" w:fill="auto"/>
            <w:noWrap/>
            <w:vAlign w:val="center"/>
          </w:tcPr>
          <w:p w14:paraId="222D6795" w14:textId="77777777" w:rsidR="00AD0425" w:rsidRDefault="00AD0425">
            <w:pPr>
              <w:jc w:val="center"/>
              <w:rPr>
                <w:sz w:val="22"/>
                <w:szCs w:val="22"/>
              </w:rPr>
            </w:pPr>
          </w:p>
        </w:tc>
        <w:tc>
          <w:tcPr>
            <w:tcW w:w="925" w:type="pct"/>
            <w:tcBorders>
              <w:top w:val="nil"/>
              <w:left w:val="single" w:sz="8" w:space="0" w:color="auto"/>
              <w:bottom w:val="single" w:sz="4" w:space="0" w:color="auto"/>
              <w:right w:val="single" w:sz="8" w:space="0" w:color="auto"/>
            </w:tcBorders>
            <w:shd w:val="clear" w:color="auto" w:fill="auto"/>
            <w:noWrap/>
            <w:vAlign w:val="center"/>
          </w:tcPr>
          <w:p w14:paraId="42EB9645" w14:textId="77777777" w:rsidR="00AD0425" w:rsidRDefault="00AD0425">
            <w:pPr>
              <w:jc w:val="center"/>
              <w:rPr>
                <w:sz w:val="22"/>
                <w:szCs w:val="22"/>
              </w:rPr>
            </w:pPr>
            <w:r>
              <w:rPr>
                <w:sz w:val="22"/>
                <w:szCs w:val="22"/>
              </w:rPr>
              <w:t>21 740</w:t>
            </w:r>
          </w:p>
        </w:tc>
        <w:tc>
          <w:tcPr>
            <w:tcW w:w="693" w:type="pct"/>
            <w:tcBorders>
              <w:top w:val="nil"/>
              <w:left w:val="nil"/>
              <w:bottom w:val="single" w:sz="4" w:space="0" w:color="auto"/>
              <w:right w:val="single" w:sz="8" w:space="0" w:color="auto"/>
            </w:tcBorders>
            <w:shd w:val="clear" w:color="auto" w:fill="auto"/>
            <w:noWrap/>
            <w:vAlign w:val="center"/>
          </w:tcPr>
          <w:p w14:paraId="62F0B86B" w14:textId="77777777" w:rsidR="00AD0425" w:rsidRDefault="00426620">
            <w:pPr>
              <w:jc w:val="center"/>
              <w:rPr>
                <w:sz w:val="22"/>
                <w:szCs w:val="22"/>
              </w:rPr>
            </w:pPr>
            <w:r>
              <w:rPr>
                <w:sz w:val="22"/>
                <w:szCs w:val="22"/>
              </w:rPr>
              <w:t xml:space="preserve"> </w:t>
            </w:r>
            <w:r w:rsidR="00AD0425">
              <w:rPr>
                <w:sz w:val="22"/>
                <w:szCs w:val="22"/>
              </w:rPr>
              <w:t>21 740</w:t>
            </w:r>
          </w:p>
        </w:tc>
        <w:tc>
          <w:tcPr>
            <w:tcW w:w="693" w:type="pct"/>
            <w:tcBorders>
              <w:top w:val="nil"/>
              <w:left w:val="nil"/>
              <w:bottom w:val="single" w:sz="4" w:space="0" w:color="auto"/>
              <w:right w:val="single" w:sz="8" w:space="0" w:color="auto"/>
            </w:tcBorders>
          </w:tcPr>
          <w:p w14:paraId="47DFDB87" w14:textId="77777777" w:rsidR="00AD0425" w:rsidRDefault="00AD0425">
            <w:pPr>
              <w:jc w:val="center"/>
              <w:rPr>
                <w:sz w:val="22"/>
                <w:szCs w:val="22"/>
              </w:rPr>
            </w:pPr>
          </w:p>
        </w:tc>
      </w:tr>
      <w:tr w:rsidR="00615631" w14:paraId="41AD6BF8" w14:textId="77777777" w:rsidTr="00615631">
        <w:trPr>
          <w:trHeight w:val="315"/>
        </w:trPr>
        <w:tc>
          <w:tcPr>
            <w:tcW w:w="1858"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99AFE1" w14:textId="77777777" w:rsidR="00615631" w:rsidRDefault="00615631">
            <w:pPr>
              <w:rPr>
                <w:b/>
                <w:bCs/>
                <w:sz w:val="22"/>
                <w:szCs w:val="22"/>
              </w:rPr>
            </w:pPr>
            <w:r>
              <w:rPr>
                <w:b/>
                <w:bCs/>
                <w:sz w:val="22"/>
                <w:szCs w:val="22"/>
              </w:rPr>
              <w:t>SPOLU</w:t>
            </w:r>
          </w:p>
        </w:tc>
        <w:tc>
          <w:tcPr>
            <w:tcW w:w="830" w:type="pct"/>
            <w:tcBorders>
              <w:top w:val="single" w:sz="8" w:space="0" w:color="auto"/>
              <w:left w:val="nil"/>
              <w:bottom w:val="single" w:sz="8" w:space="0" w:color="auto"/>
              <w:right w:val="nil"/>
            </w:tcBorders>
            <w:shd w:val="clear" w:color="auto" w:fill="auto"/>
            <w:noWrap/>
            <w:vAlign w:val="center"/>
            <w:hideMark/>
          </w:tcPr>
          <w:p w14:paraId="17FD4A0B" w14:textId="77777777" w:rsidR="00615631" w:rsidRDefault="00615631">
            <w:pPr>
              <w:jc w:val="center"/>
              <w:rPr>
                <w:sz w:val="22"/>
                <w:szCs w:val="22"/>
              </w:rPr>
            </w:pPr>
            <w:r>
              <w:rPr>
                <w:sz w:val="22"/>
                <w:szCs w:val="22"/>
              </w:rPr>
              <w:t>1 529 177,00</w:t>
            </w:r>
          </w:p>
        </w:tc>
        <w:tc>
          <w:tcPr>
            <w:tcW w:w="9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0E52D9" w14:textId="77777777" w:rsidR="00615631" w:rsidRDefault="00615631">
            <w:pPr>
              <w:jc w:val="center"/>
              <w:rPr>
                <w:sz w:val="22"/>
                <w:szCs w:val="22"/>
              </w:rPr>
            </w:pPr>
            <w:r>
              <w:rPr>
                <w:sz w:val="22"/>
                <w:szCs w:val="22"/>
              </w:rPr>
              <w:t>1 771 737,18</w:t>
            </w:r>
          </w:p>
        </w:tc>
        <w:tc>
          <w:tcPr>
            <w:tcW w:w="693" w:type="pct"/>
            <w:tcBorders>
              <w:top w:val="single" w:sz="8" w:space="0" w:color="auto"/>
              <w:left w:val="nil"/>
              <w:bottom w:val="single" w:sz="8" w:space="0" w:color="auto"/>
              <w:right w:val="single" w:sz="8" w:space="0" w:color="auto"/>
            </w:tcBorders>
            <w:shd w:val="clear" w:color="auto" w:fill="auto"/>
            <w:noWrap/>
            <w:vAlign w:val="center"/>
            <w:hideMark/>
          </w:tcPr>
          <w:p w14:paraId="1F8D3A48" w14:textId="77777777" w:rsidR="00615631" w:rsidRDefault="00615631">
            <w:pPr>
              <w:jc w:val="center"/>
              <w:rPr>
                <w:sz w:val="22"/>
                <w:szCs w:val="22"/>
              </w:rPr>
            </w:pPr>
            <w:r>
              <w:rPr>
                <w:sz w:val="22"/>
                <w:szCs w:val="22"/>
              </w:rPr>
              <w:t>1 687 553,48</w:t>
            </w:r>
          </w:p>
        </w:tc>
        <w:tc>
          <w:tcPr>
            <w:tcW w:w="693" w:type="pct"/>
            <w:tcBorders>
              <w:top w:val="single" w:sz="8" w:space="0" w:color="auto"/>
              <w:left w:val="nil"/>
              <w:bottom w:val="single" w:sz="8" w:space="0" w:color="auto"/>
              <w:right w:val="single" w:sz="8" w:space="0" w:color="auto"/>
            </w:tcBorders>
          </w:tcPr>
          <w:p w14:paraId="0801A1EB" w14:textId="77777777" w:rsidR="00615631" w:rsidRDefault="00615631">
            <w:pPr>
              <w:jc w:val="center"/>
              <w:rPr>
                <w:sz w:val="22"/>
                <w:szCs w:val="22"/>
              </w:rPr>
            </w:pPr>
          </w:p>
        </w:tc>
      </w:tr>
    </w:tbl>
    <w:p w14:paraId="3513DA64" w14:textId="77777777" w:rsidR="00615631" w:rsidRDefault="00615631" w:rsidP="007E0EE8">
      <w:pPr>
        <w:rPr>
          <w:b/>
          <w:bCs/>
          <w:iCs/>
          <w:color w:val="C00000"/>
          <w:highlight w:val="yellow"/>
          <w:u w:val="single"/>
        </w:rPr>
      </w:pPr>
    </w:p>
    <w:p w14:paraId="55AE0B3D" w14:textId="77777777" w:rsidR="00615631" w:rsidRDefault="00615631" w:rsidP="007E0EE8">
      <w:pPr>
        <w:rPr>
          <w:b/>
          <w:bCs/>
          <w:iCs/>
          <w:color w:val="C00000"/>
          <w:highlight w:val="yellow"/>
          <w:u w:val="single"/>
        </w:rPr>
      </w:pPr>
    </w:p>
    <w:p w14:paraId="10F205FE" w14:textId="77777777" w:rsidR="009A7C37" w:rsidRDefault="009A7C37" w:rsidP="007E0EE8">
      <w:pPr>
        <w:rPr>
          <w:b/>
          <w:bCs/>
          <w:iCs/>
          <w:color w:val="C00000"/>
          <w:highlight w:val="yellow"/>
          <w:u w:val="single"/>
        </w:rPr>
      </w:pPr>
    </w:p>
    <w:p w14:paraId="2FDCAB27" w14:textId="77777777" w:rsidR="009A7C37" w:rsidRDefault="009A7C37" w:rsidP="007E0EE8">
      <w:pPr>
        <w:rPr>
          <w:b/>
          <w:bCs/>
          <w:iCs/>
          <w:color w:val="C00000"/>
          <w:highlight w:val="yellow"/>
          <w:u w:val="single"/>
        </w:rPr>
      </w:pPr>
    </w:p>
    <w:p w14:paraId="3F9ED4C1" w14:textId="77777777" w:rsidR="009A7C37" w:rsidRDefault="009A7C37" w:rsidP="007E0EE8">
      <w:pPr>
        <w:rPr>
          <w:b/>
          <w:bCs/>
          <w:iCs/>
          <w:color w:val="C00000"/>
          <w:highlight w:val="yellow"/>
          <w:u w:val="single"/>
        </w:rPr>
      </w:pPr>
    </w:p>
    <w:p w14:paraId="4B54C4EF" w14:textId="77777777" w:rsidR="009A7C37" w:rsidRDefault="009A7C37" w:rsidP="007E0EE8">
      <w:pPr>
        <w:rPr>
          <w:b/>
          <w:bCs/>
          <w:iCs/>
          <w:color w:val="C00000"/>
          <w:highlight w:val="yellow"/>
          <w:u w:val="single"/>
        </w:rPr>
      </w:pPr>
    </w:p>
    <w:p w14:paraId="0E13CFFB" w14:textId="77777777" w:rsidR="009A7C37" w:rsidRDefault="009A7C37" w:rsidP="007E0EE8">
      <w:pPr>
        <w:rPr>
          <w:b/>
          <w:bCs/>
          <w:iCs/>
          <w:color w:val="C00000"/>
          <w:highlight w:val="yellow"/>
          <w:u w:val="single"/>
        </w:rPr>
      </w:pPr>
    </w:p>
    <w:p w14:paraId="291E8AC7" w14:textId="77777777" w:rsidR="009A7C37" w:rsidRDefault="009A7C37" w:rsidP="007E0EE8">
      <w:pPr>
        <w:rPr>
          <w:b/>
          <w:bCs/>
          <w:iCs/>
          <w:color w:val="C00000"/>
          <w:highlight w:val="yellow"/>
          <w:u w:val="single"/>
        </w:rPr>
      </w:pPr>
    </w:p>
    <w:p w14:paraId="13BECFC9" w14:textId="77777777" w:rsidR="009A7C37" w:rsidRDefault="009A7C37" w:rsidP="007E0EE8">
      <w:pPr>
        <w:rPr>
          <w:b/>
          <w:bCs/>
          <w:iCs/>
          <w:color w:val="C00000"/>
          <w:highlight w:val="yellow"/>
          <w:u w:val="single"/>
        </w:rPr>
      </w:pPr>
    </w:p>
    <w:p w14:paraId="1A35FD2E" w14:textId="77777777" w:rsidR="009A7C37" w:rsidRDefault="009A7C37" w:rsidP="007E0EE8">
      <w:pPr>
        <w:rPr>
          <w:b/>
          <w:bCs/>
          <w:iCs/>
          <w:color w:val="C00000"/>
          <w:highlight w:val="yellow"/>
          <w:u w:val="single"/>
        </w:rPr>
      </w:pPr>
    </w:p>
    <w:p w14:paraId="243E992A" w14:textId="77777777" w:rsidR="009A7C37" w:rsidRDefault="009A7C37" w:rsidP="007E0EE8">
      <w:pPr>
        <w:rPr>
          <w:b/>
          <w:bCs/>
          <w:iCs/>
          <w:color w:val="C00000"/>
          <w:highlight w:val="yellow"/>
          <w:u w:val="single"/>
        </w:rPr>
      </w:pPr>
    </w:p>
    <w:p w14:paraId="1086B6BA" w14:textId="77777777" w:rsidR="009A7C37" w:rsidRDefault="009A7C37" w:rsidP="007E0EE8">
      <w:pPr>
        <w:rPr>
          <w:b/>
          <w:bCs/>
          <w:iCs/>
          <w:color w:val="C00000"/>
          <w:highlight w:val="yellow"/>
          <w:u w:val="single"/>
        </w:rPr>
      </w:pPr>
    </w:p>
    <w:p w14:paraId="1B1CC893" w14:textId="77777777" w:rsidR="009A7C37" w:rsidRDefault="009A7C37" w:rsidP="007E0EE8">
      <w:pPr>
        <w:rPr>
          <w:b/>
          <w:bCs/>
          <w:iCs/>
          <w:color w:val="C00000"/>
          <w:highlight w:val="yellow"/>
          <w:u w:val="single"/>
        </w:rPr>
      </w:pPr>
    </w:p>
    <w:p w14:paraId="3A47826C" w14:textId="77777777" w:rsidR="009A7C37" w:rsidRDefault="009A7C37" w:rsidP="007E0EE8">
      <w:pPr>
        <w:rPr>
          <w:b/>
          <w:bCs/>
          <w:iCs/>
          <w:color w:val="C00000"/>
          <w:highlight w:val="yellow"/>
          <w:u w:val="single"/>
        </w:rPr>
      </w:pPr>
    </w:p>
    <w:p w14:paraId="64634CF6" w14:textId="77777777" w:rsidR="009A7C37" w:rsidRDefault="009A7C37" w:rsidP="007E0EE8">
      <w:pPr>
        <w:rPr>
          <w:b/>
          <w:bCs/>
          <w:iCs/>
          <w:color w:val="C00000"/>
          <w:highlight w:val="yellow"/>
          <w:u w:val="single"/>
        </w:rPr>
      </w:pPr>
    </w:p>
    <w:p w14:paraId="508C7081" w14:textId="77777777" w:rsidR="009A7C37" w:rsidRDefault="009A7C37" w:rsidP="007E0EE8">
      <w:pPr>
        <w:rPr>
          <w:b/>
          <w:bCs/>
          <w:iCs/>
          <w:color w:val="C00000"/>
          <w:highlight w:val="yellow"/>
          <w:u w:val="single"/>
        </w:rPr>
      </w:pPr>
    </w:p>
    <w:p w14:paraId="36C4D75C" w14:textId="77777777" w:rsidR="00AD27E4" w:rsidRDefault="00AD27E4" w:rsidP="007E0EE8">
      <w:pPr>
        <w:rPr>
          <w:b/>
          <w:bCs/>
          <w:iCs/>
          <w:color w:val="C00000"/>
          <w:highlight w:val="yellow"/>
          <w:u w:val="single"/>
        </w:rPr>
      </w:pPr>
    </w:p>
    <w:p w14:paraId="3886BDBD" w14:textId="77777777" w:rsidR="00AD27E4" w:rsidRPr="00CC4D6F" w:rsidRDefault="00AD27E4" w:rsidP="007E0EE8">
      <w:pPr>
        <w:rPr>
          <w:b/>
          <w:bCs/>
          <w:iCs/>
          <w:color w:val="C00000"/>
          <w:highlight w:val="yellow"/>
          <w:u w:val="single"/>
        </w:rPr>
      </w:pPr>
    </w:p>
    <w:p w14:paraId="2429C2EB" w14:textId="77777777" w:rsidR="003D4FBD" w:rsidRPr="00AD27E4" w:rsidRDefault="004736AF" w:rsidP="007E0EE8">
      <w:pPr>
        <w:rPr>
          <w:b/>
          <w:bCs/>
          <w:iCs/>
          <w:color w:val="C45911" w:themeColor="accent2" w:themeShade="BF"/>
          <w:u w:val="single"/>
        </w:rPr>
      </w:pPr>
      <w:r w:rsidRPr="00615631">
        <w:rPr>
          <w:b/>
          <w:bCs/>
          <w:iCs/>
          <w:color w:val="C45911" w:themeColor="accent2" w:themeShade="BF"/>
          <w:u w:val="single"/>
        </w:rPr>
        <w:lastRenderedPageBreak/>
        <w:t>4.</w:t>
      </w:r>
      <w:r w:rsidR="00EC76E9" w:rsidRPr="00615631">
        <w:rPr>
          <w:b/>
          <w:bCs/>
          <w:iCs/>
          <w:color w:val="C45911" w:themeColor="accent2" w:themeShade="BF"/>
          <w:u w:val="single"/>
        </w:rPr>
        <w:t xml:space="preserve"> </w:t>
      </w:r>
      <w:r w:rsidR="004541BF" w:rsidRPr="00615631">
        <w:rPr>
          <w:b/>
          <w:bCs/>
          <w:iCs/>
          <w:color w:val="C45911" w:themeColor="accent2" w:themeShade="BF"/>
          <w:u w:val="single"/>
        </w:rPr>
        <w:t>2</w:t>
      </w:r>
      <w:r w:rsidR="00EC76E9" w:rsidRPr="00615631">
        <w:rPr>
          <w:b/>
          <w:bCs/>
          <w:iCs/>
          <w:color w:val="C45911" w:themeColor="accent2" w:themeShade="BF"/>
          <w:u w:val="single"/>
        </w:rPr>
        <w:t>.</w:t>
      </w:r>
      <w:r w:rsidR="002265B0" w:rsidRPr="00615631">
        <w:rPr>
          <w:b/>
          <w:bCs/>
          <w:iCs/>
          <w:color w:val="C45911" w:themeColor="accent2" w:themeShade="BF"/>
          <w:u w:val="single"/>
        </w:rPr>
        <w:t xml:space="preserve"> </w:t>
      </w:r>
      <w:r w:rsidR="00104581" w:rsidRPr="00615631">
        <w:rPr>
          <w:b/>
          <w:bCs/>
          <w:iCs/>
          <w:color w:val="C45911" w:themeColor="accent2" w:themeShade="BF"/>
          <w:u w:val="single"/>
        </w:rPr>
        <w:t xml:space="preserve"> Príjmy organizácie</w:t>
      </w:r>
    </w:p>
    <w:p w14:paraId="7127813E" w14:textId="77777777" w:rsidR="00104581" w:rsidRPr="00AD27E4" w:rsidRDefault="00D0036E" w:rsidP="007E0EE8">
      <w:pPr>
        <w:rPr>
          <w:b/>
          <w:iCs/>
          <w:color w:val="C45911" w:themeColor="accent2" w:themeShade="BF"/>
          <w:u w:val="single"/>
        </w:rPr>
      </w:pPr>
      <w:r w:rsidRPr="00615631">
        <w:rPr>
          <w:b/>
          <w:iCs/>
          <w:color w:val="C45911" w:themeColor="accent2" w:themeShade="BF"/>
          <w:u w:val="single"/>
        </w:rPr>
        <w:t>4.</w:t>
      </w:r>
      <w:r w:rsidR="004541BF" w:rsidRPr="00615631">
        <w:rPr>
          <w:b/>
          <w:iCs/>
          <w:color w:val="C45911" w:themeColor="accent2" w:themeShade="BF"/>
          <w:u w:val="single"/>
        </w:rPr>
        <w:t>2</w:t>
      </w:r>
      <w:r w:rsidRPr="00615631">
        <w:rPr>
          <w:b/>
          <w:iCs/>
          <w:color w:val="C45911" w:themeColor="accent2" w:themeShade="BF"/>
          <w:u w:val="single"/>
        </w:rPr>
        <w:t xml:space="preserve">.1. </w:t>
      </w:r>
      <w:r w:rsidR="00104581" w:rsidRPr="00615631">
        <w:rPr>
          <w:b/>
          <w:iCs/>
          <w:color w:val="C45911" w:themeColor="accent2" w:themeShade="BF"/>
          <w:u w:val="single"/>
        </w:rPr>
        <w:t>Príjmy organizácie podľa ekonomickej klasifikácie</w:t>
      </w:r>
    </w:p>
    <w:tbl>
      <w:tblPr>
        <w:tblW w:w="4750" w:type="pct"/>
        <w:tblCellMar>
          <w:left w:w="70" w:type="dxa"/>
          <w:right w:w="70" w:type="dxa"/>
        </w:tblCellMar>
        <w:tblLook w:val="04A0" w:firstRow="1" w:lastRow="0" w:firstColumn="1" w:lastColumn="0" w:noHBand="0" w:noVBand="1"/>
      </w:tblPr>
      <w:tblGrid>
        <w:gridCol w:w="800"/>
        <w:gridCol w:w="4075"/>
        <w:gridCol w:w="1186"/>
        <w:gridCol w:w="1154"/>
        <w:gridCol w:w="1020"/>
        <w:gridCol w:w="1020"/>
        <w:gridCol w:w="556"/>
        <w:gridCol w:w="556"/>
      </w:tblGrid>
      <w:tr w:rsidR="00BD2BDA" w14:paraId="7F547E27" w14:textId="77777777" w:rsidTr="003706C4">
        <w:trPr>
          <w:trHeight w:val="315"/>
        </w:trPr>
        <w:tc>
          <w:tcPr>
            <w:tcW w:w="386" w:type="pct"/>
            <w:tcBorders>
              <w:top w:val="nil"/>
              <w:left w:val="nil"/>
              <w:bottom w:val="nil"/>
              <w:right w:val="nil"/>
            </w:tcBorders>
            <w:shd w:val="clear" w:color="auto" w:fill="auto"/>
            <w:noWrap/>
            <w:vAlign w:val="center"/>
            <w:hideMark/>
          </w:tcPr>
          <w:p w14:paraId="1396197E" w14:textId="77777777" w:rsidR="00BD2BDA" w:rsidRDefault="00BD2BDA">
            <w:pPr>
              <w:rPr>
                <w:sz w:val="22"/>
                <w:szCs w:val="22"/>
              </w:rPr>
            </w:pPr>
          </w:p>
        </w:tc>
        <w:tc>
          <w:tcPr>
            <w:tcW w:w="1965" w:type="pct"/>
            <w:tcBorders>
              <w:top w:val="nil"/>
              <w:left w:val="nil"/>
              <w:bottom w:val="nil"/>
              <w:right w:val="nil"/>
            </w:tcBorders>
            <w:shd w:val="clear" w:color="auto" w:fill="auto"/>
            <w:noWrap/>
            <w:vAlign w:val="center"/>
            <w:hideMark/>
          </w:tcPr>
          <w:p w14:paraId="005CB4E5" w14:textId="77777777" w:rsidR="00BD2BDA" w:rsidRDefault="00BD2BDA">
            <w:pPr>
              <w:jc w:val="center"/>
              <w:rPr>
                <w:b/>
                <w:bCs/>
                <w:sz w:val="22"/>
                <w:szCs w:val="22"/>
              </w:rPr>
            </w:pPr>
          </w:p>
        </w:tc>
        <w:tc>
          <w:tcPr>
            <w:tcW w:w="572" w:type="pct"/>
            <w:tcBorders>
              <w:top w:val="nil"/>
              <w:left w:val="nil"/>
              <w:bottom w:val="nil"/>
              <w:right w:val="nil"/>
            </w:tcBorders>
            <w:shd w:val="clear" w:color="auto" w:fill="auto"/>
            <w:noWrap/>
            <w:vAlign w:val="center"/>
            <w:hideMark/>
          </w:tcPr>
          <w:p w14:paraId="7F94588E" w14:textId="77777777" w:rsidR="00BD2BDA" w:rsidRDefault="00BD2BDA">
            <w:pPr>
              <w:rPr>
                <w:sz w:val="22"/>
                <w:szCs w:val="22"/>
              </w:rPr>
            </w:pPr>
          </w:p>
        </w:tc>
        <w:tc>
          <w:tcPr>
            <w:tcW w:w="557" w:type="pct"/>
            <w:tcBorders>
              <w:top w:val="nil"/>
              <w:left w:val="nil"/>
              <w:bottom w:val="nil"/>
              <w:right w:val="nil"/>
            </w:tcBorders>
            <w:shd w:val="clear" w:color="auto" w:fill="auto"/>
            <w:noWrap/>
            <w:vAlign w:val="center"/>
            <w:hideMark/>
          </w:tcPr>
          <w:p w14:paraId="79163599" w14:textId="77777777" w:rsidR="00BD2BDA" w:rsidRDefault="00BD2BDA">
            <w:pPr>
              <w:rPr>
                <w:sz w:val="22"/>
                <w:szCs w:val="22"/>
              </w:rPr>
            </w:pPr>
          </w:p>
        </w:tc>
        <w:tc>
          <w:tcPr>
            <w:tcW w:w="492" w:type="pct"/>
            <w:tcBorders>
              <w:top w:val="nil"/>
              <w:left w:val="nil"/>
              <w:bottom w:val="nil"/>
              <w:right w:val="nil"/>
            </w:tcBorders>
            <w:shd w:val="clear" w:color="auto" w:fill="auto"/>
            <w:noWrap/>
            <w:vAlign w:val="center"/>
            <w:hideMark/>
          </w:tcPr>
          <w:p w14:paraId="64131A1A" w14:textId="77777777" w:rsidR="00BD2BDA" w:rsidRDefault="00BD2BDA">
            <w:pPr>
              <w:rPr>
                <w:sz w:val="22"/>
                <w:szCs w:val="22"/>
              </w:rPr>
            </w:pPr>
          </w:p>
        </w:tc>
        <w:tc>
          <w:tcPr>
            <w:tcW w:w="492" w:type="pct"/>
            <w:tcBorders>
              <w:top w:val="nil"/>
              <w:left w:val="nil"/>
              <w:bottom w:val="nil"/>
              <w:right w:val="nil"/>
            </w:tcBorders>
            <w:shd w:val="clear" w:color="auto" w:fill="auto"/>
            <w:noWrap/>
            <w:vAlign w:val="center"/>
            <w:hideMark/>
          </w:tcPr>
          <w:p w14:paraId="4BDD4A76" w14:textId="77777777" w:rsidR="00BD2BDA" w:rsidRDefault="00BD2BDA">
            <w:pPr>
              <w:rPr>
                <w:sz w:val="22"/>
                <w:szCs w:val="22"/>
              </w:rPr>
            </w:pPr>
          </w:p>
        </w:tc>
        <w:tc>
          <w:tcPr>
            <w:tcW w:w="268" w:type="pct"/>
            <w:tcBorders>
              <w:top w:val="nil"/>
              <w:left w:val="nil"/>
              <w:bottom w:val="nil"/>
              <w:right w:val="nil"/>
            </w:tcBorders>
            <w:shd w:val="clear" w:color="auto" w:fill="auto"/>
            <w:noWrap/>
            <w:vAlign w:val="center"/>
            <w:hideMark/>
          </w:tcPr>
          <w:p w14:paraId="037E63BE" w14:textId="77777777" w:rsidR="00BD2BDA" w:rsidRDefault="00BD2BDA">
            <w:pPr>
              <w:rPr>
                <w:sz w:val="22"/>
                <w:szCs w:val="22"/>
              </w:rPr>
            </w:pPr>
          </w:p>
        </w:tc>
        <w:tc>
          <w:tcPr>
            <w:tcW w:w="268" w:type="pct"/>
            <w:tcBorders>
              <w:top w:val="nil"/>
              <w:left w:val="nil"/>
              <w:bottom w:val="nil"/>
              <w:right w:val="nil"/>
            </w:tcBorders>
            <w:shd w:val="clear" w:color="auto" w:fill="auto"/>
            <w:noWrap/>
            <w:vAlign w:val="center"/>
            <w:hideMark/>
          </w:tcPr>
          <w:p w14:paraId="22C51F75" w14:textId="77777777" w:rsidR="00BD2BDA" w:rsidRDefault="00BD2BDA">
            <w:pPr>
              <w:jc w:val="right"/>
              <w:rPr>
                <w:sz w:val="22"/>
                <w:szCs w:val="22"/>
              </w:rPr>
            </w:pPr>
          </w:p>
        </w:tc>
      </w:tr>
      <w:tr w:rsidR="00BD2BDA" w14:paraId="3C57479C" w14:textId="77777777" w:rsidTr="003706C4">
        <w:trPr>
          <w:trHeight w:val="300"/>
        </w:trPr>
        <w:tc>
          <w:tcPr>
            <w:tcW w:w="2351" w:type="pct"/>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67789647" w14:textId="77777777" w:rsidR="00BD2BDA" w:rsidRDefault="00BD2BDA">
            <w:pPr>
              <w:jc w:val="center"/>
              <w:rPr>
                <w:b/>
                <w:bCs/>
                <w:sz w:val="22"/>
                <w:szCs w:val="22"/>
              </w:rPr>
            </w:pPr>
            <w:r>
              <w:rPr>
                <w:b/>
                <w:bCs/>
                <w:sz w:val="22"/>
                <w:szCs w:val="22"/>
              </w:rPr>
              <w:t xml:space="preserve">Ekonomické položky rozpočtovej </w:t>
            </w:r>
            <w:r>
              <w:rPr>
                <w:b/>
                <w:bCs/>
                <w:sz w:val="22"/>
                <w:szCs w:val="22"/>
              </w:rPr>
              <w:br/>
              <w:t>klasifikácie (EK RK/názov položky)</w:t>
            </w:r>
          </w:p>
        </w:tc>
        <w:tc>
          <w:tcPr>
            <w:tcW w:w="112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2A023A" w14:textId="77777777" w:rsidR="00BD2BDA" w:rsidRDefault="00BD2BDA">
            <w:pPr>
              <w:jc w:val="center"/>
              <w:rPr>
                <w:b/>
                <w:bCs/>
                <w:sz w:val="22"/>
                <w:szCs w:val="22"/>
              </w:rPr>
            </w:pPr>
            <w:r>
              <w:rPr>
                <w:b/>
                <w:bCs/>
                <w:sz w:val="22"/>
                <w:szCs w:val="22"/>
              </w:rPr>
              <w:t>Rozpočet k 31. 12. 2023</w:t>
            </w:r>
          </w:p>
        </w:tc>
        <w:tc>
          <w:tcPr>
            <w:tcW w:w="984" w:type="pct"/>
            <w:gridSpan w:val="2"/>
            <w:tcBorders>
              <w:top w:val="single" w:sz="8" w:space="0" w:color="auto"/>
              <w:left w:val="nil"/>
              <w:bottom w:val="single" w:sz="8" w:space="0" w:color="auto"/>
              <w:right w:val="single" w:sz="8" w:space="0" w:color="auto"/>
            </w:tcBorders>
            <w:shd w:val="clear" w:color="auto" w:fill="auto"/>
            <w:noWrap/>
            <w:vAlign w:val="center"/>
            <w:hideMark/>
          </w:tcPr>
          <w:p w14:paraId="1EA43C25" w14:textId="77777777" w:rsidR="00BD2BDA" w:rsidRDefault="00BD2BDA">
            <w:pPr>
              <w:jc w:val="center"/>
              <w:rPr>
                <w:b/>
                <w:bCs/>
                <w:sz w:val="22"/>
                <w:szCs w:val="22"/>
              </w:rPr>
            </w:pPr>
            <w:r>
              <w:rPr>
                <w:b/>
                <w:bCs/>
                <w:sz w:val="22"/>
                <w:szCs w:val="22"/>
              </w:rPr>
              <w:t>Plnenie k 31. 12.</w:t>
            </w:r>
          </w:p>
        </w:tc>
        <w:tc>
          <w:tcPr>
            <w:tcW w:w="536" w:type="pct"/>
            <w:gridSpan w:val="2"/>
            <w:tcBorders>
              <w:top w:val="single" w:sz="8" w:space="0" w:color="auto"/>
              <w:left w:val="nil"/>
              <w:bottom w:val="single" w:sz="8" w:space="0" w:color="auto"/>
              <w:right w:val="single" w:sz="8" w:space="0" w:color="auto"/>
            </w:tcBorders>
            <w:shd w:val="clear" w:color="auto" w:fill="auto"/>
            <w:noWrap/>
            <w:vAlign w:val="center"/>
            <w:hideMark/>
          </w:tcPr>
          <w:p w14:paraId="1DA41F73" w14:textId="77777777" w:rsidR="00BD2BDA" w:rsidRDefault="00BD2BDA">
            <w:pPr>
              <w:jc w:val="center"/>
              <w:rPr>
                <w:b/>
                <w:bCs/>
                <w:sz w:val="22"/>
                <w:szCs w:val="22"/>
              </w:rPr>
            </w:pPr>
            <w:r>
              <w:rPr>
                <w:b/>
                <w:bCs/>
                <w:sz w:val="22"/>
                <w:szCs w:val="22"/>
              </w:rPr>
              <w:t>% plnenia</w:t>
            </w:r>
          </w:p>
        </w:tc>
      </w:tr>
      <w:tr w:rsidR="00BD2BDA" w14:paraId="7B19917E" w14:textId="77777777" w:rsidTr="003706C4">
        <w:trPr>
          <w:trHeight w:val="300"/>
        </w:trPr>
        <w:tc>
          <w:tcPr>
            <w:tcW w:w="2351" w:type="pct"/>
            <w:gridSpan w:val="2"/>
            <w:vMerge/>
            <w:tcBorders>
              <w:top w:val="single" w:sz="8" w:space="0" w:color="auto"/>
              <w:left w:val="single" w:sz="8" w:space="0" w:color="auto"/>
              <w:bottom w:val="single" w:sz="8" w:space="0" w:color="000000"/>
              <w:right w:val="nil"/>
            </w:tcBorders>
            <w:vAlign w:val="center"/>
            <w:hideMark/>
          </w:tcPr>
          <w:p w14:paraId="7B62F46D" w14:textId="77777777" w:rsidR="00BD2BDA" w:rsidRDefault="00BD2BDA">
            <w:pPr>
              <w:rPr>
                <w:b/>
                <w:bCs/>
                <w:sz w:val="22"/>
                <w:szCs w:val="22"/>
              </w:rPr>
            </w:pPr>
          </w:p>
        </w:tc>
        <w:tc>
          <w:tcPr>
            <w:tcW w:w="572" w:type="pct"/>
            <w:tcBorders>
              <w:top w:val="nil"/>
              <w:left w:val="single" w:sz="8" w:space="0" w:color="auto"/>
              <w:bottom w:val="single" w:sz="8" w:space="0" w:color="auto"/>
              <w:right w:val="single" w:sz="8" w:space="0" w:color="auto"/>
            </w:tcBorders>
            <w:shd w:val="clear" w:color="auto" w:fill="auto"/>
            <w:noWrap/>
            <w:vAlign w:val="center"/>
            <w:hideMark/>
          </w:tcPr>
          <w:p w14:paraId="1E47E1C0" w14:textId="77777777" w:rsidR="00BD2BDA" w:rsidRDefault="00BD2BDA">
            <w:pPr>
              <w:jc w:val="center"/>
              <w:rPr>
                <w:b/>
                <w:bCs/>
                <w:sz w:val="22"/>
                <w:szCs w:val="22"/>
              </w:rPr>
            </w:pPr>
            <w:r>
              <w:rPr>
                <w:b/>
                <w:bCs/>
                <w:sz w:val="22"/>
                <w:szCs w:val="22"/>
              </w:rPr>
              <w:t>schválený</w:t>
            </w:r>
          </w:p>
        </w:tc>
        <w:tc>
          <w:tcPr>
            <w:tcW w:w="557" w:type="pct"/>
            <w:tcBorders>
              <w:top w:val="nil"/>
              <w:left w:val="nil"/>
              <w:bottom w:val="single" w:sz="8" w:space="0" w:color="auto"/>
              <w:right w:val="single" w:sz="8" w:space="0" w:color="auto"/>
            </w:tcBorders>
            <w:shd w:val="clear" w:color="auto" w:fill="auto"/>
            <w:noWrap/>
            <w:vAlign w:val="center"/>
            <w:hideMark/>
          </w:tcPr>
          <w:p w14:paraId="46AC48CF" w14:textId="77777777" w:rsidR="00BD2BDA" w:rsidRDefault="00BD2BDA">
            <w:pPr>
              <w:jc w:val="center"/>
              <w:rPr>
                <w:b/>
                <w:bCs/>
                <w:sz w:val="22"/>
                <w:szCs w:val="22"/>
              </w:rPr>
            </w:pPr>
            <w:r>
              <w:rPr>
                <w:b/>
                <w:bCs/>
                <w:sz w:val="22"/>
                <w:szCs w:val="22"/>
              </w:rPr>
              <w:t>upravený</w:t>
            </w:r>
          </w:p>
        </w:tc>
        <w:tc>
          <w:tcPr>
            <w:tcW w:w="492" w:type="pct"/>
            <w:tcBorders>
              <w:top w:val="nil"/>
              <w:left w:val="nil"/>
              <w:bottom w:val="single" w:sz="8" w:space="0" w:color="auto"/>
              <w:right w:val="single" w:sz="8" w:space="0" w:color="auto"/>
            </w:tcBorders>
            <w:shd w:val="clear" w:color="auto" w:fill="auto"/>
            <w:noWrap/>
            <w:vAlign w:val="center"/>
            <w:hideMark/>
          </w:tcPr>
          <w:p w14:paraId="5A7200AB" w14:textId="77777777" w:rsidR="00BD2BDA" w:rsidRDefault="00BD2BDA">
            <w:pPr>
              <w:jc w:val="center"/>
              <w:rPr>
                <w:b/>
                <w:bCs/>
                <w:sz w:val="22"/>
                <w:szCs w:val="22"/>
              </w:rPr>
            </w:pPr>
            <w:r>
              <w:rPr>
                <w:b/>
                <w:bCs/>
                <w:sz w:val="22"/>
                <w:szCs w:val="22"/>
              </w:rPr>
              <w:t>2023</w:t>
            </w:r>
          </w:p>
        </w:tc>
        <w:tc>
          <w:tcPr>
            <w:tcW w:w="492" w:type="pct"/>
            <w:tcBorders>
              <w:top w:val="nil"/>
              <w:left w:val="nil"/>
              <w:bottom w:val="single" w:sz="8" w:space="0" w:color="auto"/>
              <w:right w:val="single" w:sz="8" w:space="0" w:color="auto"/>
            </w:tcBorders>
            <w:shd w:val="clear" w:color="auto" w:fill="auto"/>
            <w:noWrap/>
            <w:vAlign w:val="center"/>
            <w:hideMark/>
          </w:tcPr>
          <w:p w14:paraId="6290874C" w14:textId="77777777" w:rsidR="00BD2BDA" w:rsidRDefault="00BD2BDA">
            <w:pPr>
              <w:jc w:val="center"/>
              <w:rPr>
                <w:b/>
                <w:bCs/>
                <w:sz w:val="22"/>
                <w:szCs w:val="22"/>
              </w:rPr>
            </w:pPr>
            <w:r>
              <w:rPr>
                <w:b/>
                <w:bCs/>
                <w:sz w:val="22"/>
                <w:szCs w:val="22"/>
              </w:rPr>
              <w:t>2022</w:t>
            </w:r>
          </w:p>
        </w:tc>
        <w:tc>
          <w:tcPr>
            <w:tcW w:w="268" w:type="pct"/>
            <w:tcBorders>
              <w:top w:val="nil"/>
              <w:left w:val="nil"/>
              <w:bottom w:val="single" w:sz="8" w:space="0" w:color="auto"/>
              <w:right w:val="single" w:sz="8" w:space="0" w:color="auto"/>
            </w:tcBorders>
            <w:shd w:val="clear" w:color="auto" w:fill="auto"/>
            <w:noWrap/>
            <w:vAlign w:val="center"/>
            <w:hideMark/>
          </w:tcPr>
          <w:p w14:paraId="5DA34D04" w14:textId="77777777" w:rsidR="00BD2BDA" w:rsidRDefault="00BD2BDA">
            <w:pPr>
              <w:jc w:val="center"/>
              <w:rPr>
                <w:b/>
                <w:bCs/>
                <w:sz w:val="22"/>
                <w:szCs w:val="22"/>
              </w:rPr>
            </w:pPr>
            <w:r>
              <w:rPr>
                <w:b/>
                <w:bCs/>
                <w:sz w:val="22"/>
                <w:szCs w:val="22"/>
              </w:rPr>
              <w:t>3:1</w:t>
            </w:r>
          </w:p>
        </w:tc>
        <w:tc>
          <w:tcPr>
            <w:tcW w:w="268" w:type="pct"/>
            <w:tcBorders>
              <w:top w:val="nil"/>
              <w:left w:val="nil"/>
              <w:bottom w:val="single" w:sz="8" w:space="0" w:color="auto"/>
              <w:right w:val="single" w:sz="8" w:space="0" w:color="auto"/>
            </w:tcBorders>
            <w:shd w:val="clear" w:color="auto" w:fill="auto"/>
            <w:noWrap/>
            <w:vAlign w:val="center"/>
            <w:hideMark/>
          </w:tcPr>
          <w:p w14:paraId="5CCE8D8F" w14:textId="77777777" w:rsidR="00BD2BDA" w:rsidRDefault="00BD2BDA">
            <w:pPr>
              <w:jc w:val="center"/>
              <w:rPr>
                <w:b/>
                <w:bCs/>
                <w:sz w:val="22"/>
                <w:szCs w:val="22"/>
              </w:rPr>
            </w:pPr>
            <w:r>
              <w:rPr>
                <w:b/>
                <w:bCs/>
                <w:sz w:val="22"/>
                <w:szCs w:val="22"/>
              </w:rPr>
              <w:t>3:2</w:t>
            </w:r>
          </w:p>
        </w:tc>
      </w:tr>
      <w:tr w:rsidR="00BD2BDA" w14:paraId="4DFD0067" w14:textId="77777777" w:rsidTr="003706C4">
        <w:trPr>
          <w:trHeight w:val="270"/>
        </w:trPr>
        <w:tc>
          <w:tcPr>
            <w:tcW w:w="2351" w:type="pct"/>
            <w:gridSpan w:val="2"/>
            <w:tcBorders>
              <w:top w:val="nil"/>
              <w:left w:val="single" w:sz="8" w:space="0" w:color="auto"/>
              <w:bottom w:val="nil"/>
              <w:right w:val="nil"/>
            </w:tcBorders>
            <w:shd w:val="clear" w:color="auto" w:fill="auto"/>
            <w:noWrap/>
            <w:vAlign w:val="center"/>
            <w:hideMark/>
          </w:tcPr>
          <w:p w14:paraId="1EEF9A38" w14:textId="77777777" w:rsidR="00BD2BDA" w:rsidRDefault="00BD2BDA">
            <w:pPr>
              <w:jc w:val="center"/>
              <w:rPr>
                <w:sz w:val="18"/>
                <w:szCs w:val="18"/>
              </w:rPr>
            </w:pPr>
            <w:r>
              <w:rPr>
                <w:sz w:val="18"/>
                <w:szCs w:val="18"/>
              </w:rPr>
              <w:t>a</w:t>
            </w:r>
          </w:p>
        </w:tc>
        <w:tc>
          <w:tcPr>
            <w:tcW w:w="572" w:type="pct"/>
            <w:tcBorders>
              <w:top w:val="nil"/>
              <w:left w:val="single" w:sz="8" w:space="0" w:color="auto"/>
              <w:bottom w:val="nil"/>
              <w:right w:val="single" w:sz="8" w:space="0" w:color="auto"/>
            </w:tcBorders>
            <w:shd w:val="clear" w:color="auto" w:fill="auto"/>
            <w:noWrap/>
            <w:vAlign w:val="center"/>
            <w:hideMark/>
          </w:tcPr>
          <w:p w14:paraId="68FC0B2B" w14:textId="77777777" w:rsidR="00BD2BDA" w:rsidRDefault="00BD2BDA">
            <w:pPr>
              <w:jc w:val="center"/>
              <w:rPr>
                <w:sz w:val="18"/>
                <w:szCs w:val="18"/>
              </w:rPr>
            </w:pPr>
            <w:r>
              <w:rPr>
                <w:sz w:val="18"/>
                <w:szCs w:val="18"/>
              </w:rPr>
              <w:t>1</w:t>
            </w:r>
          </w:p>
        </w:tc>
        <w:tc>
          <w:tcPr>
            <w:tcW w:w="557" w:type="pct"/>
            <w:tcBorders>
              <w:top w:val="nil"/>
              <w:left w:val="nil"/>
              <w:bottom w:val="nil"/>
              <w:right w:val="single" w:sz="8" w:space="0" w:color="auto"/>
            </w:tcBorders>
            <w:shd w:val="clear" w:color="auto" w:fill="auto"/>
            <w:noWrap/>
            <w:vAlign w:val="center"/>
            <w:hideMark/>
          </w:tcPr>
          <w:p w14:paraId="28454CA3" w14:textId="77777777" w:rsidR="00BD2BDA" w:rsidRDefault="00BD2BDA">
            <w:pPr>
              <w:jc w:val="center"/>
              <w:rPr>
                <w:sz w:val="18"/>
                <w:szCs w:val="18"/>
              </w:rPr>
            </w:pPr>
            <w:r>
              <w:rPr>
                <w:sz w:val="18"/>
                <w:szCs w:val="18"/>
              </w:rPr>
              <w:t>2</w:t>
            </w:r>
          </w:p>
        </w:tc>
        <w:tc>
          <w:tcPr>
            <w:tcW w:w="492" w:type="pct"/>
            <w:tcBorders>
              <w:top w:val="nil"/>
              <w:left w:val="nil"/>
              <w:bottom w:val="nil"/>
              <w:right w:val="single" w:sz="8" w:space="0" w:color="auto"/>
            </w:tcBorders>
            <w:shd w:val="clear" w:color="auto" w:fill="auto"/>
            <w:noWrap/>
            <w:vAlign w:val="center"/>
            <w:hideMark/>
          </w:tcPr>
          <w:p w14:paraId="0599BECB" w14:textId="77777777" w:rsidR="00BD2BDA" w:rsidRDefault="00BD2BDA">
            <w:pPr>
              <w:jc w:val="center"/>
              <w:rPr>
                <w:sz w:val="18"/>
                <w:szCs w:val="18"/>
              </w:rPr>
            </w:pPr>
            <w:r>
              <w:rPr>
                <w:sz w:val="18"/>
                <w:szCs w:val="18"/>
              </w:rPr>
              <w:t>3</w:t>
            </w:r>
          </w:p>
        </w:tc>
        <w:tc>
          <w:tcPr>
            <w:tcW w:w="492" w:type="pct"/>
            <w:tcBorders>
              <w:top w:val="nil"/>
              <w:left w:val="nil"/>
              <w:bottom w:val="nil"/>
              <w:right w:val="single" w:sz="8" w:space="0" w:color="auto"/>
            </w:tcBorders>
            <w:shd w:val="clear" w:color="auto" w:fill="auto"/>
            <w:noWrap/>
            <w:vAlign w:val="center"/>
            <w:hideMark/>
          </w:tcPr>
          <w:p w14:paraId="76392059" w14:textId="77777777" w:rsidR="00BD2BDA" w:rsidRDefault="00BD2BDA">
            <w:pPr>
              <w:jc w:val="center"/>
              <w:rPr>
                <w:sz w:val="18"/>
                <w:szCs w:val="18"/>
              </w:rPr>
            </w:pPr>
            <w:r>
              <w:rPr>
                <w:sz w:val="18"/>
                <w:szCs w:val="18"/>
              </w:rPr>
              <w:t>4</w:t>
            </w:r>
          </w:p>
        </w:tc>
        <w:tc>
          <w:tcPr>
            <w:tcW w:w="268" w:type="pct"/>
            <w:tcBorders>
              <w:top w:val="nil"/>
              <w:left w:val="nil"/>
              <w:bottom w:val="single" w:sz="8" w:space="0" w:color="auto"/>
              <w:right w:val="single" w:sz="8" w:space="0" w:color="auto"/>
            </w:tcBorders>
            <w:shd w:val="clear" w:color="auto" w:fill="auto"/>
            <w:noWrap/>
            <w:vAlign w:val="center"/>
            <w:hideMark/>
          </w:tcPr>
          <w:p w14:paraId="089AF5CA" w14:textId="77777777" w:rsidR="00BD2BDA" w:rsidRDefault="00BD2BDA">
            <w:pPr>
              <w:jc w:val="center"/>
              <w:rPr>
                <w:sz w:val="18"/>
                <w:szCs w:val="18"/>
              </w:rPr>
            </w:pPr>
            <w:r>
              <w:rPr>
                <w:sz w:val="18"/>
                <w:szCs w:val="18"/>
              </w:rPr>
              <w:t>5</w:t>
            </w:r>
          </w:p>
        </w:tc>
        <w:tc>
          <w:tcPr>
            <w:tcW w:w="268" w:type="pct"/>
            <w:tcBorders>
              <w:top w:val="nil"/>
              <w:left w:val="nil"/>
              <w:bottom w:val="single" w:sz="8" w:space="0" w:color="auto"/>
              <w:right w:val="single" w:sz="8" w:space="0" w:color="auto"/>
            </w:tcBorders>
            <w:shd w:val="clear" w:color="auto" w:fill="auto"/>
            <w:noWrap/>
            <w:vAlign w:val="center"/>
            <w:hideMark/>
          </w:tcPr>
          <w:p w14:paraId="3BD3F8CF" w14:textId="77777777" w:rsidR="00BD2BDA" w:rsidRDefault="00BD2BDA">
            <w:pPr>
              <w:jc w:val="center"/>
              <w:rPr>
                <w:sz w:val="18"/>
                <w:szCs w:val="18"/>
              </w:rPr>
            </w:pPr>
            <w:r>
              <w:rPr>
                <w:sz w:val="18"/>
                <w:szCs w:val="18"/>
              </w:rPr>
              <w:t>6</w:t>
            </w:r>
          </w:p>
        </w:tc>
      </w:tr>
      <w:tr w:rsidR="00BD2BDA" w14:paraId="0CBB3C4C" w14:textId="77777777" w:rsidTr="003706C4">
        <w:trPr>
          <w:trHeight w:val="30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55C23" w14:textId="77777777" w:rsidR="00BD2BDA" w:rsidRDefault="00BD2BDA">
            <w:pPr>
              <w:jc w:val="right"/>
              <w:rPr>
                <w:sz w:val="22"/>
                <w:szCs w:val="22"/>
              </w:rPr>
            </w:pPr>
            <w:r>
              <w:rPr>
                <w:sz w:val="22"/>
                <w:szCs w:val="22"/>
              </w:rPr>
              <w:t>223001</w:t>
            </w:r>
          </w:p>
        </w:tc>
        <w:tc>
          <w:tcPr>
            <w:tcW w:w="1965" w:type="pct"/>
            <w:tcBorders>
              <w:top w:val="single" w:sz="4" w:space="0" w:color="auto"/>
              <w:left w:val="nil"/>
              <w:bottom w:val="single" w:sz="4" w:space="0" w:color="auto"/>
              <w:right w:val="nil"/>
            </w:tcBorders>
            <w:shd w:val="clear" w:color="auto" w:fill="auto"/>
            <w:noWrap/>
            <w:vAlign w:val="bottom"/>
            <w:hideMark/>
          </w:tcPr>
          <w:p w14:paraId="2EAC9A0F" w14:textId="77777777" w:rsidR="00BD2BDA" w:rsidRDefault="00BD2BDA">
            <w:pPr>
              <w:rPr>
                <w:sz w:val="22"/>
                <w:szCs w:val="22"/>
              </w:rPr>
            </w:pPr>
            <w:r>
              <w:rPr>
                <w:sz w:val="22"/>
                <w:szCs w:val="22"/>
              </w:rPr>
              <w:t>Za predaj výrobkov, tovarov a služieb</w:t>
            </w:r>
          </w:p>
        </w:tc>
        <w:tc>
          <w:tcPr>
            <w:tcW w:w="57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9F084B" w14:textId="77777777" w:rsidR="00BD2BDA" w:rsidRDefault="00BD2BDA">
            <w:pPr>
              <w:jc w:val="center"/>
              <w:rPr>
                <w:sz w:val="22"/>
                <w:szCs w:val="22"/>
              </w:rPr>
            </w:pPr>
            <w:r>
              <w:rPr>
                <w:sz w:val="22"/>
                <w:szCs w:val="22"/>
              </w:rPr>
              <w:t>34 950,00</w:t>
            </w:r>
          </w:p>
        </w:tc>
        <w:tc>
          <w:tcPr>
            <w:tcW w:w="557" w:type="pct"/>
            <w:tcBorders>
              <w:top w:val="single" w:sz="8" w:space="0" w:color="auto"/>
              <w:left w:val="nil"/>
              <w:bottom w:val="single" w:sz="4" w:space="0" w:color="auto"/>
              <w:right w:val="single" w:sz="8" w:space="0" w:color="auto"/>
            </w:tcBorders>
            <w:shd w:val="clear" w:color="auto" w:fill="auto"/>
            <w:noWrap/>
            <w:vAlign w:val="bottom"/>
            <w:hideMark/>
          </w:tcPr>
          <w:p w14:paraId="260DECBB" w14:textId="77777777" w:rsidR="00BD2BDA" w:rsidRDefault="00BD2BDA">
            <w:pPr>
              <w:jc w:val="center"/>
              <w:rPr>
                <w:sz w:val="22"/>
                <w:szCs w:val="22"/>
              </w:rPr>
            </w:pPr>
            <w:r>
              <w:rPr>
                <w:sz w:val="22"/>
                <w:szCs w:val="22"/>
              </w:rPr>
              <w:t>35 073,24</w:t>
            </w:r>
          </w:p>
        </w:tc>
        <w:tc>
          <w:tcPr>
            <w:tcW w:w="492" w:type="pct"/>
            <w:tcBorders>
              <w:top w:val="single" w:sz="8" w:space="0" w:color="auto"/>
              <w:left w:val="nil"/>
              <w:bottom w:val="single" w:sz="4" w:space="0" w:color="auto"/>
              <w:right w:val="nil"/>
            </w:tcBorders>
            <w:shd w:val="clear" w:color="auto" w:fill="auto"/>
            <w:noWrap/>
            <w:vAlign w:val="center"/>
            <w:hideMark/>
          </w:tcPr>
          <w:p w14:paraId="7F3F8058" w14:textId="77777777" w:rsidR="00BD2BDA" w:rsidRDefault="00BD2BDA">
            <w:pPr>
              <w:jc w:val="center"/>
              <w:rPr>
                <w:sz w:val="22"/>
                <w:szCs w:val="22"/>
              </w:rPr>
            </w:pPr>
            <w:r>
              <w:rPr>
                <w:sz w:val="22"/>
                <w:szCs w:val="22"/>
              </w:rPr>
              <w:t>35 073,24</w:t>
            </w:r>
          </w:p>
        </w:tc>
        <w:tc>
          <w:tcPr>
            <w:tcW w:w="49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22BBBEF" w14:textId="77777777" w:rsidR="00BD2BDA" w:rsidRDefault="00BD2BDA">
            <w:pPr>
              <w:jc w:val="center"/>
              <w:rPr>
                <w:sz w:val="22"/>
                <w:szCs w:val="22"/>
              </w:rPr>
            </w:pPr>
            <w:r>
              <w:rPr>
                <w:sz w:val="22"/>
                <w:szCs w:val="22"/>
              </w:rPr>
              <w:t>30 440,00</w:t>
            </w:r>
          </w:p>
        </w:tc>
        <w:tc>
          <w:tcPr>
            <w:tcW w:w="268" w:type="pct"/>
            <w:tcBorders>
              <w:top w:val="nil"/>
              <w:left w:val="nil"/>
              <w:bottom w:val="single" w:sz="4" w:space="0" w:color="auto"/>
              <w:right w:val="single" w:sz="8" w:space="0" w:color="auto"/>
            </w:tcBorders>
            <w:shd w:val="clear" w:color="auto" w:fill="auto"/>
            <w:noWrap/>
            <w:vAlign w:val="center"/>
            <w:hideMark/>
          </w:tcPr>
          <w:p w14:paraId="22D5A55B" w14:textId="77777777" w:rsidR="00BD2BDA" w:rsidRDefault="00BD2BDA">
            <w:pPr>
              <w:jc w:val="right"/>
              <w:rPr>
                <w:sz w:val="22"/>
                <w:szCs w:val="22"/>
              </w:rPr>
            </w:pPr>
            <w:r>
              <w:rPr>
                <w:sz w:val="22"/>
                <w:szCs w:val="22"/>
              </w:rPr>
              <w:t>1,00</w:t>
            </w:r>
          </w:p>
        </w:tc>
        <w:tc>
          <w:tcPr>
            <w:tcW w:w="268" w:type="pct"/>
            <w:tcBorders>
              <w:top w:val="nil"/>
              <w:left w:val="nil"/>
              <w:bottom w:val="single" w:sz="4" w:space="0" w:color="auto"/>
              <w:right w:val="single" w:sz="8" w:space="0" w:color="auto"/>
            </w:tcBorders>
            <w:shd w:val="clear" w:color="auto" w:fill="auto"/>
            <w:noWrap/>
            <w:vAlign w:val="center"/>
            <w:hideMark/>
          </w:tcPr>
          <w:p w14:paraId="79354C40" w14:textId="77777777" w:rsidR="00BD2BDA" w:rsidRDefault="00BD2BDA">
            <w:pPr>
              <w:jc w:val="right"/>
              <w:rPr>
                <w:sz w:val="22"/>
                <w:szCs w:val="22"/>
              </w:rPr>
            </w:pPr>
            <w:r>
              <w:rPr>
                <w:sz w:val="22"/>
                <w:szCs w:val="22"/>
              </w:rPr>
              <w:t>1,00</w:t>
            </w:r>
          </w:p>
        </w:tc>
      </w:tr>
      <w:tr w:rsidR="00BD2BDA" w14:paraId="3E4F344E"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0604EBA1" w14:textId="77777777" w:rsidR="00BD2BDA" w:rsidRDefault="00BD2BDA">
            <w:pPr>
              <w:jc w:val="right"/>
              <w:rPr>
                <w:sz w:val="22"/>
                <w:szCs w:val="22"/>
              </w:rPr>
            </w:pPr>
            <w:r>
              <w:rPr>
                <w:sz w:val="22"/>
                <w:szCs w:val="22"/>
              </w:rPr>
              <w:t>291003</w:t>
            </w:r>
          </w:p>
        </w:tc>
        <w:tc>
          <w:tcPr>
            <w:tcW w:w="1965" w:type="pct"/>
            <w:tcBorders>
              <w:top w:val="nil"/>
              <w:left w:val="nil"/>
              <w:bottom w:val="single" w:sz="4" w:space="0" w:color="auto"/>
              <w:right w:val="nil"/>
            </w:tcBorders>
            <w:shd w:val="clear" w:color="auto" w:fill="auto"/>
            <w:noWrap/>
            <w:vAlign w:val="bottom"/>
            <w:hideMark/>
          </w:tcPr>
          <w:p w14:paraId="05D045ED" w14:textId="77777777" w:rsidR="00BD2BDA" w:rsidRDefault="00BD2BDA">
            <w:pPr>
              <w:rPr>
                <w:sz w:val="22"/>
                <w:szCs w:val="22"/>
              </w:rPr>
            </w:pPr>
            <w:r>
              <w:rPr>
                <w:sz w:val="22"/>
                <w:szCs w:val="22"/>
              </w:rPr>
              <w:t>Od ostatných neziskových právnických osôb</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22173EAF"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center"/>
            <w:hideMark/>
          </w:tcPr>
          <w:p w14:paraId="70CC9224"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bottom"/>
            <w:hideMark/>
          </w:tcPr>
          <w:p w14:paraId="730F75B9" w14:textId="77777777" w:rsidR="00BD2BDA" w:rsidRDefault="00BD2BDA">
            <w:pPr>
              <w:jc w:val="center"/>
              <w:rPr>
                <w:rFonts w:ascii="Arial CE" w:hAnsi="Arial CE"/>
                <w:sz w:val="20"/>
                <w:szCs w:val="20"/>
              </w:rPr>
            </w:pPr>
            <w:r>
              <w:rPr>
                <w:rFonts w:ascii="Arial CE" w:hAnsi="Arial CE"/>
                <w:sz w:val="20"/>
                <w:szCs w:val="20"/>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332423C8"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0C7D86F4"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46AEE335" w14:textId="77777777" w:rsidR="00BD2BDA" w:rsidRDefault="00BD2BDA">
            <w:pPr>
              <w:jc w:val="right"/>
              <w:rPr>
                <w:sz w:val="22"/>
                <w:szCs w:val="22"/>
              </w:rPr>
            </w:pPr>
            <w:r>
              <w:rPr>
                <w:sz w:val="22"/>
                <w:szCs w:val="22"/>
              </w:rPr>
              <w:t> </w:t>
            </w:r>
          </w:p>
        </w:tc>
      </w:tr>
      <w:tr w:rsidR="00BD2BDA" w14:paraId="2031A313"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7F967C2F" w14:textId="77777777" w:rsidR="00BD2BDA" w:rsidRDefault="00BD2BDA">
            <w:pPr>
              <w:jc w:val="right"/>
              <w:rPr>
                <w:sz w:val="22"/>
                <w:szCs w:val="22"/>
              </w:rPr>
            </w:pPr>
            <w:r>
              <w:rPr>
                <w:sz w:val="22"/>
                <w:szCs w:val="22"/>
              </w:rPr>
              <w:t>291006</w:t>
            </w:r>
          </w:p>
        </w:tc>
        <w:tc>
          <w:tcPr>
            <w:tcW w:w="1965" w:type="pct"/>
            <w:tcBorders>
              <w:top w:val="nil"/>
              <w:left w:val="nil"/>
              <w:bottom w:val="single" w:sz="4" w:space="0" w:color="auto"/>
              <w:right w:val="nil"/>
            </w:tcBorders>
            <w:shd w:val="clear" w:color="auto" w:fill="auto"/>
            <w:noWrap/>
            <w:vAlign w:val="bottom"/>
            <w:hideMark/>
          </w:tcPr>
          <w:p w14:paraId="4B270DD6" w14:textId="77777777" w:rsidR="00BD2BDA" w:rsidRDefault="00BD2BDA">
            <w:pPr>
              <w:rPr>
                <w:sz w:val="22"/>
                <w:szCs w:val="22"/>
              </w:rPr>
            </w:pPr>
            <w:r>
              <w:rPr>
                <w:sz w:val="22"/>
                <w:szCs w:val="22"/>
              </w:rPr>
              <w:t>Od obcí a vyšších územných celkov</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344AA0D6" w14:textId="77777777" w:rsidR="00BD2BDA" w:rsidRDefault="00426620">
            <w:pPr>
              <w:jc w:val="center"/>
              <w:rPr>
                <w:sz w:val="22"/>
                <w:szCs w:val="22"/>
              </w:rPr>
            </w:pPr>
            <w:r>
              <w:rPr>
                <w:sz w:val="22"/>
                <w:szCs w:val="22"/>
              </w:rPr>
              <w:t xml:space="preserve">  </w:t>
            </w:r>
            <w:r w:rsidR="00BD2BDA">
              <w:rPr>
                <w:sz w:val="22"/>
                <w:szCs w:val="22"/>
              </w:rPr>
              <w:t>2 000,00</w:t>
            </w:r>
          </w:p>
        </w:tc>
        <w:tc>
          <w:tcPr>
            <w:tcW w:w="557" w:type="pct"/>
            <w:tcBorders>
              <w:top w:val="nil"/>
              <w:left w:val="nil"/>
              <w:bottom w:val="single" w:sz="4" w:space="0" w:color="auto"/>
              <w:right w:val="single" w:sz="8" w:space="0" w:color="auto"/>
            </w:tcBorders>
            <w:shd w:val="clear" w:color="auto" w:fill="auto"/>
            <w:noWrap/>
            <w:vAlign w:val="center"/>
            <w:hideMark/>
          </w:tcPr>
          <w:p w14:paraId="2E090045"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bottom"/>
            <w:hideMark/>
          </w:tcPr>
          <w:p w14:paraId="2A5C1855" w14:textId="77777777" w:rsidR="00BD2BDA" w:rsidRDefault="00BD2BDA">
            <w:pPr>
              <w:jc w:val="center"/>
              <w:rPr>
                <w:rFonts w:ascii="Arial CE" w:hAnsi="Arial CE"/>
                <w:sz w:val="20"/>
                <w:szCs w:val="20"/>
              </w:rPr>
            </w:pPr>
            <w:r>
              <w:rPr>
                <w:rFonts w:ascii="Arial CE" w:hAnsi="Arial CE"/>
                <w:sz w:val="20"/>
                <w:szCs w:val="20"/>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2A1E3060"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63328EE4" w14:textId="77777777" w:rsidR="00BD2BDA" w:rsidRDefault="00BD2BDA">
            <w:pPr>
              <w:jc w:val="right"/>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25A0ADA0" w14:textId="77777777" w:rsidR="00BD2BDA" w:rsidRDefault="00BD2BDA">
            <w:pPr>
              <w:jc w:val="right"/>
              <w:rPr>
                <w:sz w:val="22"/>
                <w:szCs w:val="22"/>
              </w:rPr>
            </w:pPr>
            <w:r>
              <w:rPr>
                <w:sz w:val="22"/>
                <w:szCs w:val="22"/>
              </w:rPr>
              <w:t> </w:t>
            </w:r>
          </w:p>
        </w:tc>
      </w:tr>
      <w:tr w:rsidR="00BD2BDA" w14:paraId="0E9A0288"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2B49E27A" w14:textId="77777777" w:rsidR="00BD2BDA" w:rsidRDefault="00BD2BDA">
            <w:pPr>
              <w:jc w:val="right"/>
              <w:rPr>
                <w:sz w:val="22"/>
                <w:szCs w:val="22"/>
              </w:rPr>
            </w:pPr>
            <w:r>
              <w:rPr>
                <w:sz w:val="22"/>
                <w:szCs w:val="22"/>
              </w:rPr>
              <w:t>292006</w:t>
            </w:r>
          </w:p>
        </w:tc>
        <w:tc>
          <w:tcPr>
            <w:tcW w:w="1965" w:type="pct"/>
            <w:tcBorders>
              <w:top w:val="nil"/>
              <w:left w:val="nil"/>
              <w:bottom w:val="single" w:sz="4" w:space="0" w:color="auto"/>
              <w:right w:val="nil"/>
            </w:tcBorders>
            <w:shd w:val="clear" w:color="auto" w:fill="auto"/>
            <w:noWrap/>
            <w:vAlign w:val="bottom"/>
            <w:hideMark/>
          </w:tcPr>
          <w:p w14:paraId="4C821C3D" w14:textId="77777777" w:rsidR="00BD2BDA" w:rsidRDefault="00BD2BDA">
            <w:pPr>
              <w:rPr>
                <w:sz w:val="22"/>
                <w:szCs w:val="22"/>
              </w:rPr>
            </w:pPr>
            <w:r>
              <w:rPr>
                <w:sz w:val="22"/>
                <w:szCs w:val="22"/>
              </w:rPr>
              <w:t>Z náhrad poistného plnenia</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368239A9"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bottom"/>
            <w:hideMark/>
          </w:tcPr>
          <w:p w14:paraId="3CEAD8A5"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bottom"/>
            <w:hideMark/>
          </w:tcPr>
          <w:p w14:paraId="1885FA06" w14:textId="77777777" w:rsidR="00BD2BDA" w:rsidRDefault="00BD2BDA">
            <w:pPr>
              <w:jc w:val="center"/>
              <w:rPr>
                <w:rFonts w:ascii="Arial CE" w:hAnsi="Arial CE"/>
                <w:sz w:val="20"/>
                <w:szCs w:val="20"/>
              </w:rPr>
            </w:pPr>
            <w:r>
              <w:rPr>
                <w:rFonts w:ascii="Arial CE" w:hAnsi="Arial CE"/>
                <w:sz w:val="20"/>
                <w:szCs w:val="20"/>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66D587FA"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28CE6CD2"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12317674" w14:textId="77777777" w:rsidR="00BD2BDA" w:rsidRDefault="00BD2BDA">
            <w:pPr>
              <w:jc w:val="right"/>
              <w:rPr>
                <w:sz w:val="22"/>
                <w:szCs w:val="22"/>
              </w:rPr>
            </w:pPr>
            <w:r>
              <w:rPr>
                <w:sz w:val="22"/>
                <w:szCs w:val="22"/>
              </w:rPr>
              <w:t> </w:t>
            </w:r>
          </w:p>
        </w:tc>
      </w:tr>
      <w:tr w:rsidR="00BD2BDA" w14:paraId="74160B6E"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455FCC56" w14:textId="77777777" w:rsidR="00BD2BDA" w:rsidRDefault="00BD2BDA">
            <w:pPr>
              <w:jc w:val="right"/>
              <w:rPr>
                <w:sz w:val="22"/>
                <w:szCs w:val="22"/>
              </w:rPr>
            </w:pPr>
            <w:r>
              <w:rPr>
                <w:sz w:val="22"/>
                <w:szCs w:val="22"/>
              </w:rPr>
              <w:t>292012</w:t>
            </w:r>
          </w:p>
        </w:tc>
        <w:tc>
          <w:tcPr>
            <w:tcW w:w="1965" w:type="pct"/>
            <w:tcBorders>
              <w:top w:val="nil"/>
              <w:left w:val="nil"/>
              <w:bottom w:val="single" w:sz="4" w:space="0" w:color="auto"/>
              <w:right w:val="nil"/>
            </w:tcBorders>
            <w:shd w:val="clear" w:color="auto" w:fill="auto"/>
            <w:noWrap/>
            <w:vAlign w:val="bottom"/>
            <w:hideMark/>
          </w:tcPr>
          <w:p w14:paraId="072ECA2D" w14:textId="77777777" w:rsidR="00BD2BDA" w:rsidRDefault="00BD2BDA">
            <w:pPr>
              <w:rPr>
                <w:sz w:val="22"/>
                <w:szCs w:val="22"/>
              </w:rPr>
            </w:pPr>
            <w:r>
              <w:rPr>
                <w:sz w:val="22"/>
                <w:szCs w:val="22"/>
              </w:rPr>
              <w:t>Z dobropisov</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290EC60A"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bottom"/>
            <w:hideMark/>
          </w:tcPr>
          <w:p w14:paraId="36D02F1F"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bottom"/>
            <w:hideMark/>
          </w:tcPr>
          <w:p w14:paraId="6BAC88A8" w14:textId="77777777" w:rsidR="00BD2BDA" w:rsidRDefault="00BD2BDA">
            <w:pPr>
              <w:jc w:val="center"/>
              <w:rPr>
                <w:rFonts w:ascii="Arial CE" w:hAnsi="Arial CE"/>
                <w:sz w:val="20"/>
                <w:szCs w:val="20"/>
              </w:rPr>
            </w:pPr>
            <w:r>
              <w:rPr>
                <w:rFonts w:ascii="Arial CE" w:hAnsi="Arial CE"/>
                <w:sz w:val="20"/>
                <w:szCs w:val="20"/>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55039169"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04EE5711"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468EEC8F" w14:textId="77777777" w:rsidR="00BD2BDA" w:rsidRDefault="00BD2BDA">
            <w:pPr>
              <w:jc w:val="right"/>
              <w:rPr>
                <w:sz w:val="22"/>
                <w:szCs w:val="22"/>
              </w:rPr>
            </w:pPr>
            <w:r>
              <w:rPr>
                <w:sz w:val="22"/>
                <w:szCs w:val="22"/>
              </w:rPr>
              <w:t> </w:t>
            </w:r>
          </w:p>
        </w:tc>
      </w:tr>
      <w:tr w:rsidR="00BD2BDA" w14:paraId="44AC1C9D"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0CC160DE" w14:textId="77777777" w:rsidR="00BD2BDA" w:rsidRDefault="00BD2BDA">
            <w:pPr>
              <w:jc w:val="right"/>
              <w:rPr>
                <w:sz w:val="22"/>
                <w:szCs w:val="22"/>
              </w:rPr>
            </w:pPr>
            <w:r>
              <w:rPr>
                <w:sz w:val="22"/>
                <w:szCs w:val="22"/>
              </w:rPr>
              <w:t>292019</w:t>
            </w:r>
          </w:p>
        </w:tc>
        <w:tc>
          <w:tcPr>
            <w:tcW w:w="1965" w:type="pct"/>
            <w:tcBorders>
              <w:top w:val="nil"/>
              <w:left w:val="nil"/>
              <w:bottom w:val="single" w:sz="4" w:space="0" w:color="auto"/>
              <w:right w:val="nil"/>
            </w:tcBorders>
            <w:shd w:val="clear" w:color="auto" w:fill="auto"/>
            <w:noWrap/>
            <w:vAlign w:val="bottom"/>
            <w:hideMark/>
          </w:tcPr>
          <w:p w14:paraId="71ADD952" w14:textId="77777777" w:rsidR="00BD2BDA" w:rsidRDefault="00BD2BDA">
            <w:pPr>
              <w:rPr>
                <w:sz w:val="22"/>
                <w:szCs w:val="22"/>
              </w:rPr>
            </w:pPr>
            <w:r>
              <w:rPr>
                <w:sz w:val="22"/>
                <w:szCs w:val="22"/>
              </w:rPr>
              <w:t>Z refundácie</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3577133B"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bottom"/>
            <w:hideMark/>
          </w:tcPr>
          <w:p w14:paraId="34297C66" w14:textId="77777777" w:rsidR="00BD2BDA" w:rsidRDefault="00426620">
            <w:pPr>
              <w:jc w:val="center"/>
              <w:rPr>
                <w:sz w:val="22"/>
                <w:szCs w:val="22"/>
              </w:rPr>
            </w:pPr>
            <w:r>
              <w:rPr>
                <w:sz w:val="22"/>
                <w:szCs w:val="22"/>
              </w:rPr>
              <w:t xml:space="preserve">  </w:t>
            </w:r>
            <w:r w:rsidR="00BD2BDA">
              <w:rPr>
                <w:sz w:val="22"/>
                <w:szCs w:val="22"/>
              </w:rPr>
              <w:t>1 000,00</w:t>
            </w:r>
          </w:p>
        </w:tc>
        <w:tc>
          <w:tcPr>
            <w:tcW w:w="492" w:type="pct"/>
            <w:tcBorders>
              <w:top w:val="nil"/>
              <w:left w:val="nil"/>
              <w:bottom w:val="single" w:sz="4" w:space="0" w:color="auto"/>
              <w:right w:val="nil"/>
            </w:tcBorders>
            <w:shd w:val="clear" w:color="auto" w:fill="auto"/>
            <w:noWrap/>
            <w:vAlign w:val="center"/>
            <w:hideMark/>
          </w:tcPr>
          <w:p w14:paraId="36963736" w14:textId="77777777" w:rsidR="00BD2BDA" w:rsidRDefault="00426620">
            <w:pPr>
              <w:jc w:val="center"/>
              <w:rPr>
                <w:sz w:val="22"/>
                <w:szCs w:val="22"/>
              </w:rPr>
            </w:pPr>
            <w:r>
              <w:rPr>
                <w:sz w:val="22"/>
                <w:szCs w:val="22"/>
              </w:rPr>
              <w:t xml:space="preserve">  </w:t>
            </w:r>
            <w:r w:rsidR="00BD2BDA">
              <w:rPr>
                <w:sz w:val="22"/>
                <w:szCs w:val="22"/>
              </w:rPr>
              <w:t>1 000,00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3BD0EA82"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58C15989"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0C94D495" w14:textId="77777777" w:rsidR="00BD2BDA" w:rsidRDefault="00BD2BDA">
            <w:pPr>
              <w:jc w:val="right"/>
              <w:rPr>
                <w:sz w:val="22"/>
                <w:szCs w:val="22"/>
              </w:rPr>
            </w:pPr>
            <w:r>
              <w:rPr>
                <w:sz w:val="22"/>
                <w:szCs w:val="22"/>
              </w:rPr>
              <w:t>1,00</w:t>
            </w:r>
          </w:p>
        </w:tc>
      </w:tr>
      <w:tr w:rsidR="00BD2BDA" w14:paraId="5FD35747"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19D28DA0" w14:textId="77777777" w:rsidR="00BD2BDA" w:rsidRDefault="00BD2BDA">
            <w:pPr>
              <w:jc w:val="right"/>
              <w:rPr>
                <w:sz w:val="22"/>
                <w:szCs w:val="22"/>
              </w:rPr>
            </w:pPr>
            <w:r>
              <w:rPr>
                <w:sz w:val="22"/>
                <w:szCs w:val="22"/>
              </w:rPr>
              <w:t>292027</w:t>
            </w:r>
          </w:p>
        </w:tc>
        <w:tc>
          <w:tcPr>
            <w:tcW w:w="1965" w:type="pct"/>
            <w:tcBorders>
              <w:top w:val="nil"/>
              <w:left w:val="nil"/>
              <w:bottom w:val="single" w:sz="4" w:space="0" w:color="auto"/>
              <w:right w:val="nil"/>
            </w:tcBorders>
            <w:shd w:val="clear" w:color="auto" w:fill="auto"/>
            <w:noWrap/>
            <w:vAlign w:val="bottom"/>
            <w:hideMark/>
          </w:tcPr>
          <w:p w14:paraId="3D8FFDC1" w14:textId="77777777" w:rsidR="00BD2BDA" w:rsidRDefault="00BD2BDA">
            <w:pPr>
              <w:rPr>
                <w:sz w:val="22"/>
                <w:szCs w:val="22"/>
              </w:rPr>
            </w:pPr>
            <w:r>
              <w:rPr>
                <w:sz w:val="22"/>
                <w:szCs w:val="22"/>
              </w:rPr>
              <w:t>Iné</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5806ABA8"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bottom"/>
            <w:hideMark/>
          </w:tcPr>
          <w:p w14:paraId="12F41E02" w14:textId="77777777" w:rsidR="00BD2BDA" w:rsidRDefault="00BD2BDA">
            <w:pPr>
              <w:jc w:val="center"/>
              <w:rPr>
                <w:sz w:val="22"/>
                <w:szCs w:val="22"/>
              </w:rPr>
            </w:pPr>
            <w:r>
              <w:rPr>
                <w:sz w:val="22"/>
                <w:szCs w:val="22"/>
              </w:rPr>
              <w:t>21 408,94</w:t>
            </w:r>
          </w:p>
        </w:tc>
        <w:tc>
          <w:tcPr>
            <w:tcW w:w="492" w:type="pct"/>
            <w:tcBorders>
              <w:top w:val="nil"/>
              <w:left w:val="nil"/>
              <w:bottom w:val="single" w:sz="4" w:space="0" w:color="auto"/>
              <w:right w:val="nil"/>
            </w:tcBorders>
            <w:shd w:val="clear" w:color="auto" w:fill="auto"/>
            <w:noWrap/>
            <w:vAlign w:val="center"/>
            <w:hideMark/>
          </w:tcPr>
          <w:p w14:paraId="3A2FDB43" w14:textId="77777777" w:rsidR="00BD2BDA" w:rsidRDefault="00BD2BDA">
            <w:pPr>
              <w:jc w:val="center"/>
              <w:rPr>
                <w:sz w:val="22"/>
                <w:szCs w:val="22"/>
              </w:rPr>
            </w:pPr>
            <w:r>
              <w:rPr>
                <w:sz w:val="22"/>
                <w:szCs w:val="22"/>
              </w:rPr>
              <w:t>21 408,94</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58FB7D71"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43084BAA"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304B9D03" w14:textId="77777777" w:rsidR="00BD2BDA" w:rsidRDefault="00BD2BDA">
            <w:pPr>
              <w:jc w:val="right"/>
              <w:rPr>
                <w:sz w:val="22"/>
                <w:szCs w:val="22"/>
              </w:rPr>
            </w:pPr>
            <w:r>
              <w:rPr>
                <w:sz w:val="22"/>
                <w:szCs w:val="22"/>
              </w:rPr>
              <w:t>1,00</w:t>
            </w:r>
          </w:p>
        </w:tc>
      </w:tr>
      <w:tr w:rsidR="00BD2BDA" w14:paraId="1A82FA72"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49C81ACE" w14:textId="77777777" w:rsidR="00BD2BDA" w:rsidRDefault="00BD2BDA">
            <w:pPr>
              <w:jc w:val="right"/>
              <w:rPr>
                <w:sz w:val="22"/>
                <w:szCs w:val="22"/>
              </w:rPr>
            </w:pPr>
            <w:r>
              <w:rPr>
                <w:sz w:val="22"/>
                <w:szCs w:val="22"/>
              </w:rPr>
              <w:t>312011</w:t>
            </w:r>
          </w:p>
        </w:tc>
        <w:tc>
          <w:tcPr>
            <w:tcW w:w="1965" w:type="pct"/>
            <w:tcBorders>
              <w:top w:val="nil"/>
              <w:left w:val="nil"/>
              <w:bottom w:val="single" w:sz="4" w:space="0" w:color="auto"/>
              <w:right w:val="nil"/>
            </w:tcBorders>
            <w:shd w:val="clear" w:color="auto" w:fill="auto"/>
            <w:noWrap/>
            <w:vAlign w:val="bottom"/>
            <w:hideMark/>
          </w:tcPr>
          <w:p w14:paraId="1CB92CC7" w14:textId="77777777" w:rsidR="00BD2BDA" w:rsidRDefault="00BD2BDA">
            <w:pPr>
              <w:rPr>
                <w:sz w:val="22"/>
                <w:szCs w:val="22"/>
              </w:rPr>
            </w:pPr>
            <w:r>
              <w:rPr>
                <w:sz w:val="22"/>
                <w:szCs w:val="22"/>
              </w:rPr>
              <w:t>Od ost.subj. Verejnej správy</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06F77CE7"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bottom"/>
            <w:hideMark/>
          </w:tcPr>
          <w:p w14:paraId="5F7F5CA5"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center"/>
            <w:hideMark/>
          </w:tcPr>
          <w:p w14:paraId="3411FEA8" w14:textId="77777777" w:rsidR="00BD2BDA" w:rsidRDefault="00BD2BDA">
            <w:pPr>
              <w:jc w:val="center"/>
              <w:rPr>
                <w:sz w:val="22"/>
                <w:szCs w:val="22"/>
              </w:rPr>
            </w:pPr>
            <w:r>
              <w:rPr>
                <w:sz w:val="22"/>
                <w:szCs w:val="22"/>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31634F45"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49E4D48B"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6ABAC776" w14:textId="77777777" w:rsidR="00BD2BDA" w:rsidRDefault="00BD2BDA">
            <w:pPr>
              <w:jc w:val="right"/>
              <w:rPr>
                <w:sz w:val="22"/>
                <w:szCs w:val="22"/>
              </w:rPr>
            </w:pPr>
            <w:r>
              <w:rPr>
                <w:sz w:val="22"/>
                <w:szCs w:val="22"/>
              </w:rPr>
              <w:t> </w:t>
            </w:r>
          </w:p>
        </w:tc>
      </w:tr>
      <w:tr w:rsidR="00BD2BDA" w14:paraId="2E8460C0"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2DCEB591" w14:textId="77777777" w:rsidR="00BD2BDA" w:rsidRDefault="00BD2BDA">
            <w:pPr>
              <w:jc w:val="right"/>
              <w:rPr>
                <w:sz w:val="22"/>
                <w:szCs w:val="22"/>
              </w:rPr>
            </w:pPr>
            <w:r>
              <w:rPr>
                <w:sz w:val="22"/>
                <w:szCs w:val="22"/>
              </w:rPr>
              <w:t>312008</w:t>
            </w:r>
          </w:p>
        </w:tc>
        <w:tc>
          <w:tcPr>
            <w:tcW w:w="1965" w:type="pct"/>
            <w:tcBorders>
              <w:top w:val="nil"/>
              <w:left w:val="nil"/>
              <w:bottom w:val="single" w:sz="4" w:space="0" w:color="auto"/>
              <w:right w:val="nil"/>
            </w:tcBorders>
            <w:shd w:val="clear" w:color="auto" w:fill="auto"/>
            <w:noWrap/>
            <w:vAlign w:val="bottom"/>
            <w:hideMark/>
          </w:tcPr>
          <w:p w14:paraId="6E184075" w14:textId="77777777" w:rsidR="00BD2BDA" w:rsidRDefault="00BD2BDA">
            <w:pPr>
              <w:rPr>
                <w:sz w:val="22"/>
                <w:szCs w:val="22"/>
              </w:rPr>
            </w:pPr>
            <w:r>
              <w:rPr>
                <w:sz w:val="22"/>
                <w:szCs w:val="22"/>
              </w:rPr>
              <w:t>Z rozpočtu VÚC</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336DBEF7"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bottom"/>
            <w:hideMark/>
          </w:tcPr>
          <w:p w14:paraId="1443EA51"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center"/>
            <w:hideMark/>
          </w:tcPr>
          <w:p w14:paraId="0C80DE13" w14:textId="77777777" w:rsidR="00BD2BDA" w:rsidRDefault="00BD2BDA">
            <w:pPr>
              <w:jc w:val="center"/>
              <w:rPr>
                <w:sz w:val="22"/>
                <w:szCs w:val="22"/>
              </w:rPr>
            </w:pPr>
            <w:r>
              <w:rPr>
                <w:sz w:val="22"/>
                <w:szCs w:val="22"/>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46D43EAB" w14:textId="77777777" w:rsidR="00BD2BDA" w:rsidRDefault="00BD2BDA">
            <w:pPr>
              <w:jc w:val="center"/>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5774EFB3"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3C1C8E1A" w14:textId="77777777" w:rsidR="00BD2BDA" w:rsidRDefault="00BD2BDA">
            <w:pPr>
              <w:jc w:val="right"/>
              <w:rPr>
                <w:sz w:val="22"/>
                <w:szCs w:val="22"/>
              </w:rPr>
            </w:pPr>
            <w:r>
              <w:rPr>
                <w:sz w:val="22"/>
                <w:szCs w:val="22"/>
              </w:rPr>
              <w:t> </w:t>
            </w:r>
          </w:p>
        </w:tc>
      </w:tr>
      <w:tr w:rsidR="00BD2BDA" w14:paraId="4AEBD643" w14:textId="77777777" w:rsidTr="003706C4">
        <w:trPr>
          <w:trHeight w:val="300"/>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14:paraId="27806F68" w14:textId="77777777" w:rsidR="00BD2BDA" w:rsidRDefault="00BD2BDA">
            <w:pPr>
              <w:jc w:val="right"/>
              <w:rPr>
                <w:sz w:val="22"/>
                <w:szCs w:val="22"/>
              </w:rPr>
            </w:pPr>
            <w:r>
              <w:rPr>
                <w:sz w:val="22"/>
                <w:szCs w:val="22"/>
              </w:rPr>
              <w:t>331001</w:t>
            </w:r>
          </w:p>
        </w:tc>
        <w:tc>
          <w:tcPr>
            <w:tcW w:w="1965" w:type="pct"/>
            <w:tcBorders>
              <w:top w:val="nil"/>
              <w:left w:val="nil"/>
              <w:bottom w:val="single" w:sz="4" w:space="0" w:color="auto"/>
              <w:right w:val="nil"/>
            </w:tcBorders>
            <w:shd w:val="clear" w:color="auto" w:fill="auto"/>
            <w:noWrap/>
            <w:vAlign w:val="bottom"/>
            <w:hideMark/>
          </w:tcPr>
          <w:p w14:paraId="053EB177" w14:textId="77777777" w:rsidR="00BD2BDA" w:rsidRDefault="00BD2BDA">
            <w:pPr>
              <w:rPr>
                <w:sz w:val="22"/>
                <w:szCs w:val="22"/>
              </w:rPr>
            </w:pPr>
            <w:r>
              <w:rPr>
                <w:sz w:val="22"/>
                <w:szCs w:val="22"/>
              </w:rPr>
              <w:t>Od medzinárodných organizácií</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512ADD0C" w14:textId="77777777" w:rsidR="00BD2BDA" w:rsidRDefault="00426620">
            <w:pPr>
              <w:jc w:val="center"/>
              <w:rPr>
                <w:sz w:val="22"/>
                <w:szCs w:val="22"/>
              </w:rPr>
            </w:pPr>
            <w:r>
              <w:rPr>
                <w:sz w:val="22"/>
                <w:szCs w:val="22"/>
              </w:rPr>
              <w:t xml:space="preserve">  </w:t>
            </w:r>
            <w:r w:rsidR="00BD2BDA">
              <w:rPr>
                <w:sz w:val="22"/>
                <w:szCs w:val="22"/>
              </w:rPr>
              <w:t>5 000,00</w:t>
            </w:r>
          </w:p>
        </w:tc>
        <w:tc>
          <w:tcPr>
            <w:tcW w:w="557" w:type="pct"/>
            <w:tcBorders>
              <w:top w:val="nil"/>
              <w:left w:val="nil"/>
              <w:bottom w:val="single" w:sz="4" w:space="0" w:color="auto"/>
              <w:right w:val="single" w:sz="8" w:space="0" w:color="auto"/>
            </w:tcBorders>
            <w:shd w:val="clear" w:color="auto" w:fill="auto"/>
            <w:noWrap/>
            <w:vAlign w:val="bottom"/>
            <w:hideMark/>
          </w:tcPr>
          <w:p w14:paraId="746F05C0" w14:textId="77777777" w:rsidR="00BD2BDA" w:rsidRDefault="00BD2BDA">
            <w:pPr>
              <w:jc w:val="center"/>
              <w:rPr>
                <w:sz w:val="22"/>
                <w:szCs w:val="22"/>
              </w:rPr>
            </w:pPr>
            <w:r>
              <w:rPr>
                <w:sz w:val="22"/>
                <w:szCs w:val="22"/>
              </w:rPr>
              <w:t>0,00</w:t>
            </w:r>
          </w:p>
        </w:tc>
        <w:tc>
          <w:tcPr>
            <w:tcW w:w="492" w:type="pct"/>
            <w:tcBorders>
              <w:top w:val="nil"/>
              <w:left w:val="nil"/>
              <w:bottom w:val="single" w:sz="4" w:space="0" w:color="auto"/>
              <w:right w:val="nil"/>
            </w:tcBorders>
            <w:shd w:val="clear" w:color="auto" w:fill="auto"/>
            <w:noWrap/>
            <w:vAlign w:val="center"/>
            <w:hideMark/>
          </w:tcPr>
          <w:p w14:paraId="623C8245" w14:textId="77777777" w:rsidR="00BD2BDA" w:rsidRDefault="00BD2BDA">
            <w:pPr>
              <w:jc w:val="center"/>
              <w:rPr>
                <w:sz w:val="22"/>
                <w:szCs w:val="22"/>
              </w:rPr>
            </w:pPr>
            <w:r>
              <w:rPr>
                <w:sz w:val="22"/>
                <w:szCs w:val="22"/>
              </w:rPr>
              <w:t>0,00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465E8415" w14:textId="77777777" w:rsidR="00BD2BDA" w:rsidRDefault="00BD2BDA">
            <w:pPr>
              <w:jc w:val="center"/>
              <w:rPr>
                <w:sz w:val="22"/>
                <w:szCs w:val="22"/>
              </w:rPr>
            </w:pPr>
            <w:r>
              <w:rPr>
                <w:sz w:val="22"/>
                <w:szCs w:val="22"/>
              </w:rPr>
              <w:t>26 000,00</w:t>
            </w:r>
          </w:p>
        </w:tc>
        <w:tc>
          <w:tcPr>
            <w:tcW w:w="268" w:type="pct"/>
            <w:tcBorders>
              <w:top w:val="nil"/>
              <w:left w:val="nil"/>
              <w:bottom w:val="single" w:sz="4" w:space="0" w:color="auto"/>
              <w:right w:val="single" w:sz="8" w:space="0" w:color="auto"/>
            </w:tcBorders>
            <w:shd w:val="clear" w:color="auto" w:fill="auto"/>
            <w:noWrap/>
            <w:vAlign w:val="center"/>
            <w:hideMark/>
          </w:tcPr>
          <w:p w14:paraId="32FDEC80" w14:textId="77777777" w:rsidR="00BD2BDA" w:rsidRDefault="00BD2BDA">
            <w:pPr>
              <w:jc w:val="right"/>
              <w:rPr>
                <w:sz w:val="22"/>
                <w:szCs w:val="22"/>
              </w:rPr>
            </w:pPr>
            <w:r>
              <w:rPr>
                <w:sz w:val="22"/>
                <w:szCs w:val="22"/>
              </w:rPr>
              <w:t>0,00</w:t>
            </w:r>
          </w:p>
        </w:tc>
        <w:tc>
          <w:tcPr>
            <w:tcW w:w="268" w:type="pct"/>
            <w:tcBorders>
              <w:top w:val="nil"/>
              <w:left w:val="nil"/>
              <w:bottom w:val="single" w:sz="4" w:space="0" w:color="auto"/>
              <w:right w:val="single" w:sz="8" w:space="0" w:color="auto"/>
            </w:tcBorders>
            <w:shd w:val="clear" w:color="auto" w:fill="auto"/>
            <w:noWrap/>
            <w:vAlign w:val="center"/>
            <w:hideMark/>
          </w:tcPr>
          <w:p w14:paraId="5266C04B" w14:textId="77777777" w:rsidR="00BD2BDA" w:rsidRDefault="00BD2BDA">
            <w:pPr>
              <w:jc w:val="right"/>
              <w:rPr>
                <w:sz w:val="22"/>
                <w:szCs w:val="22"/>
              </w:rPr>
            </w:pPr>
            <w:r>
              <w:rPr>
                <w:sz w:val="22"/>
                <w:szCs w:val="22"/>
              </w:rPr>
              <w:t> </w:t>
            </w:r>
          </w:p>
        </w:tc>
      </w:tr>
      <w:tr w:rsidR="00BD2BDA" w14:paraId="7D61E417" w14:textId="77777777" w:rsidTr="003706C4">
        <w:trPr>
          <w:trHeight w:val="300"/>
        </w:trPr>
        <w:tc>
          <w:tcPr>
            <w:tcW w:w="386" w:type="pct"/>
            <w:tcBorders>
              <w:top w:val="nil"/>
              <w:left w:val="single" w:sz="8" w:space="0" w:color="auto"/>
              <w:bottom w:val="single" w:sz="4" w:space="0" w:color="auto"/>
              <w:right w:val="single" w:sz="4" w:space="0" w:color="auto"/>
            </w:tcBorders>
            <w:shd w:val="clear" w:color="auto" w:fill="auto"/>
            <w:noWrap/>
            <w:vAlign w:val="center"/>
            <w:hideMark/>
          </w:tcPr>
          <w:p w14:paraId="54879A16" w14:textId="77777777" w:rsidR="00BD2BDA" w:rsidRDefault="00BD2BDA">
            <w:pPr>
              <w:rPr>
                <w:b/>
                <w:bCs/>
                <w:sz w:val="22"/>
                <w:szCs w:val="22"/>
              </w:rPr>
            </w:pPr>
            <w:r>
              <w:rPr>
                <w:b/>
                <w:bCs/>
                <w:sz w:val="22"/>
                <w:szCs w:val="22"/>
              </w:rPr>
              <w:t> </w:t>
            </w:r>
          </w:p>
        </w:tc>
        <w:tc>
          <w:tcPr>
            <w:tcW w:w="1965" w:type="pct"/>
            <w:tcBorders>
              <w:top w:val="nil"/>
              <w:left w:val="nil"/>
              <w:bottom w:val="single" w:sz="4" w:space="0" w:color="auto"/>
              <w:right w:val="nil"/>
            </w:tcBorders>
            <w:shd w:val="clear" w:color="auto" w:fill="auto"/>
            <w:noWrap/>
            <w:vAlign w:val="center"/>
            <w:hideMark/>
          </w:tcPr>
          <w:p w14:paraId="712F1E59" w14:textId="77777777" w:rsidR="00BD2BDA" w:rsidRDefault="00BD2BDA">
            <w:pPr>
              <w:rPr>
                <w:b/>
                <w:bCs/>
                <w:sz w:val="22"/>
                <w:szCs w:val="22"/>
              </w:rPr>
            </w:pPr>
            <w:r>
              <w:rPr>
                <w:b/>
                <w:bCs/>
                <w:sz w:val="22"/>
                <w:szCs w:val="22"/>
              </w:rPr>
              <w:t> </w:t>
            </w:r>
          </w:p>
        </w:tc>
        <w:tc>
          <w:tcPr>
            <w:tcW w:w="572" w:type="pct"/>
            <w:tcBorders>
              <w:top w:val="nil"/>
              <w:left w:val="single" w:sz="8" w:space="0" w:color="auto"/>
              <w:bottom w:val="single" w:sz="4" w:space="0" w:color="auto"/>
              <w:right w:val="single" w:sz="8" w:space="0" w:color="auto"/>
            </w:tcBorders>
            <w:shd w:val="clear" w:color="auto" w:fill="auto"/>
            <w:noWrap/>
            <w:vAlign w:val="center"/>
            <w:hideMark/>
          </w:tcPr>
          <w:p w14:paraId="37AC2CCD" w14:textId="77777777" w:rsidR="00BD2BDA" w:rsidRDefault="00BD2BDA">
            <w:pPr>
              <w:jc w:val="center"/>
              <w:rPr>
                <w:sz w:val="22"/>
                <w:szCs w:val="22"/>
              </w:rPr>
            </w:pPr>
            <w:r>
              <w:rPr>
                <w:sz w:val="22"/>
                <w:szCs w:val="22"/>
              </w:rPr>
              <w:t> </w:t>
            </w:r>
          </w:p>
        </w:tc>
        <w:tc>
          <w:tcPr>
            <w:tcW w:w="557" w:type="pct"/>
            <w:tcBorders>
              <w:top w:val="nil"/>
              <w:left w:val="nil"/>
              <w:bottom w:val="single" w:sz="4" w:space="0" w:color="auto"/>
              <w:right w:val="single" w:sz="8" w:space="0" w:color="auto"/>
            </w:tcBorders>
            <w:shd w:val="clear" w:color="auto" w:fill="auto"/>
            <w:noWrap/>
            <w:vAlign w:val="center"/>
            <w:hideMark/>
          </w:tcPr>
          <w:p w14:paraId="633F80AC" w14:textId="77777777" w:rsidR="00BD2BDA" w:rsidRDefault="00BD2BDA">
            <w:pPr>
              <w:jc w:val="center"/>
              <w:rPr>
                <w:sz w:val="22"/>
                <w:szCs w:val="22"/>
              </w:rPr>
            </w:pPr>
            <w:r>
              <w:rPr>
                <w:sz w:val="22"/>
                <w:szCs w:val="22"/>
              </w:rPr>
              <w:t> </w:t>
            </w:r>
          </w:p>
        </w:tc>
        <w:tc>
          <w:tcPr>
            <w:tcW w:w="492" w:type="pct"/>
            <w:tcBorders>
              <w:top w:val="nil"/>
              <w:left w:val="nil"/>
              <w:bottom w:val="single" w:sz="4" w:space="0" w:color="auto"/>
              <w:right w:val="nil"/>
            </w:tcBorders>
            <w:shd w:val="clear" w:color="auto" w:fill="auto"/>
            <w:noWrap/>
            <w:vAlign w:val="center"/>
            <w:hideMark/>
          </w:tcPr>
          <w:p w14:paraId="16383C46" w14:textId="77777777" w:rsidR="00BD2BDA" w:rsidRDefault="00BD2BDA">
            <w:pPr>
              <w:jc w:val="center"/>
              <w:rPr>
                <w:sz w:val="22"/>
                <w:szCs w:val="22"/>
              </w:rPr>
            </w:pPr>
            <w:r>
              <w:rPr>
                <w:sz w:val="22"/>
                <w:szCs w:val="22"/>
              </w:rPr>
              <w:t> </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14:paraId="066D1197" w14:textId="77777777" w:rsidR="00BD2BDA" w:rsidRDefault="00BD2BDA">
            <w:pPr>
              <w:jc w:val="center"/>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21487E43" w14:textId="77777777" w:rsidR="00BD2BDA" w:rsidRDefault="00BD2BDA">
            <w:pPr>
              <w:jc w:val="right"/>
              <w:rPr>
                <w:sz w:val="22"/>
                <w:szCs w:val="22"/>
              </w:rPr>
            </w:pPr>
            <w:r>
              <w:rPr>
                <w:sz w:val="22"/>
                <w:szCs w:val="22"/>
              </w:rPr>
              <w:t> </w:t>
            </w:r>
          </w:p>
        </w:tc>
        <w:tc>
          <w:tcPr>
            <w:tcW w:w="268" w:type="pct"/>
            <w:tcBorders>
              <w:top w:val="nil"/>
              <w:left w:val="nil"/>
              <w:bottom w:val="single" w:sz="4" w:space="0" w:color="auto"/>
              <w:right w:val="single" w:sz="8" w:space="0" w:color="auto"/>
            </w:tcBorders>
            <w:shd w:val="clear" w:color="auto" w:fill="auto"/>
            <w:noWrap/>
            <w:vAlign w:val="center"/>
            <w:hideMark/>
          </w:tcPr>
          <w:p w14:paraId="752090DA" w14:textId="77777777" w:rsidR="00BD2BDA" w:rsidRDefault="00BD2BDA">
            <w:pPr>
              <w:jc w:val="right"/>
              <w:rPr>
                <w:sz w:val="22"/>
                <w:szCs w:val="22"/>
              </w:rPr>
            </w:pPr>
            <w:r>
              <w:rPr>
                <w:sz w:val="22"/>
                <w:szCs w:val="22"/>
              </w:rPr>
              <w:t> </w:t>
            </w:r>
          </w:p>
        </w:tc>
      </w:tr>
      <w:tr w:rsidR="00BD2BDA" w14:paraId="177784C1" w14:textId="77777777" w:rsidTr="003706C4">
        <w:trPr>
          <w:trHeight w:val="315"/>
        </w:trPr>
        <w:tc>
          <w:tcPr>
            <w:tcW w:w="2351" w:type="pct"/>
            <w:gridSpan w:val="2"/>
            <w:tcBorders>
              <w:top w:val="single" w:sz="8" w:space="0" w:color="auto"/>
              <w:left w:val="single" w:sz="8" w:space="0" w:color="auto"/>
              <w:bottom w:val="single" w:sz="8" w:space="0" w:color="auto"/>
              <w:right w:val="nil"/>
            </w:tcBorders>
            <w:shd w:val="clear" w:color="auto" w:fill="auto"/>
            <w:noWrap/>
            <w:vAlign w:val="center"/>
            <w:hideMark/>
          </w:tcPr>
          <w:p w14:paraId="2F7851F3" w14:textId="77777777" w:rsidR="00BD2BDA" w:rsidRDefault="00BD2BDA">
            <w:pPr>
              <w:rPr>
                <w:b/>
                <w:bCs/>
                <w:sz w:val="22"/>
                <w:szCs w:val="22"/>
              </w:rPr>
            </w:pPr>
            <w:r>
              <w:rPr>
                <w:b/>
                <w:bCs/>
                <w:sz w:val="22"/>
                <w:szCs w:val="22"/>
              </w:rPr>
              <w:t>S P O L U</w:t>
            </w:r>
          </w:p>
        </w:tc>
        <w:tc>
          <w:tcPr>
            <w:tcW w:w="572" w:type="pct"/>
            <w:tcBorders>
              <w:top w:val="nil"/>
              <w:left w:val="single" w:sz="8" w:space="0" w:color="auto"/>
              <w:bottom w:val="single" w:sz="8" w:space="0" w:color="auto"/>
              <w:right w:val="single" w:sz="8" w:space="0" w:color="auto"/>
            </w:tcBorders>
            <w:shd w:val="clear" w:color="auto" w:fill="auto"/>
            <w:noWrap/>
            <w:vAlign w:val="center"/>
            <w:hideMark/>
          </w:tcPr>
          <w:p w14:paraId="35EC9A0A" w14:textId="77777777" w:rsidR="00BD2BDA" w:rsidRDefault="00BD2BDA">
            <w:pPr>
              <w:jc w:val="center"/>
              <w:rPr>
                <w:sz w:val="22"/>
                <w:szCs w:val="22"/>
              </w:rPr>
            </w:pPr>
            <w:r>
              <w:rPr>
                <w:sz w:val="22"/>
                <w:szCs w:val="22"/>
              </w:rPr>
              <w:t>41 950,00</w:t>
            </w:r>
          </w:p>
        </w:tc>
        <w:tc>
          <w:tcPr>
            <w:tcW w:w="557" w:type="pct"/>
            <w:tcBorders>
              <w:top w:val="single" w:sz="8" w:space="0" w:color="auto"/>
              <w:left w:val="nil"/>
              <w:bottom w:val="single" w:sz="8" w:space="0" w:color="auto"/>
              <w:right w:val="single" w:sz="8" w:space="0" w:color="auto"/>
            </w:tcBorders>
            <w:shd w:val="clear" w:color="auto" w:fill="auto"/>
            <w:noWrap/>
            <w:vAlign w:val="center"/>
            <w:hideMark/>
          </w:tcPr>
          <w:p w14:paraId="50DE4567" w14:textId="77777777" w:rsidR="00BD2BDA" w:rsidRDefault="00BD2BDA">
            <w:pPr>
              <w:jc w:val="center"/>
              <w:rPr>
                <w:sz w:val="22"/>
                <w:szCs w:val="22"/>
              </w:rPr>
            </w:pPr>
            <w:r>
              <w:rPr>
                <w:sz w:val="22"/>
                <w:szCs w:val="22"/>
              </w:rPr>
              <w:t>57 482,18</w:t>
            </w:r>
          </w:p>
        </w:tc>
        <w:tc>
          <w:tcPr>
            <w:tcW w:w="492" w:type="pct"/>
            <w:tcBorders>
              <w:top w:val="nil"/>
              <w:left w:val="nil"/>
              <w:bottom w:val="single" w:sz="8" w:space="0" w:color="auto"/>
              <w:right w:val="single" w:sz="8" w:space="0" w:color="auto"/>
            </w:tcBorders>
            <w:shd w:val="clear" w:color="auto" w:fill="auto"/>
            <w:noWrap/>
            <w:vAlign w:val="center"/>
            <w:hideMark/>
          </w:tcPr>
          <w:p w14:paraId="7A195D1A" w14:textId="77777777" w:rsidR="00BD2BDA" w:rsidRDefault="00BD2BDA">
            <w:pPr>
              <w:jc w:val="center"/>
              <w:rPr>
                <w:sz w:val="22"/>
                <w:szCs w:val="22"/>
              </w:rPr>
            </w:pPr>
            <w:r>
              <w:rPr>
                <w:sz w:val="22"/>
                <w:szCs w:val="22"/>
              </w:rPr>
              <w:t>57 482,18</w:t>
            </w:r>
          </w:p>
        </w:tc>
        <w:tc>
          <w:tcPr>
            <w:tcW w:w="492" w:type="pct"/>
            <w:tcBorders>
              <w:top w:val="nil"/>
              <w:left w:val="nil"/>
              <w:bottom w:val="single" w:sz="8" w:space="0" w:color="auto"/>
              <w:right w:val="single" w:sz="8" w:space="0" w:color="auto"/>
            </w:tcBorders>
            <w:shd w:val="clear" w:color="auto" w:fill="auto"/>
            <w:noWrap/>
            <w:vAlign w:val="center"/>
            <w:hideMark/>
          </w:tcPr>
          <w:p w14:paraId="3A15A2BC" w14:textId="77777777" w:rsidR="00BD2BDA" w:rsidRDefault="00BD2BDA">
            <w:pPr>
              <w:jc w:val="center"/>
              <w:rPr>
                <w:sz w:val="22"/>
                <w:szCs w:val="22"/>
              </w:rPr>
            </w:pPr>
            <w:r>
              <w:rPr>
                <w:sz w:val="22"/>
                <w:szCs w:val="22"/>
              </w:rPr>
              <w:t>56 440,00</w:t>
            </w:r>
          </w:p>
        </w:tc>
        <w:tc>
          <w:tcPr>
            <w:tcW w:w="268" w:type="pct"/>
            <w:tcBorders>
              <w:top w:val="nil"/>
              <w:left w:val="nil"/>
              <w:bottom w:val="single" w:sz="8" w:space="0" w:color="auto"/>
              <w:right w:val="single" w:sz="8" w:space="0" w:color="auto"/>
            </w:tcBorders>
            <w:shd w:val="clear" w:color="auto" w:fill="auto"/>
            <w:noWrap/>
            <w:vAlign w:val="center"/>
            <w:hideMark/>
          </w:tcPr>
          <w:p w14:paraId="6B10DC89" w14:textId="77777777" w:rsidR="00BD2BDA" w:rsidRDefault="00BD2BDA">
            <w:pPr>
              <w:jc w:val="right"/>
              <w:rPr>
                <w:sz w:val="22"/>
                <w:szCs w:val="22"/>
              </w:rPr>
            </w:pPr>
            <w:r>
              <w:rPr>
                <w:sz w:val="22"/>
                <w:szCs w:val="22"/>
              </w:rPr>
              <w:t>1,37</w:t>
            </w:r>
          </w:p>
        </w:tc>
        <w:tc>
          <w:tcPr>
            <w:tcW w:w="268" w:type="pct"/>
            <w:tcBorders>
              <w:top w:val="nil"/>
              <w:left w:val="nil"/>
              <w:bottom w:val="single" w:sz="8" w:space="0" w:color="auto"/>
              <w:right w:val="single" w:sz="8" w:space="0" w:color="auto"/>
            </w:tcBorders>
            <w:shd w:val="clear" w:color="auto" w:fill="auto"/>
            <w:noWrap/>
            <w:vAlign w:val="center"/>
            <w:hideMark/>
          </w:tcPr>
          <w:p w14:paraId="00E97699" w14:textId="77777777" w:rsidR="00BD2BDA" w:rsidRDefault="00BD2BDA">
            <w:pPr>
              <w:jc w:val="right"/>
              <w:rPr>
                <w:sz w:val="22"/>
                <w:szCs w:val="22"/>
              </w:rPr>
            </w:pPr>
            <w:r>
              <w:rPr>
                <w:sz w:val="22"/>
                <w:szCs w:val="22"/>
              </w:rPr>
              <w:t>1,00</w:t>
            </w:r>
          </w:p>
        </w:tc>
      </w:tr>
    </w:tbl>
    <w:p w14:paraId="5F2CAA4B" w14:textId="77777777" w:rsidR="00104581" w:rsidRDefault="00104581" w:rsidP="007E0EE8">
      <w:pPr>
        <w:rPr>
          <w:b/>
          <w:highlight w:val="yellow"/>
        </w:rPr>
      </w:pPr>
    </w:p>
    <w:p w14:paraId="4F8DDDD8" w14:textId="77777777" w:rsidR="00BD2BDA" w:rsidRDefault="00BD2BDA" w:rsidP="00BD2BDA">
      <w:pPr>
        <w:jc w:val="both"/>
      </w:pPr>
      <w:r w:rsidRPr="00BD2BDA">
        <w:t>Činnosť organizácie je financovaná najmä zo štátneho rozpočtu vo výške 95,7 %. Príjmy organizácie tvoria najmä služby poskytované Centrom divadelnej dokumentácie (výstrižková služba, služby knižnice, služby dokumentácie), príjmy Štúdia 12 a Informačného centra Prospero (predaj publikácií, časopisu k</w:t>
      </w:r>
      <w:r w:rsidR="00312F19">
        <w:t>ø</w:t>
      </w:r>
      <w:r w:rsidRPr="00BD2BDA">
        <w:t>d</w:t>
      </w:r>
      <w:r w:rsidR="00312F19">
        <w:t xml:space="preserve"> – konkrétne ø divadle</w:t>
      </w:r>
      <w:r w:rsidRPr="00BD2BDA">
        <w:t>, iných knižných publikácií v zmysle uzatvorených komisionálnych zmlúv s organizáciami v r</w:t>
      </w:r>
      <w:r w:rsidR="00312F19">
        <w:t>á</w:t>
      </w:r>
      <w:r w:rsidRPr="00BD2BDA">
        <w:t>mci rezortu MK SR ako Slovenský filmový ústav, Hudobné cetrum, Slovenské centrum dizajnu, SNG, SNM</w:t>
      </w:r>
      <w:r w:rsidR="00312F19">
        <w:t xml:space="preserve"> a pod.</w:t>
      </w:r>
      <w:r w:rsidRPr="00BD2BDA">
        <w:t xml:space="preserve"> </w:t>
      </w:r>
    </w:p>
    <w:p w14:paraId="10847A7E" w14:textId="77777777" w:rsidR="00BD2BDA" w:rsidRDefault="00BD2BDA" w:rsidP="00BD2BDA">
      <w:pPr>
        <w:jc w:val="both"/>
      </w:pPr>
      <w:r>
        <w:t>Príjmová časť rozpočtu z vlastných zdr</w:t>
      </w:r>
      <w:r w:rsidR="00C34AF0">
        <w:t>ojov (46) RK 223001 bola upravená zvýšením</w:t>
      </w:r>
      <w:r>
        <w:t xml:space="preserve"> rozpočtovaných príjmov</w:t>
      </w:r>
      <w:r w:rsidR="00C34AF0">
        <w:t>. V porovnaní s rokom 2022 vlastné zdroje vzrástli o 4 633 €.</w:t>
      </w:r>
    </w:p>
    <w:p w14:paraId="455BF124" w14:textId="77777777" w:rsidR="00C34AF0" w:rsidRDefault="00C34AF0" w:rsidP="00C34AF0">
      <w:pPr>
        <w:jc w:val="both"/>
      </w:pPr>
      <w:r>
        <w:t xml:space="preserve">Príjmy na RK 292 boli príjmy z refundácií, kde </w:t>
      </w:r>
      <w:r w:rsidR="00312F19">
        <w:t xml:space="preserve">sa </w:t>
      </w:r>
      <w:r w:rsidR="0055799B">
        <w:t xml:space="preserve">dňa 4. 5. 2023 v Štúdiu 12 </w:t>
      </w:r>
      <w:r>
        <w:t xml:space="preserve">na základe zmluvy o spolupráci s VŠMU uskutočnila </w:t>
      </w:r>
      <w:r w:rsidR="00312F19">
        <w:t>p</w:t>
      </w:r>
      <w:r w:rsidRPr="00A141F7">
        <w:t xml:space="preserve">rednáška </w:t>
      </w:r>
      <w:r>
        <w:t>n</w:t>
      </w:r>
      <w:r w:rsidRPr="00A141F7">
        <w:t xml:space="preserve">emeckej teatrologičky Eriky Fischer Lichte </w:t>
      </w:r>
      <w:r w:rsidRPr="00296A6B">
        <w:rPr>
          <w:i/>
        </w:rPr>
        <w:t>Úvod do divadelných a performatívnych štúdií – metodológia analýzy inscenácie</w:t>
      </w:r>
      <w:r>
        <w:t xml:space="preserve">. </w:t>
      </w:r>
      <w:r w:rsidRPr="00A141F7">
        <w:t>Prednáška sa týkala rôznych spôsobov nazerania na teóriu analýzy divadelného diela a zúčastnilo sa jej viac ako 70 odborníkov a študentov divadelnej teórie</w:t>
      </w:r>
      <w:r>
        <w:t xml:space="preserve"> a umenia</w:t>
      </w:r>
      <w:r w:rsidRPr="00A141F7">
        <w:t xml:space="preserve">. </w:t>
      </w:r>
    </w:p>
    <w:p w14:paraId="733EC2D9" w14:textId="39225BA1" w:rsidR="00C34AF0" w:rsidRDefault="00C34AF0" w:rsidP="00C34AF0">
      <w:pPr>
        <w:pStyle w:val="Default"/>
        <w:jc w:val="both"/>
        <w:rPr>
          <w:rFonts w:ascii="Times New Roman" w:hAnsi="Times New Roman" w:cs="Times New Roman"/>
        </w:rPr>
      </w:pPr>
      <w:r w:rsidRPr="00C34AF0">
        <w:rPr>
          <w:rFonts w:ascii="Times New Roman" w:hAnsi="Times New Roman" w:cs="Times New Roman"/>
        </w:rPr>
        <w:t xml:space="preserve">Položka 292 </w:t>
      </w:r>
      <w:r w:rsidR="00312F19">
        <w:rPr>
          <w:rFonts w:ascii="Times New Roman" w:hAnsi="Times New Roman" w:cs="Times New Roman"/>
        </w:rPr>
        <w:t>–</w:t>
      </w:r>
      <w:r w:rsidRPr="00C34AF0">
        <w:rPr>
          <w:rFonts w:ascii="Times New Roman" w:hAnsi="Times New Roman" w:cs="Times New Roman"/>
        </w:rPr>
        <w:t xml:space="preserve"> iné </w:t>
      </w:r>
      <w:r w:rsidR="00312F19">
        <w:rPr>
          <w:rFonts w:ascii="Times New Roman" w:hAnsi="Times New Roman" w:cs="Times New Roman"/>
        </w:rPr>
        <w:t>–</w:t>
      </w:r>
      <w:r w:rsidRPr="00C34AF0">
        <w:rPr>
          <w:rFonts w:ascii="Times New Roman" w:hAnsi="Times New Roman" w:cs="Times New Roman"/>
        </w:rPr>
        <w:t xml:space="preserve"> </w:t>
      </w:r>
      <w:r w:rsidR="00312F19">
        <w:rPr>
          <w:rFonts w:ascii="Times New Roman" w:hAnsi="Times New Roman" w:cs="Times New Roman"/>
        </w:rPr>
        <w:t>n</w:t>
      </w:r>
      <w:r w:rsidRPr="00C34AF0">
        <w:rPr>
          <w:rFonts w:ascii="Times New Roman" w:hAnsi="Times New Roman" w:cs="Times New Roman"/>
        </w:rPr>
        <w:t>a dofinancovanie festivalu</w:t>
      </w:r>
      <w:r>
        <w:rPr>
          <w:rFonts w:ascii="Times New Roman" w:hAnsi="Times New Roman" w:cs="Times New Roman"/>
        </w:rPr>
        <w:t xml:space="preserve"> Nová </w:t>
      </w:r>
      <w:r w:rsidR="00312F19">
        <w:rPr>
          <w:rFonts w:ascii="Times New Roman" w:hAnsi="Times New Roman" w:cs="Times New Roman"/>
        </w:rPr>
        <w:t>d</w:t>
      </w:r>
      <w:r>
        <w:rPr>
          <w:rFonts w:ascii="Times New Roman" w:hAnsi="Times New Roman" w:cs="Times New Roman"/>
        </w:rPr>
        <w:t>ráma/New Drama</w:t>
      </w:r>
      <w:r w:rsidRPr="00C34AF0">
        <w:rPr>
          <w:rFonts w:ascii="Times New Roman" w:hAnsi="Times New Roman" w:cs="Times New Roman"/>
        </w:rPr>
        <w:t xml:space="preserve"> a</w:t>
      </w:r>
      <w:r w:rsidR="00312F19">
        <w:rPr>
          <w:rFonts w:ascii="Times New Roman" w:hAnsi="Times New Roman" w:cs="Times New Roman"/>
        </w:rPr>
        <w:t xml:space="preserve"> jeho </w:t>
      </w:r>
      <w:r w:rsidRPr="00C34AF0">
        <w:rPr>
          <w:rFonts w:ascii="Times New Roman" w:hAnsi="Times New Roman" w:cs="Times New Roman"/>
        </w:rPr>
        <w:t>podujatí sa získa</w:t>
      </w:r>
      <w:r w:rsidR="00312F19">
        <w:rPr>
          <w:rFonts w:ascii="Times New Roman" w:hAnsi="Times New Roman" w:cs="Times New Roman"/>
        </w:rPr>
        <w:t>la</w:t>
      </w:r>
      <w:r w:rsidRPr="00C34AF0">
        <w:rPr>
          <w:rFonts w:ascii="Times New Roman" w:hAnsi="Times New Roman" w:cs="Times New Roman"/>
        </w:rPr>
        <w:t xml:space="preserve"> finančn</w:t>
      </w:r>
      <w:r w:rsidR="00312F19">
        <w:rPr>
          <w:rFonts w:ascii="Times New Roman" w:hAnsi="Times New Roman" w:cs="Times New Roman"/>
        </w:rPr>
        <w:t>á</w:t>
      </w:r>
      <w:r w:rsidRPr="00C34AF0">
        <w:rPr>
          <w:rFonts w:ascii="Times New Roman" w:hAnsi="Times New Roman" w:cs="Times New Roman"/>
        </w:rPr>
        <w:t xml:space="preserve"> podpor</w:t>
      </w:r>
      <w:r w:rsidR="00312F19">
        <w:rPr>
          <w:rFonts w:ascii="Times New Roman" w:hAnsi="Times New Roman" w:cs="Times New Roman"/>
        </w:rPr>
        <w:t>a</w:t>
      </w:r>
      <w:r w:rsidRPr="00C34AF0">
        <w:rPr>
          <w:rFonts w:ascii="Times New Roman" w:hAnsi="Times New Roman" w:cs="Times New Roman"/>
        </w:rPr>
        <w:t xml:space="preserve"> od Slovenského plynárenského priemyslu</w:t>
      </w:r>
      <w:r>
        <w:rPr>
          <w:rFonts w:ascii="Times New Roman" w:hAnsi="Times New Roman" w:cs="Times New Roman"/>
        </w:rPr>
        <w:t xml:space="preserve"> vo výške 20 000 €</w:t>
      </w:r>
      <w:r w:rsidR="005469ED">
        <w:rPr>
          <w:rFonts w:ascii="Times New Roman" w:hAnsi="Times New Roman" w:cs="Times New Roman"/>
        </w:rPr>
        <w:t>.</w:t>
      </w:r>
      <w:r>
        <w:rPr>
          <w:rFonts w:ascii="Times New Roman" w:hAnsi="Times New Roman" w:cs="Times New Roman"/>
        </w:rPr>
        <w:t xml:space="preserve"> </w:t>
      </w:r>
    </w:p>
    <w:p w14:paraId="762212B1" w14:textId="77777777" w:rsidR="005469ED" w:rsidRDefault="005469ED" w:rsidP="00C34AF0">
      <w:pPr>
        <w:pStyle w:val="Default"/>
        <w:jc w:val="both"/>
        <w:rPr>
          <w:rFonts w:ascii="Times New Roman" w:hAnsi="Times New Roman" w:cs="Times New Roman"/>
        </w:rPr>
      </w:pPr>
      <w:bookmarkStart w:id="18" w:name="_GoBack"/>
      <w:bookmarkEnd w:id="18"/>
    </w:p>
    <w:p w14:paraId="49C5F7B1" w14:textId="77777777" w:rsidR="009A7C37" w:rsidRPr="00A141F7" w:rsidRDefault="009A7C37" w:rsidP="00C34AF0">
      <w:pPr>
        <w:pStyle w:val="Default"/>
        <w:jc w:val="both"/>
      </w:pPr>
    </w:p>
    <w:p w14:paraId="4ABC1AB1" w14:textId="77777777" w:rsidR="00A028E6" w:rsidRPr="00615631" w:rsidRDefault="00A028E6" w:rsidP="00A028E6">
      <w:pPr>
        <w:rPr>
          <w:b/>
          <w:iCs/>
          <w:color w:val="C45911" w:themeColor="accent2" w:themeShade="BF"/>
          <w:u w:val="single"/>
        </w:rPr>
      </w:pPr>
      <w:r w:rsidRPr="00615631">
        <w:rPr>
          <w:b/>
          <w:iCs/>
          <w:color w:val="C45911" w:themeColor="accent2" w:themeShade="BF"/>
          <w:u w:val="single"/>
        </w:rPr>
        <w:t>4.2</w:t>
      </w:r>
      <w:r>
        <w:rPr>
          <w:b/>
          <w:iCs/>
          <w:color w:val="C45911" w:themeColor="accent2" w:themeShade="BF"/>
          <w:u w:val="single"/>
        </w:rPr>
        <w:t>.2</w:t>
      </w:r>
      <w:r w:rsidRPr="00615631">
        <w:rPr>
          <w:b/>
          <w:iCs/>
          <w:color w:val="C45911" w:themeColor="accent2" w:themeShade="BF"/>
          <w:u w:val="single"/>
        </w:rPr>
        <w:t xml:space="preserve">. </w:t>
      </w:r>
      <w:r>
        <w:rPr>
          <w:b/>
          <w:iCs/>
          <w:color w:val="C45911" w:themeColor="accent2" w:themeShade="BF"/>
          <w:u w:val="single"/>
        </w:rPr>
        <w:t>Prostriedky prijaté z rozpočtu EÚ a iné prostriedky zo zahraničia poskytnuté Slovenskej republike na základe medzinárodných zmlúv uzatvorených medzi Slovenskou republikou a inými štátmi</w:t>
      </w:r>
    </w:p>
    <w:p w14:paraId="2D58C687" w14:textId="77777777" w:rsidR="00C34AF0" w:rsidRPr="00312F19" w:rsidRDefault="00774CA1" w:rsidP="00A028E6">
      <w:pPr>
        <w:jc w:val="both"/>
        <w:rPr>
          <w:color w:val="ED0000"/>
        </w:rPr>
      </w:pPr>
      <w:r w:rsidRPr="006313C5">
        <w:t xml:space="preserve">Na </w:t>
      </w:r>
      <w:r w:rsidR="00A028E6" w:rsidRPr="006313C5">
        <w:t xml:space="preserve">RK 331 </w:t>
      </w:r>
      <w:r w:rsidR="006313C5" w:rsidRPr="006313C5">
        <w:t xml:space="preserve">organizácia plánovala </w:t>
      </w:r>
      <w:r w:rsidR="00A028E6" w:rsidRPr="006313C5">
        <w:t>príjmy vo výške 5 000 €</w:t>
      </w:r>
      <w:r w:rsidR="006313C5" w:rsidRPr="006313C5">
        <w:t>. Skutočnosť v roku 2023 predstavovala 0. Finančné prostriedky  plánované na rok 2023 boli organizácii zaslané eš</w:t>
      </w:r>
      <w:r w:rsidR="00AD27E4">
        <w:t xml:space="preserve">te v roku 2022 vo výške 26 000 </w:t>
      </w:r>
      <w:r w:rsidR="006313C5" w:rsidRPr="006313C5">
        <w:t>€. Z roku 2022 nevyčerpané finančné prostriedky prešli</w:t>
      </w:r>
      <w:r w:rsidR="00AD27E4">
        <w:t xml:space="preserve"> do roku 2023 vo výške 15 068 </w:t>
      </w:r>
      <w:r w:rsidR="006313C5" w:rsidRPr="006313C5">
        <w:t xml:space="preserve">€  (v programe 11 GR) </w:t>
      </w:r>
      <w:r w:rsidR="00A028E6" w:rsidRPr="006313C5">
        <w:t xml:space="preserve"> </w:t>
      </w:r>
    </w:p>
    <w:p w14:paraId="41C4F4CC" w14:textId="77777777" w:rsidR="00BD2BDA" w:rsidRPr="00A028E6" w:rsidRDefault="00A028E6" w:rsidP="00BD2BDA">
      <w:pPr>
        <w:jc w:val="both"/>
      </w:pPr>
      <w:r w:rsidRPr="00A028E6">
        <w:t>Fin</w:t>
      </w:r>
      <w:r w:rsidR="006313C5">
        <w:t>a</w:t>
      </w:r>
      <w:r w:rsidRPr="00A028E6">
        <w:t>nčné plnenie bolo</w:t>
      </w:r>
      <w:r w:rsidR="00BD2BDA" w:rsidRPr="00A028E6">
        <w:t xml:space="preserve"> z medzinárodného </w:t>
      </w:r>
      <w:r w:rsidR="00BD2BDA" w:rsidRPr="00A028E6">
        <w:rPr>
          <w:bCs/>
        </w:rPr>
        <w:t>projektu Classics in The Graphic Novel</w:t>
      </w:r>
      <w:r w:rsidR="00BD2BDA" w:rsidRPr="00A028E6">
        <w:t xml:space="preserve"> –</w:t>
      </w:r>
      <w:r w:rsidR="00BD2BDA" w:rsidRPr="00A028E6">
        <w:rPr>
          <w:bCs/>
        </w:rPr>
        <w:t xml:space="preserve"> Klasika v grafickom románe v koordinácii </w:t>
      </w:r>
      <w:r w:rsidR="00BD2BDA" w:rsidRPr="00A028E6">
        <w:t>SLOGI – Slovinského divadelného inštitútu z Ľubľany, podporeného Európskou úniou v rámci programu Kreatívna Európa –</w:t>
      </w:r>
      <w:r w:rsidR="00BD2BDA" w:rsidRPr="00A028E6">
        <w:rPr>
          <w:color w:val="000000"/>
        </w:rPr>
        <w:t xml:space="preserve"> Podpora projektov európskej spolupráce 2019. T</w:t>
      </w:r>
      <w:r w:rsidR="00BD2BDA" w:rsidRPr="00A028E6">
        <w:t xml:space="preserve">ri európske kultúrne inštitúcie Divadelný ústav (Slovensko), Slovinský divadelný inštitút (Slovinsko) a Divadelný inštitút Zbigniewa Raszewského (Poľsko) sa stali spolupracovníkmi pri tvorbe pilotného modelu kultúrneho vzdelávania na stredných školách prostredníctvom grafického románu – komixu. </w:t>
      </w:r>
    </w:p>
    <w:p w14:paraId="3BF00216" w14:textId="77777777" w:rsidR="00104581" w:rsidRDefault="00104581" w:rsidP="007E0EE8">
      <w:pPr>
        <w:rPr>
          <w:b/>
          <w:highlight w:val="yellow"/>
        </w:rPr>
      </w:pPr>
    </w:p>
    <w:p w14:paraId="018CE6E1" w14:textId="77777777" w:rsidR="00AD27E4" w:rsidRDefault="00AD27E4" w:rsidP="00A028E6">
      <w:pPr>
        <w:rPr>
          <w:b/>
          <w:iCs/>
          <w:color w:val="C45911" w:themeColor="accent2" w:themeShade="BF"/>
          <w:u w:val="single"/>
        </w:rPr>
      </w:pPr>
    </w:p>
    <w:p w14:paraId="1581F3E6" w14:textId="77777777" w:rsidR="00AD27E4" w:rsidRDefault="00AD27E4" w:rsidP="00A028E6">
      <w:pPr>
        <w:rPr>
          <w:b/>
          <w:iCs/>
          <w:color w:val="C45911" w:themeColor="accent2" w:themeShade="BF"/>
          <w:u w:val="single"/>
        </w:rPr>
      </w:pPr>
    </w:p>
    <w:p w14:paraId="35766DD6" w14:textId="77777777" w:rsidR="00AD27E4" w:rsidRDefault="00AD27E4" w:rsidP="00A028E6">
      <w:pPr>
        <w:rPr>
          <w:b/>
          <w:iCs/>
          <w:color w:val="C45911" w:themeColor="accent2" w:themeShade="BF"/>
          <w:u w:val="single"/>
        </w:rPr>
      </w:pPr>
    </w:p>
    <w:p w14:paraId="1B608153" w14:textId="77777777" w:rsidR="00A028E6" w:rsidRPr="00615631" w:rsidRDefault="00A028E6" w:rsidP="00A028E6">
      <w:pPr>
        <w:rPr>
          <w:b/>
          <w:iCs/>
          <w:color w:val="C45911" w:themeColor="accent2" w:themeShade="BF"/>
          <w:u w:val="single"/>
        </w:rPr>
      </w:pPr>
      <w:r w:rsidRPr="00615631">
        <w:rPr>
          <w:b/>
          <w:iCs/>
          <w:color w:val="C45911" w:themeColor="accent2" w:themeShade="BF"/>
          <w:u w:val="single"/>
        </w:rPr>
        <w:lastRenderedPageBreak/>
        <w:t>4.2</w:t>
      </w:r>
      <w:r>
        <w:rPr>
          <w:b/>
          <w:iCs/>
          <w:color w:val="C45911" w:themeColor="accent2" w:themeShade="BF"/>
          <w:u w:val="single"/>
        </w:rPr>
        <w:t>.</w:t>
      </w:r>
      <w:r w:rsidR="00F7649D">
        <w:rPr>
          <w:b/>
          <w:iCs/>
          <w:color w:val="C45911" w:themeColor="accent2" w:themeShade="BF"/>
          <w:u w:val="single"/>
        </w:rPr>
        <w:t>3</w:t>
      </w:r>
      <w:r w:rsidRPr="00615631">
        <w:rPr>
          <w:b/>
          <w:iCs/>
          <w:color w:val="C45911" w:themeColor="accent2" w:themeShade="BF"/>
          <w:u w:val="single"/>
        </w:rPr>
        <w:t xml:space="preserve">. </w:t>
      </w:r>
      <w:r w:rsidR="00F7649D">
        <w:rPr>
          <w:b/>
          <w:iCs/>
          <w:color w:val="C45911" w:themeColor="accent2" w:themeShade="BF"/>
          <w:u w:val="single"/>
        </w:rPr>
        <w:t xml:space="preserve">Úpravy schváleného rozpočtu príjmov v priebehu roka </w:t>
      </w:r>
    </w:p>
    <w:p w14:paraId="604E0F63" w14:textId="77777777" w:rsidR="00104581" w:rsidRDefault="00104581" w:rsidP="007E0EE8">
      <w:pPr>
        <w:rPr>
          <w:b/>
          <w:highlight w:val="yellow"/>
        </w:rPr>
      </w:pPr>
    </w:p>
    <w:p w14:paraId="2DB138AF" w14:textId="77777777" w:rsidR="00F7649D" w:rsidRPr="00F7649D" w:rsidRDefault="00F7649D" w:rsidP="00F7649D">
      <w:pPr>
        <w:jc w:val="both"/>
        <w:rPr>
          <w:b/>
        </w:rPr>
      </w:pPr>
      <w:r w:rsidRPr="00F7649D">
        <w:rPr>
          <w:b/>
        </w:rPr>
        <w:t xml:space="preserve">Rozpočtové opatrenia </w:t>
      </w:r>
      <w:r w:rsidR="00312F19">
        <w:rPr>
          <w:b/>
        </w:rPr>
        <w:t>–</w:t>
      </w:r>
      <w:r w:rsidRPr="00F7649D">
        <w:rPr>
          <w:b/>
        </w:rPr>
        <w:t xml:space="preserve"> úpravy schváleného rozpočtu </w:t>
      </w:r>
    </w:p>
    <w:p w14:paraId="02D864C0" w14:textId="77777777" w:rsidR="00F7649D" w:rsidRPr="00550081" w:rsidRDefault="00F7649D" w:rsidP="00F7649D">
      <w:pPr>
        <w:jc w:val="both"/>
        <w:rPr>
          <w:b/>
        </w:rPr>
      </w:pPr>
    </w:p>
    <w:p w14:paraId="429DBEB1" w14:textId="77777777" w:rsidR="00F7649D" w:rsidRPr="00550081" w:rsidRDefault="00F7649D" w:rsidP="00F7649D">
      <w:pPr>
        <w:jc w:val="both"/>
        <w:rPr>
          <w:b/>
        </w:rPr>
      </w:pPr>
      <w:r w:rsidRPr="00550081">
        <w:rPr>
          <w:b/>
        </w:rPr>
        <w:t>Opatrenie č. 1 z 23. 2. 2023</w:t>
      </w:r>
    </w:p>
    <w:p w14:paraId="38A954D6" w14:textId="77777777" w:rsidR="00F7649D" w:rsidRPr="00550081" w:rsidRDefault="00F7649D" w:rsidP="00F7649D">
      <w:pPr>
        <w:jc w:val="both"/>
        <w:rPr>
          <w:b/>
        </w:rPr>
      </w:pPr>
      <w:r w:rsidRPr="00550081">
        <w:rPr>
          <w:b/>
        </w:rPr>
        <w:t>MK –  3016/2023-421/4437</w:t>
      </w:r>
    </w:p>
    <w:p w14:paraId="532859A0" w14:textId="77777777" w:rsidR="00F7649D" w:rsidRPr="00AD27E4" w:rsidRDefault="00F7649D" w:rsidP="00F7649D">
      <w:pPr>
        <w:jc w:val="both"/>
        <w:rPr>
          <w:u w:val="single"/>
        </w:rPr>
      </w:pPr>
      <w:r w:rsidRPr="00550081">
        <w:rPr>
          <w:u w:val="single"/>
        </w:rPr>
        <w:t>Prvok 08T0103 – Podpora kultúrnych ak</w:t>
      </w:r>
      <w:r w:rsidR="00AD27E4">
        <w:rPr>
          <w:u w:val="single"/>
        </w:rPr>
        <w:t>tivít RO a PO</w:t>
      </w:r>
    </w:p>
    <w:p w14:paraId="4E033EB1" w14:textId="77777777" w:rsidR="00F7649D" w:rsidRDefault="00F7649D" w:rsidP="00F7649D">
      <w:pPr>
        <w:numPr>
          <w:ilvl w:val="0"/>
          <w:numId w:val="4"/>
        </w:numPr>
        <w:jc w:val="both"/>
        <w:textAlignment w:val="baseline"/>
      </w:pPr>
      <w:r w:rsidRPr="00550081">
        <w:t>Hľadanie identity a novej štátnosti (v slovenskom divadle) 30. výročie</w:t>
      </w:r>
      <w:r w:rsidRPr="00550081">
        <w:tab/>
        <w:t>+ 20 000 €</w:t>
      </w:r>
    </w:p>
    <w:p w14:paraId="6D88F7E5" w14:textId="77777777" w:rsidR="00AD27E4" w:rsidRPr="00AD27E4" w:rsidRDefault="00AD27E4" w:rsidP="00AD27E4">
      <w:pPr>
        <w:ind w:left="644"/>
        <w:jc w:val="both"/>
        <w:textAlignment w:val="baseline"/>
      </w:pPr>
    </w:p>
    <w:p w14:paraId="3A9B061A" w14:textId="77777777" w:rsidR="00F7649D" w:rsidRPr="00550081" w:rsidRDefault="00F7649D" w:rsidP="00F7649D">
      <w:pPr>
        <w:rPr>
          <w:b/>
        </w:rPr>
      </w:pPr>
      <w:r w:rsidRPr="00550081">
        <w:rPr>
          <w:b/>
        </w:rPr>
        <w:t>Opatrenie č. 2 zo dňa 19.</w:t>
      </w:r>
      <w:r w:rsidR="00312F19">
        <w:rPr>
          <w:b/>
        </w:rPr>
        <w:t xml:space="preserve"> </w:t>
      </w:r>
      <w:r w:rsidRPr="00550081">
        <w:rPr>
          <w:b/>
        </w:rPr>
        <w:t>4.</w:t>
      </w:r>
      <w:r w:rsidR="00312F19">
        <w:rPr>
          <w:b/>
        </w:rPr>
        <w:t xml:space="preserve"> </w:t>
      </w:r>
      <w:r w:rsidRPr="00550081">
        <w:rPr>
          <w:b/>
        </w:rPr>
        <w:t>2023</w:t>
      </w:r>
    </w:p>
    <w:p w14:paraId="6845DB4D" w14:textId="77777777" w:rsidR="00F7649D" w:rsidRPr="00550081" w:rsidRDefault="00F7649D" w:rsidP="00F7649D">
      <w:r w:rsidRPr="00550081">
        <w:t>MK – 3016/202-421/8411</w:t>
      </w:r>
    </w:p>
    <w:p w14:paraId="5AFAFA3A" w14:textId="77777777" w:rsidR="00F7649D" w:rsidRPr="00550081" w:rsidRDefault="00F7649D" w:rsidP="00F7649D">
      <w:r w:rsidRPr="00550081">
        <w:t xml:space="preserve">Prvok 08S0101 – </w:t>
      </w:r>
      <w:r w:rsidRPr="00891DFD">
        <w:t xml:space="preserve">Divadlá </w:t>
      </w:r>
      <w:r w:rsidR="00891DFD" w:rsidRPr="00891DFD">
        <w:t xml:space="preserve">a </w:t>
      </w:r>
      <w:r w:rsidRPr="00891DFD">
        <w:t>divadelná činnosť</w:t>
      </w:r>
    </w:p>
    <w:p w14:paraId="695E7A6E" w14:textId="77777777" w:rsidR="00F7649D" w:rsidRPr="00550081" w:rsidRDefault="00F7649D" w:rsidP="00F7649D">
      <w:r w:rsidRPr="00550081">
        <w:t xml:space="preserve">Bežné výdavky celkom (600) </w:t>
      </w:r>
    </w:p>
    <w:p w14:paraId="688BB55C" w14:textId="77777777" w:rsidR="00F7649D" w:rsidRPr="00550081" w:rsidRDefault="00F7649D" w:rsidP="00F7649D">
      <w:r w:rsidRPr="00550081">
        <w:t>Z toho: Tovary a</w:t>
      </w:r>
      <w:r w:rsidR="00891DFD">
        <w:t> </w:t>
      </w:r>
      <w:r w:rsidRPr="00550081">
        <w:t>služby</w:t>
      </w:r>
      <w:r w:rsidR="00891DFD">
        <w:t xml:space="preserve"> </w:t>
      </w:r>
      <w:r w:rsidRPr="00550081">
        <w:t>(630)</w:t>
      </w:r>
      <w:r w:rsidRPr="00550081">
        <w:tab/>
      </w:r>
      <w:r w:rsidRPr="00550081">
        <w:tab/>
      </w:r>
      <w:r w:rsidRPr="00550081">
        <w:tab/>
      </w:r>
      <w:r w:rsidRPr="00550081">
        <w:tab/>
      </w:r>
      <w:r w:rsidRPr="00550081">
        <w:tab/>
      </w:r>
      <w:r w:rsidRPr="00550081">
        <w:tab/>
      </w:r>
      <w:r w:rsidRPr="00550081">
        <w:tab/>
        <w:t>+ 15 000 €</w:t>
      </w:r>
    </w:p>
    <w:p w14:paraId="52B97DBC" w14:textId="77777777" w:rsidR="00F7649D" w:rsidRPr="00550081" w:rsidRDefault="00F7649D" w:rsidP="00F7649D">
      <w:pPr>
        <w:rPr>
          <w:b/>
        </w:rPr>
      </w:pPr>
      <w:r w:rsidRPr="00550081">
        <w:t>Dofinancovanie medzinárodného festivalu Nová dráma/New Drama 2023</w:t>
      </w:r>
      <w:r w:rsidRPr="00550081">
        <w:tab/>
      </w:r>
    </w:p>
    <w:p w14:paraId="3119840B" w14:textId="77777777" w:rsidR="00F7649D" w:rsidRDefault="00F7649D" w:rsidP="00F7649D">
      <w:pPr>
        <w:rPr>
          <w:b/>
          <w:highlight w:val="yellow"/>
        </w:rPr>
      </w:pPr>
    </w:p>
    <w:p w14:paraId="3AEB5F4E" w14:textId="77777777" w:rsidR="00F7649D" w:rsidRPr="00084B78" w:rsidRDefault="00F7649D" w:rsidP="00F7649D">
      <w:pPr>
        <w:rPr>
          <w:b/>
        </w:rPr>
      </w:pPr>
      <w:r w:rsidRPr="00084B78">
        <w:rPr>
          <w:b/>
        </w:rPr>
        <w:t>Opatrenie č. 3 zo dňa 17.</w:t>
      </w:r>
      <w:r w:rsidR="00891DFD">
        <w:rPr>
          <w:b/>
        </w:rPr>
        <w:t xml:space="preserve"> </w:t>
      </w:r>
      <w:r w:rsidRPr="00084B78">
        <w:rPr>
          <w:b/>
        </w:rPr>
        <w:t>8.</w:t>
      </w:r>
      <w:r w:rsidR="00891DFD">
        <w:rPr>
          <w:b/>
        </w:rPr>
        <w:t xml:space="preserve"> </w:t>
      </w:r>
      <w:r w:rsidRPr="00084B78">
        <w:rPr>
          <w:b/>
        </w:rPr>
        <w:t>2023</w:t>
      </w:r>
    </w:p>
    <w:p w14:paraId="72B40DD9" w14:textId="77777777" w:rsidR="00F7649D" w:rsidRPr="00084B78" w:rsidRDefault="00F7649D" w:rsidP="00F7649D">
      <w:r w:rsidRPr="00084B78">
        <w:t>MK SR – 3016/2023-421/16212</w:t>
      </w:r>
    </w:p>
    <w:p w14:paraId="008427DC" w14:textId="77777777" w:rsidR="00F7649D" w:rsidRPr="00084B78" w:rsidRDefault="00F7649D" w:rsidP="00F7649D">
      <w:r w:rsidRPr="00084B78">
        <w:t>Prvok 08S0101 – Divadlá a divadelná činnosť</w:t>
      </w:r>
    </w:p>
    <w:p w14:paraId="68F9D74B" w14:textId="77777777" w:rsidR="00F7649D" w:rsidRPr="00084B78" w:rsidRDefault="00F7649D" w:rsidP="00F7649D">
      <w:r w:rsidRPr="00084B78">
        <w:t>Záväzný ukazovateľ</w:t>
      </w:r>
    </w:p>
    <w:p w14:paraId="53C5572D" w14:textId="77777777" w:rsidR="00F7649D" w:rsidRPr="00084B78" w:rsidRDefault="00F7649D" w:rsidP="00F7649D">
      <w:r w:rsidRPr="00084B78">
        <w:t xml:space="preserve">Bežné výdavky celkom (600) </w:t>
      </w:r>
      <w:r w:rsidRPr="00084B78">
        <w:tab/>
      </w:r>
      <w:r w:rsidRPr="00084B78">
        <w:tab/>
      </w:r>
      <w:r w:rsidRPr="00084B78">
        <w:tab/>
      </w:r>
      <w:r w:rsidRPr="00084B78">
        <w:tab/>
      </w:r>
      <w:r w:rsidRPr="00084B78">
        <w:tab/>
      </w:r>
      <w:r w:rsidRPr="00084B78">
        <w:tab/>
      </w:r>
      <w:r w:rsidRPr="00084B78">
        <w:tab/>
      </w:r>
      <w:r w:rsidRPr="00084B78">
        <w:tab/>
      </w:r>
      <w:r w:rsidRPr="00084B78">
        <w:tab/>
      </w:r>
    </w:p>
    <w:p w14:paraId="54AE331C" w14:textId="77777777" w:rsidR="00F7649D" w:rsidRPr="00084B78" w:rsidRDefault="00F7649D" w:rsidP="00F7649D">
      <w:r w:rsidRPr="00084B78">
        <w:t>z toho:</w:t>
      </w:r>
    </w:p>
    <w:p w14:paraId="39EBAA3D" w14:textId="77777777" w:rsidR="00F7649D" w:rsidRPr="00084B78" w:rsidRDefault="00F7649D" w:rsidP="00F7649D">
      <w:r w:rsidRPr="00084B78">
        <w:t xml:space="preserve">Tovary a služby </w:t>
      </w:r>
      <w:r w:rsidR="00891DFD">
        <w:t>(</w:t>
      </w:r>
      <w:r w:rsidRPr="00084B78">
        <w:t>630</w:t>
      </w:r>
      <w:r w:rsidR="00891DFD">
        <w:t>)</w:t>
      </w:r>
      <w:r w:rsidRPr="00084B78">
        <w:tab/>
      </w:r>
      <w:r w:rsidRPr="00084B78">
        <w:tab/>
      </w:r>
      <w:r w:rsidRPr="00084B78">
        <w:tab/>
      </w:r>
      <w:r w:rsidRPr="00084B78">
        <w:tab/>
      </w:r>
      <w:r w:rsidRPr="00084B78">
        <w:tab/>
      </w:r>
      <w:r w:rsidRPr="00084B78">
        <w:tab/>
      </w:r>
      <w:r w:rsidRPr="00084B78">
        <w:tab/>
      </w:r>
      <w:r w:rsidRPr="00084B78">
        <w:tab/>
        <w:t>+ 50 000 €</w:t>
      </w:r>
      <w:r w:rsidRPr="00084B78">
        <w:tab/>
      </w:r>
      <w:r w:rsidRPr="00084B78">
        <w:tab/>
      </w:r>
      <w:r w:rsidRPr="00084B78">
        <w:tab/>
      </w:r>
      <w:r w:rsidRPr="00084B78">
        <w:tab/>
      </w:r>
      <w:r w:rsidRPr="00084B78">
        <w:tab/>
      </w:r>
      <w:r w:rsidRPr="00084B78">
        <w:tab/>
      </w:r>
      <w:r w:rsidRPr="00084B78">
        <w:tab/>
      </w:r>
    </w:p>
    <w:p w14:paraId="20EEC3AC" w14:textId="77777777" w:rsidR="00F7649D" w:rsidRPr="00084B78" w:rsidRDefault="00F7649D" w:rsidP="00F7649D">
      <w:pPr>
        <w:rPr>
          <w:b/>
        </w:rPr>
      </w:pPr>
      <w:r w:rsidRPr="00084B78">
        <w:rPr>
          <w:b/>
        </w:rPr>
        <w:t>Opatrenie č. 4 zo dňa 8.</w:t>
      </w:r>
      <w:r w:rsidR="00891DFD">
        <w:rPr>
          <w:b/>
        </w:rPr>
        <w:t xml:space="preserve"> </w:t>
      </w:r>
      <w:r w:rsidRPr="00084B78">
        <w:rPr>
          <w:b/>
        </w:rPr>
        <w:t>9. 2023</w:t>
      </w:r>
    </w:p>
    <w:p w14:paraId="02D56B57" w14:textId="77777777" w:rsidR="00F7649D" w:rsidRPr="00084B78" w:rsidRDefault="00F7649D" w:rsidP="00F7649D">
      <w:r w:rsidRPr="00084B78">
        <w:t>MK SR – 3016/2023-421/1</w:t>
      </w:r>
      <w:r>
        <w:t>7504</w:t>
      </w:r>
    </w:p>
    <w:p w14:paraId="50839184" w14:textId="77777777" w:rsidR="00F7649D" w:rsidRPr="00084B78" w:rsidRDefault="00F7649D" w:rsidP="00F7649D">
      <w:r w:rsidRPr="00084B78">
        <w:t>Prvok 08S0101 – Divadlá a divadelná činnosť</w:t>
      </w:r>
    </w:p>
    <w:p w14:paraId="62725589" w14:textId="77777777" w:rsidR="00F7649D" w:rsidRPr="00084B78" w:rsidRDefault="00F7649D" w:rsidP="00F7649D">
      <w:r w:rsidRPr="00084B78">
        <w:t>Záväzný ukazovateľ</w:t>
      </w:r>
    </w:p>
    <w:p w14:paraId="57485EC8" w14:textId="77777777" w:rsidR="00F7649D" w:rsidRPr="00084B78" w:rsidRDefault="00F7649D" w:rsidP="00F7649D">
      <w:r w:rsidRPr="00084B78">
        <w:t xml:space="preserve">Bežné výdavky celkom (600) </w:t>
      </w:r>
      <w:r w:rsidRPr="00084B78">
        <w:tab/>
      </w:r>
      <w:r w:rsidRPr="00084B78">
        <w:tab/>
      </w:r>
      <w:r w:rsidRPr="00084B78">
        <w:tab/>
      </w:r>
      <w:r w:rsidRPr="00084B78">
        <w:tab/>
      </w:r>
      <w:r w:rsidRPr="00084B78">
        <w:tab/>
      </w:r>
      <w:r w:rsidRPr="00084B78">
        <w:tab/>
      </w:r>
      <w:r w:rsidRPr="00084B78">
        <w:tab/>
      </w:r>
      <w:r w:rsidRPr="00084B78">
        <w:tab/>
      </w:r>
      <w:r w:rsidRPr="00084B78">
        <w:tab/>
      </w:r>
    </w:p>
    <w:p w14:paraId="0E68FBB8" w14:textId="77777777" w:rsidR="00F7649D" w:rsidRPr="00084B78" w:rsidRDefault="00F7649D" w:rsidP="00F7649D">
      <w:r w:rsidRPr="00084B78">
        <w:t>z toho:</w:t>
      </w:r>
    </w:p>
    <w:p w14:paraId="6C8D8C3F" w14:textId="77777777" w:rsidR="00F7649D" w:rsidRDefault="00F7649D" w:rsidP="00F7649D">
      <w:r w:rsidRPr="00084B78">
        <w:t xml:space="preserve">Tovary a služby </w:t>
      </w:r>
      <w:r w:rsidR="00891DFD">
        <w:t>(</w:t>
      </w:r>
      <w:r w:rsidRPr="00084B78">
        <w:t>630</w:t>
      </w:r>
      <w:r w:rsidR="00891DFD">
        <w:t>)</w:t>
      </w:r>
      <w:r w:rsidRPr="00084B78">
        <w:tab/>
      </w:r>
      <w:r w:rsidRPr="00084B78">
        <w:tab/>
      </w:r>
      <w:r w:rsidRPr="00084B78">
        <w:tab/>
      </w:r>
      <w:r w:rsidRPr="00084B78">
        <w:tab/>
      </w:r>
      <w:r w:rsidRPr="00084B78">
        <w:tab/>
      </w:r>
      <w:r w:rsidRPr="00084B78">
        <w:tab/>
      </w:r>
      <w:r w:rsidRPr="00084B78">
        <w:tab/>
      </w:r>
      <w:r w:rsidRPr="00084B78">
        <w:tab/>
      </w:r>
      <w:r>
        <w:t>-</w:t>
      </w:r>
      <w:r w:rsidRPr="00084B78">
        <w:t xml:space="preserve"> </w:t>
      </w:r>
      <w:r w:rsidR="0055799B">
        <w:t xml:space="preserve"> </w:t>
      </w:r>
      <w:r>
        <w:t>2</w:t>
      </w:r>
      <w:r w:rsidRPr="00084B78">
        <w:t>0 000 €</w:t>
      </w:r>
    </w:p>
    <w:p w14:paraId="0D4A34E4" w14:textId="77777777" w:rsidR="00F7649D" w:rsidRDefault="00F7649D" w:rsidP="00F7649D">
      <w:r>
        <w:t xml:space="preserve">Do kategórie 610 </w:t>
      </w:r>
      <w:r w:rsidR="00891DFD">
        <w:t>–</w:t>
      </w:r>
      <w:r>
        <w:t xml:space="preserve"> Mzdy, platy, služobné príjmy a ostatné osobné vyrovnania</w:t>
      </w:r>
      <w:r>
        <w:tab/>
        <w:t>+ 20 000 €</w:t>
      </w:r>
    </w:p>
    <w:p w14:paraId="72DBC6CC" w14:textId="77777777" w:rsidR="00F7649D" w:rsidRDefault="00F7649D" w:rsidP="00F7649D"/>
    <w:p w14:paraId="7466743F" w14:textId="77777777" w:rsidR="00F7649D" w:rsidRPr="00084B78" w:rsidRDefault="00F7649D" w:rsidP="00F7649D">
      <w:pPr>
        <w:rPr>
          <w:b/>
        </w:rPr>
      </w:pPr>
      <w:r w:rsidRPr="00084B78">
        <w:rPr>
          <w:b/>
        </w:rPr>
        <w:t xml:space="preserve">Opatrenie č. </w:t>
      </w:r>
      <w:r>
        <w:rPr>
          <w:b/>
        </w:rPr>
        <w:t>5</w:t>
      </w:r>
      <w:r w:rsidRPr="00084B78">
        <w:rPr>
          <w:b/>
        </w:rPr>
        <w:t xml:space="preserve"> zo dňa </w:t>
      </w:r>
      <w:r>
        <w:rPr>
          <w:b/>
        </w:rPr>
        <w:t>20</w:t>
      </w:r>
      <w:r w:rsidRPr="00084B78">
        <w:rPr>
          <w:b/>
        </w:rPr>
        <w:t>.</w:t>
      </w:r>
      <w:r w:rsidR="00891DFD">
        <w:rPr>
          <w:b/>
        </w:rPr>
        <w:t xml:space="preserve"> </w:t>
      </w:r>
      <w:r w:rsidRPr="00084B78">
        <w:rPr>
          <w:b/>
        </w:rPr>
        <w:t>9. 2023</w:t>
      </w:r>
    </w:p>
    <w:p w14:paraId="198683B5" w14:textId="77777777" w:rsidR="00F7649D" w:rsidRPr="00084B78" w:rsidRDefault="00F7649D" w:rsidP="00F7649D">
      <w:r w:rsidRPr="00084B78">
        <w:t>MK- 3519/2023-421/18318</w:t>
      </w:r>
    </w:p>
    <w:p w14:paraId="5877831B" w14:textId="77777777" w:rsidR="00F7649D" w:rsidRPr="00F7649D" w:rsidRDefault="00F7649D" w:rsidP="00F7649D">
      <w:r w:rsidRPr="00084B78">
        <w:t>IA 28 806 – Akvizície zbierkových predmetov</w:t>
      </w:r>
      <w:r w:rsidRPr="00084B78">
        <w:rPr>
          <w:b/>
        </w:rPr>
        <w:t xml:space="preserve"> </w:t>
      </w:r>
      <w:r w:rsidRPr="00084B78">
        <w:rPr>
          <w:b/>
        </w:rPr>
        <w:tab/>
      </w:r>
      <w:r w:rsidRPr="00084B78">
        <w:rPr>
          <w:b/>
        </w:rPr>
        <w:tab/>
      </w:r>
      <w:r w:rsidRPr="00084B78">
        <w:rPr>
          <w:b/>
        </w:rPr>
        <w:tab/>
      </w:r>
      <w:r w:rsidRPr="00084B78">
        <w:rPr>
          <w:b/>
        </w:rPr>
        <w:tab/>
        <w:t xml:space="preserve">  </w:t>
      </w:r>
      <w:r w:rsidRPr="00084B78">
        <w:rPr>
          <w:b/>
        </w:rPr>
        <w:tab/>
      </w:r>
      <w:r w:rsidR="0055799B">
        <w:rPr>
          <w:b/>
        </w:rPr>
        <w:t xml:space="preserve">   </w:t>
      </w:r>
      <w:r w:rsidRPr="00F7649D">
        <w:t>20 000 €</w:t>
      </w:r>
    </w:p>
    <w:p w14:paraId="7BED802A" w14:textId="77777777" w:rsidR="00F7649D" w:rsidRPr="00084B78" w:rsidRDefault="00F7649D" w:rsidP="00F7649D">
      <w:pPr>
        <w:pStyle w:val="Odsekzoznamu"/>
        <w:numPr>
          <w:ilvl w:val="0"/>
          <w:numId w:val="21"/>
        </w:numPr>
        <w:rPr>
          <w:bCs/>
        </w:rPr>
      </w:pPr>
      <w:r w:rsidRPr="00084B78">
        <w:rPr>
          <w:bCs/>
        </w:rPr>
        <w:t xml:space="preserve">Akvizičné nákupy zbierkových predmetov </w:t>
      </w:r>
    </w:p>
    <w:p w14:paraId="615AD7E6" w14:textId="77777777" w:rsidR="00F7649D" w:rsidRPr="00CC4D6F" w:rsidRDefault="00F7649D" w:rsidP="00F7649D">
      <w:pPr>
        <w:rPr>
          <w:b/>
          <w:highlight w:val="yellow"/>
        </w:rPr>
      </w:pPr>
    </w:p>
    <w:p w14:paraId="75196A25" w14:textId="77777777" w:rsidR="00F7649D" w:rsidRPr="00084B78" w:rsidRDefault="00F7649D" w:rsidP="00F7649D">
      <w:pPr>
        <w:rPr>
          <w:bCs/>
        </w:rPr>
      </w:pPr>
      <w:r w:rsidRPr="00084B78">
        <w:rPr>
          <w:b/>
        </w:rPr>
        <w:t>Opatrenie č. 6 zo dňa 22.</w:t>
      </w:r>
      <w:r w:rsidR="00891DFD">
        <w:rPr>
          <w:b/>
        </w:rPr>
        <w:t xml:space="preserve"> </w:t>
      </w:r>
      <w:r w:rsidRPr="00084B78">
        <w:rPr>
          <w:b/>
        </w:rPr>
        <w:t>9.</w:t>
      </w:r>
      <w:r w:rsidR="00891DFD">
        <w:rPr>
          <w:b/>
        </w:rPr>
        <w:t xml:space="preserve"> </w:t>
      </w:r>
      <w:r w:rsidRPr="00084B78">
        <w:rPr>
          <w:b/>
        </w:rPr>
        <w:t>2023</w:t>
      </w:r>
    </w:p>
    <w:p w14:paraId="6B09F43E" w14:textId="77777777" w:rsidR="00F7649D" w:rsidRPr="00084B78" w:rsidRDefault="00F7649D" w:rsidP="00F7649D">
      <w:r w:rsidRPr="00084B78">
        <w:t>MK SR – 3016/2023-421/18505</w:t>
      </w:r>
    </w:p>
    <w:p w14:paraId="77EBD074" w14:textId="77777777" w:rsidR="00F7649D" w:rsidRPr="00084B78" w:rsidRDefault="00F7649D" w:rsidP="00F7649D">
      <w:r w:rsidRPr="00084B78">
        <w:t xml:space="preserve">Prvok 08T0104  –  Podpora kultúrnych aktivít v zahraničí </w:t>
      </w:r>
    </w:p>
    <w:p w14:paraId="2CA8DB91" w14:textId="77777777" w:rsidR="00F7649D" w:rsidRPr="00CC4D6F" w:rsidRDefault="00F7649D" w:rsidP="00F7649D">
      <w:pPr>
        <w:rPr>
          <w:highlight w:val="yellow"/>
        </w:rPr>
      </w:pPr>
    </w:p>
    <w:p w14:paraId="64FC1307" w14:textId="77777777" w:rsidR="00F7649D" w:rsidRPr="00084B78" w:rsidRDefault="00F7649D" w:rsidP="00F7649D">
      <w:r w:rsidRPr="00084B78">
        <w:t>Záväzný ukazovateľ</w:t>
      </w:r>
    </w:p>
    <w:p w14:paraId="3572ED14" w14:textId="77777777" w:rsidR="00F7649D" w:rsidRPr="00084B78" w:rsidRDefault="00F7649D" w:rsidP="00F7649D">
      <w:r w:rsidRPr="00084B78">
        <w:t xml:space="preserve">Bežné výdavky celkom (600) </w:t>
      </w:r>
      <w:r w:rsidRPr="00084B78">
        <w:tab/>
      </w:r>
      <w:r w:rsidRPr="00084B78">
        <w:tab/>
      </w:r>
      <w:r w:rsidRPr="00084B78">
        <w:tab/>
      </w:r>
      <w:r w:rsidRPr="00084B78">
        <w:tab/>
      </w:r>
      <w:r w:rsidRPr="00084B78">
        <w:tab/>
      </w:r>
      <w:r w:rsidRPr="00084B78">
        <w:tab/>
      </w:r>
      <w:r w:rsidRPr="00084B78">
        <w:tab/>
        <w:t>+ 5 000 €</w:t>
      </w:r>
    </w:p>
    <w:p w14:paraId="14FDE392" w14:textId="77777777" w:rsidR="00F7649D" w:rsidRPr="00084B78" w:rsidRDefault="00F7649D" w:rsidP="00F7649D">
      <w:pPr>
        <w:pStyle w:val="Nadpis6"/>
        <w:spacing w:before="0" w:after="0"/>
        <w:rPr>
          <w:b w:val="0"/>
          <w:sz w:val="24"/>
          <w:szCs w:val="24"/>
        </w:rPr>
      </w:pPr>
      <w:r w:rsidRPr="00084B78">
        <w:rPr>
          <w:b w:val="0"/>
          <w:sz w:val="24"/>
          <w:szCs w:val="24"/>
        </w:rPr>
        <w:t xml:space="preserve">Z toho </w:t>
      </w:r>
      <w:r w:rsidR="00891DFD">
        <w:rPr>
          <w:b w:val="0"/>
          <w:sz w:val="24"/>
          <w:szCs w:val="24"/>
        </w:rPr>
        <w:t>–</w:t>
      </w:r>
      <w:r w:rsidRPr="00084B78">
        <w:rPr>
          <w:b w:val="0"/>
          <w:sz w:val="24"/>
          <w:szCs w:val="24"/>
        </w:rPr>
        <w:t xml:space="preserve"> Tovary a</w:t>
      </w:r>
      <w:r w:rsidR="00891DFD">
        <w:rPr>
          <w:b w:val="0"/>
          <w:sz w:val="24"/>
          <w:szCs w:val="24"/>
        </w:rPr>
        <w:t> </w:t>
      </w:r>
      <w:r w:rsidRPr="00084B78">
        <w:rPr>
          <w:b w:val="0"/>
          <w:sz w:val="24"/>
          <w:szCs w:val="24"/>
        </w:rPr>
        <w:t>služby</w:t>
      </w:r>
      <w:r w:rsidR="00891DFD">
        <w:rPr>
          <w:b w:val="0"/>
          <w:sz w:val="24"/>
          <w:szCs w:val="24"/>
        </w:rPr>
        <w:t xml:space="preserve"> (630)</w:t>
      </w:r>
      <w:r w:rsidRPr="00084B78">
        <w:rPr>
          <w:b w:val="0"/>
          <w:sz w:val="24"/>
          <w:szCs w:val="24"/>
        </w:rPr>
        <w:tab/>
      </w:r>
    </w:p>
    <w:p w14:paraId="6B102091" w14:textId="77777777" w:rsidR="00F7649D" w:rsidRDefault="00F7649D" w:rsidP="00F7649D">
      <w:pPr>
        <w:pStyle w:val="Nadpis6"/>
        <w:spacing w:before="0" w:after="0"/>
        <w:rPr>
          <w:b w:val="0"/>
          <w:sz w:val="24"/>
          <w:szCs w:val="24"/>
          <w:highlight w:val="yellow"/>
        </w:rPr>
      </w:pPr>
    </w:p>
    <w:p w14:paraId="64BE5448" w14:textId="77777777" w:rsidR="00F7649D" w:rsidRPr="00084B78" w:rsidRDefault="00F7649D" w:rsidP="00F7649D">
      <w:pPr>
        <w:rPr>
          <w:b/>
        </w:rPr>
      </w:pPr>
      <w:r w:rsidRPr="00084B78">
        <w:rPr>
          <w:b/>
        </w:rPr>
        <w:t xml:space="preserve">Opatrenie č. </w:t>
      </w:r>
      <w:r>
        <w:rPr>
          <w:b/>
        </w:rPr>
        <w:t>7</w:t>
      </w:r>
      <w:r w:rsidRPr="00084B78">
        <w:rPr>
          <w:b/>
        </w:rPr>
        <w:t xml:space="preserve"> zo dňa </w:t>
      </w:r>
      <w:r>
        <w:rPr>
          <w:b/>
        </w:rPr>
        <w:t>17.</w:t>
      </w:r>
      <w:r w:rsidR="00891DFD">
        <w:rPr>
          <w:b/>
        </w:rPr>
        <w:t xml:space="preserve"> </w:t>
      </w:r>
      <w:r>
        <w:rPr>
          <w:b/>
        </w:rPr>
        <w:t>10.</w:t>
      </w:r>
      <w:r w:rsidR="00891DFD">
        <w:rPr>
          <w:b/>
        </w:rPr>
        <w:t xml:space="preserve"> </w:t>
      </w:r>
      <w:r>
        <w:rPr>
          <w:b/>
        </w:rPr>
        <w:t>2023</w:t>
      </w:r>
    </w:p>
    <w:p w14:paraId="74B446DD" w14:textId="77777777" w:rsidR="00F7649D" w:rsidRPr="00084B78" w:rsidRDefault="00F7649D" w:rsidP="00F7649D">
      <w:r w:rsidRPr="00084B78">
        <w:t>MK SR – 3016/2023-421</w:t>
      </w:r>
      <w:r>
        <w:t>/20292</w:t>
      </w:r>
    </w:p>
    <w:p w14:paraId="430F7E07" w14:textId="77777777" w:rsidR="00F7649D" w:rsidRPr="00084B78" w:rsidRDefault="00F7649D" w:rsidP="00F7649D">
      <w:r w:rsidRPr="00084B78">
        <w:t>Prvok 08S0101 – Divadlá a divadelná činnosť</w:t>
      </w:r>
    </w:p>
    <w:p w14:paraId="4462A231" w14:textId="77777777" w:rsidR="00F7649D" w:rsidRPr="00084B78" w:rsidRDefault="00F7649D" w:rsidP="00F7649D">
      <w:r w:rsidRPr="00084B78">
        <w:t>Záväzný ukazovateľ</w:t>
      </w:r>
    </w:p>
    <w:p w14:paraId="16F50EDD" w14:textId="77777777" w:rsidR="00F7649D" w:rsidRPr="00084B78" w:rsidRDefault="00F7649D" w:rsidP="00F7649D">
      <w:r w:rsidRPr="00084B78">
        <w:t xml:space="preserve">Bežné výdavky celkom (600) </w:t>
      </w:r>
      <w:r w:rsidRPr="00084B78">
        <w:tab/>
      </w:r>
      <w:r w:rsidRPr="00084B78">
        <w:tab/>
      </w:r>
      <w:r w:rsidRPr="00084B78">
        <w:tab/>
      </w:r>
      <w:r w:rsidRPr="00084B78">
        <w:tab/>
      </w:r>
      <w:r w:rsidRPr="00084B78">
        <w:tab/>
      </w:r>
      <w:r w:rsidRPr="00084B78">
        <w:tab/>
      </w:r>
      <w:r w:rsidRPr="00084B78">
        <w:tab/>
      </w:r>
      <w:r w:rsidRPr="00084B78">
        <w:tab/>
      </w:r>
      <w:r w:rsidRPr="00084B78">
        <w:tab/>
      </w:r>
    </w:p>
    <w:p w14:paraId="5247FEB0" w14:textId="77777777" w:rsidR="00F7649D" w:rsidRPr="00084B78" w:rsidRDefault="00F7649D" w:rsidP="00F7649D">
      <w:r w:rsidRPr="00084B78">
        <w:t>z toho:</w:t>
      </w:r>
    </w:p>
    <w:p w14:paraId="2F028DF0" w14:textId="77777777" w:rsidR="00F7649D" w:rsidRPr="00891DFD" w:rsidRDefault="00F7649D" w:rsidP="00F7649D">
      <w:pPr>
        <w:pStyle w:val="Nadpis6"/>
        <w:spacing w:before="0" w:after="0"/>
        <w:rPr>
          <w:b w:val="0"/>
          <w:sz w:val="24"/>
          <w:szCs w:val="24"/>
        </w:rPr>
      </w:pPr>
      <w:r w:rsidRPr="00891DFD">
        <w:rPr>
          <w:b w:val="0"/>
          <w:bCs w:val="0"/>
          <w:sz w:val="24"/>
          <w:szCs w:val="24"/>
        </w:rPr>
        <w:lastRenderedPageBreak/>
        <w:t xml:space="preserve">Tovary a služby </w:t>
      </w:r>
      <w:r w:rsidR="00891DFD" w:rsidRPr="00891DFD">
        <w:rPr>
          <w:b w:val="0"/>
          <w:bCs w:val="0"/>
          <w:sz w:val="24"/>
          <w:szCs w:val="24"/>
        </w:rPr>
        <w:t>(</w:t>
      </w:r>
      <w:r w:rsidRPr="00891DFD">
        <w:rPr>
          <w:b w:val="0"/>
          <w:bCs w:val="0"/>
          <w:sz w:val="24"/>
          <w:szCs w:val="24"/>
        </w:rPr>
        <w:t>630</w:t>
      </w:r>
      <w:r w:rsidR="00891DFD" w:rsidRPr="00891DFD">
        <w:rPr>
          <w:b w:val="0"/>
          <w:bCs w:val="0"/>
          <w:sz w:val="24"/>
          <w:szCs w:val="24"/>
        </w:rPr>
        <w:t>)</w:t>
      </w:r>
      <w:r w:rsidRPr="00891DFD">
        <w:rPr>
          <w:sz w:val="24"/>
          <w:szCs w:val="24"/>
        </w:rPr>
        <w:tab/>
      </w:r>
      <w:r w:rsidRPr="00891DFD">
        <w:rPr>
          <w:sz w:val="24"/>
          <w:szCs w:val="24"/>
        </w:rPr>
        <w:tab/>
      </w:r>
      <w:r w:rsidRPr="00891DFD">
        <w:rPr>
          <w:sz w:val="24"/>
          <w:szCs w:val="24"/>
        </w:rPr>
        <w:tab/>
      </w:r>
      <w:r w:rsidRPr="00891DFD">
        <w:rPr>
          <w:sz w:val="24"/>
          <w:szCs w:val="24"/>
        </w:rPr>
        <w:tab/>
      </w:r>
      <w:r w:rsidRPr="00891DFD">
        <w:rPr>
          <w:sz w:val="24"/>
          <w:szCs w:val="24"/>
        </w:rPr>
        <w:tab/>
      </w:r>
      <w:r w:rsidRPr="00891DFD">
        <w:rPr>
          <w:sz w:val="24"/>
          <w:szCs w:val="24"/>
        </w:rPr>
        <w:tab/>
      </w:r>
      <w:r w:rsidRPr="00891DFD">
        <w:rPr>
          <w:sz w:val="24"/>
          <w:szCs w:val="24"/>
        </w:rPr>
        <w:tab/>
      </w:r>
      <w:r w:rsidRPr="00891DFD">
        <w:rPr>
          <w:sz w:val="24"/>
          <w:szCs w:val="24"/>
        </w:rPr>
        <w:tab/>
      </w:r>
      <w:r w:rsidRPr="00891DFD">
        <w:rPr>
          <w:b w:val="0"/>
          <w:sz w:val="24"/>
          <w:szCs w:val="24"/>
        </w:rPr>
        <w:t>+ 102 000 €</w:t>
      </w:r>
    </w:p>
    <w:p w14:paraId="100C0E87" w14:textId="77777777" w:rsidR="00F7649D" w:rsidRDefault="00F7649D" w:rsidP="00F7649D">
      <w:pPr>
        <w:pStyle w:val="Nadpis6"/>
        <w:spacing w:before="0" w:after="0"/>
      </w:pPr>
    </w:p>
    <w:p w14:paraId="3995F875" w14:textId="77777777" w:rsidR="00F7649D" w:rsidRPr="00084B78" w:rsidRDefault="00F7649D" w:rsidP="00F7649D">
      <w:pPr>
        <w:rPr>
          <w:b/>
        </w:rPr>
      </w:pPr>
      <w:r w:rsidRPr="00084B78">
        <w:rPr>
          <w:b/>
        </w:rPr>
        <w:t xml:space="preserve">Opatrenie č. </w:t>
      </w:r>
      <w:r>
        <w:rPr>
          <w:b/>
        </w:rPr>
        <w:t>8</w:t>
      </w:r>
      <w:r w:rsidRPr="00084B78">
        <w:rPr>
          <w:b/>
        </w:rPr>
        <w:t xml:space="preserve"> zo dňa 8.</w:t>
      </w:r>
      <w:r w:rsidR="00891DFD">
        <w:rPr>
          <w:b/>
        </w:rPr>
        <w:t xml:space="preserve"> </w:t>
      </w:r>
      <w:r w:rsidRPr="00084B78">
        <w:rPr>
          <w:b/>
        </w:rPr>
        <w:t>9. 2023</w:t>
      </w:r>
    </w:p>
    <w:p w14:paraId="496968CF" w14:textId="77777777" w:rsidR="00F7649D" w:rsidRPr="00084B78" w:rsidRDefault="00F7649D" w:rsidP="00F7649D">
      <w:r w:rsidRPr="00084B78">
        <w:t>MK SR – 3016/2023-421</w:t>
      </w:r>
      <w:r>
        <w:t>/16.11.2023</w:t>
      </w:r>
    </w:p>
    <w:p w14:paraId="6BE6B1E7" w14:textId="77777777" w:rsidR="00F7649D" w:rsidRPr="00084B78" w:rsidRDefault="00F7649D" w:rsidP="00F7649D">
      <w:r w:rsidRPr="00084B78">
        <w:t>Prvok 08S0101 – Divadlá a divadelná činnosť</w:t>
      </w:r>
    </w:p>
    <w:p w14:paraId="0C43C98E" w14:textId="77777777" w:rsidR="00F7649D" w:rsidRPr="00084B78" w:rsidRDefault="00F7649D" w:rsidP="00F7649D">
      <w:r w:rsidRPr="00084B78">
        <w:t>Záväzný ukazovateľ</w:t>
      </w:r>
    </w:p>
    <w:p w14:paraId="1F980FF3" w14:textId="77777777" w:rsidR="00F7649D" w:rsidRPr="00084B78" w:rsidRDefault="00F7649D" w:rsidP="00F7649D">
      <w:r w:rsidRPr="00084B78">
        <w:t xml:space="preserve">Bežné výdavky celkom (600) </w:t>
      </w:r>
      <w:r w:rsidRPr="00084B78">
        <w:tab/>
      </w:r>
      <w:r w:rsidRPr="00084B78">
        <w:tab/>
      </w:r>
      <w:r w:rsidRPr="00084B78">
        <w:tab/>
      </w:r>
      <w:r w:rsidRPr="00084B78">
        <w:tab/>
      </w:r>
      <w:r w:rsidRPr="00084B78">
        <w:tab/>
      </w:r>
      <w:r w:rsidRPr="00084B78">
        <w:tab/>
      </w:r>
      <w:r w:rsidRPr="00084B78">
        <w:tab/>
      </w:r>
      <w:r w:rsidRPr="00084B78">
        <w:tab/>
      </w:r>
      <w:r w:rsidRPr="00084B78">
        <w:tab/>
      </w:r>
    </w:p>
    <w:p w14:paraId="27A89C12" w14:textId="77777777" w:rsidR="00F7649D" w:rsidRPr="00084B78" w:rsidRDefault="00F7649D" w:rsidP="00F7649D">
      <w:r w:rsidRPr="00084B78">
        <w:t>z toho:</w:t>
      </w:r>
    </w:p>
    <w:p w14:paraId="0A781A43" w14:textId="77777777" w:rsidR="00F7649D" w:rsidRDefault="00F7649D" w:rsidP="00F7649D">
      <w:r w:rsidRPr="00084B78">
        <w:t xml:space="preserve">Tovary a služby </w:t>
      </w:r>
      <w:r w:rsidR="00891DFD">
        <w:t>(</w:t>
      </w:r>
      <w:r w:rsidRPr="00084B78">
        <w:t>630</w:t>
      </w:r>
      <w:r w:rsidR="00891DFD">
        <w:t>)</w:t>
      </w:r>
      <w:r w:rsidRPr="00084B78">
        <w:tab/>
      </w:r>
      <w:r w:rsidRPr="00084B78">
        <w:tab/>
      </w:r>
      <w:r w:rsidRPr="00084B78">
        <w:tab/>
      </w:r>
      <w:r w:rsidRPr="00084B78">
        <w:tab/>
      </w:r>
      <w:r w:rsidRPr="00084B78">
        <w:tab/>
      </w:r>
      <w:r w:rsidRPr="00084B78">
        <w:tab/>
      </w:r>
      <w:r w:rsidRPr="00084B78">
        <w:tab/>
      </w:r>
      <w:r w:rsidRPr="00084B78">
        <w:tab/>
      </w:r>
      <w:r>
        <w:t>-</w:t>
      </w:r>
      <w:r w:rsidRPr="00084B78">
        <w:t xml:space="preserve"> </w:t>
      </w:r>
      <w:r>
        <w:t>25</w:t>
      </w:r>
      <w:r w:rsidRPr="00084B78">
        <w:t> 000 €</w:t>
      </w:r>
    </w:p>
    <w:p w14:paraId="3C9426E6" w14:textId="77777777" w:rsidR="00F7649D" w:rsidRDefault="00F7649D" w:rsidP="00F7649D">
      <w:r>
        <w:t xml:space="preserve">Do kategórie 610 </w:t>
      </w:r>
      <w:r w:rsidR="00891DFD" w:rsidRPr="00084B78">
        <w:t>–</w:t>
      </w:r>
      <w:r>
        <w:t xml:space="preserve"> Mzdy, platy, služobné príjmy a ostatné osobné vyrovnania</w:t>
      </w:r>
      <w:r>
        <w:tab/>
        <w:t>+ 25 000 €</w:t>
      </w:r>
    </w:p>
    <w:p w14:paraId="1AA525FD" w14:textId="77777777" w:rsidR="00F7649D" w:rsidRPr="00615631" w:rsidRDefault="00F7649D" w:rsidP="00F7649D">
      <w:pPr>
        <w:pStyle w:val="Nadpis6"/>
        <w:spacing w:before="0" w:after="0"/>
        <w:rPr>
          <w:b w:val="0"/>
          <w:sz w:val="24"/>
          <w:szCs w:val="24"/>
        </w:rPr>
      </w:pPr>
      <w:r w:rsidRPr="00084B78">
        <w:tab/>
      </w:r>
      <w:r w:rsidRPr="00615631">
        <w:rPr>
          <w:b w:val="0"/>
          <w:sz w:val="24"/>
          <w:szCs w:val="24"/>
        </w:rPr>
        <w:tab/>
      </w:r>
    </w:p>
    <w:p w14:paraId="4CAF2BFB" w14:textId="77777777" w:rsidR="00F7649D" w:rsidRDefault="00F7649D" w:rsidP="00F7649D">
      <w:r w:rsidRPr="00615631">
        <w:t xml:space="preserve">K 31. 12. 2023 boli z celkovej upravenej výšky bežného transferu </w:t>
      </w:r>
      <w:r w:rsidRPr="00615631">
        <w:rPr>
          <w:b/>
          <w:bCs/>
        </w:rPr>
        <w:t>1</w:t>
      </w:r>
      <w:r>
        <w:rPr>
          <w:b/>
          <w:bCs/>
        </w:rPr>
        <w:t> </w:t>
      </w:r>
      <w:r w:rsidRPr="00615631">
        <w:rPr>
          <w:b/>
          <w:bCs/>
        </w:rPr>
        <w:t>679</w:t>
      </w:r>
      <w:r>
        <w:rPr>
          <w:b/>
          <w:bCs/>
        </w:rPr>
        <w:t xml:space="preserve"> </w:t>
      </w:r>
      <w:r w:rsidRPr="00615631">
        <w:rPr>
          <w:b/>
          <w:bCs/>
        </w:rPr>
        <w:t>227</w:t>
      </w:r>
      <w:r w:rsidRPr="00615631">
        <w:t xml:space="preserve"> € poskytnuté finančné prostriedky v celej výške.</w:t>
      </w:r>
    </w:p>
    <w:p w14:paraId="77372A8D" w14:textId="77777777" w:rsidR="00F7649D" w:rsidRDefault="00F7649D" w:rsidP="00F7649D"/>
    <w:p w14:paraId="1A68526B" w14:textId="77777777" w:rsidR="00F7649D" w:rsidRDefault="00F7649D" w:rsidP="00F7649D">
      <w:pPr>
        <w:rPr>
          <w:b/>
          <w:bCs/>
          <w:iCs/>
          <w:color w:val="C45911" w:themeColor="accent2" w:themeShade="BF"/>
          <w:u w:val="single"/>
        </w:rPr>
      </w:pPr>
      <w:r w:rsidRPr="00615631">
        <w:rPr>
          <w:b/>
          <w:bCs/>
          <w:iCs/>
          <w:color w:val="C45911" w:themeColor="accent2" w:themeShade="BF"/>
          <w:u w:val="single"/>
        </w:rPr>
        <w:t xml:space="preserve">4. </w:t>
      </w:r>
      <w:r>
        <w:rPr>
          <w:b/>
          <w:bCs/>
          <w:iCs/>
          <w:color w:val="C45911" w:themeColor="accent2" w:themeShade="BF"/>
          <w:u w:val="single"/>
        </w:rPr>
        <w:t>3</w:t>
      </w:r>
      <w:r w:rsidRPr="00615631">
        <w:rPr>
          <w:b/>
          <w:bCs/>
          <w:iCs/>
          <w:color w:val="C45911" w:themeColor="accent2" w:themeShade="BF"/>
          <w:u w:val="single"/>
        </w:rPr>
        <w:t xml:space="preserve">. </w:t>
      </w:r>
      <w:r>
        <w:rPr>
          <w:b/>
          <w:bCs/>
          <w:iCs/>
          <w:color w:val="C45911" w:themeColor="accent2" w:themeShade="BF"/>
          <w:u w:val="single"/>
        </w:rPr>
        <w:t xml:space="preserve"> Výdavky </w:t>
      </w:r>
      <w:r w:rsidRPr="00615631">
        <w:rPr>
          <w:b/>
          <w:bCs/>
          <w:iCs/>
          <w:color w:val="C45911" w:themeColor="accent2" w:themeShade="BF"/>
          <w:u w:val="single"/>
        </w:rPr>
        <w:t>organizácie</w:t>
      </w:r>
    </w:p>
    <w:p w14:paraId="2F2E9BA1" w14:textId="77777777" w:rsidR="00F7649D" w:rsidRDefault="00F7649D" w:rsidP="00F7649D">
      <w:pPr>
        <w:rPr>
          <w:b/>
          <w:iCs/>
          <w:color w:val="C45911" w:themeColor="accent2" w:themeShade="BF"/>
          <w:u w:val="single"/>
        </w:rPr>
      </w:pPr>
      <w:r w:rsidRPr="00615631">
        <w:rPr>
          <w:b/>
          <w:iCs/>
          <w:color w:val="C45911" w:themeColor="accent2" w:themeShade="BF"/>
          <w:u w:val="single"/>
        </w:rPr>
        <w:t>4.</w:t>
      </w:r>
      <w:r>
        <w:rPr>
          <w:b/>
          <w:iCs/>
          <w:color w:val="C45911" w:themeColor="accent2" w:themeShade="BF"/>
          <w:u w:val="single"/>
        </w:rPr>
        <w:t>3.1</w:t>
      </w:r>
      <w:r w:rsidRPr="00615631">
        <w:rPr>
          <w:b/>
          <w:iCs/>
          <w:color w:val="C45911" w:themeColor="accent2" w:themeShade="BF"/>
          <w:u w:val="single"/>
        </w:rPr>
        <w:t xml:space="preserve">. </w:t>
      </w:r>
      <w:r>
        <w:rPr>
          <w:b/>
          <w:iCs/>
          <w:color w:val="C45911" w:themeColor="accent2" w:themeShade="BF"/>
          <w:u w:val="single"/>
        </w:rPr>
        <w:t>Výdavky organizácie podľa ekonomickej klasifikácie</w:t>
      </w:r>
    </w:p>
    <w:p w14:paraId="2A153147" w14:textId="77777777" w:rsidR="00755BDF" w:rsidRDefault="00755BDF" w:rsidP="00F7649D">
      <w:pPr>
        <w:rPr>
          <w:b/>
          <w:iCs/>
          <w:color w:val="C45911" w:themeColor="accent2" w:themeShade="BF"/>
          <w:u w:val="single"/>
        </w:rPr>
      </w:pPr>
    </w:p>
    <w:p w14:paraId="0A1036B4" w14:textId="77777777" w:rsidR="00755BDF" w:rsidRPr="00755BDF" w:rsidRDefault="00755BDF" w:rsidP="00755BDF">
      <w:pPr>
        <w:pStyle w:val="Bezriadkovania"/>
        <w:numPr>
          <w:ilvl w:val="3"/>
          <w:numId w:val="6"/>
        </w:numPr>
        <w:ind w:left="426"/>
        <w:rPr>
          <w:iCs/>
          <w:lang w:val="sk-SK"/>
        </w:rPr>
      </w:pPr>
      <w:r w:rsidRPr="00755BDF">
        <w:rPr>
          <w:iCs/>
          <w:lang w:val="sk-SK"/>
        </w:rPr>
        <w:t xml:space="preserve">Bežné zdroje 111 ŠR </w:t>
      </w:r>
    </w:p>
    <w:p w14:paraId="2B0F5CED" w14:textId="77777777" w:rsidR="00755BDF" w:rsidRPr="00755BDF" w:rsidRDefault="00755BDF" w:rsidP="00755BDF">
      <w:r w:rsidRPr="00755BDF">
        <w:t>Program: 08S Tvorba, šírenie, ochrana a prezentácia kultúrnych hodnôt</w:t>
      </w:r>
    </w:p>
    <w:p w14:paraId="076CB928" w14:textId="77777777" w:rsidR="00755BDF" w:rsidRPr="00755BDF" w:rsidRDefault="00755BDF" w:rsidP="00755BDF">
      <w:pPr>
        <w:pStyle w:val="Nadpis6"/>
        <w:spacing w:before="0" w:after="0"/>
        <w:rPr>
          <w:b w:val="0"/>
          <w:bCs w:val="0"/>
          <w:sz w:val="24"/>
          <w:szCs w:val="24"/>
        </w:rPr>
      </w:pPr>
      <w:r w:rsidRPr="00755BDF">
        <w:rPr>
          <w:b w:val="0"/>
          <w:bCs w:val="0"/>
          <w:sz w:val="24"/>
          <w:szCs w:val="24"/>
        </w:rPr>
        <w:t>Podprogram: 08S0101 Divadlá a divadelná činnosť</w:t>
      </w:r>
    </w:p>
    <w:p w14:paraId="7107EAD3" w14:textId="77777777" w:rsidR="00755BDF" w:rsidRPr="00755BDF" w:rsidRDefault="00755BDF" w:rsidP="00755BDF">
      <w:r w:rsidRPr="00755BDF">
        <w:t xml:space="preserve">Funkčná klasifikácia 0820 – Kultúrne služby </w:t>
      </w:r>
    </w:p>
    <w:p w14:paraId="57C8A2CD" w14:textId="77777777" w:rsidR="00755BDF" w:rsidRPr="00755BDF" w:rsidRDefault="00755BDF" w:rsidP="00755BDF">
      <w:pPr>
        <w:numPr>
          <w:ilvl w:val="0"/>
          <w:numId w:val="22"/>
        </w:numPr>
      </w:pPr>
      <w:r>
        <w:rPr>
          <w:sz w:val="22"/>
          <w:szCs w:val="22"/>
        </w:rPr>
        <w:t>1 487 827</w:t>
      </w:r>
      <w:r w:rsidRPr="00755BDF">
        <w:t xml:space="preserve"> € schválený rozpočet  </w:t>
      </w:r>
    </w:p>
    <w:p w14:paraId="471A7FF1" w14:textId="77777777" w:rsidR="00755BDF" w:rsidRPr="00755BDF" w:rsidRDefault="00755BDF" w:rsidP="00755BDF">
      <w:pPr>
        <w:numPr>
          <w:ilvl w:val="0"/>
          <w:numId w:val="22"/>
        </w:numPr>
      </w:pPr>
      <w:r w:rsidRPr="00755BDF">
        <w:t>1</w:t>
      </w:r>
      <w:r>
        <w:t> 679 227</w:t>
      </w:r>
      <w:r w:rsidRPr="00755BDF">
        <w:t xml:space="preserve"> € upravený rozpočet</w:t>
      </w:r>
    </w:p>
    <w:p w14:paraId="5EAB28D9" w14:textId="77777777" w:rsidR="00755BDF" w:rsidRDefault="00AD27E4" w:rsidP="00755BDF">
      <w:r>
        <w:t>Z toho</w:t>
      </w:r>
      <w:r w:rsidR="00755BDF">
        <w:t>:</w:t>
      </w:r>
    </w:p>
    <w:p w14:paraId="674B070A" w14:textId="77777777" w:rsidR="00755BDF" w:rsidRPr="00755BDF" w:rsidRDefault="00755BDF" w:rsidP="00755BDF">
      <w:r w:rsidRPr="00755BDF">
        <w:t>Funkčná klasifikácia 0850 – Výskum a vývoj v oblasti kultúry – 1</w:t>
      </w:r>
      <w:r>
        <w:t>37 428</w:t>
      </w:r>
      <w:r w:rsidRPr="00755BDF">
        <w:t xml:space="preserve"> €</w:t>
      </w:r>
    </w:p>
    <w:p w14:paraId="4459EE4A" w14:textId="77777777" w:rsidR="00755BDF" w:rsidRPr="00755BDF" w:rsidRDefault="00755BDF" w:rsidP="00755BDF">
      <w:pPr>
        <w:pStyle w:val="Odsekzoznamu"/>
        <w:numPr>
          <w:ilvl w:val="0"/>
          <w:numId w:val="22"/>
        </w:numPr>
      </w:pPr>
      <w:r w:rsidRPr="00755BDF">
        <w:t>Program 0EK – 24 400 €</w:t>
      </w:r>
    </w:p>
    <w:p w14:paraId="491756B0" w14:textId="77777777" w:rsidR="00755BDF" w:rsidRPr="00755BDF" w:rsidRDefault="00755BDF" w:rsidP="00755BDF">
      <w:pPr>
        <w:pStyle w:val="Odsekzoznamu"/>
        <w:numPr>
          <w:ilvl w:val="0"/>
          <w:numId w:val="22"/>
        </w:numPr>
      </w:pPr>
      <w:r w:rsidRPr="00755BDF">
        <w:t xml:space="preserve">Program 08T0103 – </w:t>
      </w:r>
      <w:r>
        <w:t>2</w:t>
      </w:r>
      <w:r w:rsidRPr="00755BDF">
        <w:t>0 000 €</w:t>
      </w:r>
    </w:p>
    <w:p w14:paraId="1F65748F" w14:textId="77777777" w:rsidR="00755BDF" w:rsidRPr="00755BDF" w:rsidRDefault="00755BDF" w:rsidP="00755BDF">
      <w:pPr>
        <w:pStyle w:val="Odsekzoznamu"/>
        <w:numPr>
          <w:ilvl w:val="0"/>
          <w:numId w:val="22"/>
        </w:numPr>
      </w:pPr>
      <w:r w:rsidRPr="00755BDF">
        <w:t>Program 08T0104 –</w:t>
      </w:r>
      <w:r>
        <w:t xml:space="preserve"> </w:t>
      </w:r>
      <w:r w:rsidRPr="00755BDF">
        <w:t>5 000 €</w:t>
      </w:r>
    </w:p>
    <w:p w14:paraId="12354487" w14:textId="77777777" w:rsidR="00755BDF" w:rsidRPr="00755BDF" w:rsidRDefault="00755BDF" w:rsidP="00755BDF">
      <w:pPr>
        <w:rPr>
          <w:b/>
          <w:bCs/>
        </w:rPr>
      </w:pPr>
    </w:p>
    <w:p w14:paraId="2092B9D3" w14:textId="77777777" w:rsidR="00755BDF" w:rsidRPr="00BA1E26" w:rsidRDefault="00755BDF" w:rsidP="00755BDF">
      <w:pPr>
        <w:pStyle w:val="Bezriadkovania"/>
        <w:rPr>
          <w:b/>
          <w:iCs/>
          <w:color w:val="C45911" w:themeColor="accent2" w:themeShade="BF"/>
          <w:lang w:val="sk-SK"/>
        </w:rPr>
      </w:pPr>
      <w:r w:rsidRPr="00BA1E26">
        <w:rPr>
          <w:b/>
          <w:iCs/>
          <w:color w:val="C45911" w:themeColor="accent2" w:themeShade="BF"/>
          <w:lang w:val="sk-SK"/>
        </w:rPr>
        <w:t>Hlavné úlohy Kontraktu na rok 2023</w:t>
      </w:r>
    </w:p>
    <w:p w14:paraId="37EF91C5" w14:textId="77777777" w:rsidR="00755BDF" w:rsidRPr="00AD27E4" w:rsidRDefault="00755BDF" w:rsidP="00AD27E4">
      <w:pPr>
        <w:pStyle w:val="Nadpis3"/>
        <w:jc w:val="both"/>
        <w:rPr>
          <w:b w:val="0"/>
          <w:bCs w:val="0"/>
          <w:u w:val="none"/>
          <w:lang w:val="sk-SK"/>
        </w:rPr>
      </w:pPr>
      <w:r w:rsidRPr="00BA1E26">
        <w:rPr>
          <w:b w:val="0"/>
          <w:bCs w:val="0"/>
          <w:u w:val="none"/>
        </w:rPr>
        <w:t>V rámci schváleného rozpočtu organizácia v roku 202</w:t>
      </w:r>
      <w:r w:rsidRPr="00BA1E26">
        <w:rPr>
          <w:b w:val="0"/>
          <w:bCs w:val="0"/>
          <w:u w:val="none"/>
          <w:lang w:val="sk-SK"/>
        </w:rPr>
        <w:t>3</w:t>
      </w:r>
      <w:r w:rsidRPr="00BA1E26">
        <w:rPr>
          <w:b w:val="0"/>
          <w:bCs w:val="0"/>
          <w:u w:val="none"/>
        </w:rPr>
        <w:t xml:space="preserve"> zabezpečova</w:t>
      </w:r>
      <w:r w:rsidRPr="00BA1E26">
        <w:rPr>
          <w:b w:val="0"/>
          <w:bCs w:val="0"/>
          <w:u w:val="none"/>
          <w:lang w:val="sk-SK"/>
        </w:rPr>
        <w:t>la</w:t>
      </w:r>
      <w:r w:rsidR="00AD27E4">
        <w:rPr>
          <w:b w:val="0"/>
          <w:bCs w:val="0"/>
          <w:u w:val="none"/>
        </w:rPr>
        <w:t xml:space="preserve"> nasledujúce činnosti/aktivity:</w:t>
      </w:r>
    </w:p>
    <w:p w14:paraId="7CB7FC4B" w14:textId="77777777" w:rsidR="00755BDF" w:rsidRPr="00BA1E26" w:rsidRDefault="00755BDF" w:rsidP="00755BDF">
      <w:pPr>
        <w:pStyle w:val="Odsekzoznamu"/>
        <w:numPr>
          <w:ilvl w:val="0"/>
          <w:numId w:val="43"/>
        </w:numPr>
        <w:jc w:val="both"/>
      </w:pPr>
      <w:r w:rsidRPr="00BA1E26">
        <w:t>odborné činnosti súvisiace s divadelnou kultúrou na Slovensku a smerom do zahraničia (dokumentačné, archívne, zbierkotvorné, múzejné, knižničné, informačné, edičné a vydavateľské, divadelné, metodicko-odborné, poradenské, konzultačné, vzdelávacie, expozičné, výstavné  a prezentačné, analytické, štatistické a ďalšie),</w:t>
      </w:r>
    </w:p>
    <w:p w14:paraId="3956BF42" w14:textId="77777777" w:rsidR="00755BDF" w:rsidRPr="00BA1E26" w:rsidRDefault="00755BDF" w:rsidP="00755BDF">
      <w:pPr>
        <w:pStyle w:val="Odsekzoznamu"/>
        <w:numPr>
          <w:ilvl w:val="0"/>
          <w:numId w:val="43"/>
        </w:numPr>
        <w:jc w:val="both"/>
      </w:pPr>
      <w:r w:rsidRPr="00BA1E26">
        <w:t>odborná vedecko-výskumná činnosť,</w:t>
      </w:r>
    </w:p>
    <w:p w14:paraId="4FF4241D" w14:textId="77777777" w:rsidR="00755BDF" w:rsidRPr="00BA1E26" w:rsidRDefault="00755BDF" w:rsidP="00755BDF">
      <w:pPr>
        <w:pStyle w:val="Odsekzoznamu"/>
        <w:numPr>
          <w:ilvl w:val="0"/>
          <w:numId w:val="43"/>
        </w:numPr>
        <w:jc w:val="both"/>
      </w:pPr>
      <w:r w:rsidRPr="00BA1E26">
        <w:t>pri plnení činností a realizácii aktivít prihliadať na špecifické potreby osôb so zdravotným znevýhodnením v rámci technických, finančných a personálnych možností.</w:t>
      </w:r>
    </w:p>
    <w:p w14:paraId="641A3DE8" w14:textId="77777777" w:rsidR="00755BDF" w:rsidRPr="00BA1E26" w:rsidRDefault="00755BDF" w:rsidP="00755BDF">
      <w:pPr>
        <w:jc w:val="both"/>
      </w:pPr>
    </w:p>
    <w:p w14:paraId="5DC5D129" w14:textId="77777777" w:rsidR="00755BDF" w:rsidRPr="00BA1E26" w:rsidRDefault="00755BDF" w:rsidP="00755BDF">
      <w:pPr>
        <w:jc w:val="both"/>
      </w:pPr>
      <w:r w:rsidRPr="00BA1E26">
        <w:t>Činnosti prijímateľa napĺňali najmä nasledovné ciele a ich merateľné ukazovatele:</w:t>
      </w:r>
    </w:p>
    <w:p w14:paraId="08F5F09C" w14:textId="77777777" w:rsidR="00755BDF" w:rsidRPr="00BA1E26" w:rsidRDefault="00755BDF" w:rsidP="00755BDF">
      <w:pPr>
        <w:pStyle w:val="Odsekzoznamu"/>
        <w:numPr>
          <w:ilvl w:val="0"/>
          <w:numId w:val="44"/>
        </w:numPr>
        <w:jc w:val="both"/>
        <w:rPr>
          <w:bCs/>
        </w:rPr>
      </w:pPr>
      <w:r w:rsidRPr="00BA1E26">
        <w:t>sprístupňovanie a napĺňanie Informačného systému THEATRE.SK pre odbornú a širšiu verejnosť – zabezpečenie nárastu databázy minimálne o 6% oproti roku 20</w:t>
      </w:r>
      <w:r w:rsidR="0055799B" w:rsidRPr="00BA1E26">
        <w:t>22</w:t>
      </w:r>
      <w:r w:rsidRPr="00BA1E26">
        <w:t xml:space="preserve">, realizácia aktivít vyplývajúca zo štatútu Divadelného ústavu ako Špecializovaného verejného archívu, Múzea Divadelného ústavu a pracoviska s </w:t>
      </w:r>
      <w:r w:rsidRPr="00BA1E26">
        <w:rPr>
          <w:bCs/>
        </w:rPr>
        <w:t>Osvedčením o spôsobilosti vykonávať výskum a vývoj (Centrum výskumu a vzdelávania v divadle),</w:t>
      </w:r>
    </w:p>
    <w:p w14:paraId="5E1C3490" w14:textId="77777777" w:rsidR="00755BDF" w:rsidRPr="00BA1E26" w:rsidRDefault="00755BDF" w:rsidP="00755BDF">
      <w:pPr>
        <w:pStyle w:val="Odsekzoznamu"/>
        <w:numPr>
          <w:ilvl w:val="0"/>
          <w:numId w:val="44"/>
        </w:numPr>
        <w:jc w:val="both"/>
        <w:rPr>
          <w:bCs/>
        </w:rPr>
      </w:pPr>
      <w:r w:rsidRPr="00BA1E26">
        <w:t>publikačná činnosť (realizácia vydania pôvodných a prekladových teatrologických publikácií, resp. multimediálnych nosičov, vydávanie periodickej a neperiodickej tlače, distribúcia a prezentácia knižných publikácií v minimálnom počte 6),</w:t>
      </w:r>
    </w:p>
    <w:p w14:paraId="7B19525F" w14:textId="77777777" w:rsidR="00755BDF" w:rsidRPr="00BA1E26" w:rsidRDefault="00755BDF" w:rsidP="00755BDF">
      <w:pPr>
        <w:pStyle w:val="Odsekzoznamu"/>
        <w:numPr>
          <w:ilvl w:val="0"/>
          <w:numId w:val="44"/>
        </w:numPr>
        <w:jc w:val="both"/>
        <w:rPr>
          <w:bCs/>
        </w:rPr>
      </w:pPr>
      <w:r w:rsidRPr="00BA1E26">
        <w:t>divadelná a edukačná činnosť (prevádzka Štúdia 12, tvorba a realizácia vlastných kultúrnych, edukačných a prezentačných  aktivít),</w:t>
      </w:r>
    </w:p>
    <w:p w14:paraId="157A1374" w14:textId="77777777" w:rsidR="00755BDF" w:rsidRPr="00BA1E26" w:rsidRDefault="00755BDF" w:rsidP="00755BDF">
      <w:pPr>
        <w:pStyle w:val="Odsekzoznamu"/>
        <w:numPr>
          <w:ilvl w:val="0"/>
          <w:numId w:val="44"/>
        </w:numPr>
        <w:jc w:val="both"/>
        <w:rPr>
          <w:bCs/>
        </w:rPr>
      </w:pPr>
      <w:r w:rsidRPr="00BA1E26">
        <w:t>výstavná činnosť (domáce a zahraničné výstavy v minimálnom počte 5),</w:t>
      </w:r>
    </w:p>
    <w:p w14:paraId="0749163F" w14:textId="77777777" w:rsidR="00755BDF" w:rsidRPr="00BA1E26" w:rsidRDefault="00755BDF" w:rsidP="00755BDF">
      <w:pPr>
        <w:pStyle w:val="Odsekzoznamu"/>
        <w:numPr>
          <w:ilvl w:val="0"/>
          <w:numId w:val="44"/>
        </w:numPr>
        <w:jc w:val="both"/>
        <w:rPr>
          <w:bCs/>
        </w:rPr>
      </w:pPr>
      <w:r w:rsidRPr="00BA1E26">
        <w:t>rozvíjanie medzinárodnej spolupráce a medzinárodných vzťahov,</w:t>
      </w:r>
    </w:p>
    <w:p w14:paraId="19E71ED8" w14:textId="77777777" w:rsidR="00755BDF" w:rsidRPr="00BA1E26" w:rsidRDefault="00755BDF" w:rsidP="00755BDF">
      <w:pPr>
        <w:pStyle w:val="Odsekzoznamu"/>
        <w:numPr>
          <w:ilvl w:val="0"/>
          <w:numId w:val="44"/>
        </w:numPr>
        <w:jc w:val="both"/>
        <w:rPr>
          <w:bCs/>
        </w:rPr>
      </w:pPr>
      <w:r w:rsidRPr="00BA1E26">
        <w:lastRenderedPageBreak/>
        <w:t>aktivity reflektujúce významné výročia a celospoločenské udalosti,</w:t>
      </w:r>
      <w:r w:rsidR="00BA1E26" w:rsidRPr="00BA1E26">
        <w:t xml:space="preserve"> pripomenutie 30. výročia vzniku Slovenskej epubliky, </w:t>
      </w:r>
    </w:p>
    <w:p w14:paraId="52970189" w14:textId="77777777" w:rsidR="00755BDF" w:rsidRPr="00BA1E26" w:rsidRDefault="00755BDF" w:rsidP="00755BDF">
      <w:pPr>
        <w:pStyle w:val="Odsekzoznamu"/>
        <w:numPr>
          <w:ilvl w:val="0"/>
          <w:numId w:val="44"/>
        </w:numPr>
        <w:jc w:val="both"/>
        <w:rPr>
          <w:bCs/>
        </w:rPr>
      </w:pPr>
      <w:r w:rsidRPr="00BA1E26">
        <w:t>realizácia nových foriem práce s verejnosťou/publikom.</w:t>
      </w:r>
    </w:p>
    <w:p w14:paraId="0622C009" w14:textId="77777777" w:rsidR="00755BDF" w:rsidRPr="00755BDF" w:rsidRDefault="00755BDF" w:rsidP="00755BDF">
      <w:pPr>
        <w:jc w:val="both"/>
      </w:pPr>
    </w:p>
    <w:p w14:paraId="7E2DD5E2" w14:textId="77777777" w:rsidR="00755BDF" w:rsidRPr="00755BDF" w:rsidRDefault="00755BDF" w:rsidP="00755BDF">
      <w:pPr>
        <w:jc w:val="both"/>
      </w:pPr>
      <w:r w:rsidRPr="00755BDF">
        <w:t xml:space="preserve">Merateľné ukazovatele inštitúcie sú uvedené v Prílohe č. </w:t>
      </w:r>
      <w:r w:rsidR="004B07D9">
        <w:t>6</w:t>
      </w:r>
      <w:r w:rsidRPr="00755BDF">
        <w:t>.</w:t>
      </w:r>
    </w:p>
    <w:p w14:paraId="3F733D48" w14:textId="77777777" w:rsidR="00755BDF" w:rsidRPr="00755BDF" w:rsidRDefault="00755BDF" w:rsidP="00755BDF">
      <w:pPr>
        <w:jc w:val="both"/>
      </w:pPr>
      <w:r w:rsidRPr="00755BDF">
        <w:t>Doplňujúce informácie od prijímateľa:</w:t>
      </w:r>
    </w:p>
    <w:p w14:paraId="4302C880" w14:textId="77777777" w:rsidR="00755BDF" w:rsidRPr="00755BDF" w:rsidRDefault="00755BDF" w:rsidP="00755BDF">
      <w:pPr>
        <w:pStyle w:val="Odsekzoznamu"/>
        <w:numPr>
          <w:ilvl w:val="0"/>
          <w:numId w:val="22"/>
        </w:numPr>
        <w:jc w:val="both"/>
      </w:pPr>
      <w:r w:rsidRPr="00755BDF">
        <w:t xml:space="preserve">Skutočný počet </w:t>
      </w:r>
      <w:r>
        <w:t>zamestnancov k 1. 1. 2023</w:t>
      </w:r>
      <w:r w:rsidRPr="00755BDF">
        <w:t xml:space="preserve"> – 43 zamestnancov.</w:t>
      </w:r>
    </w:p>
    <w:p w14:paraId="5CD2AC11" w14:textId="77777777" w:rsidR="00755BDF" w:rsidRPr="00755BDF" w:rsidRDefault="00755BDF" w:rsidP="00755BDF">
      <w:pPr>
        <w:pStyle w:val="Odsekzoznamu"/>
        <w:numPr>
          <w:ilvl w:val="0"/>
          <w:numId w:val="22"/>
        </w:numPr>
        <w:jc w:val="both"/>
      </w:pPr>
      <w:r w:rsidRPr="00755BDF">
        <w:t>Or</w:t>
      </w:r>
      <w:r>
        <w:t>ientačný ukazovateľ k 1. 1. 2023</w:t>
      </w:r>
      <w:r w:rsidRPr="00755BDF">
        <w:t xml:space="preserve"> – 36 zamestnancov.</w:t>
      </w:r>
    </w:p>
    <w:p w14:paraId="191FF2A7" w14:textId="77777777" w:rsidR="00755BDF" w:rsidRPr="00755BDF" w:rsidRDefault="00755BDF" w:rsidP="00755BDF">
      <w:pPr>
        <w:jc w:val="both"/>
        <w:rPr>
          <w:b/>
          <w:color w:val="FF0000"/>
        </w:rPr>
      </w:pPr>
    </w:p>
    <w:p w14:paraId="79ACA869" w14:textId="77777777" w:rsidR="00755BDF" w:rsidRPr="00755BDF" w:rsidRDefault="00755BDF" w:rsidP="00755BDF">
      <w:pPr>
        <w:pStyle w:val="Bezriadkovania"/>
        <w:jc w:val="both"/>
        <w:rPr>
          <w:bCs/>
          <w:lang w:val="sk-SK"/>
        </w:rPr>
      </w:pPr>
      <w:r w:rsidRPr="00755BDF">
        <w:rPr>
          <w:bCs/>
          <w:lang w:val="sk-SK"/>
        </w:rPr>
        <w:t xml:space="preserve">Plné znenie Kontraktu je uvedené na internetovej adrese: </w:t>
      </w:r>
      <w:hyperlink r:id="rId59" w:history="1">
        <w:r w:rsidRPr="00755BDF">
          <w:rPr>
            <w:rStyle w:val="Hypertextovprepojenie"/>
            <w:bCs/>
            <w:lang w:val="sk-SK"/>
          </w:rPr>
          <w:t>www.theatre.sk</w:t>
        </w:r>
      </w:hyperlink>
    </w:p>
    <w:p w14:paraId="6FC5C9BD" w14:textId="77777777" w:rsidR="00755BDF" w:rsidRDefault="00755BDF" w:rsidP="00755BDF">
      <w:pPr>
        <w:pStyle w:val="Bezriadkovania"/>
        <w:jc w:val="both"/>
        <w:rPr>
          <w:bCs/>
          <w:lang w:val="sk-SK"/>
        </w:rPr>
      </w:pPr>
      <w:r w:rsidRPr="00AD0425">
        <w:rPr>
          <w:bCs/>
          <w:lang w:val="sk-SK"/>
        </w:rPr>
        <w:t>Vecné plnenie jednotlivých aktivít podľa Kontraktu je uvedené v rámci bodu 3.1. tejto správy.</w:t>
      </w:r>
    </w:p>
    <w:p w14:paraId="11D952C5" w14:textId="77777777" w:rsidR="009A7C37" w:rsidRDefault="009A7C37" w:rsidP="00755BDF">
      <w:pPr>
        <w:pStyle w:val="Bezriadkovania"/>
        <w:rPr>
          <w:b/>
          <w:color w:val="C45911" w:themeColor="accent2" w:themeShade="BF"/>
          <w:highlight w:val="yellow"/>
          <w:u w:val="single"/>
          <w:lang w:val="sk-SK"/>
        </w:rPr>
      </w:pPr>
    </w:p>
    <w:p w14:paraId="594913D3" w14:textId="77777777" w:rsidR="00755BDF" w:rsidRDefault="00755BDF" w:rsidP="00755BDF">
      <w:pPr>
        <w:pStyle w:val="Bezriadkovania"/>
        <w:rPr>
          <w:b/>
          <w:color w:val="C45911" w:themeColor="accent2" w:themeShade="BF"/>
          <w:u w:val="single"/>
          <w:lang w:val="sk-SK"/>
        </w:rPr>
      </w:pPr>
      <w:r w:rsidRPr="00755BDF">
        <w:rPr>
          <w:b/>
          <w:color w:val="C45911" w:themeColor="accent2" w:themeShade="BF"/>
          <w:u w:val="single"/>
          <w:lang w:val="sk-SK"/>
        </w:rPr>
        <w:t>Prvok 08S0101 – Bežný transfer organizácie zdroj 111 – štátne F. K. 0820</w:t>
      </w:r>
    </w:p>
    <w:p w14:paraId="638A71B2" w14:textId="77777777" w:rsidR="000862E6" w:rsidRDefault="000862E6" w:rsidP="00755BDF">
      <w:pPr>
        <w:pStyle w:val="Bezriadkovania"/>
        <w:rPr>
          <w:b/>
          <w:color w:val="C45911" w:themeColor="accent2" w:themeShade="BF"/>
          <w:u w:val="single"/>
          <w:lang w:val="sk-SK"/>
        </w:rPr>
      </w:pPr>
    </w:p>
    <w:p w14:paraId="5138B705" w14:textId="77777777" w:rsidR="000862E6" w:rsidRPr="00C12F66" w:rsidRDefault="000862E6" w:rsidP="000862E6">
      <w:pPr>
        <w:jc w:val="both"/>
        <w:rPr>
          <w:bCs/>
        </w:rPr>
      </w:pPr>
      <w:r w:rsidRPr="00C12F66">
        <w:rPr>
          <w:bCs/>
        </w:rPr>
        <w:t xml:space="preserve">Odborné činnosti súvisiace s divadelnou kultúrou na Slovensku  a smerom do zahraničia </w:t>
      </w:r>
    </w:p>
    <w:p w14:paraId="07D2103D" w14:textId="77777777" w:rsidR="000862E6" w:rsidRPr="00C12F66" w:rsidRDefault="000862E6" w:rsidP="000862E6">
      <w:pPr>
        <w:jc w:val="both"/>
        <w:rPr>
          <w:bCs/>
        </w:rPr>
      </w:pPr>
      <w:r w:rsidRPr="00C12F66">
        <w:rPr>
          <w:bCs/>
        </w:rPr>
        <w:t>(dokumentačné, archivačné, knižničné, informačné, edičné, výstavne, prezentačné a pod.)</w:t>
      </w:r>
    </w:p>
    <w:p w14:paraId="20C5AA56" w14:textId="77777777" w:rsidR="00C12F66" w:rsidRPr="00755BDF" w:rsidRDefault="00C12F66" w:rsidP="000862E6">
      <w:pPr>
        <w:jc w:val="both"/>
        <w:rPr>
          <w:bCs/>
          <w:color w:val="C45911" w:themeColor="accent2" w:themeShade="BF"/>
        </w:rPr>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384ACB" w14:paraId="5D9F438A" w14:textId="77777777" w:rsidTr="00C12F66">
        <w:trPr>
          <w:trHeight w:val="462"/>
        </w:trPr>
        <w:tc>
          <w:tcPr>
            <w:tcW w:w="4644" w:type="dxa"/>
            <w:vMerge w:val="restart"/>
            <w:shd w:val="clear" w:color="auto" w:fill="F4B083" w:themeFill="accent2" w:themeFillTint="99"/>
          </w:tcPr>
          <w:p w14:paraId="5A24653B" w14:textId="77777777" w:rsidR="00384ACB" w:rsidRPr="00384ACB" w:rsidRDefault="00384ACB" w:rsidP="00755BDF">
            <w:pPr>
              <w:pStyle w:val="Bezriadkovania"/>
              <w:rPr>
                <w:b/>
                <w:color w:val="C45911" w:themeColor="accent2" w:themeShade="BF"/>
                <w:lang w:val="sk-SK"/>
              </w:rPr>
            </w:pPr>
            <w:r w:rsidRPr="00384ACB">
              <w:rPr>
                <w:b/>
                <w:lang w:val="sk-SK"/>
              </w:rPr>
              <w:t>Výdavky na činnosť podľa ekonomickej klasifikácie</w:t>
            </w:r>
          </w:p>
        </w:tc>
        <w:tc>
          <w:tcPr>
            <w:tcW w:w="5103" w:type="dxa"/>
            <w:gridSpan w:val="3"/>
            <w:shd w:val="clear" w:color="auto" w:fill="F4B083" w:themeFill="accent2" w:themeFillTint="99"/>
          </w:tcPr>
          <w:p w14:paraId="414C66EB" w14:textId="77777777" w:rsidR="00384ACB" w:rsidRPr="00384ACB" w:rsidRDefault="00384ACB" w:rsidP="00755BDF">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2B152116" w14:textId="77777777" w:rsidR="00384ACB" w:rsidRDefault="00384ACB" w:rsidP="00755BDF">
            <w:pPr>
              <w:pStyle w:val="Bezriadkovania"/>
              <w:rPr>
                <w:b/>
                <w:lang w:val="sk-SK"/>
              </w:rPr>
            </w:pPr>
          </w:p>
          <w:p w14:paraId="64A3090E" w14:textId="77777777" w:rsidR="00384ACB" w:rsidRDefault="00384ACB" w:rsidP="00755BDF">
            <w:pPr>
              <w:pStyle w:val="Bezriadkovania"/>
              <w:rPr>
                <w:b/>
                <w:color w:val="C45911" w:themeColor="accent2" w:themeShade="BF"/>
                <w:u w:val="single"/>
                <w:lang w:val="sk-SK"/>
              </w:rPr>
            </w:pPr>
            <w:r w:rsidRPr="00384ACB">
              <w:rPr>
                <w:b/>
                <w:lang w:val="sk-SK"/>
              </w:rPr>
              <w:t>% Čerpania</w:t>
            </w:r>
          </w:p>
        </w:tc>
      </w:tr>
      <w:tr w:rsidR="00384ACB" w14:paraId="1D816655" w14:textId="77777777" w:rsidTr="00C12F66">
        <w:tc>
          <w:tcPr>
            <w:tcW w:w="4644" w:type="dxa"/>
            <w:vMerge/>
          </w:tcPr>
          <w:p w14:paraId="41EEDCB9" w14:textId="77777777" w:rsidR="00384ACB" w:rsidRDefault="00384ACB" w:rsidP="00755BDF">
            <w:pPr>
              <w:pStyle w:val="Bezriadkovania"/>
              <w:rPr>
                <w:b/>
                <w:color w:val="C45911" w:themeColor="accent2" w:themeShade="BF"/>
                <w:u w:val="single"/>
                <w:lang w:val="sk-SK"/>
              </w:rPr>
            </w:pPr>
          </w:p>
        </w:tc>
        <w:tc>
          <w:tcPr>
            <w:tcW w:w="1560" w:type="dxa"/>
            <w:shd w:val="clear" w:color="auto" w:fill="F4B083" w:themeFill="accent2" w:themeFillTint="99"/>
          </w:tcPr>
          <w:p w14:paraId="03968C03" w14:textId="77777777" w:rsidR="00384ACB" w:rsidRPr="00384ACB" w:rsidRDefault="00384ACB" w:rsidP="00755BDF">
            <w:pPr>
              <w:pStyle w:val="Bezriadkovania"/>
              <w:rPr>
                <w:b/>
                <w:lang w:val="sk-SK"/>
              </w:rPr>
            </w:pPr>
            <w:r w:rsidRPr="00384ACB">
              <w:rPr>
                <w:b/>
                <w:lang w:val="sk-SK"/>
              </w:rPr>
              <w:t>Rozpočet schválený</w:t>
            </w:r>
          </w:p>
        </w:tc>
        <w:tc>
          <w:tcPr>
            <w:tcW w:w="1559" w:type="dxa"/>
            <w:shd w:val="clear" w:color="auto" w:fill="F4B083" w:themeFill="accent2" w:themeFillTint="99"/>
          </w:tcPr>
          <w:p w14:paraId="41860AA8" w14:textId="77777777" w:rsidR="00384ACB" w:rsidRPr="00384ACB" w:rsidRDefault="00384ACB" w:rsidP="00755BDF">
            <w:pPr>
              <w:pStyle w:val="Bezriadkovania"/>
              <w:rPr>
                <w:b/>
                <w:lang w:val="sk-SK"/>
              </w:rPr>
            </w:pPr>
            <w:r w:rsidRPr="00384ACB">
              <w:rPr>
                <w:b/>
                <w:lang w:val="sk-SK"/>
              </w:rPr>
              <w:t>Rozpočet upravený</w:t>
            </w:r>
          </w:p>
        </w:tc>
        <w:tc>
          <w:tcPr>
            <w:tcW w:w="1984" w:type="dxa"/>
            <w:shd w:val="clear" w:color="auto" w:fill="F4B083" w:themeFill="accent2" w:themeFillTint="99"/>
          </w:tcPr>
          <w:p w14:paraId="4E53B861" w14:textId="77777777" w:rsidR="00384ACB" w:rsidRPr="00384ACB" w:rsidRDefault="00384ACB" w:rsidP="00755BDF">
            <w:pPr>
              <w:pStyle w:val="Bezriadkovania"/>
              <w:rPr>
                <w:b/>
                <w:lang w:val="sk-SK"/>
              </w:rPr>
            </w:pPr>
            <w:r w:rsidRPr="00384ACB">
              <w:rPr>
                <w:b/>
                <w:lang w:val="sk-SK"/>
              </w:rPr>
              <w:t>Skutočnosť</w:t>
            </w:r>
          </w:p>
        </w:tc>
        <w:tc>
          <w:tcPr>
            <w:tcW w:w="1242" w:type="dxa"/>
            <w:vMerge/>
          </w:tcPr>
          <w:p w14:paraId="7CD549E9" w14:textId="77777777" w:rsidR="00384ACB" w:rsidRPr="00384ACB" w:rsidRDefault="00384ACB" w:rsidP="00755BDF">
            <w:pPr>
              <w:pStyle w:val="Bezriadkovania"/>
              <w:rPr>
                <w:b/>
                <w:lang w:val="sk-SK"/>
              </w:rPr>
            </w:pPr>
          </w:p>
        </w:tc>
      </w:tr>
      <w:tr w:rsidR="00384ACB" w14:paraId="30C8F0D2" w14:textId="77777777" w:rsidTr="00C12F66">
        <w:trPr>
          <w:trHeight w:val="397"/>
        </w:trPr>
        <w:tc>
          <w:tcPr>
            <w:tcW w:w="4644" w:type="dxa"/>
          </w:tcPr>
          <w:p w14:paraId="083F99EF" w14:textId="77777777" w:rsidR="00384ACB" w:rsidRPr="00384ACB" w:rsidRDefault="00384ACB" w:rsidP="00755BDF">
            <w:pPr>
              <w:pStyle w:val="Bezriadkovania"/>
              <w:rPr>
                <w:b/>
                <w:color w:val="C45911" w:themeColor="accent2" w:themeShade="BF"/>
                <w:lang w:val="sk-SK"/>
              </w:rPr>
            </w:pPr>
            <w:r w:rsidRPr="00384ACB">
              <w:rPr>
                <w:b/>
                <w:lang w:val="sk-SK"/>
              </w:rPr>
              <w:t>610 - Mzdy, platy, služobné príjmy a OVV</w:t>
            </w:r>
          </w:p>
        </w:tc>
        <w:tc>
          <w:tcPr>
            <w:tcW w:w="1560" w:type="dxa"/>
          </w:tcPr>
          <w:p w14:paraId="0B010B24" w14:textId="77777777" w:rsidR="00384ACB" w:rsidRPr="00C12F66" w:rsidRDefault="0055799B" w:rsidP="00755BDF">
            <w:pPr>
              <w:pStyle w:val="Bezriadkovania"/>
              <w:rPr>
                <w:lang w:val="sk-SK"/>
              </w:rPr>
            </w:pPr>
            <w:r>
              <w:rPr>
                <w:lang w:val="sk-SK"/>
              </w:rPr>
              <w:t xml:space="preserve">    </w:t>
            </w:r>
            <w:r w:rsidR="00C12F66" w:rsidRPr="00C12F66">
              <w:rPr>
                <w:lang w:val="sk-SK"/>
              </w:rPr>
              <w:t>654</w:t>
            </w:r>
            <w:r w:rsidR="00C12F66">
              <w:rPr>
                <w:lang w:val="sk-SK"/>
              </w:rPr>
              <w:t xml:space="preserve"> </w:t>
            </w:r>
            <w:r w:rsidR="00C12F66" w:rsidRPr="00C12F66">
              <w:rPr>
                <w:lang w:val="sk-SK"/>
              </w:rPr>
              <w:t>390</w:t>
            </w:r>
          </w:p>
        </w:tc>
        <w:tc>
          <w:tcPr>
            <w:tcW w:w="1559" w:type="dxa"/>
          </w:tcPr>
          <w:p w14:paraId="42152916" w14:textId="77777777" w:rsidR="00384ACB" w:rsidRPr="00C12F66" w:rsidRDefault="0055799B" w:rsidP="00755BDF">
            <w:pPr>
              <w:pStyle w:val="Bezriadkovania"/>
              <w:rPr>
                <w:lang w:val="sk-SK"/>
              </w:rPr>
            </w:pPr>
            <w:r>
              <w:rPr>
                <w:lang w:val="sk-SK"/>
              </w:rPr>
              <w:t xml:space="preserve">    </w:t>
            </w:r>
            <w:r w:rsidR="00C12F66">
              <w:rPr>
                <w:lang w:val="sk-SK"/>
              </w:rPr>
              <w:t>699 390</w:t>
            </w:r>
          </w:p>
        </w:tc>
        <w:tc>
          <w:tcPr>
            <w:tcW w:w="1984" w:type="dxa"/>
          </w:tcPr>
          <w:p w14:paraId="40D615FF" w14:textId="77777777" w:rsidR="00384ACB" w:rsidRPr="00C12F66" w:rsidRDefault="0055799B" w:rsidP="00755BDF">
            <w:pPr>
              <w:pStyle w:val="Bezriadkovania"/>
              <w:rPr>
                <w:lang w:val="sk-SK"/>
              </w:rPr>
            </w:pPr>
            <w:r>
              <w:rPr>
                <w:lang w:val="sk-SK"/>
              </w:rPr>
              <w:t xml:space="preserve">    </w:t>
            </w:r>
            <w:r w:rsidR="00C12F66">
              <w:rPr>
                <w:lang w:val="sk-SK"/>
              </w:rPr>
              <w:t>699 390</w:t>
            </w:r>
          </w:p>
        </w:tc>
        <w:tc>
          <w:tcPr>
            <w:tcW w:w="1242" w:type="dxa"/>
          </w:tcPr>
          <w:p w14:paraId="7016ABC7" w14:textId="77777777" w:rsidR="00384ACB" w:rsidRPr="00C12F66" w:rsidRDefault="00C12F66" w:rsidP="00755BDF">
            <w:pPr>
              <w:pStyle w:val="Bezriadkovania"/>
              <w:rPr>
                <w:lang w:val="sk-SK"/>
              </w:rPr>
            </w:pPr>
            <w:r>
              <w:rPr>
                <w:lang w:val="sk-SK"/>
              </w:rPr>
              <w:t>100%</w:t>
            </w:r>
          </w:p>
        </w:tc>
      </w:tr>
      <w:tr w:rsidR="00384ACB" w14:paraId="1BB69226" w14:textId="77777777" w:rsidTr="00C12F66">
        <w:trPr>
          <w:trHeight w:val="397"/>
        </w:trPr>
        <w:tc>
          <w:tcPr>
            <w:tcW w:w="4644" w:type="dxa"/>
          </w:tcPr>
          <w:p w14:paraId="27CB8820" w14:textId="77777777" w:rsidR="00384ACB" w:rsidRPr="00384ACB" w:rsidRDefault="00384ACB" w:rsidP="00755BDF">
            <w:pPr>
              <w:pStyle w:val="Bezriadkovania"/>
              <w:rPr>
                <w:b/>
                <w:color w:val="C45911" w:themeColor="accent2" w:themeShade="BF"/>
                <w:lang w:val="sk-SK"/>
              </w:rPr>
            </w:pPr>
            <w:r w:rsidRPr="00384ACB">
              <w:rPr>
                <w:b/>
                <w:lang w:val="sk-SK"/>
              </w:rPr>
              <w:t>620 - Poistné a príspevky do poisťovní</w:t>
            </w:r>
          </w:p>
        </w:tc>
        <w:tc>
          <w:tcPr>
            <w:tcW w:w="1560" w:type="dxa"/>
          </w:tcPr>
          <w:p w14:paraId="4631F350" w14:textId="77777777" w:rsidR="00384ACB" w:rsidRPr="00C12F66" w:rsidRDefault="0055799B" w:rsidP="00755BDF">
            <w:pPr>
              <w:pStyle w:val="Bezriadkovania"/>
              <w:rPr>
                <w:lang w:val="sk-SK"/>
              </w:rPr>
            </w:pPr>
            <w:r>
              <w:rPr>
                <w:lang w:val="sk-SK"/>
              </w:rPr>
              <w:t xml:space="preserve">    </w:t>
            </w:r>
            <w:r w:rsidR="00C12F66">
              <w:rPr>
                <w:lang w:val="sk-SK"/>
              </w:rPr>
              <w:t>239 037</w:t>
            </w:r>
          </w:p>
        </w:tc>
        <w:tc>
          <w:tcPr>
            <w:tcW w:w="1559" w:type="dxa"/>
          </w:tcPr>
          <w:p w14:paraId="05502D0A" w14:textId="77777777" w:rsidR="00384ACB" w:rsidRPr="00C12F66" w:rsidRDefault="0055799B" w:rsidP="00755BDF">
            <w:pPr>
              <w:pStyle w:val="Bezriadkovania"/>
              <w:rPr>
                <w:lang w:val="sk-SK"/>
              </w:rPr>
            </w:pPr>
            <w:r>
              <w:rPr>
                <w:lang w:val="sk-SK"/>
              </w:rPr>
              <w:t xml:space="preserve">   </w:t>
            </w:r>
            <w:r w:rsidR="00C12F66">
              <w:rPr>
                <w:lang w:val="sk-SK"/>
              </w:rPr>
              <w:t>250 399,81</w:t>
            </w:r>
          </w:p>
        </w:tc>
        <w:tc>
          <w:tcPr>
            <w:tcW w:w="1984" w:type="dxa"/>
          </w:tcPr>
          <w:p w14:paraId="6FDC9E77" w14:textId="77777777" w:rsidR="00384ACB" w:rsidRPr="00C12F66" w:rsidRDefault="0055799B" w:rsidP="00755BDF">
            <w:pPr>
              <w:pStyle w:val="Bezriadkovania"/>
              <w:rPr>
                <w:lang w:val="sk-SK"/>
              </w:rPr>
            </w:pPr>
            <w:r>
              <w:rPr>
                <w:lang w:val="sk-SK"/>
              </w:rPr>
              <w:t xml:space="preserve">    </w:t>
            </w:r>
            <w:r w:rsidR="00C12F66">
              <w:rPr>
                <w:lang w:val="sk-SK"/>
              </w:rPr>
              <w:t>250 399,81</w:t>
            </w:r>
          </w:p>
        </w:tc>
        <w:tc>
          <w:tcPr>
            <w:tcW w:w="1242" w:type="dxa"/>
          </w:tcPr>
          <w:p w14:paraId="7DB82028" w14:textId="77777777" w:rsidR="00384ACB" w:rsidRPr="00C12F66" w:rsidRDefault="00A05E72" w:rsidP="00755BDF">
            <w:pPr>
              <w:pStyle w:val="Bezriadkovania"/>
              <w:rPr>
                <w:lang w:val="sk-SK"/>
              </w:rPr>
            </w:pPr>
            <w:r>
              <w:rPr>
                <w:lang w:val="sk-SK"/>
              </w:rPr>
              <w:t>100%</w:t>
            </w:r>
          </w:p>
        </w:tc>
      </w:tr>
      <w:tr w:rsidR="00384ACB" w14:paraId="0C157191" w14:textId="77777777" w:rsidTr="00C12F66">
        <w:trPr>
          <w:trHeight w:val="397"/>
        </w:trPr>
        <w:tc>
          <w:tcPr>
            <w:tcW w:w="4644" w:type="dxa"/>
          </w:tcPr>
          <w:p w14:paraId="461179C5" w14:textId="77777777" w:rsidR="00384ACB" w:rsidRPr="00C12F66" w:rsidRDefault="00C12F66" w:rsidP="00755BDF">
            <w:pPr>
              <w:pStyle w:val="Bezriadkovania"/>
              <w:rPr>
                <w:b/>
                <w:lang w:val="sk-SK"/>
              </w:rPr>
            </w:pPr>
            <w:r w:rsidRPr="00C12F66">
              <w:rPr>
                <w:b/>
                <w:lang w:val="sk-SK"/>
              </w:rPr>
              <w:t>630 - Tovary a služby</w:t>
            </w:r>
          </w:p>
        </w:tc>
        <w:tc>
          <w:tcPr>
            <w:tcW w:w="1560" w:type="dxa"/>
          </w:tcPr>
          <w:p w14:paraId="27795CB9" w14:textId="77777777" w:rsidR="00384ACB" w:rsidRPr="00C12F66" w:rsidRDefault="0055799B" w:rsidP="00755BDF">
            <w:pPr>
              <w:pStyle w:val="Bezriadkovania"/>
              <w:rPr>
                <w:lang w:val="sk-SK"/>
              </w:rPr>
            </w:pPr>
            <w:r>
              <w:rPr>
                <w:lang w:val="sk-SK"/>
              </w:rPr>
              <w:t xml:space="preserve">    </w:t>
            </w:r>
            <w:r w:rsidR="00A05E72">
              <w:rPr>
                <w:lang w:val="sk-SK"/>
              </w:rPr>
              <w:t>427 732</w:t>
            </w:r>
          </w:p>
        </w:tc>
        <w:tc>
          <w:tcPr>
            <w:tcW w:w="1559" w:type="dxa"/>
          </w:tcPr>
          <w:p w14:paraId="75E6FD18" w14:textId="77777777" w:rsidR="00384ACB" w:rsidRPr="00C12F66" w:rsidRDefault="0055799B" w:rsidP="00755BDF">
            <w:pPr>
              <w:pStyle w:val="Bezriadkovania"/>
              <w:rPr>
                <w:lang w:val="sk-SK"/>
              </w:rPr>
            </w:pPr>
            <w:r>
              <w:rPr>
                <w:lang w:val="sk-SK"/>
              </w:rPr>
              <w:t xml:space="preserve">   </w:t>
            </w:r>
            <w:r w:rsidR="00A05E72">
              <w:rPr>
                <w:lang w:val="sk-SK"/>
              </w:rPr>
              <w:t>498 616,86</w:t>
            </w:r>
          </w:p>
        </w:tc>
        <w:tc>
          <w:tcPr>
            <w:tcW w:w="1984" w:type="dxa"/>
          </w:tcPr>
          <w:p w14:paraId="39888465" w14:textId="77777777" w:rsidR="00384ACB" w:rsidRPr="00C12F66" w:rsidRDefault="0055799B" w:rsidP="00755BDF">
            <w:pPr>
              <w:pStyle w:val="Bezriadkovania"/>
              <w:rPr>
                <w:lang w:val="sk-SK"/>
              </w:rPr>
            </w:pPr>
            <w:r>
              <w:rPr>
                <w:lang w:val="sk-SK"/>
              </w:rPr>
              <w:t xml:space="preserve">   </w:t>
            </w:r>
            <w:r w:rsidR="00A05E72">
              <w:rPr>
                <w:lang w:val="sk-SK"/>
              </w:rPr>
              <w:t>414 433,16</w:t>
            </w:r>
          </w:p>
        </w:tc>
        <w:tc>
          <w:tcPr>
            <w:tcW w:w="1242" w:type="dxa"/>
          </w:tcPr>
          <w:p w14:paraId="454BE823" w14:textId="77777777" w:rsidR="00384ACB" w:rsidRPr="00C12F66" w:rsidRDefault="00A05E72" w:rsidP="00755BDF">
            <w:pPr>
              <w:pStyle w:val="Bezriadkovania"/>
              <w:rPr>
                <w:lang w:val="sk-SK"/>
              </w:rPr>
            </w:pPr>
            <w:r>
              <w:rPr>
                <w:lang w:val="sk-SK"/>
              </w:rPr>
              <w:t>83,12%</w:t>
            </w:r>
          </w:p>
        </w:tc>
      </w:tr>
      <w:tr w:rsidR="00384ACB" w14:paraId="2D8EF8EB" w14:textId="77777777" w:rsidTr="00C12F66">
        <w:trPr>
          <w:trHeight w:val="397"/>
        </w:trPr>
        <w:tc>
          <w:tcPr>
            <w:tcW w:w="4644" w:type="dxa"/>
          </w:tcPr>
          <w:p w14:paraId="2DB27BE7" w14:textId="77777777" w:rsidR="00384ACB" w:rsidRPr="00C12F66" w:rsidRDefault="00C12F66" w:rsidP="00755BDF">
            <w:pPr>
              <w:pStyle w:val="Bezriadkovania"/>
              <w:rPr>
                <w:b/>
                <w:lang w:val="sk-SK"/>
              </w:rPr>
            </w:pPr>
            <w:r w:rsidRPr="00C12F66">
              <w:rPr>
                <w:b/>
                <w:lang w:val="sk-SK"/>
              </w:rPr>
              <w:t>640 - Bežné transfery</w:t>
            </w:r>
          </w:p>
        </w:tc>
        <w:tc>
          <w:tcPr>
            <w:tcW w:w="1560" w:type="dxa"/>
          </w:tcPr>
          <w:p w14:paraId="3348178C" w14:textId="77777777" w:rsidR="00384ACB" w:rsidRPr="00C12F66" w:rsidRDefault="0055799B" w:rsidP="00755BDF">
            <w:pPr>
              <w:pStyle w:val="Bezriadkovania"/>
              <w:rPr>
                <w:lang w:val="sk-SK"/>
              </w:rPr>
            </w:pPr>
            <w:r>
              <w:rPr>
                <w:lang w:val="sk-SK"/>
              </w:rPr>
              <w:t xml:space="preserve">       </w:t>
            </w:r>
            <w:r w:rsidR="00774CA1">
              <w:rPr>
                <w:lang w:val="sk-SK"/>
              </w:rPr>
              <w:t xml:space="preserve"> </w:t>
            </w:r>
            <w:r w:rsidR="00A05E72">
              <w:rPr>
                <w:lang w:val="sk-SK"/>
              </w:rPr>
              <w:t>4 240</w:t>
            </w:r>
          </w:p>
        </w:tc>
        <w:tc>
          <w:tcPr>
            <w:tcW w:w="1559" w:type="dxa"/>
          </w:tcPr>
          <w:p w14:paraId="6FBC2C66" w14:textId="77777777" w:rsidR="00384ACB" w:rsidRPr="00C12F66" w:rsidRDefault="0055799B" w:rsidP="00755BDF">
            <w:pPr>
              <w:pStyle w:val="Bezriadkovania"/>
              <w:rPr>
                <w:lang w:val="sk-SK"/>
              </w:rPr>
            </w:pPr>
            <w:r>
              <w:rPr>
                <w:lang w:val="sk-SK"/>
              </w:rPr>
              <w:t xml:space="preserve">     </w:t>
            </w:r>
            <w:r w:rsidR="00A05E72">
              <w:rPr>
                <w:lang w:val="sk-SK"/>
              </w:rPr>
              <w:t>43 992,33</w:t>
            </w:r>
          </w:p>
        </w:tc>
        <w:tc>
          <w:tcPr>
            <w:tcW w:w="1984" w:type="dxa"/>
          </w:tcPr>
          <w:p w14:paraId="21003D64" w14:textId="77777777" w:rsidR="00384ACB" w:rsidRPr="00C12F66" w:rsidRDefault="0055799B" w:rsidP="00755BDF">
            <w:pPr>
              <w:pStyle w:val="Bezriadkovania"/>
              <w:rPr>
                <w:lang w:val="sk-SK"/>
              </w:rPr>
            </w:pPr>
            <w:r>
              <w:rPr>
                <w:lang w:val="sk-SK"/>
              </w:rPr>
              <w:t xml:space="preserve">     </w:t>
            </w:r>
            <w:r w:rsidR="00A05E72">
              <w:rPr>
                <w:lang w:val="sk-SK"/>
              </w:rPr>
              <w:t>43 992,33</w:t>
            </w:r>
          </w:p>
        </w:tc>
        <w:tc>
          <w:tcPr>
            <w:tcW w:w="1242" w:type="dxa"/>
          </w:tcPr>
          <w:p w14:paraId="213FF461" w14:textId="77777777" w:rsidR="00384ACB" w:rsidRPr="00C12F66" w:rsidRDefault="00A05E72" w:rsidP="00755BDF">
            <w:pPr>
              <w:pStyle w:val="Bezriadkovania"/>
              <w:rPr>
                <w:lang w:val="sk-SK"/>
              </w:rPr>
            </w:pPr>
            <w:r>
              <w:rPr>
                <w:lang w:val="sk-SK"/>
              </w:rPr>
              <w:t>100%</w:t>
            </w:r>
          </w:p>
        </w:tc>
      </w:tr>
      <w:tr w:rsidR="00384ACB" w14:paraId="01E385E7" w14:textId="77777777" w:rsidTr="00C12F66">
        <w:trPr>
          <w:trHeight w:val="397"/>
        </w:trPr>
        <w:tc>
          <w:tcPr>
            <w:tcW w:w="4644" w:type="dxa"/>
          </w:tcPr>
          <w:p w14:paraId="60F01461" w14:textId="77777777" w:rsidR="00384ACB" w:rsidRPr="00C12F66" w:rsidRDefault="00C12F66" w:rsidP="00755BDF">
            <w:pPr>
              <w:pStyle w:val="Bezriadkovania"/>
              <w:rPr>
                <w:b/>
                <w:lang w:val="sk-SK"/>
              </w:rPr>
            </w:pPr>
            <w:r w:rsidRPr="00C12F66">
              <w:rPr>
                <w:b/>
                <w:lang w:val="sk-SK"/>
              </w:rPr>
              <w:t>Bežné výdavky spolu</w:t>
            </w:r>
          </w:p>
        </w:tc>
        <w:tc>
          <w:tcPr>
            <w:tcW w:w="1560" w:type="dxa"/>
          </w:tcPr>
          <w:p w14:paraId="754AB23D" w14:textId="77777777" w:rsidR="00384ACB" w:rsidRPr="00C12F66" w:rsidRDefault="00A05E72" w:rsidP="00755BDF">
            <w:pPr>
              <w:pStyle w:val="Bezriadkovania"/>
              <w:rPr>
                <w:lang w:val="sk-SK"/>
              </w:rPr>
            </w:pPr>
            <w:r>
              <w:rPr>
                <w:lang w:val="sk-SK"/>
              </w:rPr>
              <w:t>1 325 399</w:t>
            </w:r>
          </w:p>
        </w:tc>
        <w:tc>
          <w:tcPr>
            <w:tcW w:w="1559" w:type="dxa"/>
          </w:tcPr>
          <w:p w14:paraId="4DA4C8AB" w14:textId="77777777" w:rsidR="00384ACB" w:rsidRPr="00C12F66" w:rsidRDefault="00A05E72" w:rsidP="00755BDF">
            <w:pPr>
              <w:pStyle w:val="Bezriadkovania"/>
              <w:rPr>
                <w:lang w:val="sk-SK"/>
              </w:rPr>
            </w:pPr>
            <w:r>
              <w:rPr>
                <w:lang w:val="sk-SK"/>
              </w:rPr>
              <w:t>1 492 399</w:t>
            </w:r>
          </w:p>
        </w:tc>
        <w:tc>
          <w:tcPr>
            <w:tcW w:w="1984" w:type="dxa"/>
          </w:tcPr>
          <w:p w14:paraId="45B3215C" w14:textId="77777777" w:rsidR="00384ACB" w:rsidRPr="00C12F66" w:rsidRDefault="00A05E72" w:rsidP="00755BDF">
            <w:pPr>
              <w:pStyle w:val="Bezriadkovania"/>
              <w:rPr>
                <w:lang w:val="sk-SK"/>
              </w:rPr>
            </w:pPr>
            <w:r>
              <w:rPr>
                <w:lang w:val="sk-SK"/>
              </w:rPr>
              <w:t>1 408 215,30</w:t>
            </w:r>
          </w:p>
        </w:tc>
        <w:tc>
          <w:tcPr>
            <w:tcW w:w="1242" w:type="dxa"/>
          </w:tcPr>
          <w:p w14:paraId="0413AD14" w14:textId="77777777" w:rsidR="00384ACB" w:rsidRPr="00C12F66" w:rsidRDefault="00A05E72" w:rsidP="00755BDF">
            <w:pPr>
              <w:pStyle w:val="Bezriadkovania"/>
              <w:rPr>
                <w:lang w:val="sk-SK"/>
              </w:rPr>
            </w:pPr>
            <w:r>
              <w:rPr>
                <w:lang w:val="sk-SK"/>
              </w:rPr>
              <w:t>94,36%</w:t>
            </w:r>
          </w:p>
        </w:tc>
      </w:tr>
      <w:tr w:rsidR="00384ACB" w14:paraId="327DB001" w14:textId="77777777" w:rsidTr="00C12F66">
        <w:trPr>
          <w:trHeight w:val="397"/>
        </w:trPr>
        <w:tc>
          <w:tcPr>
            <w:tcW w:w="4644" w:type="dxa"/>
          </w:tcPr>
          <w:p w14:paraId="109493C9" w14:textId="77777777" w:rsidR="00384ACB" w:rsidRPr="00C12F66" w:rsidRDefault="00C12F66" w:rsidP="00755BDF">
            <w:pPr>
              <w:pStyle w:val="Bezriadkovania"/>
              <w:rPr>
                <w:b/>
                <w:lang w:val="sk-SK"/>
              </w:rPr>
            </w:pPr>
            <w:r w:rsidRPr="00C12F66">
              <w:rPr>
                <w:b/>
                <w:lang w:val="sk-SK"/>
              </w:rPr>
              <w:t>700 - Kapitálové výdavky</w:t>
            </w:r>
          </w:p>
        </w:tc>
        <w:tc>
          <w:tcPr>
            <w:tcW w:w="1560" w:type="dxa"/>
          </w:tcPr>
          <w:p w14:paraId="2EF64796" w14:textId="77777777" w:rsidR="00384ACB" w:rsidRPr="00C12F66" w:rsidRDefault="00384ACB" w:rsidP="00755BDF">
            <w:pPr>
              <w:pStyle w:val="Bezriadkovania"/>
              <w:rPr>
                <w:lang w:val="sk-SK"/>
              </w:rPr>
            </w:pPr>
          </w:p>
        </w:tc>
        <w:tc>
          <w:tcPr>
            <w:tcW w:w="1559" w:type="dxa"/>
          </w:tcPr>
          <w:p w14:paraId="39250D80" w14:textId="77777777" w:rsidR="00384ACB" w:rsidRPr="00C12F66" w:rsidRDefault="0055799B" w:rsidP="00755BDF">
            <w:pPr>
              <w:pStyle w:val="Bezriadkovania"/>
              <w:rPr>
                <w:lang w:val="sk-SK"/>
              </w:rPr>
            </w:pPr>
            <w:r>
              <w:rPr>
                <w:lang w:val="sk-SK"/>
              </w:rPr>
              <w:t xml:space="preserve">     </w:t>
            </w:r>
            <w:r w:rsidR="00A05E72">
              <w:rPr>
                <w:lang w:val="sk-SK"/>
              </w:rPr>
              <w:t>20 000</w:t>
            </w:r>
          </w:p>
        </w:tc>
        <w:tc>
          <w:tcPr>
            <w:tcW w:w="1984" w:type="dxa"/>
          </w:tcPr>
          <w:p w14:paraId="5D83B054" w14:textId="77777777" w:rsidR="00384ACB" w:rsidRPr="00C12F66" w:rsidRDefault="0055799B" w:rsidP="00755BDF">
            <w:pPr>
              <w:pStyle w:val="Bezriadkovania"/>
              <w:rPr>
                <w:lang w:val="sk-SK"/>
              </w:rPr>
            </w:pPr>
            <w:r>
              <w:rPr>
                <w:lang w:val="sk-SK"/>
              </w:rPr>
              <w:t xml:space="preserve">     </w:t>
            </w:r>
            <w:r w:rsidR="00A05E72">
              <w:rPr>
                <w:lang w:val="sk-SK"/>
              </w:rPr>
              <w:t>20 000</w:t>
            </w:r>
          </w:p>
        </w:tc>
        <w:tc>
          <w:tcPr>
            <w:tcW w:w="1242" w:type="dxa"/>
          </w:tcPr>
          <w:p w14:paraId="201075A3" w14:textId="77777777" w:rsidR="00384ACB" w:rsidRPr="00C12F66" w:rsidRDefault="00A05E72" w:rsidP="00755BDF">
            <w:pPr>
              <w:pStyle w:val="Bezriadkovania"/>
              <w:rPr>
                <w:lang w:val="sk-SK"/>
              </w:rPr>
            </w:pPr>
            <w:r>
              <w:rPr>
                <w:lang w:val="sk-SK"/>
              </w:rPr>
              <w:t>100%</w:t>
            </w:r>
          </w:p>
        </w:tc>
      </w:tr>
      <w:tr w:rsidR="00C12F66" w14:paraId="0EEDBFDA" w14:textId="77777777" w:rsidTr="00C12F66">
        <w:trPr>
          <w:trHeight w:val="397"/>
        </w:trPr>
        <w:tc>
          <w:tcPr>
            <w:tcW w:w="4644" w:type="dxa"/>
          </w:tcPr>
          <w:p w14:paraId="1AD5DC46" w14:textId="77777777" w:rsidR="00C12F66" w:rsidRPr="00C12F66" w:rsidRDefault="00C12F66" w:rsidP="00755BDF">
            <w:pPr>
              <w:pStyle w:val="Bezriadkovania"/>
              <w:rPr>
                <w:b/>
                <w:lang w:val="sk-SK"/>
              </w:rPr>
            </w:pPr>
            <w:r>
              <w:rPr>
                <w:b/>
                <w:lang w:val="sk-SK"/>
              </w:rPr>
              <w:t>Výdavky celkom</w:t>
            </w:r>
          </w:p>
        </w:tc>
        <w:tc>
          <w:tcPr>
            <w:tcW w:w="1560" w:type="dxa"/>
          </w:tcPr>
          <w:p w14:paraId="19702EF7" w14:textId="77777777" w:rsidR="00C12F66" w:rsidRPr="00C12F66" w:rsidRDefault="00A05E72" w:rsidP="00755BDF">
            <w:pPr>
              <w:pStyle w:val="Bezriadkovania"/>
              <w:rPr>
                <w:lang w:val="sk-SK"/>
              </w:rPr>
            </w:pPr>
            <w:r>
              <w:rPr>
                <w:lang w:val="sk-SK"/>
              </w:rPr>
              <w:t>1 325 399</w:t>
            </w:r>
          </w:p>
        </w:tc>
        <w:tc>
          <w:tcPr>
            <w:tcW w:w="1559" w:type="dxa"/>
          </w:tcPr>
          <w:p w14:paraId="7FC682C8" w14:textId="77777777" w:rsidR="00C12F66" w:rsidRPr="00C12F66" w:rsidRDefault="00A05E72" w:rsidP="00755BDF">
            <w:pPr>
              <w:pStyle w:val="Bezriadkovania"/>
              <w:rPr>
                <w:lang w:val="sk-SK"/>
              </w:rPr>
            </w:pPr>
            <w:r>
              <w:rPr>
                <w:lang w:val="sk-SK"/>
              </w:rPr>
              <w:t>1 512 399</w:t>
            </w:r>
          </w:p>
        </w:tc>
        <w:tc>
          <w:tcPr>
            <w:tcW w:w="1984" w:type="dxa"/>
          </w:tcPr>
          <w:p w14:paraId="7D9436AD" w14:textId="77777777" w:rsidR="00C12F66" w:rsidRPr="00C12F66" w:rsidRDefault="00A05E72" w:rsidP="00755BDF">
            <w:pPr>
              <w:pStyle w:val="Bezriadkovania"/>
              <w:rPr>
                <w:lang w:val="sk-SK"/>
              </w:rPr>
            </w:pPr>
            <w:r>
              <w:rPr>
                <w:lang w:val="sk-SK"/>
              </w:rPr>
              <w:t>1 428 215,30</w:t>
            </w:r>
          </w:p>
        </w:tc>
        <w:tc>
          <w:tcPr>
            <w:tcW w:w="1242" w:type="dxa"/>
          </w:tcPr>
          <w:p w14:paraId="3A028D26" w14:textId="77777777" w:rsidR="00C12F66" w:rsidRPr="00C12F66" w:rsidRDefault="00A05E72" w:rsidP="00755BDF">
            <w:pPr>
              <w:pStyle w:val="Bezriadkovania"/>
              <w:rPr>
                <w:lang w:val="sk-SK"/>
              </w:rPr>
            </w:pPr>
            <w:r>
              <w:rPr>
                <w:lang w:val="sk-SK"/>
              </w:rPr>
              <w:t>94,43%</w:t>
            </w:r>
          </w:p>
        </w:tc>
      </w:tr>
    </w:tbl>
    <w:p w14:paraId="51E5C7E4" w14:textId="77777777" w:rsidR="000862E6" w:rsidRPr="00755BDF" w:rsidRDefault="000862E6" w:rsidP="00755BDF">
      <w:pPr>
        <w:pStyle w:val="Bezriadkovania"/>
        <w:rPr>
          <w:b/>
          <w:color w:val="C45911" w:themeColor="accent2" w:themeShade="BF"/>
          <w:u w:val="single"/>
          <w:lang w:val="sk-SK"/>
        </w:rPr>
      </w:pPr>
    </w:p>
    <w:p w14:paraId="77324A6B" w14:textId="77777777" w:rsidR="00755BDF" w:rsidRPr="00854441" w:rsidRDefault="00755BDF" w:rsidP="00755BDF">
      <w:pPr>
        <w:jc w:val="both"/>
        <w:rPr>
          <w:b/>
          <w:color w:val="C45911" w:themeColor="accent2" w:themeShade="BF"/>
        </w:rPr>
      </w:pPr>
      <w:r w:rsidRPr="00854441">
        <w:rPr>
          <w:b/>
          <w:color w:val="C45911" w:themeColor="accent2" w:themeShade="BF"/>
        </w:rPr>
        <w:t xml:space="preserve">Položka 610 – Mzdy, platy a ostatné osobné vyrovnania – </w:t>
      </w:r>
      <w:r w:rsidR="00A05E72" w:rsidRPr="00854441">
        <w:rPr>
          <w:b/>
          <w:color w:val="C45911" w:themeColor="accent2" w:themeShade="BF"/>
        </w:rPr>
        <w:t>699</w:t>
      </w:r>
      <w:r w:rsidR="00891DFD">
        <w:rPr>
          <w:b/>
          <w:color w:val="C45911" w:themeColor="accent2" w:themeShade="BF"/>
        </w:rPr>
        <w:t> </w:t>
      </w:r>
      <w:r w:rsidR="00A05E72" w:rsidRPr="00854441">
        <w:rPr>
          <w:b/>
          <w:color w:val="C45911" w:themeColor="accent2" w:themeShade="BF"/>
        </w:rPr>
        <w:t>390</w:t>
      </w:r>
      <w:r w:rsidR="00891DFD">
        <w:rPr>
          <w:b/>
          <w:color w:val="C45911" w:themeColor="accent2" w:themeShade="BF"/>
        </w:rPr>
        <w:t xml:space="preserve"> </w:t>
      </w:r>
      <w:r w:rsidRPr="00854441">
        <w:rPr>
          <w:b/>
          <w:color w:val="C45911" w:themeColor="accent2" w:themeShade="BF"/>
        </w:rPr>
        <w:t xml:space="preserve">€ </w:t>
      </w:r>
    </w:p>
    <w:p w14:paraId="5F5DEDD8" w14:textId="77777777" w:rsidR="00755BDF" w:rsidRPr="00854441" w:rsidRDefault="00755BDF" w:rsidP="00755BDF">
      <w:pPr>
        <w:jc w:val="both"/>
      </w:pPr>
      <w:r w:rsidRPr="00854441">
        <w:t>Záväzný ukazovateľ mzdových nákladov organizácie na rok 202</w:t>
      </w:r>
      <w:r w:rsidR="00A05E72" w:rsidRPr="00854441">
        <w:t>3</w:t>
      </w:r>
      <w:r w:rsidRPr="00854441">
        <w:t xml:space="preserve"> bol v sume </w:t>
      </w:r>
      <w:r w:rsidR="00A05E72" w:rsidRPr="00854441">
        <w:t xml:space="preserve"> 654</w:t>
      </w:r>
      <w:r w:rsidR="00891DFD">
        <w:t> </w:t>
      </w:r>
      <w:r w:rsidR="00A05E72" w:rsidRPr="00854441">
        <w:t>390</w:t>
      </w:r>
      <w:r w:rsidR="00891DFD">
        <w:t xml:space="preserve"> </w:t>
      </w:r>
      <w:r w:rsidR="00A05E72" w:rsidRPr="00854441">
        <w:t xml:space="preserve">€. Za rok 2022 to bolo </w:t>
      </w:r>
      <w:r w:rsidRPr="00854441">
        <w:t xml:space="preserve">571 310 €. </w:t>
      </w:r>
      <w:r w:rsidR="00A05E72" w:rsidRPr="00854441">
        <w:t>Navýšenie mzdového ukazovateľa vyplynulo z nariadení vlády počas roka 2022 a valorizácií mzdových prostriedkov vo verejnej správe ako aj zvýšenie tabuľkových platov v zmysle zákona č.553/2004</w:t>
      </w:r>
      <w:r w:rsidR="00854441" w:rsidRPr="00854441">
        <w:t xml:space="preserve"> Z.z.  V priebehu roka 2023 nakoľko organizácií podľa inventúry platov za rok 2023 chýbali mzdové prostriedky sme zvýšili na zákalde rozpočtových opatrení č. 4 a 8 záväzný ukazovateľ na mzdy o 45 000 €</w:t>
      </w:r>
      <w:r w:rsidR="00891DFD">
        <w:t xml:space="preserve">. </w:t>
      </w:r>
      <w:r w:rsidRPr="00854441">
        <w:t>Záväzný ukazovateľ na mdzové prostriedky predstavoval</w:t>
      </w:r>
      <w:r w:rsidR="00854441" w:rsidRPr="00854441">
        <w:t xml:space="preserve"> 49,37</w:t>
      </w:r>
      <w:r w:rsidRPr="00854441">
        <w:t xml:space="preserve"> % zo schváleného rozpočtu na rok 202</w:t>
      </w:r>
      <w:r w:rsidR="00854441" w:rsidRPr="00854441">
        <w:t>3</w:t>
      </w:r>
      <w:r w:rsidRPr="00854441">
        <w:t>.</w:t>
      </w:r>
    </w:p>
    <w:p w14:paraId="317A64CA" w14:textId="77777777" w:rsidR="00755BDF" w:rsidRPr="00F0684C" w:rsidRDefault="00755BDF" w:rsidP="00755BDF">
      <w:pPr>
        <w:jc w:val="both"/>
        <w:rPr>
          <w:b/>
          <w:color w:val="C00000"/>
          <w:highlight w:val="yellow"/>
        </w:rPr>
      </w:pPr>
    </w:p>
    <w:p w14:paraId="3F7973BF" w14:textId="77777777" w:rsidR="00755BDF" w:rsidRPr="009A7C37" w:rsidRDefault="00755BDF" w:rsidP="00755BDF">
      <w:pPr>
        <w:jc w:val="both"/>
        <w:rPr>
          <w:color w:val="C45911" w:themeColor="accent2" w:themeShade="BF"/>
        </w:rPr>
      </w:pPr>
      <w:r w:rsidRPr="009A7C37">
        <w:rPr>
          <w:b/>
          <w:color w:val="C45911" w:themeColor="accent2" w:themeShade="BF"/>
        </w:rPr>
        <w:t>Položka 620 – poistné a príspevok zamestnávateľa do poisťovní</w:t>
      </w:r>
      <w:r w:rsidRPr="009A7C37">
        <w:rPr>
          <w:color w:val="C45911" w:themeColor="accent2" w:themeShade="BF"/>
        </w:rPr>
        <w:t xml:space="preserve"> – </w:t>
      </w:r>
      <w:r w:rsidRPr="009A7C37">
        <w:rPr>
          <w:b/>
          <w:color w:val="C45911" w:themeColor="accent2" w:themeShade="BF"/>
        </w:rPr>
        <w:t>2</w:t>
      </w:r>
      <w:r w:rsidR="009A7C37" w:rsidRPr="009A7C37">
        <w:rPr>
          <w:b/>
          <w:color w:val="C45911" w:themeColor="accent2" w:themeShade="BF"/>
        </w:rPr>
        <w:t>50 399,81</w:t>
      </w:r>
      <w:r w:rsidRPr="009A7C37">
        <w:rPr>
          <w:color w:val="C45911" w:themeColor="accent2" w:themeShade="BF"/>
        </w:rPr>
        <w:t xml:space="preserve"> </w:t>
      </w:r>
      <w:r w:rsidRPr="009A7C37">
        <w:rPr>
          <w:b/>
          <w:color w:val="C45911" w:themeColor="accent2" w:themeShade="BF"/>
        </w:rPr>
        <w:t>€</w:t>
      </w:r>
      <w:r w:rsidRPr="009A7C37">
        <w:rPr>
          <w:color w:val="C45911" w:themeColor="accent2" w:themeShade="BF"/>
        </w:rPr>
        <w:t xml:space="preserve"> </w:t>
      </w:r>
    </w:p>
    <w:p w14:paraId="315A427A" w14:textId="77777777" w:rsidR="00755BDF" w:rsidRPr="009A7C37" w:rsidRDefault="00755BDF" w:rsidP="00755BDF">
      <w:pPr>
        <w:jc w:val="both"/>
      </w:pPr>
      <w:r w:rsidRPr="009A7C37">
        <w:t>Sú to finančné prostriedky odvedené do zdravotných poisťovní a sociálnej poisťovne za mzdy zamestanacov v TPP ako aj na uhradené odvody do poisťovní za dohody vykonávané na základe mimopracovnej činnosti. Zákonné poistenia a mzdy tvoria 19,49 % z čerpaného rozpočtu za rok 202</w:t>
      </w:r>
      <w:r w:rsidR="009A7C37" w:rsidRPr="009A7C37">
        <w:t>3</w:t>
      </w:r>
      <w:r w:rsidRPr="009A7C37">
        <w:t xml:space="preserve">. </w:t>
      </w:r>
    </w:p>
    <w:p w14:paraId="6EB4FEDC" w14:textId="77777777" w:rsidR="00755BDF" w:rsidRPr="00F0684C" w:rsidRDefault="00755BDF" w:rsidP="00755BDF">
      <w:pPr>
        <w:jc w:val="both"/>
        <w:rPr>
          <w:b/>
          <w:color w:val="C00000"/>
          <w:highlight w:val="yellow"/>
        </w:rPr>
      </w:pPr>
    </w:p>
    <w:p w14:paraId="30A23522" w14:textId="77777777" w:rsidR="00755BDF" w:rsidRPr="009A7C37" w:rsidRDefault="00755BDF" w:rsidP="00755BDF">
      <w:pPr>
        <w:jc w:val="both"/>
        <w:rPr>
          <w:b/>
          <w:color w:val="C45911" w:themeColor="accent2" w:themeShade="BF"/>
        </w:rPr>
      </w:pPr>
      <w:r w:rsidRPr="009A7C37">
        <w:rPr>
          <w:b/>
          <w:color w:val="C45911" w:themeColor="accent2" w:themeShade="BF"/>
        </w:rPr>
        <w:t>630 – Tovary a služby –</w:t>
      </w:r>
      <w:r w:rsidR="009A7C37" w:rsidRPr="009A7C37">
        <w:rPr>
          <w:b/>
          <w:color w:val="C45911" w:themeColor="accent2" w:themeShade="BF"/>
        </w:rPr>
        <w:t xml:space="preserve"> 414 433,16 €  </w:t>
      </w:r>
    </w:p>
    <w:p w14:paraId="59DD32E4" w14:textId="77777777" w:rsidR="00755BDF" w:rsidRPr="009A7C37" w:rsidRDefault="00755BDF" w:rsidP="00755BDF">
      <w:pPr>
        <w:jc w:val="both"/>
      </w:pPr>
      <w:r w:rsidRPr="009A7C37">
        <w:t>Výdavky na nákup tovarov a služieb v zmysle schválených súhrnných činností Kontraktom na rok 202</w:t>
      </w:r>
      <w:r w:rsidR="009A7C37" w:rsidRPr="009A7C37">
        <w:t>3</w:t>
      </w:r>
      <w:r w:rsidRPr="009A7C37">
        <w:t xml:space="preserve">. </w:t>
      </w:r>
    </w:p>
    <w:p w14:paraId="15F630FE" w14:textId="77777777" w:rsidR="00755BDF" w:rsidRPr="00F0684C" w:rsidRDefault="00755BDF" w:rsidP="00755BDF">
      <w:pPr>
        <w:jc w:val="both"/>
        <w:rPr>
          <w:b/>
          <w:highlight w:val="yellow"/>
        </w:rPr>
      </w:pPr>
    </w:p>
    <w:p w14:paraId="20C243C9" w14:textId="77777777" w:rsidR="00755BDF" w:rsidRPr="003337D6" w:rsidRDefault="00755BDF" w:rsidP="00755BDF">
      <w:pPr>
        <w:jc w:val="both"/>
        <w:rPr>
          <w:b/>
          <w:color w:val="C45911" w:themeColor="accent2" w:themeShade="BF"/>
        </w:rPr>
      </w:pPr>
      <w:r w:rsidRPr="003337D6">
        <w:rPr>
          <w:b/>
          <w:color w:val="C45911" w:themeColor="accent2" w:themeShade="BF"/>
        </w:rPr>
        <w:t xml:space="preserve">Položka 631 – cestovné náhrady – </w:t>
      </w:r>
      <w:r w:rsidR="003337D6" w:rsidRPr="003337D6">
        <w:rPr>
          <w:b/>
          <w:color w:val="C45911" w:themeColor="accent2" w:themeShade="BF"/>
        </w:rPr>
        <w:t>7 376,95</w:t>
      </w:r>
      <w:r w:rsidRPr="003337D6">
        <w:rPr>
          <w:b/>
          <w:color w:val="C45911" w:themeColor="accent2" w:themeShade="BF"/>
        </w:rPr>
        <w:t xml:space="preserve"> €</w:t>
      </w:r>
    </w:p>
    <w:p w14:paraId="57AF42BF" w14:textId="77777777" w:rsidR="00755BDF" w:rsidRPr="003337D6" w:rsidRDefault="00755BDF" w:rsidP="00755BDF">
      <w:pPr>
        <w:jc w:val="both"/>
      </w:pPr>
      <w:r w:rsidRPr="003337D6">
        <w:t xml:space="preserve">Sú to najmä služobné cesty domáce vo výške </w:t>
      </w:r>
      <w:r w:rsidR="003337D6" w:rsidRPr="003337D6">
        <w:t>1 328,70</w:t>
      </w:r>
      <w:r w:rsidRPr="003337D6">
        <w:t xml:space="preserve"> € – návštevy divadiel a divadelných predstavení pre výber predstavení na </w:t>
      </w:r>
      <w:r w:rsidR="00891DFD">
        <w:t>f</w:t>
      </w:r>
      <w:r w:rsidRPr="003337D6">
        <w:t>estival inscenácií súčasnej</w:t>
      </w:r>
      <w:r w:rsidR="003337D6" w:rsidRPr="003337D6">
        <w:t xml:space="preserve"> drámy Nová dráma/New Drama 2023</w:t>
      </w:r>
      <w:r w:rsidRPr="003337D6">
        <w:t xml:space="preserve"> a dopĺňanie </w:t>
      </w:r>
      <w:r w:rsidRPr="003337D6">
        <w:lastRenderedPageBreak/>
        <w:t>dokumentačných, archívnych a knižničných fondov organizácie, položka 631 002 – zahraničné cestovné – na učasť zástupcov Divadelného ústavu na medzinárodných projektoch vo výške </w:t>
      </w:r>
      <w:r w:rsidR="003337D6" w:rsidRPr="003337D6">
        <w:t>6 048,25</w:t>
      </w:r>
      <w:r w:rsidRPr="003337D6">
        <w:t xml:space="preserve"> €.  </w:t>
      </w:r>
    </w:p>
    <w:p w14:paraId="79A07339" w14:textId="77777777" w:rsidR="00755BDF" w:rsidRPr="00F0684C" w:rsidRDefault="00755BDF" w:rsidP="00755BDF">
      <w:pPr>
        <w:jc w:val="both"/>
        <w:rPr>
          <w:b/>
          <w:highlight w:val="yellow"/>
        </w:rPr>
      </w:pPr>
    </w:p>
    <w:p w14:paraId="1B7149BF" w14:textId="77777777" w:rsidR="00755BDF" w:rsidRPr="00364CE2" w:rsidRDefault="00755BDF" w:rsidP="00755BDF">
      <w:pPr>
        <w:jc w:val="both"/>
        <w:rPr>
          <w:b/>
          <w:color w:val="C45911" w:themeColor="accent2" w:themeShade="BF"/>
        </w:rPr>
      </w:pPr>
      <w:r w:rsidRPr="004F747D">
        <w:rPr>
          <w:b/>
          <w:color w:val="C45911" w:themeColor="accent2" w:themeShade="BF"/>
        </w:rPr>
        <w:t xml:space="preserve">Položka 632 – Energie, voda a </w:t>
      </w:r>
      <w:r w:rsidRPr="00364CE2">
        <w:rPr>
          <w:b/>
          <w:color w:val="C45911" w:themeColor="accent2" w:themeShade="BF"/>
        </w:rPr>
        <w:t xml:space="preserve">komunikácie – v celkovej výške </w:t>
      </w:r>
      <w:r w:rsidR="004F747D" w:rsidRPr="00364CE2">
        <w:rPr>
          <w:b/>
          <w:color w:val="C45911" w:themeColor="accent2" w:themeShade="BF"/>
        </w:rPr>
        <w:t>38 549,90</w:t>
      </w:r>
      <w:r w:rsidRPr="00364CE2">
        <w:rPr>
          <w:b/>
          <w:color w:val="C45911" w:themeColor="accent2" w:themeShade="BF"/>
        </w:rPr>
        <w:t xml:space="preserve"> €  </w:t>
      </w:r>
    </w:p>
    <w:p w14:paraId="6426D790" w14:textId="77777777" w:rsidR="00755BDF" w:rsidRPr="00364CE2" w:rsidRDefault="00755BDF" w:rsidP="00755BDF">
      <w:pPr>
        <w:jc w:val="both"/>
      </w:pPr>
      <w:r w:rsidRPr="00364CE2">
        <w:t xml:space="preserve">Výdavky za teplo, energie, vodné a stočné za prenajaté priestory, v ktorých sídli organizácia, ako aj za prenajaté archívne priestory v Hurbanových kasárňach </w:t>
      </w:r>
      <w:r w:rsidR="00364CE2" w:rsidRPr="00364CE2">
        <w:t xml:space="preserve">sú </w:t>
      </w:r>
      <w:r w:rsidRPr="00364CE2">
        <w:t>vo výške 3</w:t>
      </w:r>
      <w:r w:rsidR="004F747D" w:rsidRPr="00364CE2">
        <w:t>4 983,54 a vodné stočné vo výške 835,89</w:t>
      </w:r>
      <w:r w:rsidRPr="00364CE2">
        <w:t xml:space="preserve">€. Poštovné a telekomunikačné prostriedky sú vo výške </w:t>
      </w:r>
      <w:r w:rsidR="004F747D" w:rsidRPr="00364CE2">
        <w:t>2 592,89</w:t>
      </w:r>
      <w:r w:rsidR="00364CE2" w:rsidRPr="00364CE2">
        <w:t xml:space="preserve"> náklady na</w:t>
      </w:r>
      <w:r w:rsidRPr="00364CE2">
        <w:t xml:space="preserve"> IKT – </w:t>
      </w:r>
      <w:r w:rsidR="004F747D" w:rsidRPr="00364CE2">
        <w:t>137,58</w:t>
      </w:r>
      <w:r w:rsidRPr="00364CE2">
        <w:t xml:space="preserve"> €. </w:t>
      </w:r>
    </w:p>
    <w:p w14:paraId="41288B79" w14:textId="77777777" w:rsidR="00755BDF" w:rsidRPr="00364CE2" w:rsidRDefault="00755BDF" w:rsidP="00755BDF">
      <w:pPr>
        <w:jc w:val="both"/>
        <w:rPr>
          <w:b/>
        </w:rPr>
      </w:pPr>
    </w:p>
    <w:p w14:paraId="4B7B8AD5" w14:textId="77777777" w:rsidR="00755BDF" w:rsidRPr="008C2242" w:rsidRDefault="00755BDF" w:rsidP="00755BDF">
      <w:pPr>
        <w:jc w:val="both"/>
        <w:rPr>
          <w:b/>
          <w:color w:val="C45911" w:themeColor="accent2" w:themeShade="BF"/>
        </w:rPr>
      </w:pPr>
      <w:r w:rsidRPr="008C2242">
        <w:rPr>
          <w:b/>
          <w:color w:val="C45911" w:themeColor="accent2" w:themeShade="BF"/>
        </w:rPr>
        <w:t xml:space="preserve">Položka 633 – Materiál – v celkovej výške </w:t>
      </w:r>
      <w:r w:rsidR="004F747D" w:rsidRPr="008C2242">
        <w:rPr>
          <w:b/>
          <w:color w:val="C45911" w:themeColor="accent2" w:themeShade="BF"/>
        </w:rPr>
        <w:t xml:space="preserve">43 685,95 € </w:t>
      </w:r>
    </w:p>
    <w:p w14:paraId="5D89DA1B" w14:textId="77777777" w:rsidR="00755BDF" w:rsidRPr="008C2242" w:rsidRDefault="004F747D" w:rsidP="00755BDF">
      <w:pPr>
        <w:jc w:val="both"/>
      </w:pPr>
      <w:r w:rsidRPr="008C2242">
        <w:t>V</w:t>
      </w:r>
      <w:r w:rsidR="00755BDF" w:rsidRPr="008C2242">
        <w:t xml:space="preserve"> zmysle prijatého </w:t>
      </w:r>
      <w:r w:rsidR="00891DFD">
        <w:t>k</w:t>
      </w:r>
      <w:r w:rsidR="00755BDF" w:rsidRPr="008C2242">
        <w:t xml:space="preserve">ontraktu organizácia </w:t>
      </w:r>
      <w:r w:rsidRPr="008C2242">
        <w:t xml:space="preserve">zaobstarala po niekoľkých rokoch nábytok do dvoch kancelárií a priestorov študovne vo výške 9 203,86 €. </w:t>
      </w:r>
      <w:r w:rsidR="008C2242" w:rsidRPr="008C2242">
        <w:t>Vplyvom zastaralosti zvukovej techniky a opotrebovania bol nakúpený zvukový pult</w:t>
      </w:r>
      <w:r w:rsidR="00891DFD">
        <w:t xml:space="preserve"> </w:t>
      </w:r>
      <w:r w:rsidR="008C2242" w:rsidRPr="008C2242">
        <w:t xml:space="preserve">a reproduktory do Štúdia 12, ako aj špeciálny </w:t>
      </w:r>
      <w:r w:rsidR="00891DFD">
        <w:t xml:space="preserve">materiál </w:t>
      </w:r>
      <w:r w:rsidR="008C2242" w:rsidRPr="008C2242">
        <w:t xml:space="preserve">do Múzea DÚ. </w:t>
      </w:r>
      <w:r w:rsidR="00755BDF" w:rsidRPr="008C2242">
        <w:t>Všeobecný kancelársky materiál vrátane tonerov a iných ďalej špecifikovaných položiek bol čerpaný na položke 633006 – vo výške 1</w:t>
      </w:r>
      <w:r w:rsidRPr="008C2242">
        <w:t>7 866,68</w:t>
      </w:r>
      <w:r w:rsidR="00755BDF" w:rsidRPr="008C2242">
        <w:t xml:space="preserve"> €. Významnou položkou v rámci uvedenej klasifikácie je nákup kníh, časopisov, novín</w:t>
      </w:r>
      <w:r w:rsidR="008C2242" w:rsidRPr="008C2242">
        <w:t xml:space="preserve"> vo výške 3 682,04</w:t>
      </w:r>
      <w:r w:rsidR="00755BDF" w:rsidRPr="008C2242">
        <w:t xml:space="preserve"> €. </w:t>
      </w:r>
    </w:p>
    <w:p w14:paraId="0C8117A7" w14:textId="77777777" w:rsidR="00755BDF" w:rsidRPr="00F0684C" w:rsidRDefault="00755BDF" w:rsidP="00755BDF">
      <w:pPr>
        <w:jc w:val="both"/>
        <w:rPr>
          <w:b/>
          <w:highlight w:val="yellow"/>
        </w:rPr>
      </w:pPr>
    </w:p>
    <w:p w14:paraId="4F750CFA" w14:textId="77777777" w:rsidR="00755BDF" w:rsidRPr="008C2242" w:rsidRDefault="00755BDF" w:rsidP="00755BDF">
      <w:pPr>
        <w:jc w:val="both"/>
        <w:rPr>
          <w:b/>
          <w:color w:val="C45911" w:themeColor="accent2" w:themeShade="BF"/>
        </w:rPr>
      </w:pPr>
      <w:r w:rsidRPr="008C2242">
        <w:rPr>
          <w:b/>
          <w:color w:val="C45911" w:themeColor="accent2" w:themeShade="BF"/>
        </w:rPr>
        <w:t xml:space="preserve">Položka 634 – Dopravné – vo výške </w:t>
      </w:r>
      <w:r w:rsidR="008C2242" w:rsidRPr="008C2242">
        <w:rPr>
          <w:b/>
          <w:color w:val="C45911" w:themeColor="accent2" w:themeShade="BF"/>
        </w:rPr>
        <w:t>12 049,67</w:t>
      </w:r>
      <w:r w:rsidRPr="008C2242">
        <w:rPr>
          <w:b/>
          <w:color w:val="C45911" w:themeColor="accent2" w:themeShade="BF"/>
        </w:rPr>
        <w:t xml:space="preserve"> € </w:t>
      </w:r>
    </w:p>
    <w:p w14:paraId="587FAC35" w14:textId="77777777" w:rsidR="00755BDF" w:rsidRPr="008C2242" w:rsidRDefault="00755BDF" w:rsidP="00755BDF">
      <w:pPr>
        <w:jc w:val="both"/>
      </w:pPr>
      <w:r w:rsidRPr="008C2242">
        <w:t xml:space="preserve">Čerpanie na nákup PHL </w:t>
      </w:r>
      <w:r w:rsidR="008C2242" w:rsidRPr="008C2242">
        <w:t>3 218,56</w:t>
      </w:r>
      <w:r w:rsidRPr="008C2242">
        <w:t xml:space="preserve"> € na prevádzku služobného automobilu Peugeot Partner Tepee</w:t>
      </w:r>
      <w:r w:rsidR="008C2242" w:rsidRPr="008C2242">
        <w:t xml:space="preserve">, ktoré je v porovnaní s rokom 2022 vyššie </w:t>
      </w:r>
      <w:r w:rsidRPr="008C2242">
        <w:t xml:space="preserve">, nakoľko odborní zamestnanci </w:t>
      </w:r>
      <w:r w:rsidR="008C2242" w:rsidRPr="008C2242">
        <w:t>organizácie navštevovali viac podujat</w:t>
      </w:r>
      <w:r w:rsidR="00891DFD">
        <w:t>í</w:t>
      </w:r>
      <w:r w:rsidR="008C2242" w:rsidRPr="008C2242">
        <w:t xml:space="preserve"> v rámci slovenských divadiel</w:t>
      </w:r>
      <w:r w:rsidRPr="008C2242">
        <w:t>. Ostatné výdavky predstavujú nákup kariet, diaľničných známok</w:t>
      </w:r>
      <w:r w:rsidR="008C2242" w:rsidRPr="008C2242">
        <w:t xml:space="preserve">, prepravy v rámci festivalu Nová </w:t>
      </w:r>
      <w:r w:rsidR="00891DFD">
        <w:t>d</w:t>
      </w:r>
      <w:r w:rsidR="008C2242" w:rsidRPr="008C2242">
        <w:t xml:space="preserve">ráma </w:t>
      </w:r>
      <w:r w:rsidR="00891DFD">
        <w:t xml:space="preserve">/ </w:t>
      </w:r>
      <w:r w:rsidR="008C2242" w:rsidRPr="008C2242">
        <w:t xml:space="preserve">New Drama, výstavy </w:t>
      </w:r>
      <w:r w:rsidR="00891DFD" w:rsidRPr="00891DFD">
        <w:rPr>
          <w:i/>
          <w:iCs/>
        </w:rPr>
        <w:t>Ako sme sa hľadali. 30 rokov samostatnosti SR</w:t>
      </w:r>
      <w:r w:rsidR="00891DFD">
        <w:t>.</w:t>
      </w:r>
      <w:r w:rsidRPr="008C2242">
        <w:t xml:space="preserve"> Značnú položku dopravného tvoria aj opravy vozidla Teepe Peugeot (nákup v roku 2008) na jeho servis a údržby </w:t>
      </w:r>
      <w:r w:rsidR="008C2242" w:rsidRPr="008C2242">
        <w:t>vo výške 2009,32</w:t>
      </w:r>
      <w:r w:rsidRPr="008C2242">
        <w:t xml:space="preserve"> €.</w:t>
      </w:r>
    </w:p>
    <w:p w14:paraId="34FE61D8" w14:textId="77777777" w:rsidR="00755BDF" w:rsidRPr="00F0684C" w:rsidRDefault="00755BDF" w:rsidP="00755BDF">
      <w:pPr>
        <w:jc w:val="both"/>
        <w:rPr>
          <w:b/>
          <w:highlight w:val="yellow"/>
        </w:rPr>
      </w:pPr>
    </w:p>
    <w:p w14:paraId="1DFC6739" w14:textId="77777777" w:rsidR="00755BDF" w:rsidRPr="008C2242" w:rsidRDefault="00755BDF" w:rsidP="00755BDF">
      <w:pPr>
        <w:jc w:val="both"/>
        <w:rPr>
          <w:b/>
          <w:color w:val="C45911" w:themeColor="accent2" w:themeShade="BF"/>
        </w:rPr>
      </w:pPr>
      <w:r w:rsidRPr="008C2242">
        <w:rPr>
          <w:b/>
          <w:color w:val="C45911" w:themeColor="accent2" w:themeShade="BF"/>
        </w:rPr>
        <w:t xml:space="preserve">Položka 635 – Rutinná a štandardná údržba – </w:t>
      </w:r>
      <w:r w:rsidR="008C2242" w:rsidRPr="008C2242">
        <w:rPr>
          <w:b/>
          <w:color w:val="C45911" w:themeColor="accent2" w:themeShade="BF"/>
        </w:rPr>
        <w:t>7 899,80</w:t>
      </w:r>
      <w:r w:rsidRPr="008C2242">
        <w:rPr>
          <w:b/>
          <w:color w:val="C45911" w:themeColor="accent2" w:themeShade="BF"/>
        </w:rPr>
        <w:t xml:space="preserve"> €</w:t>
      </w:r>
    </w:p>
    <w:p w14:paraId="7710C1AE" w14:textId="77777777" w:rsidR="00755BDF" w:rsidRPr="008C2242" w:rsidRDefault="00755BDF" w:rsidP="00755BDF">
      <w:pPr>
        <w:jc w:val="both"/>
      </w:pPr>
      <w:r w:rsidRPr="008C2242">
        <w:t xml:space="preserve">Čerpanie na servis a údržbu prevádzkových systémov, budovy a na opravu priestorov Štúdia 12 €. </w:t>
      </w:r>
      <w:r w:rsidR="008C2242" w:rsidRPr="008C2242">
        <w:t>92 083,50 €</w:t>
      </w:r>
      <w:r w:rsidR="00ED0CD8">
        <w:t xml:space="preserve"> predstavujú</w:t>
      </w:r>
      <w:r w:rsidR="008C2242" w:rsidRPr="008C2242">
        <w:t xml:space="preserve"> finančné prostriedky, ktoré sme úpravou rozpočtu v novembri 2023 naplánovali </w:t>
      </w:r>
      <w:r w:rsidR="00ED0CD8">
        <w:t xml:space="preserve">na </w:t>
      </w:r>
      <w:r w:rsidR="008C2242" w:rsidRPr="008C2242">
        <w:t>opravu chodby a priestorov na prízemí budovy na Jakubovom nám. 12. Realizácia po uskutočnení VO je naplánovaná do 31.</w:t>
      </w:r>
      <w:r w:rsidR="00891DFD">
        <w:t xml:space="preserve"> </w:t>
      </w:r>
      <w:r w:rsidR="008C2242" w:rsidRPr="008C2242">
        <w:t>3.</w:t>
      </w:r>
      <w:r w:rsidR="00891DFD">
        <w:t xml:space="preserve"> </w:t>
      </w:r>
      <w:r w:rsidR="008C2242" w:rsidRPr="008C2242">
        <w:t>2024.</w:t>
      </w:r>
    </w:p>
    <w:p w14:paraId="58E33775" w14:textId="77777777" w:rsidR="00755BDF" w:rsidRPr="00F0684C" w:rsidRDefault="00755BDF" w:rsidP="00755BDF">
      <w:pPr>
        <w:jc w:val="both"/>
        <w:rPr>
          <w:b/>
          <w:highlight w:val="yellow"/>
        </w:rPr>
      </w:pPr>
    </w:p>
    <w:p w14:paraId="1FD3581A" w14:textId="77777777" w:rsidR="00755BDF" w:rsidRPr="008A2FA2" w:rsidRDefault="00755BDF" w:rsidP="00755BDF">
      <w:pPr>
        <w:jc w:val="both"/>
        <w:rPr>
          <w:b/>
          <w:color w:val="C45911" w:themeColor="accent2" w:themeShade="BF"/>
        </w:rPr>
      </w:pPr>
      <w:r w:rsidRPr="008A2FA2">
        <w:rPr>
          <w:b/>
          <w:color w:val="C45911" w:themeColor="accent2" w:themeShade="BF"/>
        </w:rPr>
        <w:t>Položka 636 – Nájomné</w:t>
      </w:r>
      <w:r w:rsidR="008A2FA2" w:rsidRPr="008A2FA2">
        <w:rPr>
          <w:b/>
          <w:color w:val="C45911" w:themeColor="accent2" w:themeShade="BF"/>
        </w:rPr>
        <w:t xml:space="preserve"> za prenájom – vo výške 7 564,06 </w:t>
      </w:r>
      <w:r w:rsidRPr="008A2FA2">
        <w:rPr>
          <w:b/>
          <w:color w:val="C45911" w:themeColor="accent2" w:themeShade="BF"/>
        </w:rPr>
        <w:t xml:space="preserve">€ </w:t>
      </w:r>
    </w:p>
    <w:p w14:paraId="09E793B2" w14:textId="77777777" w:rsidR="00755BDF" w:rsidRPr="008A2FA2" w:rsidRDefault="00755BDF" w:rsidP="00755BDF">
      <w:pPr>
        <w:jc w:val="both"/>
      </w:pPr>
      <w:r w:rsidRPr="008A2FA2">
        <w:t>Výdavky za prenájom techniky v Štúdiu 12 a v rámci projektu festival Nová dráma</w:t>
      </w:r>
      <w:r w:rsidR="00ED0CD8">
        <w:t xml:space="preserve"> / New Drama</w:t>
      </w:r>
      <w:r w:rsidRPr="008A2FA2">
        <w:t>.</w:t>
      </w:r>
    </w:p>
    <w:p w14:paraId="1419DAA0" w14:textId="77777777" w:rsidR="00755BDF" w:rsidRPr="00F0684C" w:rsidRDefault="00755BDF" w:rsidP="00755BDF">
      <w:pPr>
        <w:jc w:val="both"/>
        <w:rPr>
          <w:b/>
          <w:highlight w:val="yellow"/>
        </w:rPr>
      </w:pPr>
    </w:p>
    <w:p w14:paraId="3EE4E020" w14:textId="77777777" w:rsidR="00755BDF" w:rsidRPr="008A2FA2" w:rsidRDefault="00755BDF" w:rsidP="00755BDF">
      <w:pPr>
        <w:jc w:val="both"/>
        <w:rPr>
          <w:b/>
          <w:color w:val="C45911" w:themeColor="accent2" w:themeShade="BF"/>
        </w:rPr>
      </w:pPr>
      <w:r w:rsidRPr="008A2FA2">
        <w:rPr>
          <w:b/>
          <w:color w:val="C45911" w:themeColor="accent2" w:themeShade="BF"/>
        </w:rPr>
        <w:t>Položka 637 – Služby vo výšk</w:t>
      </w:r>
      <w:r w:rsidR="008A2FA2" w:rsidRPr="008A2FA2">
        <w:rPr>
          <w:b/>
          <w:color w:val="C45911" w:themeColor="accent2" w:themeShade="BF"/>
        </w:rPr>
        <w:t>e – čerpanie vo výške 297 306,83</w:t>
      </w:r>
      <w:r w:rsidRPr="008A2FA2">
        <w:rPr>
          <w:b/>
          <w:color w:val="C45911" w:themeColor="accent2" w:themeShade="BF"/>
        </w:rPr>
        <w:t xml:space="preserve"> € </w:t>
      </w:r>
    </w:p>
    <w:p w14:paraId="6D7707B6" w14:textId="77777777" w:rsidR="00755BDF" w:rsidRPr="008A2FA2" w:rsidRDefault="00755BDF" w:rsidP="00755BDF">
      <w:pPr>
        <w:jc w:val="both"/>
      </w:pPr>
      <w:r w:rsidRPr="008A2FA2">
        <w:t>Najvyššie čerpanie je na</w:t>
      </w:r>
      <w:r w:rsidR="008A2FA2" w:rsidRPr="008A2FA2">
        <w:t xml:space="preserve"> autorských honorároch 76 011,42</w:t>
      </w:r>
      <w:r w:rsidRPr="008A2FA2">
        <w:t xml:space="preserve"> € a</w:t>
      </w:r>
      <w:r w:rsidR="008A2FA2" w:rsidRPr="008A2FA2">
        <w:t> všeobecných službách 141 568,29</w:t>
      </w:r>
      <w:r w:rsidRPr="008A2FA2">
        <w:t xml:space="preserve"> €. Ide o služby za všetky aktivity uvedené v </w:t>
      </w:r>
      <w:r w:rsidR="00ED0CD8">
        <w:t>k</w:t>
      </w:r>
      <w:r w:rsidRPr="008A2FA2">
        <w:t xml:space="preserve">ontrakte organizácie a Súhrne hlavných činností ako aj na základnú prevádzku organizácie. Ide najmä o také aktivity ako </w:t>
      </w:r>
      <w:r w:rsidR="00ED0CD8">
        <w:t xml:space="preserve">je </w:t>
      </w:r>
      <w:r w:rsidRPr="008A2FA2">
        <w:t xml:space="preserve">tlač publikácií, výstavy, vydávanie </w:t>
      </w:r>
      <w:r w:rsidRPr="00AD0425">
        <w:t xml:space="preserve">časopisu </w:t>
      </w:r>
      <w:r w:rsidRPr="00ED0CD8">
        <w:rPr>
          <w:i/>
          <w:iCs/>
        </w:rPr>
        <w:t>kød</w:t>
      </w:r>
      <w:r w:rsidR="00ED0CD8" w:rsidRPr="00ED0CD8">
        <w:rPr>
          <w:i/>
          <w:iCs/>
        </w:rPr>
        <w:t xml:space="preserve"> – konkrétne ø divadle</w:t>
      </w:r>
      <w:r w:rsidRPr="00AD0425">
        <w:t xml:space="preserve">, </w:t>
      </w:r>
      <w:r w:rsidR="008A2FA2" w:rsidRPr="008A2FA2">
        <w:t>dokumentačnú činnosť,</w:t>
      </w:r>
      <w:r w:rsidRPr="008A2FA2">
        <w:t xml:space="preserve"> platby za činnosti, ktoré súviseli s mimopracovnou činno</w:t>
      </w:r>
      <w:r w:rsidR="008A2FA2" w:rsidRPr="008A2FA2">
        <w:t>sťou – dohody vo výške 38 069,62</w:t>
      </w:r>
      <w:r w:rsidRPr="008A2FA2">
        <w:t xml:space="preserve"> €, atď.</w:t>
      </w:r>
    </w:p>
    <w:p w14:paraId="0A6FB407" w14:textId="77777777" w:rsidR="00755BDF" w:rsidRPr="00F0684C" w:rsidRDefault="00755BDF" w:rsidP="00755BDF">
      <w:pPr>
        <w:jc w:val="both"/>
        <w:rPr>
          <w:b/>
          <w:highlight w:val="yellow"/>
        </w:rPr>
      </w:pPr>
    </w:p>
    <w:p w14:paraId="7A5A1B06" w14:textId="77777777" w:rsidR="00755BDF" w:rsidRPr="0017519A" w:rsidRDefault="00755BDF" w:rsidP="00755BDF">
      <w:pPr>
        <w:jc w:val="both"/>
        <w:rPr>
          <w:b/>
          <w:color w:val="C45911" w:themeColor="accent2" w:themeShade="BF"/>
        </w:rPr>
      </w:pPr>
      <w:r w:rsidRPr="0017519A">
        <w:rPr>
          <w:b/>
          <w:color w:val="C45911" w:themeColor="accent2" w:themeShade="BF"/>
        </w:rPr>
        <w:t>Položka 640 – Bežné trans</w:t>
      </w:r>
      <w:r w:rsidR="008A2FA2" w:rsidRPr="0017519A">
        <w:rPr>
          <w:b/>
          <w:color w:val="C45911" w:themeColor="accent2" w:themeShade="BF"/>
        </w:rPr>
        <w:t>fery – výdavky vo výške 42 402,33</w:t>
      </w:r>
      <w:r w:rsidRPr="0017519A">
        <w:rPr>
          <w:b/>
          <w:color w:val="C45911" w:themeColor="accent2" w:themeShade="BF"/>
        </w:rPr>
        <w:t xml:space="preserve"> € </w:t>
      </w:r>
    </w:p>
    <w:p w14:paraId="6DCBB501" w14:textId="77777777" w:rsidR="00755BDF" w:rsidRPr="00ED0CD8" w:rsidRDefault="00755BDF" w:rsidP="00755BDF">
      <w:pPr>
        <w:jc w:val="both"/>
        <w:rPr>
          <w:color w:val="ED0000"/>
        </w:rPr>
      </w:pPr>
      <w:r w:rsidRPr="0017519A">
        <w:t>Platby za medzinárodné členské príspevky v ITI, IETM, SIBMAS, ENICPA, ICOM a výdavky na nemo</w:t>
      </w:r>
      <w:r w:rsidR="008A2FA2" w:rsidRPr="0017519A">
        <w:t>censké dávky zamestnancov v TPP</w:t>
      </w:r>
      <w:r w:rsidRPr="0017519A">
        <w:t>, kt</w:t>
      </w:r>
      <w:r w:rsidR="008A2FA2" w:rsidRPr="0017519A">
        <w:t xml:space="preserve">oré sa v roku 2023 </w:t>
      </w:r>
      <w:r w:rsidRPr="0017519A">
        <w:t>v dôsledku epidémie Covid</w:t>
      </w:r>
      <w:r w:rsidR="00ED0CD8">
        <w:t>-</w:t>
      </w:r>
      <w:r w:rsidRPr="0017519A">
        <w:t>19 a dl</w:t>
      </w:r>
      <w:r w:rsidR="008A2FA2" w:rsidRPr="0017519A">
        <w:t xml:space="preserve">hodbej PN viacerých pracovníkov zvýšili. </w:t>
      </w:r>
      <w:r w:rsidR="008A2FA2" w:rsidRPr="0085504A">
        <w:t>V zmysle pokyn</w:t>
      </w:r>
      <w:r w:rsidR="0085504A" w:rsidRPr="0085504A">
        <w:t>ov</w:t>
      </w:r>
      <w:r w:rsidR="008A2FA2" w:rsidRPr="0085504A">
        <w:t xml:space="preserve"> MF SR sa stravné </w:t>
      </w:r>
      <w:r w:rsidR="0017519A" w:rsidRPr="0085504A">
        <w:t>klasifikuje</w:t>
      </w:r>
      <w:r w:rsidR="0085504A" w:rsidRPr="0085504A">
        <w:t>,</w:t>
      </w:r>
      <w:r w:rsidR="0017519A" w:rsidRPr="0085504A">
        <w:t xml:space="preserve"> a</w:t>
      </w:r>
      <w:r w:rsidR="0085504A" w:rsidRPr="0085504A">
        <w:t xml:space="preserve"> jeho </w:t>
      </w:r>
      <w:r w:rsidR="0017519A" w:rsidRPr="0085504A">
        <w:t xml:space="preserve">transfer </w:t>
      </w:r>
      <w:r w:rsidR="0085504A" w:rsidRPr="0085504A">
        <w:t xml:space="preserve">bol </w:t>
      </w:r>
      <w:r w:rsidR="0017519A" w:rsidRPr="0085504A">
        <w:t xml:space="preserve">jednotlivcom </w:t>
      </w:r>
      <w:r w:rsidR="00137EDC" w:rsidRPr="0085504A">
        <w:t xml:space="preserve">preúčtovaný </w:t>
      </w:r>
      <w:r w:rsidR="0017519A" w:rsidRPr="0085504A">
        <w:t>na RK 642 014 vo výške 37 825,05 €</w:t>
      </w:r>
      <w:r w:rsidR="00ED0CD8" w:rsidRPr="0085504A">
        <w:t>.</w:t>
      </w:r>
      <w:r w:rsidR="00ED0CD8">
        <w:t xml:space="preserve"> </w:t>
      </w:r>
    </w:p>
    <w:p w14:paraId="3AEBE312" w14:textId="77777777" w:rsidR="00755BDF" w:rsidRPr="00F0684C" w:rsidRDefault="00755BDF" w:rsidP="00755BDF">
      <w:pPr>
        <w:pStyle w:val="Bezriadkovania"/>
        <w:rPr>
          <w:b/>
          <w:color w:val="C45911" w:themeColor="accent2" w:themeShade="BF"/>
          <w:highlight w:val="yellow"/>
          <w:u w:val="single"/>
          <w:lang w:val="sk-SK"/>
        </w:rPr>
      </w:pPr>
    </w:p>
    <w:p w14:paraId="0672FF30" w14:textId="77777777" w:rsidR="00755BDF" w:rsidRPr="0017519A" w:rsidRDefault="00755BDF" w:rsidP="00755BDF">
      <w:pPr>
        <w:pStyle w:val="Bezriadkovania"/>
        <w:rPr>
          <w:b/>
          <w:color w:val="C45911" w:themeColor="accent2" w:themeShade="BF"/>
          <w:u w:val="single"/>
          <w:lang w:val="sk-SK"/>
        </w:rPr>
      </w:pPr>
      <w:r w:rsidRPr="0017519A">
        <w:rPr>
          <w:b/>
          <w:color w:val="C45911" w:themeColor="accent2" w:themeShade="BF"/>
          <w:u w:val="single"/>
          <w:lang w:val="sk-SK"/>
        </w:rPr>
        <w:t>Prvok 08S0101 – Bežný transfer organizácie zdroj 111 – štátne F.K. 0850</w:t>
      </w:r>
    </w:p>
    <w:p w14:paraId="04B47928" w14:textId="77777777" w:rsidR="00755BDF" w:rsidRPr="00F0684C" w:rsidRDefault="00755BDF" w:rsidP="00755BDF">
      <w:pPr>
        <w:pStyle w:val="Bezriadkovania"/>
        <w:rPr>
          <w:b/>
          <w:color w:val="C00000"/>
          <w:highlight w:val="yellow"/>
          <w:u w:val="single"/>
          <w:lang w:val="sk-SK"/>
        </w:rPr>
      </w:pPr>
    </w:p>
    <w:tbl>
      <w:tblPr>
        <w:tblW w:w="5000" w:type="pct"/>
        <w:tblCellMar>
          <w:left w:w="70" w:type="dxa"/>
          <w:right w:w="70" w:type="dxa"/>
        </w:tblCellMar>
        <w:tblLook w:val="04A0" w:firstRow="1" w:lastRow="0" w:firstColumn="1" w:lastColumn="0" w:noHBand="0" w:noVBand="1"/>
      </w:tblPr>
      <w:tblGrid>
        <w:gridCol w:w="10913"/>
      </w:tblGrid>
      <w:tr w:rsidR="00755BDF" w:rsidRPr="0017519A" w14:paraId="6D518923" w14:textId="77777777" w:rsidTr="008C2242">
        <w:trPr>
          <w:trHeight w:val="310"/>
        </w:trPr>
        <w:tc>
          <w:tcPr>
            <w:tcW w:w="5000" w:type="pct"/>
            <w:tcBorders>
              <w:top w:val="nil"/>
              <w:left w:val="nil"/>
              <w:bottom w:val="nil"/>
              <w:right w:val="nil"/>
            </w:tcBorders>
            <w:shd w:val="clear" w:color="auto" w:fill="auto"/>
            <w:noWrap/>
            <w:vAlign w:val="bottom"/>
            <w:hideMark/>
          </w:tcPr>
          <w:p w14:paraId="1A98A729" w14:textId="77777777" w:rsidR="00755BDF" w:rsidRPr="0017519A" w:rsidRDefault="00755BDF" w:rsidP="00EA62B5">
            <w:pPr>
              <w:rPr>
                <w:b/>
                <w:bCs/>
              </w:rPr>
            </w:pPr>
            <w:r w:rsidRPr="0017519A">
              <w:rPr>
                <w:b/>
                <w:bCs/>
              </w:rPr>
              <w:t xml:space="preserve">Prehľad </w:t>
            </w:r>
            <w:r w:rsidRPr="00EA62B5">
              <w:rPr>
                <w:b/>
                <w:bCs/>
              </w:rPr>
              <w:t>o plnení zamestnan</w:t>
            </w:r>
            <w:r w:rsidR="00EA62B5" w:rsidRPr="00EA62B5">
              <w:rPr>
                <w:b/>
                <w:bCs/>
              </w:rPr>
              <w:t>osti</w:t>
            </w:r>
            <w:r w:rsidR="00EA62B5">
              <w:rPr>
                <w:b/>
                <w:bCs/>
              </w:rPr>
              <w:t xml:space="preserve"> </w:t>
            </w:r>
            <w:r w:rsidRPr="0017519A">
              <w:rPr>
                <w:b/>
                <w:bCs/>
              </w:rPr>
              <w:t>a čerpaní finančných prostriedkov zo štátneho rozpočtu</w:t>
            </w:r>
            <w:r w:rsidR="00ED0CD8">
              <w:rPr>
                <w:b/>
                <w:bCs/>
              </w:rPr>
              <w:t xml:space="preserve"> </w:t>
            </w:r>
          </w:p>
        </w:tc>
      </w:tr>
      <w:tr w:rsidR="00755BDF" w:rsidRPr="00F0684C" w14:paraId="62E0AF1E" w14:textId="77777777" w:rsidTr="008C2242">
        <w:trPr>
          <w:trHeight w:val="310"/>
        </w:trPr>
        <w:tc>
          <w:tcPr>
            <w:tcW w:w="5000" w:type="pct"/>
            <w:tcBorders>
              <w:top w:val="nil"/>
              <w:left w:val="nil"/>
              <w:bottom w:val="nil"/>
              <w:right w:val="nil"/>
            </w:tcBorders>
            <w:shd w:val="clear" w:color="auto" w:fill="auto"/>
            <w:noWrap/>
            <w:vAlign w:val="bottom"/>
            <w:hideMark/>
          </w:tcPr>
          <w:p w14:paraId="6C06FB39" w14:textId="77777777" w:rsidR="00755BDF" w:rsidRPr="0017519A" w:rsidRDefault="00755BDF" w:rsidP="008C2242">
            <w:pPr>
              <w:rPr>
                <w:b/>
                <w:bCs/>
              </w:rPr>
            </w:pPr>
            <w:r w:rsidRPr="0017519A">
              <w:rPr>
                <w:b/>
                <w:bCs/>
              </w:rPr>
              <w:t>na vede</w:t>
            </w:r>
            <w:r w:rsidR="0017519A" w:rsidRPr="0017519A">
              <w:rPr>
                <w:b/>
                <w:bCs/>
              </w:rPr>
              <w:t>cko-výskumnú činnosť za rok 2023</w:t>
            </w:r>
          </w:p>
        </w:tc>
      </w:tr>
    </w:tbl>
    <w:p w14:paraId="60AB0403" w14:textId="77777777" w:rsidR="00755BDF" w:rsidRPr="00F0684C" w:rsidRDefault="00755BDF" w:rsidP="00755BDF">
      <w:pPr>
        <w:pStyle w:val="Bezriadkovania"/>
        <w:rPr>
          <w:b/>
          <w:color w:val="C00000"/>
          <w:highlight w:val="yellow"/>
          <w:u w:val="single"/>
          <w:lang w:val="sk-SK"/>
        </w:rPr>
      </w:pPr>
    </w:p>
    <w:tbl>
      <w:tblPr>
        <w:tblW w:w="5000" w:type="pct"/>
        <w:tblLayout w:type="fixed"/>
        <w:tblCellMar>
          <w:left w:w="70" w:type="dxa"/>
          <w:right w:w="70" w:type="dxa"/>
        </w:tblCellMar>
        <w:tblLook w:val="04A0" w:firstRow="1" w:lastRow="0" w:firstColumn="1" w:lastColumn="0" w:noHBand="0" w:noVBand="1"/>
      </w:tblPr>
      <w:tblGrid>
        <w:gridCol w:w="1849"/>
        <w:gridCol w:w="842"/>
        <w:gridCol w:w="3617"/>
        <w:gridCol w:w="1366"/>
        <w:gridCol w:w="1696"/>
        <w:gridCol w:w="1543"/>
      </w:tblGrid>
      <w:tr w:rsidR="00755BDF" w:rsidRPr="0017519A" w14:paraId="2A0BB1FF" w14:textId="77777777" w:rsidTr="008C2242">
        <w:trPr>
          <w:trHeight w:val="940"/>
        </w:trPr>
        <w:tc>
          <w:tcPr>
            <w:tcW w:w="84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BC5D96F" w14:textId="77777777" w:rsidR="00755BDF" w:rsidRPr="0017519A" w:rsidRDefault="00755BDF" w:rsidP="008C2242">
            <w:pPr>
              <w:jc w:val="center"/>
              <w:rPr>
                <w:b/>
                <w:bCs/>
                <w:sz w:val="20"/>
                <w:szCs w:val="20"/>
              </w:rPr>
            </w:pPr>
            <w:r w:rsidRPr="0017519A">
              <w:rPr>
                <w:b/>
                <w:bCs/>
                <w:sz w:val="20"/>
                <w:szCs w:val="20"/>
              </w:rPr>
              <w:lastRenderedPageBreak/>
              <w:t>Program/Prvok</w:t>
            </w:r>
          </w:p>
        </w:tc>
        <w:tc>
          <w:tcPr>
            <w:tcW w:w="386" w:type="pct"/>
            <w:tcBorders>
              <w:top w:val="single" w:sz="8" w:space="0" w:color="auto"/>
              <w:left w:val="nil"/>
              <w:bottom w:val="single" w:sz="8" w:space="0" w:color="auto"/>
              <w:right w:val="single" w:sz="8" w:space="0" w:color="auto"/>
            </w:tcBorders>
            <w:shd w:val="clear" w:color="auto" w:fill="auto"/>
            <w:vAlign w:val="center"/>
            <w:hideMark/>
          </w:tcPr>
          <w:p w14:paraId="103331D9" w14:textId="77777777" w:rsidR="00755BDF" w:rsidRPr="0017519A" w:rsidRDefault="00755BDF" w:rsidP="008C2242">
            <w:pPr>
              <w:jc w:val="center"/>
              <w:rPr>
                <w:b/>
                <w:bCs/>
                <w:sz w:val="20"/>
                <w:szCs w:val="20"/>
              </w:rPr>
            </w:pPr>
            <w:r w:rsidRPr="0017519A">
              <w:rPr>
                <w:b/>
                <w:bCs/>
                <w:sz w:val="20"/>
                <w:szCs w:val="20"/>
              </w:rPr>
              <w:t>Kód zdroja</w:t>
            </w:r>
          </w:p>
        </w:tc>
        <w:tc>
          <w:tcPr>
            <w:tcW w:w="1657" w:type="pct"/>
            <w:tcBorders>
              <w:top w:val="single" w:sz="8" w:space="0" w:color="auto"/>
              <w:left w:val="nil"/>
              <w:bottom w:val="single" w:sz="8" w:space="0" w:color="auto"/>
              <w:right w:val="nil"/>
            </w:tcBorders>
            <w:shd w:val="clear" w:color="auto" w:fill="auto"/>
            <w:vAlign w:val="center"/>
            <w:hideMark/>
          </w:tcPr>
          <w:p w14:paraId="170BFFFE" w14:textId="77777777" w:rsidR="00755BDF" w:rsidRPr="0017519A" w:rsidRDefault="00755BDF" w:rsidP="008C2242">
            <w:pPr>
              <w:jc w:val="center"/>
              <w:rPr>
                <w:b/>
                <w:bCs/>
                <w:sz w:val="20"/>
                <w:szCs w:val="20"/>
              </w:rPr>
            </w:pPr>
            <w:r w:rsidRPr="0017519A">
              <w:rPr>
                <w:b/>
                <w:bCs/>
                <w:sz w:val="20"/>
                <w:szCs w:val="20"/>
              </w:rPr>
              <w:t>Kategória/Položka  ekonomickej klasifikácie</w:t>
            </w:r>
          </w:p>
        </w:tc>
        <w:tc>
          <w:tcPr>
            <w:tcW w:w="626" w:type="pct"/>
            <w:tcBorders>
              <w:top w:val="single" w:sz="8" w:space="0" w:color="auto"/>
              <w:left w:val="single" w:sz="8" w:space="0" w:color="auto"/>
              <w:bottom w:val="nil"/>
              <w:right w:val="single" w:sz="8" w:space="0" w:color="auto"/>
            </w:tcBorders>
            <w:shd w:val="clear" w:color="auto" w:fill="auto"/>
            <w:vAlign w:val="center"/>
            <w:hideMark/>
          </w:tcPr>
          <w:p w14:paraId="4268628E" w14:textId="77777777" w:rsidR="00755BDF" w:rsidRPr="0017519A" w:rsidRDefault="0017519A" w:rsidP="008C2242">
            <w:pPr>
              <w:jc w:val="center"/>
              <w:rPr>
                <w:b/>
                <w:bCs/>
                <w:sz w:val="20"/>
                <w:szCs w:val="20"/>
              </w:rPr>
            </w:pPr>
            <w:r>
              <w:rPr>
                <w:b/>
                <w:bCs/>
                <w:sz w:val="20"/>
                <w:szCs w:val="20"/>
              </w:rPr>
              <w:t>Schválený rozpočet       2023</w:t>
            </w:r>
          </w:p>
        </w:tc>
        <w:tc>
          <w:tcPr>
            <w:tcW w:w="777" w:type="pct"/>
            <w:tcBorders>
              <w:top w:val="single" w:sz="8" w:space="0" w:color="auto"/>
              <w:left w:val="nil"/>
              <w:bottom w:val="single" w:sz="4" w:space="0" w:color="auto"/>
              <w:right w:val="nil"/>
            </w:tcBorders>
            <w:shd w:val="clear" w:color="auto" w:fill="auto"/>
            <w:vAlign w:val="center"/>
            <w:hideMark/>
          </w:tcPr>
          <w:p w14:paraId="3999ACAA" w14:textId="77777777" w:rsidR="00755BDF" w:rsidRPr="0017519A" w:rsidRDefault="00755BDF" w:rsidP="008C2242">
            <w:pPr>
              <w:jc w:val="center"/>
              <w:rPr>
                <w:b/>
                <w:bCs/>
                <w:sz w:val="20"/>
                <w:szCs w:val="20"/>
              </w:rPr>
            </w:pPr>
            <w:r w:rsidRPr="0017519A">
              <w:rPr>
                <w:b/>
                <w:bCs/>
                <w:sz w:val="20"/>
                <w:szCs w:val="20"/>
              </w:rPr>
              <w:t>U</w:t>
            </w:r>
            <w:r w:rsidR="0017519A">
              <w:rPr>
                <w:b/>
                <w:bCs/>
                <w:sz w:val="20"/>
                <w:szCs w:val="20"/>
              </w:rPr>
              <w:t>pravený rozpočet  k 31. 12. 2023</w:t>
            </w:r>
          </w:p>
        </w:tc>
        <w:tc>
          <w:tcPr>
            <w:tcW w:w="70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781CFBF" w14:textId="77777777" w:rsidR="00755BDF" w:rsidRPr="0017519A" w:rsidRDefault="0017519A" w:rsidP="008C2242">
            <w:pPr>
              <w:jc w:val="center"/>
              <w:rPr>
                <w:b/>
                <w:bCs/>
                <w:sz w:val="20"/>
                <w:szCs w:val="20"/>
              </w:rPr>
            </w:pPr>
            <w:r>
              <w:rPr>
                <w:b/>
                <w:bCs/>
                <w:sz w:val="20"/>
                <w:szCs w:val="20"/>
              </w:rPr>
              <w:t>Skutočnosť  k 31. 12. 2023</w:t>
            </w:r>
          </w:p>
        </w:tc>
      </w:tr>
      <w:tr w:rsidR="00755BDF" w:rsidRPr="0017519A" w14:paraId="61C23764" w14:textId="77777777" w:rsidTr="008C2242">
        <w:trPr>
          <w:trHeight w:val="320"/>
        </w:trPr>
        <w:tc>
          <w:tcPr>
            <w:tcW w:w="847" w:type="pct"/>
            <w:tcBorders>
              <w:top w:val="nil"/>
              <w:left w:val="single" w:sz="8" w:space="0" w:color="auto"/>
              <w:bottom w:val="single" w:sz="8" w:space="0" w:color="auto"/>
              <w:right w:val="single" w:sz="8" w:space="0" w:color="auto"/>
            </w:tcBorders>
            <w:shd w:val="clear" w:color="auto" w:fill="auto"/>
            <w:noWrap/>
            <w:vAlign w:val="bottom"/>
            <w:hideMark/>
          </w:tcPr>
          <w:p w14:paraId="1DB854C9" w14:textId="77777777" w:rsidR="00755BDF" w:rsidRPr="0017519A" w:rsidRDefault="00ED0CD8" w:rsidP="008C2242">
            <w:pPr>
              <w:jc w:val="center"/>
              <w:rPr>
                <w:i/>
                <w:iCs/>
                <w:sz w:val="20"/>
                <w:szCs w:val="20"/>
              </w:rPr>
            </w:pPr>
            <w:r w:rsidRPr="0017519A">
              <w:rPr>
                <w:i/>
                <w:iCs/>
                <w:sz w:val="20"/>
                <w:szCs w:val="20"/>
              </w:rPr>
              <w:t>A</w:t>
            </w:r>
          </w:p>
        </w:tc>
        <w:tc>
          <w:tcPr>
            <w:tcW w:w="386" w:type="pct"/>
            <w:tcBorders>
              <w:top w:val="nil"/>
              <w:left w:val="nil"/>
              <w:bottom w:val="single" w:sz="8" w:space="0" w:color="auto"/>
              <w:right w:val="single" w:sz="8" w:space="0" w:color="auto"/>
            </w:tcBorders>
            <w:shd w:val="clear" w:color="auto" w:fill="auto"/>
            <w:noWrap/>
            <w:vAlign w:val="bottom"/>
            <w:hideMark/>
          </w:tcPr>
          <w:p w14:paraId="439971FE" w14:textId="77777777" w:rsidR="00755BDF" w:rsidRPr="0017519A" w:rsidRDefault="00755BDF" w:rsidP="008C2242">
            <w:pPr>
              <w:jc w:val="center"/>
              <w:rPr>
                <w:i/>
                <w:iCs/>
                <w:sz w:val="20"/>
                <w:szCs w:val="20"/>
              </w:rPr>
            </w:pPr>
            <w:r w:rsidRPr="0017519A">
              <w:rPr>
                <w:i/>
                <w:iCs/>
                <w:sz w:val="20"/>
                <w:szCs w:val="20"/>
              </w:rPr>
              <w:t>b</w:t>
            </w:r>
          </w:p>
        </w:tc>
        <w:tc>
          <w:tcPr>
            <w:tcW w:w="1657" w:type="pct"/>
            <w:tcBorders>
              <w:top w:val="nil"/>
              <w:left w:val="nil"/>
              <w:bottom w:val="nil"/>
              <w:right w:val="nil"/>
            </w:tcBorders>
            <w:shd w:val="clear" w:color="auto" w:fill="auto"/>
            <w:noWrap/>
            <w:vAlign w:val="bottom"/>
            <w:hideMark/>
          </w:tcPr>
          <w:p w14:paraId="70B70858" w14:textId="77777777" w:rsidR="00755BDF" w:rsidRPr="0017519A" w:rsidRDefault="00755BDF" w:rsidP="008C2242">
            <w:pPr>
              <w:jc w:val="center"/>
              <w:rPr>
                <w:i/>
                <w:iCs/>
                <w:sz w:val="20"/>
                <w:szCs w:val="20"/>
              </w:rPr>
            </w:pPr>
            <w:r w:rsidRPr="0017519A">
              <w:rPr>
                <w:i/>
                <w:iCs/>
                <w:sz w:val="20"/>
                <w:szCs w:val="20"/>
              </w:rPr>
              <w:t>C</w:t>
            </w:r>
          </w:p>
        </w:tc>
        <w:tc>
          <w:tcPr>
            <w:tcW w:w="62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C80776" w14:textId="77777777" w:rsidR="00755BDF" w:rsidRPr="0017519A" w:rsidRDefault="00755BDF" w:rsidP="008C2242">
            <w:pPr>
              <w:jc w:val="center"/>
              <w:rPr>
                <w:i/>
                <w:iCs/>
                <w:sz w:val="20"/>
                <w:szCs w:val="20"/>
              </w:rPr>
            </w:pPr>
            <w:r w:rsidRPr="0017519A">
              <w:rPr>
                <w:i/>
                <w:iCs/>
                <w:sz w:val="20"/>
                <w:szCs w:val="20"/>
              </w:rPr>
              <w:t>1</w:t>
            </w:r>
          </w:p>
        </w:tc>
        <w:tc>
          <w:tcPr>
            <w:tcW w:w="777" w:type="pct"/>
            <w:tcBorders>
              <w:top w:val="single" w:sz="8" w:space="0" w:color="auto"/>
              <w:left w:val="nil"/>
              <w:bottom w:val="single" w:sz="8" w:space="0" w:color="auto"/>
              <w:right w:val="single" w:sz="4" w:space="0" w:color="auto"/>
            </w:tcBorders>
            <w:shd w:val="clear" w:color="auto" w:fill="auto"/>
            <w:noWrap/>
            <w:vAlign w:val="bottom"/>
            <w:hideMark/>
          </w:tcPr>
          <w:p w14:paraId="6CD31E7E" w14:textId="77777777" w:rsidR="00755BDF" w:rsidRPr="0017519A" w:rsidRDefault="00755BDF" w:rsidP="008C2242">
            <w:pPr>
              <w:jc w:val="center"/>
              <w:rPr>
                <w:i/>
                <w:iCs/>
                <w:sz w:val="20"/>
                <w:szCs w:val="20"/>
              </w:rPr>
            </w:pPr>
            <w:r w:rsidRPr="0017519A">
              <w:rPr>
                <w:i/>
                <w:iCs/>
                <w:sz w:val="20"/>
                <w:szCs w:val="20"/>
              </w:rPr>
              <w:t>2</w:t>
            </w:r>
          </w:p>
        </w:tc>
        <w:tc>
          <w:tcPr>
            <w:tcW w:w="707" w:type="pct"/>
            <w:tcBorders>
              <w:top w:val="nil"/>
              <w:left w:val="single" w:sz="8" w:space="0" w:color="auto"/>
              <w:bottom w:val="single" w:sz="8" w:space="0" w:color="auto"/>
              <w:right w:val="single" w:sz="4" w:space="0" w:color="auto"/>
            </w:tcBorders>
            <w:shd w:val="clear" w:color="auto" w:fill="auto"/>
            <w:noWrap/>
            <w:vAlign w:val="bottom"/>
            <w:hideMark/>
          </w:tcPr>
          <w:p w14:paraId="7A45C5CD" w14:textId="77777777" w:rsidR="00755BDF" w:rsidRPr="0017519A" w:rsidRDefault="00755BDF" w:rsidP="008C2242">
            <w:pPr>
              <w:jc w:val="center"/>
              <w:rPr>
                <w:i/>
                <w:iCs/>
                <w:sz w:val="20"/>
                <w:szCs w:val="20"/>
              </w:rPr>
            </w:pPr>
            <w:r w:rsidRPr="0017519A">
              <w:rPr>
                <w:i/>
                <w:iCs/>
                <w:sz w:val="20"/>
                <w:szCs w:val="20"/>
              </w:rPr>
              <w:t>3</w:t>
            </w:r>
          </w:p>
        </w:tc>
      </w:tr>
      <w:tr w:rsidR="00AD0425" w:rsidRPr="0017519A" w14:paraId="5C823940"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72D3E326" w14:textId="77777777" w:rsidR="00AD0425" w:rsidRPr="0017519A" w:rsidRDefault="00AD0425" w:rsidP="008C2242">
            <w:pPr>
              <w:jc w:val="center"/>
              <w:rPr>
                <w:b/>
                <w:bCs/>
                <w:sz w:val="20"/>
                <w:szCs w:val="20"/>
              </w:rPr>
            </w:pPr>
            <w:r w:rsidRPr="0017519A">
              <w:rPr>
                <w:b/>
                <w:bCs/>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5BE1141" w14:textId="77777777" w:rsidR="00AD0425" w:rsidRPr="0017519A" w:rsidRDefault="00AD0425" w:rsidP="008C2242">
            <w:pPr>
              <w:jc w:val="center"/>
              <w:rPr>
                <w:b/>
                <w:bCs/>
                <w:sz w:val="20"/>
                <w:szCs w:val="20"/>
              </w:rPr>
            </w:pPr>
            <w:r w:rsidRPr="0017519A">
              <w:rPr>
                <w:b/>
                <w:bCs/>
                <w:sz w:val="20"/>
                <w:szCs w:val="20"/>
              </w:rPr>
              <w:t>111</w:t>
            </w:r>
          </w:p>
        </w:tc>
        <w:tc>
          <w:tcPr>
            <w:tcW w:w="1657" w:type="pct"/>
            <w:tcBorders>
              <w:top w:val="single" w:sz="8" w:space="0" w:color="auto"/>
              <w:left w:val="nil"/>
              <w:bottom w:val="single" w:sz="4" w:space="0" w:color="auto"/>
              <w:right w:val="nil"/>
            </w:tcBorders>
            <w:shd w:val="clear" w:color="auto" w:fill="auto"/>
            <w:noWrap/>
            <w:vAlign w:val="bottom"/>
            <w:hideMark/>
          </w:tcPr>
          <w:p w14:paraId="27A8CC8C" w14:textId="77777777" w:rsidR="00AD0425" w:rsidRPr="0017519A" w:rsidRDefault="00AD0425" w:rsidP="008C2242">
            <w:pPr>
              <w:rPr>
                <w:b/>
                <w:bCs/>
                <w:sz w:val="20"/>
                <w:szCs w:val="20"/>
              </w:rPr>
            </w:pPr>
            <w:r w:rsidRPr="0017519A">
              <w:rPr>
                <w:b/>
                <w:bCs/>
                <w:sz w:val="20"/>
                <w:szCs w:val="20"/>
              </w:rPr>
              <w:t xml:space="preserve">610 – Mzdy, platy, služobné </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11BBD9D9" w14:textId="77777777" w:rsidR="00AD0425" w:rsidRPr="0017519A" w:rsidRDefault="00AD0425" w:rsidP="008C2242">
            <w:pPr>
              <w:jc w:val="right"/>
              <w:rPr>
                <w:b/>
                <w:bCs/>
                <w:sz w:val="20"/>
                <w:szCs w:val="20"/>
              </w:rPr>
            </w:pPr>
            <w:r>
              <w:rPr>
                <w:b/>
                <w:bCs/>
                <w:sz w:val="20"/>
                <w:szCs w:val="20"/>
              </w:rPr>
              <w:t>55 667</w:t>
            </w:r>
          </w:p>
        </w:tc>
        <w:tc>
          <w:tcPr>
            <w:tcW w:w="777" w:type="pct"/>
            <w:tcBorders>
              <w:top w:val="nil"/>
              <w:left w:val="nil"/>
              <w:bottom w:val="single" w:sz="4" w:space="0" w:color="auto"/>
              <w:right w:val="single" w:sz="8" w:space="0" w:color="auto"/>
            </w:tcBorders>
            <w:shd w:val="clear" w:color="auto" w:fill="auto"/>
            <w:noWrap/>
            <w:vAlign w:val="bottom"/>
          </w:tcPr>
          <w:p w14:paraId="6EA11C24" w14:textId="77777777" w:rsidR="00AD0425" w:rsidRPr="0017519A" w:rsidRDefault="00AD0425" w:rsidP="008C2242">
            <w:pPr>
              <w:jc w:val="right"/>
              <w:rPr>
                <w:b/>
                <w:bCs/>
                <w:sz w:val="20"/>
                <w:szCs w:val="20"/>
              </w:rPr>
            </w:pPr>
            <w:r>
              <w:rPr>
                <w:b/>
                <w:bCs/>
                <w:sz w:val="20"/>
                <w:szCs w:val="20"/>
              </w:rPr>
              <w:t>55 667</w:t>
            </w:r>
          </w:p>
        </w:tc>
        <w:tc>
          <w:tcPr>
            <w:tcW w:w="707" w:type="pct"/>
            <w:tcBorders>
              <w:top w:val="nil"/>
              <w:left w:val="nil"/>
              <w:bottom w:val="single" w:sz="4" w:space="0" w:color="auto"/>
              <w:right w:val="single" w:sz="4" w:space="0" w:color="auto"/>
            </w:tcBorders>
            <w:shd w:val="clear" w:color="auto" w:fill="auto"/>
            <w:noWrap/>
            <w:vAlign w:val="bottom"/>
          </w:tcPr>
          <w:p w14:paraId="35C187C4" w14:textId="77777777" w:rsidR="00AD0425" w:rsidRPr="0017519A" w:rsidRDefault="00AD0425" w:rsidP="008C2242">
            <w:pPr>
              <w:jc w:val="right"/>
              <w:rPr>
                <w:b/>
                <w:bCs/>
                <w:sz w:val="20"/>
                <w:szCs w:val="20"/>
              </w:rPr>
            </w:pPr>
            <w:r>
              <w:rPr>
                <w:b/>
                <w:bCs/>
                <w:sz w:val="20"/>
                <w:szCs w:val="20"/>
              </w:rPr>
              <w:t>55 667</w:t>
            </w:r>
          </w:p>
        </w:tc>
      </w:tr>
      <w:tr w:rsidR="00AD0425" w:rsidRPr="0017519A" w14:paraId="334DE275"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0ADB3E4B" w14:textId="77777777" w:rsidR="00AD0425" w:rsidRPr="0017519A" w:rsidRDefault="00AD0425" w:rsidP="008C2242">
            <w:pPr>
              <w:jc w:val="center"/>
              <w:rPr>
                <w:sz w:val="20"/>
                <w:szCs w:val="20"/>
              </w:rPr>
            </w:pPr>
            <w:r w:rsidRPr="0017519A">
              <w:rPr>
                <w:sz w:val="20"/>
                <w:szCs w:val="20"/>
              </w:rPr>
              <w:t> </w:t>
            </w:r>
          </w:p>
        </w:tc>
        <w:tc>
          <w:tcPr>
            <w:tcW w:w="386" w:type="pct"/>
            <w:tcBorders>
              <w:top w:val="nil"/>
              <w:left w:val="nil"/>
              <w:bottom w:val="single" w:sz="4" w:space="0" w:color="auto"/>
              <w:right w:val="single" w:sz="8" w:space="0" w:color="auto"/>
            </w:tcBorders>
            <w:shd w:val="clear" w:color="auto" w:fill="auto"/>
            <w:noWrap/>
            <w:vAlign w:val="bottom"/>
            <w:hideMark/>
          </w:tcPr>
          <w:p w14:paraId="17F18842" w14:textId="77777777" w:rsidR="00AD0425" w:rsidRPr="0017519A" w:rsidRDefault="00AD0425" w:rsidP="008C2242">
            <w:pPr>
              <w:jc w:val="center"/>
              <w:rPr>
                <w:sz w:val="20"/>
                <w:szCs w:val="20"/>
              </w:rPr>
            </w:pPr>
            <w:r w:rsidRPr="0017519A">
              <w:rPr>
                <w:sz w:val="20"/>
                <w:szCs w:val="20"/>
              </w:rPr>
              <w:t> </w:t>
            </w:r>
          </w:p>
        </w:tc>
        <w:tc>
          <w:tcPr>
            <w:tcW w:w="1657" w:type="pct"/>
            <w:tcBorders>
              <w:top w:val="nil"/>
              <w:left w:val="nil"/>
              <w:bottom w:val="single" w:sz="4" w:space="0" w:color="auto"/>
              <w:right w:val="nil"/>
            </w:tcBorders>
            <w:shd w:val="clear" w:color="auto" w:fill="auto"/>
            <w:noWrap/>
            <w:vAlign w:val="bottom"/>
            <w:hideMark/>
          </w:tcPr>
          <w:p w14:paraId="28050A9E" w14:textId="77777777" w:rsidR="00AD0425" w:rsidRPr="0017519A" w:rsidRDefault="00AD0425" w:rsidP="008C2242">
            <w:pPr>
              <w:rPr>
                <w:b/>
                <w:bCs/>
                <w:sz w:val="20"/>
                <w:szCs w:val="20"/>
              </w:rPr>
            </w:pPr>
            <w:r w:rsidRPr="0017519A">
              <w:rPr>
                <w:b/>
                <w:bCs/>
                <w:sz w:val="20"/>
                <w:szCs w:val="20"/>
              </w:rPr>
              <w:t xml:space="preserve">         príjmy a OOV spolu:</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6475238A" w14:textId="77777777" w:rsidR="00AD0425" w:rsidRPr="0017519A" w:rsidRDefault="00AD0425" w:rsidP="008C2242">
            <w:pPr>
              <w:rPr>
                <w:sz w:val="20"/>
                <w:szCs w:val="20"/>
              </w:rPr>
            </w:pPr>
          </w:p>
        </w:tc>
        <w:tc>
          <w:tcPr>
            <w:tcW w:w="777" w:type="pct"/>
            <w:tcBorders>
              <w:top w:val="nil"/>
              <w:left w:val="nil"/>
              <w:bottom w:val="single" w:sz="4" w:space="0" w:color="auto"/>
              <w:right w:val="single" w:sz="8" w:space="0" w:color="auto"/>
            </w:tcBorders>
            <w:shd w:val="clear" w:color="auto" w:fill="auto"/>
            <w:noWrap/>
            <w:vAlign w:val="bottom"/>
          </w:tcPr>
          <w:p w14:paraId="7CE164A8" w14:textId="77777777" w:rsidR="00AD0425" w:rsidRPr="0017519A" w:rsidRDefault="00AD0425" w:rsidP="008C2242">
            <w:pPr>
              <w:rPr>
                <w:sz w:val="20"/>
                <w:szCs w:val="20"/>
              </w:rPr>
            </w:pPr>
          </w:p>
        </w:tc>
        <w:tc>
          <w:tcPr>
            <w:tcW w:w="707" w:type="pct"/>
            <w:tcBorders>
              <w:top w:val="nil"/>
              <w:left w:val="nil"/>
              <w:bottom w:val="single" w:sz="4" w:space="0" w:color="auto"/>
              <w:right w:val="single" w:sz="4" w:space="0" w:color="auto"/>
            </w:tcBorders>
            <w:shd w:val="clear" w:color="auto" w:fill="auto"/>
            <w:noWrap/>
            <w:vAlign w:val="bottom"/>
          </w:tcPr>
          <w:p w14:paraId="6DDF8713" w14:textId="77777777" w:rsidR="00AD0425" w:rsidRPr="0017519A" w:rsidRDefault="00AD0425" w:rsidP="008C2242">
            <w:pPr>
              <w:rPr>
                <w:sz w:val="20"/>
                <w:szCs w:val="20"/>
              </w:rPr>
            </w:pPr>
          </w:p>
        </w:tc>
      </w:tr>
      <w:tr w:rsidR="00AD0425" w:rsidRPr="0017519A" w14:paraId="00F41C79"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4DF57466"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5C7F5B59"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nil"/>
              <w:right w:val="nil"/>
            </w:tcBorders>
            <w:shd w:val="clear" w:color="auto" w:fill="auto"/>
            <w:noWrap/>
            <w:vAlign w:val="bottom"/>
            <w:hideMark/>
          </w:tcPr>
          <w:p w14:paraId="1CE04D8F" w14:textId="77777777" w:rsidR="00AD0425" w:rsidRPr="0017519A" w:rsidRDefault="00AD0425" w:rsidP="008C2242">
            <w:pPr>
              <w:rPr>
                <w:sz w:val="20"/>
                <w:szCs w:val="20"/>
              </w:rPr>
            </w:pPr>
            <w:r w:rsidRPr="0017519A">
              <w:rPr>
                <w:sz w:val="20"/>
                <w:szCs w:val="20"/>
              </w:rPr>
              <w:t>611 – Tarifný plat</w:t>
            </w:r>
          </w:p>
        </w:tc>
        <w:tc>
          <w:tcPr>
            <w:tcW w:w="626" w:type="pct"/>
            <w:tcBorders>
              <w:top w:val="nil"/>
              <w:left w:val="single" w:sz="8" w:space="0" w:color="auto"/>
              <w:bottom w:val="nil"/>
              <w:right w:val="single" w:sz="8" w:space="0" w:color="auto"/>
            </w:tcBorders>
            <w:shd w:val="clear" w:color="auto" w:fill="auto"/>
            <w:noWrap/>
            <w:vAlign w:val="bottom"/>
          </w:tcPr>
          <w:p w14:paraId="640C33D3" w14:textId="77777777" w:rsidR="00AD0425" w:rsidRPr="0017519A" w:rsidRDefault="00AD0425" w:rsidP="008C2242">
            <w:pPr>
              <w:jc w:val="right"/>
              <w:rPr>
                <w:sz w:val="20"/>
                <w:szCs w:val="20"/>
              </w:rPr>
            </w:pPr>
            <w:r>
              <w:rPr>
                <w:sz w:val="20"/>
                <w:szCs w:val="20"/>
              </w:rPr>
              <w:t>37 983</w:t>
            </w:r>
          </w:p>
        </w:tc>
        <w:tc>
          <w:tcPr>
            <w:tcW w:w="777" w:type="pct"/>
            <w:tcBorders>
              <w:top w:val="nil"/>
              <w:left w:val="nil"/>
              <w:bottom w:val="nil"/>
              <w:right w:val="single" w:sz="8" w:space="0" w:color="auto"/>
            </w:tcBorders>
            <w:shd w:val="clear" w:color="auto" w:fill="auto"/>
            <w:noWrap/>
            <w:vAlign w:val="bottom"/>
          </w:tcPr>
          <w:p w14:paraId="432D0D6E" w14:textId="77777777" w:rsidR="00AD0425" w:rsidRPr="0017519A" w:rsidRDefault="00AD0425" w:rsidP="008C2242">
            <w:pPr>
              <w:jc w:val="right"/>
              <w:rPr>
                <w:sz w:val="20"/>
                <w:szCs w:val="20"/>
              </w:rPr>
            </w:pPr>
            <w:r>
              <w:rPr>
                <w:sz w:val="20"/>
                <w:szCs w:val="20"/>
              </w:rPr>
              <w:t>41 708,28</w:t>
            </w:r>
          </w:p>
        </w:tc>
        <w:tc>
          <w:tcPr>
            <w:tcW w:w="707" w:type="pct"/>
            <w:tcBorders>
              <w:top w:val="nil"/>
              <w:left w:val="nil"/>
              <w:bottom w:val="nil"/>
              <w:right w:val="single" w:sz="4" w:space="0" w:color="auto"/>
            </w:tcBorders>
            <w:shd w:val="clear" w:color="auto" w:fill="auto"/>
            <w:noWrap/>
            <w:vAlign w:val="bottom"/>
          </w:tcPr>
          <w:p w14:paraId="3268FE64" w14:textId="77777777" w:rsidR="00AD0425" w:rsidRPr="0017519A" w:rsidRDefault="00AD0425" w:rsidP="008C2242">
            <w:pPr>
              <w:jc w:val="right"/>
              <w:rPr>
                <w:sz w:val="20"/>
                <w:szCs w:val="20"/>
              </w:rPr>
            </w:pPr>
            <w:r>
              <w:rPr>
                <w:sz w:val="20"/>
                <w:szCs w:val="20"/>
              </w:rPr>
              <w:t>41 708,28</w:t>
            </w:r>
          </w:p>
        </w:tc>
      </w:tr>
      <w:tr w:rsidR="00AD0425" w:rsidRPr="0017519A" w14:paraId="1F3170AB"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2FF4EEC7"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62791133" w14:textId="77777777" w:rsidR="00AD0425" w:rsidRPr="0017519A" w:rsidRDefault="00AD0425" w:rsidP="008C2242">
            <w:pPr>
              <w:jc w:val="center"/>
              <w:rPr>
                <w:sz w:val="20"/>
                <w:szCs w:val="20"/>
              </w:rPr>
            </w:pPr>
            <w:r w:rsidRPr="0017519A">
              <w:rPr>
                <w:sz w:val="20"/>
                <w:szCs w:val="20"/>
              </w:rPr>
              <w:t>111</w:t>
            </w:r>
          </w:p>
        </w:tc>
        <w:tc>
          <w:tcPr>
            <w:tcW w:w="1657" w:type="pct"/>
            <w:tcBorders>
              <w:top w:val="single" w:sz="4" w:space="0" w:color="auto"/>
              <w:left w:val="nil"/>
              <w:bottom w:val="nil"/>
              <w:right w:val="nil"/>
            </w:tcBorders>
            <w:shd w:val="clear" w:color="auto" w:fill="auto"/>
            <w:noWrap/>
            <w:vAlign w:val="bottom"/>
            <w:hideMark/>
          </w:tcPr>
          <w:p w14:paraId="5995ACC0" w14:textId="77777777" w:rsidR="00AD0425" w:rsidRPr="0017519A" w:rsidRDefault="00AD0425" w:rsidP="008C2242">
            <w:pPr>
              <w:rPr>
                <w:sz w:val="20"/>
                <w:szCs w:val="20"/>
              </w:rPr>
            </w:pPr>
            <w:r>
              <w:rPr>
                <w:sz w:val="20"/>
                <w:szCs w:val="20"/>
              </w:rPr>
              <w:t xml:space="preserve">612 </w:t>
            </w:r>
            <w:r w:rsidRPr="0017519A">
              <w:rPr>
                <w:sz w:val="20"/>
                <w:szCs w:val="20"/>
              </w:rPr>
              <w:t xml:space="preserve"> – Príplatky</w:t>
            </w:r>
          </w:p>
        </w:tc>
        <w:tc>
          <w:tcPr>
            <w:tcW w:w="626" w:type="pct"/>
            <w:tcBorders>
              <w:top w:val="single" w:sz="4" w:space="0" w:color="auto"/>
              <w:left w:val="single" w:sz="8" w:space="0" w:color="auto"/>
              <w:bottom w:val="nil"/>
              <w:right w:val="single" w:sz="8" w:space="0" w:color="auto"/>
            </w:tcBorders>
            <w:shd w:val="clear" w:color="auto" w:fill="auto"/>
            <w:noWrap/>
            <w:vAlign w:val="bottom"/>
          </w:tcPr>
          <w:p w14:paraId="5E113464" w14:textId="77777777" w:rsidR="00AD0425" w:rsidRPr="0017519A" w:rsidRDefault="00AD0425" w:rsidP="008C2242">
            <w:pPr>
              <w:jc w:val="right"/>
              <w:rPr>
                <w:sz w:val="20"/>
                <w:szCs w:val="20"/>
              </w:rPr>
            </w:pPr>
            <w:r>
              <w:rPr>
                <w:sz w:val="20"/>
                <w:szCs w:val="20"/>
              </w:rPr>
              <w:t>17 684</w:t>
            </w:r>
          </w:p>
        </w:tc>
        <w:tc>
          <w:tcPr>
            <w:tcW w:w="777" w:type="pct"/>
            <w:tcBorders>
              <w:top w:val="single" w:sz="4" w:space="0" w:color="auto"/>
              <w:left w:val="nil"/>
              <w:bottom w:val="nil"/>
              <w:right w:val="single" w:sz="8" w:space="0" w:color="auto"/>
            </w:tcBorders>
            <w:shd w:val="clear" w:color="auto" w:fill="auto"/>
            <w:noWrap/>
            <w:vAlign w:val="bottom"/>
          </w:tcPr>
          <w:p w14:paraId="5513B6B8" w14:textId="77777777" w:rsidR="00AD0425" w:rsidRPr="0017519A" w:rsidRDefault="00AD0425" w:rsidP="008C2242">
            <w:pPr>
              <w:jc w:val="right"/>
              <w:rPr>
                <w:sz w:val="20"/>
                <w:szCs w:val="20"/>
              </w:rPr>
            </w:pPr>
            <w:r>
              <w:rPr>
                <w:sz w:val="20"/>
                <w:szCs w:val="20"/>
              </w:rPr>
              <w:t>12 908,72</w:t>
            </w:r>
          </w:p>
        </w:tc>
        <w:tc>
          <w:tcPr>
            <w:tcW w:w="707" w:type="pct"/>
            <w:tcBorders>
              <w:top w:val="single" w:sz="4" w:space="0" w:color="auto"/>
              <w:left w:val="nil"/>
              <w:bottom w:val="nil"/>
              <w:right w:val="single" w:sz="4" w:space="0" w:color="auto"/>
            </w:tcBorders>
            <w:shd w:val="clear" w:color="auto" w:fill="auto"/>
            <w:noWrap/>
            <w:vAlign w:val="bottom"/>
          </w:tcPr>
          <w:p w14:paraId="70559B3D" w14:textId="77777777" w:rsidR="00AD0425" w:rsidRPr="0017519A" w:rsidRDefault="00AD0425" w:rsidP="008C2242">
            <w:pPr>
              <w:jc w:val="right"/>
              <w:rPr>
                <w:sz w:val="20"/>
                <w:szCs w:val="20"/>
              </w:rPr>
            </w:pPr>
            <w:r>
              <w:rPr>
                <w:sz w:val="20"/>
                <w:szCs w:val="20"/>
              </w:rPr>
              <w:t>12 908,72</w:t>
            </w:r>
          </w:p>
        </w:tc>
      </w:tr>
      <w:tr w:rsidR="00AD0425" w:rsidRPr="0017519A" w14:paraId="2BF8C61C" w14:textId="77777777" w:rsidTr="0017519A">
        <w:trPr>
          <w:trHeight w:val="320"/>
        </w:trPr>
        <w:tc>
          <w:tcPr>
            <w:tcW w:w="847" w:type="pct"/>
            <w:tcBorders>
              <w:top w:val="nil"/>
              <w:left w:val="single" w:sz="8" w:space="0" w:color="auto"/>
              <w:bottom w:val="single" w:sz="8" w:space="0" w:color="auto"/>
              <w:right w:val="single" w:sz="8" w:space="0" w:color="auto"/>
            </w:tcBorders>
            <w:shd w:val="clear" w:color="auto" w:fill="auto"/>
            <w:noWrap/>
            <w:vAlign w:val="bottom"/>
            <w:hideMark/>
          </w:tcPr>
          <w:p w14:paraId="46BC0D30"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8" w:space="0" w:color="auto"/>
              <w:right w:val="single" w:sz="8" w:space="0" w:color="auto"/>
            </w:tcBorders>
            <w:shd w:val="clear" w:color="auto" w:fill="auto"/>
            <w:noWrap/>
            <w:vAlign w:val="bottom"/>
            <w:hideMark/>
          </w:tcPr>
          <w:p w14:paraId="3752C5B3" w14:textId="77777777" w:rsidR="00AD0425" w:rsidRPr="0017519A" w:rsidRDefault="00AD0425" w:rsidP="008C2242">
            <w:pPr>
              <w:jc w:val="center"/>
              <w:rPr>
                <w:sz w:val="20"/>
                <w:szCs w:val="20"/>
              </w:rPr>
            </w:pPr>
            <w:r w:rsidRPr="0017519A">
              <w:rPr>
                <w:sz w:val="20"/>
                <w:szCs w:val="20"/>
              </w:rPr>
              <w:t>111</w:t>
            </w:r>
          </w:p>
        </w:tc>
        <w:tc>
          <w:tcPr>
            <w:tcW w:w="1657" w:type="pct"/>
            <w:tcBorders>
              <w:top w:val="single" w:sz="4" w:space="0" w:color="auto"/>
              <w:left w:val="nil"/>
              <w:bottom w:val="single" w:sz="8" w:space="0" w:color="auto"/>
              <w:right w:val="nil"/>
            </w:tcBorders>
            <w:shd w:val="clear" w:color="auto" w:fill="auto"/>
            <w:noWrap/>
            <w:vAlign w:val="bottom"/>
            <w:hideMark/>
          </w:tcPr>
          <w:p w14:paraId="7D774701" w14:textId="77777777" w:rsidR="00AD0425" w:rsidRPr="0017519A" w:rsidRDefault="00AD0425" w:rsidP="008C2242">
            <w:pPr>
              <w:rPr>
                <w:sz w:val="20"/>
                <w:szCs w:val="20"/>
              </w:rPr>
            </w:pPr>
            <w:r w:rsidRPr="0017519A">
              <w:rPr>
                <w:sz w:val="20"/>
                <w:szCs w:val="20"/>
              </w:rPr>
              <w:t>614 – odmeny</w:t>
            </w:r>
          </w:p>
        </w:tc>
        <w:tc>
          <w:tcPr>
            <w:tcW w:w="62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63EBEF8A" w14:textId="77777777" w:rsidR="00AD0425" w:rsidRPr="0017519A" w:rsidRDefault="00AD0425" w:rsidP="008C2242">
            <w:pPr>
              <w:jc w:val="right"/>
              <w:rPr>
                <w:sz w:val="20"/>
                <w:szCs w:val="20"/>
              </w:rPr>
            </w:pPr>
          </w:p>
        </w:tc>
        <w:tc>
          <w:tcPr>
            <w:tcW w:w="777" w:type="pct"/>
            <w:tcBorders>
              <w:top w:val="single" w:sz="4" w:space="0" w:color="auto"/>
              <w:left w:val="nil"/>
              <w:bottom w:val="single" w:sz="8" w:space="0" w:color="auto"/>
              <w:right w:val="single" w:sz="8" w:space="0" w:color="auto"/>
            </w:tcBorders>
            <w:shd w:val="clear" w:color="auto" w:fill="auto"/>
            <w:noWrap/>
            <w:vAlign w:val="bottom"/>
          </w:tcPr>
          <w:p w14:paraId="6D517CD6" w14:textId="77777777" w:rsidR="00AD0425" w:rsidRPr="0017519A" w:rsidRDefault="00AD0425" w:rsidP="008C2242">
            <w:pPr>
              <w:jc w:val="right"/>
              <w:rPr>
                <w:sz w:val="20"/>
                <w:szCs w:val="20"/>
              </w:rPr>
            </w:pPr>
            <w:r>
              <w:rPr>
                <w:sz w:val="20"/>
                <w:szCs w:val="20"/>
              </w:rPr>
              <w:t>1 050,00</w:t>
            </w:r>
          </w:p>
        </w:tc>
        <w:tc>
          <w:tcPr>
            <w:tcW w:w="707" w:type="pct"/>
            <w:tcBorders>
              <w:top w:val="single" w:sz="4" w:space="0" w:color="auto"/>
              <w:left w:val="nil"/>
              <w:bottom w:val="single" w:sz="8" w:space="0" w:color="auto"/>
              <w:right w:val="single" w:sz="4" w:space="0" w:color="auto"/>
            </w:tcBorders>
            <w:shd w:val="clear" w:color="auto" w:fill="auto"/>
            <w:noWrap/>
            <w:vAlign w:val="bottom"/>
          </w:tcPr>
          <w:p w14:paraId="6A2F19AC" w14:textId="77777777" w:rsidR="00AD0425" w:rsidRPr="0017519A" w:rsidRDefault="00AD0425" w:rsidP="008C2242">
            <w:pPr>
              <w:jc w:val="right"/>
              <w:rPr>
                <w:sz w:val="20"/>
                <w:szCs w:val="20"/>
              </w:rPr>
            </w:pPr>
            <w:r>
              <w:rPr>
                <w:sz w:val="20"/>
                <w:szCs w:val="20"/>
              </w:rPr>
              <w:t>1 050,00</w:t>
            </w:r>
          </w:p>
        </w:tc>
      </w:tr>
      <w:tr w:rsidR="00AD0425" w:rsidRPr="0017519A" w14:paraId="4C0A071C"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01D4E5DC" w14:textId="77777777" w:rsidR="00AD0425" w:rsidRPr="0017519A" w:rsidRDefault="00AD0425" w:rsidP="008C2242">
            <w:pPr>
              <w:jc w:val="center"/>
              <w:rPr>
                <w:b/>
                <w:bCs/>
                <w:sz w:val="20"/>
                <w:szCs w:val="20"/>
              </w:rPr>
            </w:pPr>
            <w:r w:rsidRPr="0017519A">
              <w:rPr>
                <w:b/>
                <w:bCs/>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5F82D98C" w14:textId="77777777" w:rsidR="00AD0425" w:rsidRPr="0017519A" w:rsidRDefault="00AD0425" w:rsidP="008C2242">
            <w:pPr>
              <w:jc w:val="center"/>
              <w:rPr>
                <w:b/>
                <w:bCs/>
                <w:sz w:val="20"/>
                <w:szCs w:val="20"/>
              </w:rPr>
            </w:pPr>
            <w:r w:rsidRPr="0017519A">
              <w:rPr>
                <w:b/>
                <w:bCs/>
                <w:sz w:val="20"/>
                <w:szCs w:val="20"/>
              </w:rPr>
              <w:t>111</w:t>
            </w:r>
          </w:p>
        </w:tc>
        <w:tc>
          <w:tcPr>
            <w:tcW w:w="1657" w:type="pct"/>
            <w:tcBorders>
              <w:top w:val="nil"/>
              <w:left w:val="nil"/>
              <w:bottom w:val="single" w:sz="4" w:space="0" w:color="auto"/>
              <w:right w:val="nil"/>
            </w:tcBorders>
            <w:shd w:val="clear" w:color="auto" w:fill="auto"/>
            <w:noWrap/>
            <w:vAlign w:val="bottom"/>
            <w:hideMark/>
          </w:tcPr>
          <w:p w14:paraId="39E0CBA5" w14:textId="77777777" w:rsidR="00AD0425" w:rsidRPr="0017519A" w:rsidRDefault="00AD0425" w:rsidP="008C2242">
            <w:pPr>
              <w:rPr>
                <w:b/>
                <w:bCs/>
                <w:sz w:val="20"/>
                <w:szCs w:val="20"/>
              </w:rPr>
            </w:pPr>
            <w:r w:rsidRPr="0017519A">
              <w:rPr>
                <w:b/>
                <w:bCs/>
                <w:sz w:val="20"/>
                <w:szCs w:val="20"/>
              </w:rPr>
              <w:t>620 – Poistné a príspevok</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7FF1461D" w14:textId="77777777" w:rsidR="00AD0425" w:rsidRPr="0017519A" w:rsidRDefault="0085504A" w:rsidP="008C2242">
            <w:pPr>
              <w:jc w:val="center"/>
              <w:rPr>
                <w:b/>
                <w:bCs/>
                <w:sz w:val="20"/>
                <w:szCs w:val="20"/>
              </w:rPr>
            </w:pPr>
            <w:r>
              <w:rPr>
                <w:b/>
                <w:bCs/>
                <w:sz w:val="20"/>
                <w:szCs w:val="20"/>
              </w:rPr>
              <w:t xml:space="preserve">            </w:t>
            </w:r>
            <w:r w:rsidR="00AD0425">
              <w:rPr>
                <w:b/>
                <w:bCs/>
                <w:sz w:val="20"/>
                <w:szCs w:val="20"/>
              </w:rPr>
              <w:t>19 921</w:t>
            </w:r>
          </w:p>
        </w:tc>
        <w:tc>
          <w:tcPr>
            <w:tcW w:w="777" w:type="pct"/>
            <w:tcBorders>
              <w:top w:val="nil"/>
              <w:left w:val="nil"/>
              <w:bottom w:val="single" w:sz="4" w:space="0" w:color="auto"/>
              <w:right w:val="single" w:sz="8" w:space="0" w:color="auto"/>
            </w:tcBorders>
            <w:shd w:val="clear" w:color="auto" w:fill="auto"/>
            <w:noWrap/>
            <w:vAlign w:val="bottom"/>
          </w:tcPr>
          <w:p w14:paraId="661BCA2F" w14:textId="77777777" w:rsidR="00AD0425" w:rsidRPr="0017519A" w:rsidRDefault="00AD0425" w:rsidP="008C2242">
            <w:pPr>
              <w:jc w:val="right"/>
              <w:rPr>
                <w:b/>
                <w:bCs/>
                <w:sz w:val="20"/>
                <w:szCs w:val="20"/>
              </w:rPr>
            </w:pPr>
            <w:r>
              <w:rPr>
                <w:b/>
                <w:bCs/>
                <w:sz w:val="20"/>
                <w:szCs w:val="20"/>
              </w:rPr>
              <w:t>21 425,21</w:t>
            </w:r>
          </w:p>
        </w:tc>
        <w:tc>
          <w:tcPr>
            <w:tcW w:w="707" w:type="pct"/>
            <w:tcBorders>
              <w:top w:val="nil"/>
              <w:left w:val="nil"/>
              <w:bottom w:val="single" w:sz="4" w:space="0" w:color="auto"/>
              <w:right w:val="single" w:sz="4" w:space="0" w:color="auto"/>
            </w:tcBorders>
            <w:shd w:val="clear" w:color="auto" w:fill="auto"/>
            <w:noWrap/>
            <w:vAlign w:val="bottom"/>
          </w:tcPr>
          <w:p w14:paraId="53284C75" w14:textId="77777777" w:rsidR="00AD0425" w:rsidRPr="0017519A" w:rsidRDefault="00AD0425" w:rsidP="008C2242">
            <w:pPr>
              <w:jc w:val="right"/>
              <w:rPr>
                <w:b/>
                <w:bCs/>
                <w:sz w:val="20"/>
                <w:szCs w:val="20"/>
              </w:rPr>
            </w:pPr>
            <w:r>
              <w:rPr>
                <w:b/>
                <w:bCs/>
                <w:sz w:val="20"/>
                <w:szCs w:val="20"/>
              </w:rPr>
              <w:t>21 425,21</w:t>
            </w:r>
          </w:p>
        </w:tc>
      </w:tr>
      <w:tr w:rsidR="00AD0425" w:rsidRPr="0017519A" w14:paraId="3E6C1A80"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37BF9883" w14:textId="77777777" w:rsidR="00AD0425" w:rsidRPr="0017519A" w:rsidRDefault="00AD0425" w:rsidP="008C2242">
            <w:pPr>
              <w:jc w:val="center"/>
              <w:rPr>
                <w:sz w:val="20"/>
                <w:szCs w:val="20"/>
              </w:rPr>
            </w:pPr>
            <w:r w:rsidRPr="0017519A">
              <w:rPr>
                <w:sz w:val="20"/>
                <w:szCs w:val="20"/>
              </w:rPr>
              <w:t> </w:t>
            </w:r>
          </w:p>
        </w:tc>
        <w:tc>
          <w:tcPr>
            <w:tcW w:w="386" w:type="pct"/>
            <w:tcBorders>
              <w:top w:val="nil"/>
              <w:left w:val="nil"/>
              <w:bottom w:val="single" w:sz="4" w:space="0" w:color="auto"/>
              <w:right w:val="single" w:sz="8" w:space="0" w:color="auto"/>
            </w:tcBorders>
            <w:shd w:val="clear" w:color="auto" w:fill="auto"/>
            <w:noWrap/>
            <w:vAlign w:val="bottom"/>
            <w:hideMark/>
          </w:tcPr>
          <w:p w14:paraId="4C4A9D2D" w14:textId="77777777" w:rsidR="00AD0425" w:rsidRPr="0017519A" w:rsidRDefault="00AD0425" w:rsidP="008C2242">
            <w:pPr>
              <w:jc w:val="center"/>
              <w:rPr>
                <w:sz w:val="20"/>
                <w:szCs w:val="20"/>
              </w:rPr>
            </w:pPr>
            <w:r w:rsidRPr="0017519A">
              <w:rPr>
                <w:sz w:val="20"/>
                <w:szCs w:val="20"/>
              </w:rPr>
              <w:t> </w:t>
            </w:r>
          </w:p>
        </w:tc>
        <w:tc>
          <w:tcPr>
            <w:tcW w:w="1657" w:type="pct"/>
            <w:tcBorders>
              <w:top w:val="nil"/>
              <w:left w:val="nil"/>
              <w:bottom w:val="single" w:sz="4" w:space="0" w:color="auto"/>
              <w:right w:val="nil"/>
            </w:tcBorders>
            <w:shd w:val="clear" w:color="auto" w:fill="auto"/>
            <w:noWrap/>
            <w:vAlign w:val="bottom"/>
            <w:hideMark/>
          </w:tcPr>
          <w:p w14:paraId="657C9B0A" w14:textId="77777777" w:rsidR="00AD0425" w:rsidRPr="0017519A" w:rsidRDefault="00AD0425" w:rsidP="008C2242">
            <w:pPr>
              <w:rPr>
                <w:b/>
                <w:bCs/>
                <w:sz w:val="20"/>
                <w:szCs w:val="20"/>
              </w:rPr>
            </w:pPr>
            <w:r w:rsidRPr="0017519A">
              <w:rPr>
                <w:b/>
                <w:bCs/>
                <w:sz w:val="20"/>
                <w:szCs w:val="20"/>
              </w:rPr>
              <w:t xml:space="preserve">         do poisťovní spolu:</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7854CAB6" w14:textId="77777777" w:rsidR="00AD0425" w:rsidRPr="0017519A" w:rsidRDefault="00AD0425" w:rsidP="008C2242">
            <w:pPr>
              <w:rPr>
                <w:sz w:val="20"/>
                <w:szCs w:val="20"/>
              </w:rPr>
            </w:pPr>
          </w:p>
        </w:tc>
        <w:tc>
          <w:tcPr>
            <w:tcW w:w="777" w:type="pct"/>
            <w:tcBorders>
              <w:top w:val="nil"/>
              <w:left w:val="nil"/>
              <w:bottom w:val="single" w:sz="4" w:space="0" w:color="auto"/>
              <w:right w:val="single" w:sz="8" w:space="0" w:color="auto"/>
            </w:tcBorders>
            <w:shd w:val="clear" w:color="auto" w:fill="auto"/>
            <w:noWrap/>
            <w:vAlign w:val="bottom"/>
          </w:tcPr>
          <w:p w14:paraId="67F1A086" w14:textId="77777777" w:rsidR="00AD0425" w:rsidRPr="0017519A" w:rsidRDefault="00AD0425" w:rsidP="008C2242">
            <w:pPr>
              <w:rPr>
                <w:sz w:val="20"/>
                <w:szCs w:val="20"/>
              </w:rPr>
            </w:pPr>
          </w:p>
        </w:tc>
        <w:tc>
          <w:tcPr>
            <w:tcW w:w="707" w:type="pct"/>
            <w:tcBorders>
              <w:top w:val="nil"/>
              <w:left w:val="nil"/>
              <w:bottom w:val="single" w:sz="4" w:space="0" w:color="auto"/>
              <w:right w:val="single" w:sz="4" w:space="0" w:color="auto"/>
            </w:tcBorders>
            <w:shd w:val="clear" w:color="auto" w:fill="auto"/>
            <w:noWrap/>
            <w:vAlign w:val="bottom"/>
          </w:tcPr>
          <w:p w14:paraId="3BA830FC" w14:textId="77777777" w:rsidR="00AD0425" w:rsidRPr="0017519A" w:rsidRDefault="00AD0425" w:rsidP="008C2242">
            <w:pPr>
              <w:rPr>
                <w:sz w:val="20"/>
                <w:szCs w:val="20"/>
              </w:rPr>
            </w:pPr>
          </w:p>
        </w:tc>
      </w:tr>
      <w:tr w:rsidR="00AD0425" w:rsidRPr="0017519A" w14:paraId="30725946"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54416A01"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6C8C8978"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6682AA04" w14:textId="77777777" w:rsidR="00AD0425" w:rsidRPr="0017519A" w:rsidRDefault="00AD0425" w:rsidP="008C2242">
            <w:pPr>
              <w:rPr>
                <w:sz w:val="20"/>
                <w:szCs w:val="20"/>
              </w:rPr>
            </w:pPr>
            <w:r w:rsidRPr="0017519A">
              <w:rPr>
                <w:sz w:val="20"/>
                <w:szCs w:val="20"/>
              </w:rPr>
              <w:t>621 – Poistné do VZP</w:t>
            </w:r>
          </w:p>
        </w:tc>
        <w:tc>
          <w:tcPr>
            <w:tcW w:w="626" w:type="pct"/>
            <w:tcBorders>
              <w:top w:val="nil"/>
              <w:left w:val="single" w:sz="8" w:space="0" w:color="auto"/>
              <w:bottom w:val="nil"/>
              <w:right w:val="single" w:sz="8" w:space="0" w:color="auto"/>
            </w:tcBorders>
            <w:shd w:val="clear" w:color="auto" w:fill="auto"/>
            <w:noWrap/>
            <w:vAlign w:val="bottom"/>
          </w:tcPr>
          <w:p w14:paraId="3DC14B2C" w14:textId="77777777" w:rsidR="00AD0425" w:rsidRPr="0017519A" w:rsidRDefault="00AD0425" w:rsidP="008C2242">
            <w:pPr>
              <w:jc w:val="right"/>
              <w:rPr>
                <w:sz w:val="20"/>
                <w:szCs w:val="20"/>
              </w:rPr>
            </w:pPr>
            <w:r>
              <w:rPr>
                <w:sz w:val="20"/>
                <w:szCs w:val="20"/>
              </w:rPr>
              <w:t>3 940</w:t>
            </w:r>
          </w:p>
        </w:tc>
        <w:tc>
          <w:tcPr>
            <w:tcW w:w="777" w:type="pct"/>
            <w:tcBorders>
              <w:top w:val="nil"/>
              <w:left w:val="nil"/>
              <w:bottom w:val="nil"/>
              <w:right w:val="single" w:sz="8" w:space="0" w:color="auto"/>
            </w:tcBorders>
            <w:shd w:val="clear" w:color="auto" w:fill="auto"/>
            <w:noWrap/>
            <w:vAlign w:val="bottom"/>
          </w:tcPr>
          <w:p w14:paraId="3B6DAA28" w14:textId="77777777" w:rsidR="00AD0425" w:rsidRPr="0017519A" w:rsidRDefault="00AD0425" w:rsidP="008C2242">
            <w:pPr>
              <w:jc w:val="right"/>
              <w:rPr>
                <w:sz w:val="20"/>
                <w:szCs w:val="20"/>
              </w:rPr>
            </w:pPr>
            <w:r>
              <w:rPr>
                <w:sz w:val="20"/>
                <w:szCs w:val="20"/>
              </w:rPr>
              <w:t>2 837,15</w:t>
            </w:r>
          </w:p>
        </w:tc>
        <w:tc>
          <w:tcPr>
            <w:tcW w:w="707" w:type="pct"/>
            <w:tcBorders>
              <w:top w:val="nil"/>
              <w:left w:val="nil"/>
              <w:bottom w:val="nil"/>
              <w:right w:val="single" w:sz="4" w:space="0" w:color="auto"/>
            </w:tcBorders>
            <w:shd w:val="clear" w:color="auto" w:fill="auto"/>
            <w:noWrap/>
            <w:vAlign w:val="bottom"/>
          </w:tcPr>
          <w:p w14:paraId="79258BD5" w14:textId="77777777" w:rsidR="00AD0425" w:rsidRPr="0017519A" w:rsidRDefault="00AD0425" w:rsidP="008C2242">
            <w:pPr>
              <w:jc w:val="right"/>
              <w:rPr>
                <w:sz w:val="20"/>
                <w:szCs w:val="20"/>
              </w:rPr>
            </w:pPr>
            <w:r>
              <w:rPr>
                <w:sz w:val="20"/>
                <w:szCs w:val="20"/>
              </w:rPr>
              <w:t>2 837,15</w:t>
            </w:r>
          </w:p>
        </w:tc>
      </w:tr>
      <w:tr w:rsidR="00AD0425" w:rsidRPr="0017519A" w14:paraId="0CE728D6"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2DD7A5AD"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4FBB01E"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06A059AD" w14:textId="77777777" w:rsidR="00AD0425" w:rsidRPr="0017519A" w:rsidRDefault="00AD0425" w:rsidP="008C2242">
            <w:pPr>
              <w:rPr>
                <w:sz w:val="20"/>
                <w:szCs w:val="20"/>
              </w:rPr>
            </w:pPr>
            <w:r w:rsidRPr="0017519A">
              <w:rPr>
                <w:sz w:val="20"/>
                <w:szCs w:val="20"/>
              </w:rPr>
              <w:t>623 – Poistné do ostatných  zdrav.poisťovní.</w:t>
            </w:r>
          </w:p>
        </w:tc>
        <w:tc>
          <w:tcPr>
            <w:tcW w:w="626" w:type="pct"/>
            <w:tcBorders>
              <w:top w:val="single" w:sz="4" w:space="0" w:color="auto"/>
              <w:left w:val="single" w:sz="8" w:space="0" w:color="auto"/>
              <w:bottom w:val="nil"/>
              <w:right w:val="single" w:sz="8" w:space="0" w:color="auto"/>
            </w:tcBorders>
            <w:shd w:val="clear" w:color="auto" w:fill="auto"/>
            <w:noWrap/>
            <w:vAlign w:val="bottom"/>
          </w:tcPr>
          <w:p w14:paraId="509CEF1B" w14:textId="77777777" w:rsidR="00AD0425" w:rsidRDefault="00AD0425" w:rsidP="008C2242">
            <w:pPr>
              <w:jc w:val="right"/>
              <w:rPr>
                <w:sz w:val="20"/>
                <w:szCs w:val="20"/>
              </w:rPr>
            </w:pPr>
            <w:r>
              <w:rPr>
                <w:sz w:val="20"/>
                <w:szCs w:val="20"/>
              </w:rPr>
              <w:t>1 620</w:t>
            </w:r>
          </w:p>
          <w:p w14:paraId="2F8DAD8F" w14:textId="77777777" w:rsidR="00AD0425" w:rsidRPr="0017519A" w:rsidRDefault="00AD0425" w:rsidP="008C2242">
            <w:pPr>
              <w:jc w:val="right"/>
              <w:rPr>
                <w:sz w:val="20"/>
                <w:szCs w:val="20"/>
              </w:rPr>
            </w:pPr>
          </w:p>
        </w:tc>
        <w:tc>
          <w:tcPr>
            <w:tcW w:w="777" w:type="pct"/>
            <w:tcBorders>
              <w:top w:val="single" w:sz="4" w:space="0" w:color="auto"/>
              <w:left w:val="nil"/>
              <w:bottom w:val="nil"/>
              <w:right w:val="single" w:sz="8" w:space="0" w:color="auto"/>
            </w:tcBorders>
            <w:shd w:val="clear" w:color="auto" w:fill="auto"/>
            <w:noWrap/>
            <w:vAlign w:val="bottom"/>
          </w:tcPr>
          <w:p w14:paraId="69481D1D" w14:textId="77777777" w:rsidR="00AD0425" w:rsidRPr="0017519A" w:rsidRDefault="00AD0425" w:rsidP="008C2242">
            <w:pPr>
              <w:jc w:val="right"/>
              <w:rPr>
                <w:sz w:val="20"/>
                <w:szCs w:val="20"/>
              </w:rPr>
            </w:pPr>
            <w:r>
              <w:rPr>
                <w:sz w:val="20"/>
                <w:szCs w:val="20"/>
              </w:rPr>
              <w:t>3 005,82</w:t>
            </w:r>
          </w:p>
        </w:tc>
        <w:tc>
          <w:tcPr>
            <w:tcW w:w="707" w:type="pct"/>
            <w:tcBorders>
              <w:top w:val="single" w:sz="4" w:space="0" w:color="auto"/>
              <w:left w:val="nil"/>
              <w:bottom w:val="nil"/>
              <w:right w:val="single" w:sz="4" w:space="0" w:color="auto"/>
            </w:tcBorders>
            <w:shd w:val="clear" w:color="auto" w:fill="auto"/>
            <w:noWrap/>
            <w:vAlign w:val="bottom"/>
          </w:tcPr>
          <w:p w14:paraId="0E91DD65" w14:textId="77777777" w:rsidR="00AD0425" w:rsidRPr="0017519A" w:rsidRDefault="00AD0425" w:rsidP="008C2242">
            <w:pPr>
              <w:jc w:val="right"/>
              <w:rPr>
                <w:sz w:val="20"/>
                <w:szCs w:val="20"/>
              </w:rPr>
            </w:pPr>
            <w:r>
              <w:rPr>
                <w:sz w:val="20"/>
                <w:szCs w:val="20"/>
              </w:rPr>
              <w:t>3 005,82</w:t>
            </w:r>
          </w:p>
        </w:tc>
      </w:tr>
      <w:tr w:rsidR="00AD0425" w:rsidRPr="0017519A" w14:paraId="06EA2F85"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1B16559D"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2DF2088"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04EFD99A" w14:textId="77777777" w:rsidR="00AD0425" w:rsidRPr="0017519A" w:rsidRDefault="00AD0425" w:rsidP="008C2242">
            <w:pPr>
              <w:rPr>
                <w:sz w:val="20"/>
                <w:szCs w:val="20"/>
              </w:rPr>
            </w:pPr>
            <w:r w:rsidRPr="0017519A">
              <w:rPr>
                <w:sz w:val="20"/>
                <w:szCs w:val="20"/>
              </w:rPr>
              <w:t>625 – Poistné do SP</w:t>
            </w:r>
          </w:p>
        </w:tc>
        <w:tc>
          <w:tcPr>
            <w:tcW w:w="626" w:type="pct"/>
            <w:tcBorders>
              <w:top w:val="single" w:sz="4" w:space="0" w:color="auto"/>
              <w:left w:val="single" w:sz="8" w:space="0" w:color="auto"/>
              <w:bottom w:val="nil"/>
              <w:right w:val="single" w:sz="8" w:space="0" w:color="auto"/>
            </w:tcBorders>
            <w:shd w:val="clear" w:color="auto" w:fill="auto"/>
            <w:noWrap/>
            <w:vAlign w:val="bottom"/>
          </w:tcPr>
          <w:p w14:paraId="007B9468" w14:textId="77777777" w:rsidR="00AD0425" w:rsidRPr="0017519A" w:rsidRDefault="00AD0425" w:rsidP="008C2242">
            <w:pPr>
              <w:jc w:val="right"/>
              <w:rPr>
                <w:sz w:val="20"/>
                <w:szCs w:val="20"/>
              </w:rPr>
            </w:pPr>
            <w:r>
              <w:rPr>
                <w:sz w:val="20"/>
                <w:szCs w:val="20"/>
              </w:rPr>
              <w:t>13 711</w:t>
            </w:r>
          </w:p>
        </w:tc>
        <w:tc>
          <w:tcPr>
            <w:tcW w:w="777" w:type="pct"/>
            <w:tcBorders>
              <w:top w:val="single" w:sz="4" w:space="0" w:color="auto"/>
              <w:left w:val="nil"/>
              <w:bottom w:val="nil"/>
              <w:right w:val="single" w:sz="8" w:space="0" w:color="auto"/>
            </w:tcBorders>
            <w:shd w:val="clear" w:color="auto" w:fill="auto"/>
            <w:noWrap/>
            <w:vAlign w:val="bottom"/>
          </w:tcPr>
          <w:p w14:paraId="1FF91ABF" w14:textId="77777777" w:rsidR="00AD0425" w:rsidRPr="0017519A" w:rsidRDefault="00AD0425" w:rsidP="008C2242">
            <w:pPr>
              <w:jc w:val="right"/>
              <w:rPr>
                <w:sz w:val="20"/>
                <w:szCs w:val="20"/>
              </w:rPr>
            </w:pPr>
            <w:r>
              <w:rPr>
                <w:sz w:val="20"/>
                <w:szCs w:val="20"/>
              </w:rPr>
              <w:t>14 880,58</w:t>
            </w:r>
          </w:p>
        </w:tc>
        <w:tc>
          <w:tcPr>
            <w:tcW w:w="707" w:type="pct"/>
            <w:tcBorders>
              <w:top w:val="single" w:sz="4" w:space="0" w:color="auto"/>
              <w:left w:val="nil"/>
              <w:bottom w:val="nil"/>
              <w:right w:val="single" w:sz="4" w:space="0" w:color="auto"/>
            </w:tcBorders>
            <w:shd w:val="clear" w:color="auto" w:fill="auto"/>
            <w:noWrap/>
            <w:vAlign w:val="bottom"/>
          </w:tcPr>
          <w:p w14:paraId="3283D75F" w14:textId="77777777" w:rsidR="00AD0425" w:rsidRPr="0017519A" w:rsidRDefault="00AD0425" w:rsidP="008C2242">
            <w:pPr>
              <w:jc w:val="right"/>
              <w:rPr>
                <w:sz w:val="20"/>
                <w:szCs w:val="20"/>
              </w:rPr>
            </w:pPr>
            <w:r>
              <w:rPr>
                <w:sz w:val="20"/>
                <w:szCs w:val="20"/>
              </w:rPr>
              <w:t>14 880,58</w:t>
            </w:r>
          </w:p>
        </w:tc>
      </w:tr>
      <w:tr w:rsidR="00AD0425" w:rsidRPr="0017519A" w14:paraId="5BB15EEE" w14:textId="77777777" w:rsidTr="0017519A">
        <w:trPr>
          <w:trHeight w:val="320"/>
        </w:trPr>
        <w:tc>
          <w:tcPr>
            <w:tcW w:w="847" w:type="pct"/>
            <w:tcBorders>
              <w:top w:val="nil"/>
              <w:left w:val="single" w:sz="8" w:space="0" w:color="auto"/>
              <w:bottom w:val="single" w:sz="8" w:space="0" w:color="auto"/>
              <w:right w:val="single" w:sz="8" w:space="0" w:color="auto"/>
            </w:tcBorders>
            <w:shd w:val="clear" w:color="auto" w:fill="auto"/>
            <w:noWrap/>
            <w:vAlign w:val="bottom"/>
            <w:hideMark/>
          </w:tcPr>
          <w:p w14:paraId="612DAE89"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8" w:space="0" w:color="auto"/>
              <w:right w:val="single" w:sz="8" w:space="0" w:color="auto"/>
            </w:tcBorders>
            <w:shd w:val="clear" w:color="auto" w:fill="auto"/>
            <w:noWrap/>
            <w:vAlign w:val="bottom"/>
            <w:hideMark/>
          </w:tcPr>
          <w:p w14:paraId="308D9C38"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8" w:space="0" w:color="auto"/>
              <w:right w:val="nil"/>
            </w:tcBorders>
            <w:shd w:val="clear" w:color="auto" w:fill="auto"/>
            <w:noWrap/>
            <w:vAlign w:val="bottom"/>
            <w:hideMark/>
          </w:tcPr>
          <w:p w14:paraId="43AED56E" w14:textId="77777777" w:rsidR="00AD0425" w:rsidRPr="0017519A" w:rsidRDefault="00AD0425" w:rsidP="008C2242">
            <w:pPr>
              <w:rPr>
                <w:sz w:val="20"/>
                <w:szCs w:val="20"/>
              </w:rPr>
            </w:pPr>
            <w:r w:rsidRPr="0017519A">
              <w:rPr>
                <w:sz w:val="20"/>
                <w:szCs w:val="20"/>
              </w:rPr>
              <w:t>627 – Príspevok do dopln. dôchod. Poistenia</w:t>
            </w:r>
          </w:p>
        </w:tc>
        <w:tc>
          <w:tcPr>
            <w:tcW w:w="626" w:type="pct"/>
            <w:tcBorders>
              <w:top w:val="single" w:sz="4" w:space="0" w:color="auto"/>
              <w:left w:val="single" w:sz="8" w:space="0" w:color="auto"/>
              <w:bottom w:val="single" w:sz="8" w:space="0" w:color="auto"/>
              <w:right w:val="single" w:sz="8" w:space="0" w:color="auto"/>
            </w:tcBorders>
            <w:shd w:val="clear" w:color="auto" w:fill="auto"/>
            <w:noWrap/>
            <w:vAlign w:val="bottom"/>
          </w:tcPr>
          <w:p w14:paraId="253EA292" w14:textId="77777777" w:rsidR="00AD0425" w:rsidRPr="0017519A" w:rsidRDefault="00AD0425" w:rsidP="008C2242">
            <w:pPr>
              <w:jc w:val="right"/>
              <w:rPr>
                <w:sz w:val="20"/>
                <w:szCs w:val="20"/>
              </w:rPr>
            </w:pPr>
            <w:r>
              <w:rPr>
                <w:sz w:val="20"/>
                <w:szCs w:val="20"/>
              </w:rPr>
              <w:t>650</w:t>
            </w:r>
          </w:p>
        </w:tc>
        <w:tc>
          <w:tcPr>
            <w:tcW w:w="777" w:type="pct"/>
            <w:tcBorders>
              <w:top w:val="single" w:sz="4" w:space="0" w:color="auto"/>
              <w:left w:val="nil"/>
              <w:bottom w:val="single" w:sz="8" w:space="0" w:color="auto"/>
              <w:right w:val="single" w:sz="8" w:space="0" w:color="auto"/>
            </w:tcBorders>
            <w:shd w:val="clear" w:color="auto" w:fill="auto"/>
            <w:noWrap/>
            <w:vAlign w:val="bottom"/>
          </w:tcPr>
          <w:p w14:paraId="6EEF8B0F" w14:textId="77777777" w:rsidR="00AD0425" w:rsidRPr="0017519A" w:rsidRDefault="00AD0425" w:rsidP="008C2242">
            <w:pPr>
              <w:jc w:val="right"/>
              <w:rPr>
                <w:sz w:val="20"/>
                <w:szCs w:val="20"/>
              </w:rPr>
            </w:pPr>
            <w:r>
              <w:rPr>
                <w:sz w:val="20"/>
                <w:szCs w:val="20"/>
              </w:rPr>
              <w:t>701,66</w:t>
            </w:r>
          </w:p>
        </w:tc>
        <w:tc>
          <w:tcPr>
            <w:tcW w:w="707" w:type="pct"/>
            <w:tcBorders>
              <w:top w:val="single" w:sz="4" w:space="0" w:color="auto"/>
              <w:left w:val="nil"/>
              <w:bottom w:val="single" w:sz="8" w:space="0" w:color="auto"/>
              <w:right w:val="single" w:sz="4" w:space="0" w:color="auto"/>
            </w:tcBorders>
            <w:shd w:val="clear" w:color="auto" w:fill="auto"/>
            <w:noWrap/>
            <w:vAlign w:val="bottom"/>
          </w:tcPr>
          <w:p w14:paraId="76B6BE59" w14:textId="77777777" w:rsidR="00AD0425" w:rsidRPr="0017519A" w:rsidRDefault="00AD0425" w:rsidP="008C2242">
            <w:pPr>
              <w:jc w:val="right"/>
              <w:rPr>
                <w:sz w:val="20"/>
                <w:szCs w:val="20"/>
              </w:rPr>
            </w:pPr>
            <w:r>
              <w:rPr>
                <w:sz w:val="20"/>
                <w:szCs w:val="20"/>
              </w:rPr>
              <w:t>701,66</w:t>
            </w:r>
          </w:p>
        </w:tc>
      </w:tr>
      <w:tr w:rsidR="00AD0425" w:rsidRPr="0017519A" w14:paraId="2D956957"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3E93C161" w14:textId="77777777" w:rsidR="00AD0425" w:rsidRPr="0017519A" w:rsidRDefault="00AD0425" w:rsidP="008C2242">
            <w:pPr>
              <w:jc w:val="center"/>
              <w:rPr>
                <w:b/>
                <w:bCs/>
                <w:sz w:val="20"/>
                <w:szCs w:val="20"/>
              </w:rPr>
            </w:pPr>
            <w:r w:rsidRPr="0017519A">
              <w:rPr>
                <w:b/>
                <w:bCs/>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56E75D0" w14:textId="77777777" w:rsidR="00AD0425" w:rsidRPr="0017519A" w:rsidRDefault="00AD0425" w:rsidP="008C2242">
            <w:pPr>
              <w:jc w:val="center"/>
              <w:rPr>
                <w:b/>
                <w:bCs/>
                <w:sz w:val="20"/>
                <w:szCs w:val="20"/>
              </w:rPr>
            </w:pPr>
            <w:r w:rsidRPr="0017519A">
              <w:rPr>
                <w:b/>
                <w:bCs/>
                <w:sz w:val="20"/>
                <w:szCs w:val="20"/>
              </w:rPr>
              <w:t>111</w:t>
            </w:r>
          </w:p>
        </w:tc>
        <w:tc>
          <w:tcPr>
            <w:tcW w:w="1657" w:type="pct"/>
            <w:tcBorders>
              <w:top w:val="nil"/>
              <w:left w:val="nil"/>
              <w:bottom w:val="single" w:sz="4" w:space="0" w:color="auto"/>
              <w:right w:val="nil"/>
            </w:tcBorders>
            <w:shd w:val="clear" w:color="auto" w:fill="auto"/>
            <w:noWrap/>
            <w:vAlign w:val="bottom"/>
            <w:hideMark/>
          </w:tcPr>
          <w:p w14:paraId="39AA82A8" w14:textId="77777777" w:rsidR="00AD0425" w:rsidRPr="0017519A" w:rsidRDefault="00AD0425" w:rsidP="008C2242">
            <w:pPr>
              <w:rPr>
                <w:b/>
                <w:bCs/>
                <w:sz w:val="20"/>
                <w:szCs w:val="20"/>
              </w:rPr>
            </w:pPr>
            <w:r w:rsidRPr="0017519A">
              <w:rPr>
                <w:b/>
                <w:bCs/>
                <w:sz w:val="20"/>
                <w:szCs w:val="20"/>
              </w:rPr>
              <w:t>630 – Tovary a služby spolu:</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5D63358E" w14:textId="77777777" w:rsidR="00AD0425" w:rsidRPr="0017519A" w:rsidRDefault="00AD0425" w:rsidP="008C2242">
            <w:pPr>
              <w:jc w:val="right"/>
              <w:rPr>
                <w:b/>
                <w:bCs/>
                <w:sz w:val="20"/>
                <w:szCs w:val="20"/>
              </w:rPr>
            </w:pPr>
            <w:r>
              <w:rPr>
                <w:b/>
                <w:bCs/>
                <w:sz w:val="20"/>
                <w:szCs w:val="20"/>
              </w:rPr>
              <w:t>61 840</w:t>
            </w:r>
          </w:p>
        </w:tc>
        <w:tc>
          <w:tcPr>
            <w:tcW w:w="777" w:type="pct"/>
            <w:tcBorders>
              <w:top w:val="nil"/>
              <w:left w:val="nil"/>
              <w:bottom w:val="single" w:sz="4" w:space="0" w:color="auto"/>
              <w:right w:val="single" w:sz="8" w:space="0" w:color="auto"/>
            </w:tcBorders>
            <w:shd w:val="clear" w:color="auto" w:fill="auto"/>
            <w:noWrap/>
            <w:vAlign w:val="bottom"/>
          </w:tcPr>
          <w:p w14:paraId="420A7036" w14:textId="77777777" w:rsidR="00AD0425" w:rsidRPr="0017519A" w:rsidRDefault="00AD0425" w:rsidP="008C2242">
            <w:pPr>
              <w:jc w:val="right"/>
              <w:rPr>
                <w:b/>
                <w:bCs/>
                <w:sz w:val="20"/>
                <w:szCs w:val="20"/>
              </w:rPr>
            </w:pPr>
            <w:r>
              <w:rPr>
                <w:b/>
                <w:bCs/>
                <w:sz w:val="20"/>
                <w:szCs w:val="20"/>
              </w:rPr>
              <w:t>56 825,69</w:t>
            </w:r>
          </w:p>
        </w:tc>
        <w:tc>
          <w:tcPr>
            <w:tcW w:w="707" w:type="pct"/>
            <w:tcBorders>
              <w:top w:val="nil"/>
              <w:left w:val="nil"/>
              <w:bottom w:val="single" w:sz="4" w:space="0" w:color="auto"/>
              <w:right w:val="single" w:sz="4" w:space="0" w:color="auto"/>
            </w:tcBorders>
            <w:shd w:val="clear" w:color="auto" w:fill="auto"/>
            <w:noWrap/>
            <w:vAlign w:val="bottom"/>
          </w:tcPr>
          <w:p w14:paraId="257FA97A" w14:textId="77777777" w:rsidR="00AD0425" w:rsidRPr="0017519A" w:rsidRDefault="00AD0425" w:rsidP="008C2242">
            <w:pPr>
              <w:jc w:val="right"/>
              <w:rPr>
                <w:b/>
                <w:bCs/>
                <w:sz w:val="20"/>
                <w:szCs w:val="20"/>
              </w:rPr>
            </w:pPr>
            <w:r>
              <w:rPr>
                <w:b/>
                <w:bCs/>
                <w:sz w:val="20"/>
                <w:szCs w:val="20"/>
              </w:rPr>
              <w:t>56 825,69</w:t>
            </w:r>
          </w:p>
        </w:tc>
      </w:tr>
      <w:tr w:rsidR="00AD0425" w:rsidRPr="0017519A" w14:paraId="2F0B1360"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57F6F509"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38235095"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3DD736B3" w14:textId="77777777" w:rsidR="00AD0425" w:rsidRPr="0017519A" w:rsidRDefault="00AD0425" w:rsidP="008C2242">
            <w:pPr>
              <w:rPr>
                <w:sz w:val="20"/>
                <w:szCs w:val="20"/>
              </w:rPr>
            </w:pPr>
            <w:r w:rsidRPr="0017519A">
              <w:rPr>
                <w:sz w:val="20"/>
                <w:szCs w:val="20"/>
              </w:rPr>
              <w:t>631 – Cestovné náhrady</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045A5150" w14:textId="77777777" w:rsidR="00AD0425" w:rsidRPr="0017519A" w:rsidRDefault="00AD0425" w:rsidP="008C2242">
            <w:pPr>
              <w:jc w:val="right"/>
              <w:rPr>
                <w:sz w:val="20"/>
                <w:szCs w:val="20"/>
              </w:rPr>
            </w:pPr>
            <w:r>
              <w:rPr>
                <w:sz w:val="20"/>
                <w:szCs w:val="20"/>
              </w:rPr>
              <w:t>1 800</w:t>
            </w:r>
          </w:p>
        </w:tc>
        <w:tc>
          <w:tcPr>
            <w:tcW w:w="777" w:type="pct"/>
            <w:tcBorders>
              <w:top w:val="nil"/>
              <w:left w:val="nil"/>
              <w:bottom w:val="single" w:sz="4" w:space="0" w:color="auto"/>
              <w:right w:val="single" w:sz="8" w:space="0" w:color="auto"/>
            </w:tcBorders>
            <w:shd w:val="clear" w:color="auto" w:fill="auto"/>
            <w:noWrap/>
            <w:vAlign w:val="bottom"/>
          </w:tcPr>
          <w:p w14:paraId="17EE2D33" w14:textId="77777777" w:rsidR="00AD0425" w:rsidRPr="0017519A" w:rsidRDefault="00AD0425" w:rsidP="008C2242">
            <w:pPr>
              <w:jc w:val="right"/>
              <w:rPr>
                <w:sz w:val="20"/>
                <w:szCs w:val="20"/>
              </w:rPr>
            </w:pPr>
            <w:r>
              <w:rPr>
                <w:sz w:val="20"/>
                <w:szCs w:val="20"/>
              </w:rPr>
              <w:t>67,60</w:t>
            </w:r>
          </w:p>
        </w:tc>
        <w:tc>
          <w:tcPr>
            <w:tcW w:w="707" w:type="pct"/>
            <w:tcBorders>
              <w:top w:val="nil"/>
              <w:left w:val="nil"/>
              <w:bottom w:val="single" w:sz="4" w:space="0" w:color="auto"/>
              <w:right w:val="single" w:sz="4" w:space="0" w:color="auto"/>
            </w:tcBorders>
            <w:shd w:val="clear" w:color="auto" w:fill="auto"/>
            <w:noWrap/>
            <w:vAlign w:val="bottom"/>
          </w:tcPr>
          <w:p w14:paraId="2748CDC7" w14:textId="77777777" w:rsidR="00AD0425" w:rsidRPr="0017519A" w:rsidRDefault="00AD0425" w:rsidP="008C2242">
            <w:pPr>
              <w:jc w:val="right"/>
              <w:rPr>
                <w:sz w:val="20"/>
                <w:szCs w:val="20"/>
              </w:rPr>
            </w:pPr>
            <w:r>
              <w:rPr>
                <w:sz w:val="20"/>
                <w:szCs w:val="20"/>
              </w:rPr>
              <w:t>67,60</w:t>
            </w:r>
          </w:p>
        </w:tc>
      </w:tr>
      <w:tr w:rsidR="00AD0425" w:rsidRPr="0017519A" w14:paraId="2BCCA06C"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56F319AC"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72CC67B"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1BC74536" w14:textId="77777777" w:rsidR="00AD0425" w:rsidRPr="0017519A" w:rsidRDefault="00AD0425" w:rsidP="008C2242">
            <w:pPr>
              <w:rPr>
                <w:sz w:val="20"/>
                <w:szCs w:val="20"/>
              </w:rPr>
            </w:pPr>
            <w:r w:rsidRPr="0017519A">
              <w:rPr>
                <w:sz w:val="20"/>
                <w:szCs w:val="20"/>
              </w:rPr>
              <w:t>632 – Energie, voda a komunikácie</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46B6EB01" w14:textId="77777777" w:rsidR="00AD0425" w:rsidRPr="0017519A" w:rsidRDefault="00AD0425" w:rsidP="008C2242">
            <w:pPr>
              <w:jc w:val="right"/>
              <w:rPr>
                <w:sz w:val="20"/>
                <w:szCs w:val="20"/>
              </w:rPr>
            </w:pPr>
            <w:r>
              <w:rPr>
                <w:sz w:val="20"/>
                <w:szCs w:val="20"/>
              </w:rPr>
              <w:t>1 500</w:t>
            </w:r>
          </w:p>
        </w:tc>
        <w:tc>
          <w:tcPr>
            <w:tcW w:w="777" w:type="pct"/>
            <w:tcBorders>
              <w:top w:val="nil"/>
              <w:left w:val="nil"/>
              <w:bottom w:val="single" w:sz="4" w:space="0" w:color="auto"/>
              <w:right w:val="single" w:sz="8" w:space="0" w:color="auto"/>
            </w:tcBorders>
            <w:shd w:val="clear" w:color="auto" w:fill="auto"/>
            <w:noWrap/>
            <w:vAlign w:val="bottom"/>
          </w:tcPr>
          <w:p w14:paraId="72625CA7" w14:textId="77777777" w:rsidR="00AD0425" w:rsidRPr="0017519A" w:rsidRDefault="00AD0425" w:rsidP="008C2242">
            <w:pPr>
              <w:jc w:val="right"/>
              <w:rPr>
                <w:sz w:val="20"/>
                <w:szCs w:val="20"/>
              </w:rPr>
            </w:pPr>
            <w:r>
              <w:rPr>
                <w:sz w:val="20"/>
                <w:szCs w:val="20"/>
              </w:rPr>
              <w:t>2 848,11</w:t>
            </w:r>
          </w:p>
        </w:tc>
        <w:tc>
          <w:tcPr>
            <w:tcW w:w="707" w:type="pct"/>
            <w:tcBorders>
              <w:top w:val="nil"/>
              <w:left w:val="nil"/>
              <w:bottom w:val="single" w:sz="4" w:space="0" w:color="auto"/>
              <w:right w:val="single" w:sz="4" w:space="0" w:color="auto"/>
            </w:tcBorders>
            <w:shd w:val="clear" w:color="auto" w:fill="auto"/>
            <w:noWrap/>
            <w:vAlign w:val="bottom"/>
          </w:tcPr>
          <w:p w14:paraId="428963F6" w14:textId="77777777" w:rsidR="00AD0425" w:rsidRPr="0017519A" w:rsidRDefault="00AD0425" w:rsidP="008C2242">
            <w:pPr>
              <w:jc w:val="right"/>
              <w:rPr>
                <w:sz w:val="20"/>
                <w:szCs w:val="20"/>
              </w:rPr>
            </w:pPr>
            <w:r>
              <w:rPr>
                <w:sz w:val="20"/>
                <w:szCs w:val="20"/>
              </w:rPr>
              <w:t>2 848,11</w:t>
            </w:r>
          </w:p>
        </w:tc>
      </w:tr>
      <w:tr w:rsidR="00AD0425" w:rsidRPr="0017519A" w14:paraId="3FB888E7"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643310B8"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1615599C"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4C1B6553" w14:textId="77777777" w:rsidR="00AD0425" w:rsidRPr="0017519A" w:rsidRDefault="00AD0425" w:rsidP="008C2242">
            <w:pPr>
              <w:rPr>
                <w:sz w:val="20"/>
                <w:szCs w:val="20"/>
              </w:rPr>
            </w:pPr>
            <w:r w:rsidRPr="0017519A">
              <w:rPr>
                <w:sz w:val="20"/>
                <w:szCs w:val="20"/>
              </w:rPr>
              <w:t>633 – Materiál</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520B0F12" w14:textId="77777777" w:rsidR="00AD0425" w:rsidRPr="0017519A" w:rsidRDefault="00AD0425" w:rsidP="008C2242">
            <w:pPr>
              <w:jc w:val="right"/>
              <w:rPr>
                <w:sz w:val="20"/>
                <w:szCs w:val="20"/>
              </w:rPr>
            </w:pPr>
            <w:r>
              <w:rPr>
                <w:sz w:val="20"/>
                <w:szCs w:val="20"/>
              </w:rPr>
              <w:t>2 400</w:t>
            </w:r>
          </w:p>
        </w:tc>
        <w:tc>
          <w:tcPr>
            <w:tcW w:w="777" w:type="pct"/>
            <w:tcBorders>
              <w:top w:val="nil"/>
              <w:left w:val="nil"/>
              <w:bottom w:val="single" w:sz="4" w:space="0" w:color="auto"/>
              <w:right w:val="single" w:sz="8" w:space="0" w:color="auto"/>
            </w:tcBorders>
            <w:shd w:val="clear" w:color="auto" w:fill="auto"/>
            <w:noWrap/>
            <w:vAlign w:val="bottom"/>
          </w:tcPr>
          <w:p w14:paraId="0D4E114A" w14:textId="77777777" w:rsidR="00AD0425" w:rsidRPr="0017519A" w:rsidRDefault="00AD0425" w:rsidP="008C2242">
            <w:pPr>
              <w:jc w:val="right"/>
              <w:rPr>
                <w:sz w:val="20"/>
                <w:szCs w:val="20"/>
              </w:rPr>
            </w:pPr>
            <w:r>
              <w:rPr>
                <w:sz w:val="20"/>
                <w:szCs w:val="20"/>
              </w:rPr>
              <w:t>701,92</w:t>
            </w:r>
          </w:p>
        </w:tc>
        <w:tc>
          <w:tcPr>
            <w:tcW w:w="707" w:type="pct"/>
            <w:tcBorders>
              <w:top w:val="nil"/>
              <w:left w:val="nil"/>
              <w:bottom w:val="single" w:sz="4" w:space="0" w:color="auto"/>
              <w:right w:val="single" w:sz="4" w:space="0" w:color="auto"/>
            </w:tcBorders>
            <w:shd w:val="clear" w:color="auto" w:fill="auto"/>
            <w:noWrap/>
            <w:vAlign w:val="bottom"/>
          </w:tcPr>
          <w:p w14:paraId="06F9FF01" w14:textId="77777777" w:rsidR="00AD0425" w:rsidRPr="0017519A" w:rsidRDefault="00AD0425" w:rsidP="008C2242">
            <w:pPr>
              <w:jc w:val="right"/>
              <w:rPr>
                <w:sz w:val="20"/>
                <w:szCs w:val="20"/>
              </w:rPr>
            </w:pPr>
            <w:r>
              <w:rPr>
                <w:sz w:val="20"/>
                <w:szCs w:val="20"/>
              </w:rPr>
              <w:t>701,92</w:t>
            </w:r>
          </w:p>
        </w:tc>
      </w:tr>
      <w:tr w:rsidR="00AD0425" w:rsidRPr="0017519A" w14:paraId="11F484AA"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2568E0F5"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38AE514"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42831472" w14:textId="77777777" w:rsidR="00AD0425" w:rsidRPr="0017519A" w:rsidRDefault="00AD0425" w:rsidP="008C2242">
            <w:pPr>
              <w:rPr>
                <w:sz w:val="20"/>
                <w:szCs w:val="20"/>
              </w:rPr>
            </w:pPr>
            <w:r w:rsidRPr="0017519A">
              <w:rPr>
                <w:sz w:val="20"/>
                <w:szCs w:val="20"/>
              </w:rPr>
              <w:t>634 – Dopravné</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39B42DA2" w14:textId="77777777" w:rsidR="00AD0425" w:rsidRPr="0017519A" w:rsidRDefault="00AD0425" w:rsidP="008C2242">
            <w:pPr>
              <w:jc w:val="right"/>
              <w:rPr>
                <w:sz w:val="20"/>
                <w:szCs w:val="20"/>
              </w:rPr>
            </w:pPr>
          </w:p>
        </w:tc>
        <w:tc>
          <w:tcPr>
            <w:tcW w:w="777" w:type="pct"/>
            <w:tcBorders>
              <w:top w:val="nil"/>
              <w:left w:val="nil"/>
              <w:bottom w:val="single" w:sz="4" w:space="0" w:color="auto"/>
              <w:right w:val="single" w:sz="8" w:space="0" w:color="auto"/>
            </w:tcBorders>
            <w:shd w:val="clear" w:color="auto" w:fill="auto"/>
            <w:noWrap/>
            <w:vAlign w:val="bottom"/>
          </w:tcPr>
          <w:p w14:paraId="50477FFC" w14:textId="77777777" w:rsidR="00AD0425" w:rsidRPr="0017519A" w:rsidRDefault="00AD0425" w:rsidP="008C2242">
            <w:pPr>
              <w:jc w:val="right"/>
              <w:rPr>
                <w:sz w:val="20"/>
                <w:szCs w:val="20"/>
              </w:rPr>
            </w:pPr>
          </w:p>
        </w:tc>
        <w:tc>
          <w:tcPr>
            <w:tcW w:w="707" w:type="pct"/>
            <w:tcBorders>
              <w:top w:val="nil"/>
              <w:left w:val="nil"/>
              <w:bottom w:val="single" w:sz="4" w:space="0" w:color="auto"/>
              <w:right w:val="single" w:sz="4" w:space="0" w:color="auto"/>
            </w:tcBorders>
            <w:shd w:val="clear" w:color="auto" w:fill="auto"/>
            <w:noWrap/>
            <w:vAlign w:val="bottom"/>
          </w:tcPr>
          <w:p w14:paraId="6205C21C" w14:textId="77777777" w:rsidR="00AD0425" w:rsidRPr="0017519A" w:rsidRDefault="00AD0425" w:rsidP="008C2242">
            <w:pPr>
              <w:jc w:val="right"/>
              <w:rPr>
                <w:sz w:val="20"/>
                <w:szCs w:val="20"/>
              </w:rPr>
            </w:pPr>
          </w:p>
        </w:tc>
      </w:tr>
      <w:tr w:rsidR="00AD0425" w:rsidRPr="0017519A" w14:paraId="0460C769"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6C923516"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400B8A33"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15C18E16" w14:textId="77777777" w:rsidR="00AD0425" w:rsidRPr="0017519A" w:rsidRDefault="00AD0425" w:rsidP="008C2242">
            <w:pPr>
              <w:rPr>
                <w:sz w:val="20"/>
                <w:szCs w:val="20"/>
              </w:rPr>
            </w:pPr>
            <w:r w:rsidRPr="0017519A">
              <w:rPr>
                <w:sz w:val="20"/>
                <w:szCs w:val="20"/>
              </w:rPr>
              <w:t>635 – Rutinná a štandardná údržba</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3D74A760" w14:textId="77777777" w:rsidR="00AD0425" w:rsidRPr="0017519A" w:rsidRDefault="00AD0425" w:rsidP="008C2242">
            <w:pPr>
              <w:jc w:val="right"/>
              <w:rPr>
                <w:sz w:val="20"/>
                <w:szCs w:val="20"/>
              </w:rPr>
            </w:pPr>
          </w:p>
        </w:tc>
        <w:tc>
          <w:tcPr>
            <w:tcW w:w="777" w:type="pct"/>
            <w:tcBorders>
              <w:top w:val="nil"/>
              <w:left w:val="nil"/>
              <w:bottom w:val="single" w:sz="4" w:space="0" w:color="auto"/>
              <w:right w:val="single" w:sz="8" w:space="0" w:color="auto"/>
            </w:tcBorders>
            <w:shd w:val="clear" w:color="auto" w:fill="auto"/>
            <w:noWrap/>
            <w:vAlign w:val="bottom"/>
          </w:tcPr>
          <w:p w14:paraId="3F45EF5B" w14:textId="77777777" w:rsidR="00AD0425" w:rsidRPr="0017519A" w:rsidRDefault="00AD0425" w:rsidP="008C2242">
            <w:pPr>
              <w:jc w:val="right"/>
              <w:rPr>
                <w:sz w:val="20"/>
                <w:szCs w:val="20"/>
              </w:rPr>
            </w:pPr>
          </w:p>
        </w:tc>
        <w:tc>
          <w:tcPr>
            <w:tcW w:w="707" w:type="pct"/>
            <w:tcBorders>
              <w:top w:val="nil"/>
              <w:left w:val="nil"/>
              <w:bottom w:val="single" w:sz="4" w:space="0" w:color="auto"/>
              <w:right w:val="single" w:sz="4" w:space="0" w:color="auto"/>
            </w:tcBorders>
            <w:shd w:val="clear" w:color="auto" w:fill="auto"/>
            <w:noWrap/>
            <w:vAlign w:val="bottom"/>
          </w:tcPr>
          <w:p w14:paraId="78FC5BF5" w14:textId="77777777" w:rsidR="00AD0425" w:rsidRPr="0017519A" w:rsidRDefault="00AD0425" w:rsidP="008C2242">
            <w:pPr>
              <w:jc w:val="right"/>
              <w:rPr>
                <w:sz w:val="20"/>
                <w:szCs w:val="20"/>
              </w:rPr>
            </w:pPr>
          </w:p>
        </w:tc>
      </w:tr>
      <w:tr w:rsidR="00AD0425" w:rsidRPr="0017519A" w14:paraId="569A59AD" w14:textId="77777777" w:rsidTr="0017519A">
        <w:trPr>
          <w:trHeight w:val="31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0FCEAEEF"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0719CB9D"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4" w:space="0" w:color="auto"/>
              <w:right w:val="nil"/>
            </w:tcBorders>
            <w:shd w:val="clear" w:color="auto" w:fill="auto"/>
            <w:noWrap/>
            <w:vAlign w:val="bottom"/>
            <w:hideMark/>
          </w:tcPr>
          <w:p w14:paraId="03A4EFC6" w14:textId="77777777" w:rsidR="00AD0425" w:rsidRPr="0017519A" w:rsidRDefault="00AD0425" w:rsidP="008C2242">
            <w:pPr>
              <w:rPr>
                <w:sz w:val="20"/>
                <w:szCs w:val="20"/>
              </w:rPr>
            </w:pPr>
            <w:r w:rsidRPr="0017519A">
              <w:rPr>
                <w:sz w:val="20"/>
                <w:szCs w:val="20"/>
              </w:rPr>
              <w:t>636 – Nájomné za nájom</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698F3912" w14:textId="77777777" w:rsidR="00AD0425" w:rsidRPr="0017519A" w:rsidRDefault="00AD0425" w:rsidP="008C2242">
            <w:pPr>
              <w:jc w:val="right"/>
              <w:rPr>
                <w:sz w:val="20"/>
                <w:szCs w:val="20"/>
              </w:rPr>
            </w:pPr>
          </w:p>
        </w:tc>
        <w:tc>
          <w:tcPr>
            <w:tcW w:w="777" w:type="pct"/>
            <w:tcBorders>
              <w:top w:val="nil"/>
              <w:left w:val="nil"/>
              <w:bottom w:val="single" w:sz="4" w:space="0" w:color="auto"/>
              <w:right w:val="single" w:sz="8" w:space="0" w:color="auto"/>
            </w:tcBorders>
            <w:shd w:val="clear" w:color="auto" w:fill="auto"/>
            <w:noWrap/>
            <w:vAlign w:val="bottom"/>
          </w:tcPr>
          <w:p w14:paraId="368D65F2" w14:textId="77777777" w:rsidR="00AD0425" w:rsidRPr="0017519A" w:rsidRDefault="00AD0425" w:rsidP="008C2242">
            <w:pPr>
              <w:jc w:val="right"/>
              <w:rPr>
                <w:sz w:val="20"/>
                <w:szCs w:val="20"/>
              </w:rPr>
            </w:pPr>
            <w:r>
              <w:rPr>
                <w:sz w:val="20"/>
                <w:szCs w:val="20"/>
              </w:rPr>
              <w:t>1 253,00</w:t>
            </w:r>
          </w:p>
        </w:tc>
        <w:tc>
          <w:tcPr>
            <w:tcW w:w="707" w:type="pct"/>
            <w:tcBorders>
              <w:top w:val="nil"/>
              <w:left w:val="nil"/>
              <w:bottom w:val="single" w:sz="4" w:space="0" w:color="auto"/>
              <w:right w:val="single" w:sz="4" w:space="0" w:color="auto"/>
            </w:tcBorders>
            <w:shd w:val="clear" w:color="auto" w:fill="auto"/>
            <w:noWrap/>
            <w:vAlign w:val="bottom"/>
          </w:tcPr>
          <w:p w14:paraId="698CB8CC" w14:textId="77777777" w:rsidR="00AD0425" w:rsidRPr="0017519A" w:rsidRDefault="00AD0425" w:rsidP="008C2242">
            <w:pPr>
              <w:jc w:val="right"/>
              <w:rPr>
                <w:sz w:val="20"/>
                <w:szCs w:val="20"/>
              </w:rPr>
            </w:pPr>
            <w:r>
              <w:rPr>
                <w:sz w:val="20"/>
                <w:szCs w:val="20"/>
              </w:rPr>
              <w:t>1 253,00</w:t>
            </w:r>
          </w:p>
        </w:tc>
      </w:tr>
      <w:tr w:rsidR="00AD0425" w:rsidRPr="0017519A" w14:paraId="0272786A" w14:textId="77777777" w:rsidTr="0017519A">
        <w:trPr>
          <w:trHeight w:val="320"/>
        </w:trPr>
        <w:tc>
          <w:tcPr>
            <w:tcW w:w="847" w:type="pct"/>
            <w:tcBorders>
              <w:top w:val="nil"/>
              <w:left w:val="single" w:sz="8" w:space="0" w:color="auto"/>
              <w:bottom w:val="single" w:sz="8" w:space="0" w:color="auto"/>
              <w:right w:val="single" w:sz="8" w:space="0" w:color="auto"/>
            </w:tcBorders>
            <w:shd w:val="clear" w:color="auto" w:fill="auto"/>
            <w:noWrap/>
            <w:vAlign w:val="bottom"/>
            <w:hideMark/>
          </w:tcPr>
          <w:p w14:paraId="7A6F2D71"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8" w:space="0" w:color="auto"/>
              <w:right w:val="single" w:sz="8" w:space="0" w:color="auto"/>
            </w:tcBorders>
            <w:shd w:val="clear" w:color="auto" w:fill="auto"/>
            <w:noWrap/>
            <w:vAlign w:val="bottom"/>
            <w:hideMark/>
          </w:tcPr>
          <w:p w14:paraId="162F41F6"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8" w:space="0" w:color="auto"/>
              <w:right w:val="nil"/>
            </w:tcBorders>
            <w:shd w:val="clear" w:color="auto" w:fill="auto"/>
            <w:noWrap/>
            <w:vAlign w:val="bottom"/>
            <w:hideMark/>
          </w:tcPr>
          <w:p w14:paraId="2E02423A" w14:textId="77777777" w:rsidR="00AD0425" w:rsidRPr="0017519A" w:rsidRDefault="00AD0425" w:rsidP="008C2242">
            <w:pPr>
              <w:rPr>
                <w:sz w:val="20"/>
                <w:szCs w:val="20"/>
              </w:rPr>
            </w:pPr>
            <w:r w:rsidRPr="0017519A">
              <w:rPr>
                <w:sz w:val="20"/>
                <w:szCs w:val="20"/>
              </w:rPr>
              <w:t>637 – Služby</w:t>
            </w:r>
          </w:p>
        </w:tc>
        <w:tc>
          <w:tcPr>
            <w:tcW w:w="626" w:type="pct"/>
            <w:tcBorders>
              <w:top w:val="nil"/>
              <w:left w:val="single" w:sz="8" w:space="0" w:color="auto"/>
              <w:bottom w:val="single" w:sz="8" w:space="0" w:color="auto"/>
              <w:right w:val="single" w:sz="8" w:space="0" w:color="auto"/>
            </w:tcBorders>
            <w:shd w:val="clear" w:color="auto" w:fill="auto"/>
            <w:noWrap/>
            <w:vAlign w:val="bottom"/>
          </w:tcPr>
          <w:p w14:paraId="27B365F7" w14:textId="77777777" w:rsidR="00AD0425" w:rsidRPr="0017519A" w:rsidRDefault="00AD0425" w:rsidP="008C2242">
            <w:pPr>
              <w:jc w:val="center"/>
              <w:rPr>
                <w:sz w:val="20"/>
                <w:szCs w:val="20"/>
              </w:rPr>
            </w:pPr>
            <w:r>
              <w:rPr>
                <w:sz w:val="20"/>
                <w:szCs w:val="20"/>
              </w:rPr>
              <w:t>56 140</w:t>
            </w:r>
          </w:p>
        </w:tc>
        <w:tc>
          <w:tcPr>
            <w:tcW w:w="777" w:type="pct"/>
            <w:tcBorders>
              <w:top w:val="nil"/>
              <w:left w:val="nil"/>
              <w:bottom w:val="single" w:sz="8" w:space="0" w:color="auto"/>
              <w:right w:val="single" w:sz="8" w:space="0" w:color="auto"/>
            </w:tcBorders>
            <w:shd w:val="clear" w:color="auto" w:fill="auto"/>
            <w:noWrap/>
            <w:vAlign w:val="bottom"/>
          </w:tcPr>
          <w:p w14:paraId="285B85BB" w14:textId="77777777" w:rsidR="00AD0425" w:rsidRPr="0017519A" w:rsidRDefault="00AD0425" w:rsidP="008C2242">
            <w:pPr>
              <w:jc w:val="right"/>
              <w:rPr>
                <w:sz w:val="20"/>
                <w:szCs w:val="20"/>
              </w:rPr>
            </w:pPr>
            <w:r>
              <w:rPr>
                <w:sz w:val="20"/>
                <w:szCs w:val="20"/>
              </w:rPr>
              <w:t>51 955,06</w:t>
            </w:r>
          </w:p>
        </w:tc>
        <w:tc>
          <w:tcPr>
            <w:tcW w:w="707" w:type="pct"/>
            <w:tcBorders>
              <w:top w:val="nil"/>
              <w:left w:val="nil"/>
              <w:bottom w:val="single" w:sz="8" w:space="0" w:color="auto"/>
              <w:right w:val="single" w:sz="4" w:space="0" w:color="auto"/>
            </w:tcBorders>
            <w:shd w:val="clear" w:color="auto" w:fill="auto"/>
            <w:noWrap/>
            <w:vAlign w:val="bottom"/>
          </w:tcPr>
          <w:p w14:paraId="5A2617F8" w14:textId="77777777" w:rsidR="00AD0425" w:rsidRPr="0017519A" w:rsidRDefault="00AD0425" w:rsidP="008C2242">
            <w:pPr>
              <w:jc w:val="right"/>
              <w:rPr>
                <w:sz w:val="20"/>
                <w:szCs w:val="20"/>
              </w:rPr>
            </w:pPr>
            <w:r>
              <w:rPr>
                <w:sz w:val="20"/>
                <w:szCs w:val="20"/>
              </w:rPr>
              <w:t>51 955,06</w:t>
            </w:r>
          </w:p>
        </w:tc>
      </w:tr>
      <w:tr w:rsidR="00AD0425" w:rsidRPr="0017519A" w14:paraId="3AD1A826" w14:textId="77777777" w:rsidTr="0017519A">
        <w:trPr>
          <w:trHeight w:val="320"/>
        </w:trPr>
        <w:tc>
          <w:tcPr>
            <w:tcW w:w="847" w:type="pct"/>
            <w:tcBorders>
              <w:top w:val="nil"/>
              <w:left w:val="single" w:sz="8" w:space="0" w:color="auto"/>
              <w:bottom w:val="single" w:sz="8" w:space="0" w:color="auto"/>
              <w:right w:val="single" w:sz="8" w:space="0" w:color="auto"/>
            </w:tcBorders>
            <w:shd w:val="clear" w:color="auto" w:fill="auto"/>
            <w:noWrap/>
            <w:vAlign w:val="bottom"/>
            <w:hideMark/>
          </w:tcPr>
          <w:p w14:paraId="7C821C86" w14:textId="77777777" w:rsidR="00AD0425" w:rsidRPr="0017519A" w:rsidRDefault="00AD0425" w:rsidP="008C2242">
            <w:pPr>
              <w:jc w:val="center"/>
              <w:rPr>
                <w:b/>
                <w:bCs/>
                <w:sz w:val="20"/>
                <w:szCs w:val="20"/>
              </w:rPr>
            </w:pPr>
            <w:r w:rsidRPr="0017519A">
              <w:rPr>
                <w:b/>
                <w:bCs/>
                <w:sz w:val="20"/>
                <w:szCs w:val="20"/>
              </w:rPr>
              <w:t>08S0101</w:t>
            </w:r>
          </w:p>
        </w:tc>
        <w:tc>
          <w:tcPr>
            <w:tcW w:w="386" w:type="pct"/>
            <w:tcBorders>
              <w:top w:val="nil"/>
              <w:left w:val="nil"/>
              <w:bottom w:val="single" w:sz="8" w:space="0" w:color="auto"/>
              <w:right w:val="single" w:sz="8" w:space="0" w:color="auto"/>
            </w:tcBorders>
            <w:shd w:val="clear" w:color="auto" w:fill="auto"/>
            <w:noWrap/>
            <w:vAlign w:val="bottom"/>
            <w:hideMark/>
          </w:tcPr>
          <w:p w14:paraId="268D2C5B" w14:textId="77777777" w:rsidR="00AD0425" w:rsidRPr="0017519A" w:rsidRDefault="00AD0425" w:rsidP="008C2242">
            <w:pPr>
              <w:jc w:val="center"/>
              <w:rPr>
                <w:b/>
                <w:bCs/>
                <w:sz w:val="20"/>
                <w:szCs w:val="20"/>
              </w:rPr>
            </w:pPr>
            <w:r w:rsidRPr="0017519A">
              <w:rPr>
                <w:b/>
                <w:bCs/>
                <w:sz w:val="20"/>
                <w:szCs w:val="20"/>
              </w:rPr>
              <w:t>111</w:t>
            </w:r>
          </w:p>
        </w:tc>
        <w:tc>
          <w:tcPr>
            <w:tcW w:w="1657" w:type="pct"/>
            <w:tcBorders>
              <w:top w:val="nil"/>
              <w:left w:val="nil"/>
              <w:bottom w:val="single" w:sz="8" w:space="0" w:color="auto"/>
              <w:right w:val="nil"/>
            </w:tcBorders>
            <w:shd w:val="clear" w:color="auto" w:fill="auto"/>
            <w:noWrap/>
            <w:vAlign w:val="bottom"/>
            <w:hideMark/>
          </w:tcPr>
          <w:p w14:paraId="10EB6A37" w14:textId="77777777" w:rsidR="00AD0425" w:rsidRPr="0017519A" w:rsidRDefault="00AD0425" w:rsidP="008C2242">
            <w:pPr>
              <w:rPr>
                <w:b/>
                <w:bCs/>
                <w:sz w:val="20"/>
                <w:szCs w:val="20"/>
              </w:rPr>
            </w:pPr>
            <w:r w:rsidRPr="0017519A">
              <w:rPr>
                <w:b/>
                <w:bCs/>
                <w:sz w:val="20"/>
                <w:szCs w:val="20"/>
              </w:rPr>
              <w:t>640 – Bežné transfery spolu:</w:t>
            </w:r>
          </w:p>
        </w:tc>
        <w:tc>
          <w:tcPr>
            <w:tcW w:w="626" w:type="pct"/>
            <w:tcBorders>
              <w:top w:val="nil"/>
              <w:left w:val="single" w:sz="8" w:space="0" w:color="auto"/>
              <w:bottom w:val="single" w:sz="8" w:space="0" w:color="auto"/>
              <w:right w:val="single" w:sz="8" w:space="0" w:color="auto"/>
            </w:tcBorders>
            <w:shd w:val="clear" w:color="auto" w:fill="auto"/>
            <w:noWrap/>
            <w:vAlign w:val="bottom"/>
          </w:tcPr>
          <w:p w14:paraId="32567A93" w14:textId="77777777" w:rsidR="00AD0425" w:rsidRPr="0017519A" w:rsidRDefault="00AD0425" w:rsidP="008C2242">
            <w:pPr>
              <w:jc w:val="right"/>
              <w:rPr>
                <w:b/>
                <w:bCs/>
                <w:sz w:val="20"/>
                <w:szCs w:val="20"/>
              </w:rPr>
            </w:pPr>
          </w:p>
        </w:tc>
        <w:tc>
          <w:tcPr>
            <w:tcW w:w="777" w:type="pct"/>
            <w:tcBorders>
              <w:top w:val="nil"/>
              <w:left w:val="nil"/>
              <w:bottom w:val="single" w:sz="8" w:space="0" w:color="auto"/>
              <w:right w:val="single" w:sz="8" w:space="0" w:color="auto"/>
            </w:tcBorders>
            <w:shd w:val="clear" w:color="auto" w:fill="auto"/>
            <w:noWrap/>
            <w:vAlign w:val="bottom"/>
          </w:tcPr>
          <w:p w14:paraId="3AA934E4" w14:textId="77777777" w:rsidR="00AD0425" w:rsidRPr="0017519A" w:rsidRDefault="00AD0425" w:rsidP="008C2242">
            <w:pPr>
              <w:jc w:val="right"/>
              <w:rPr>
                <w:b/>
                <w:bCs/>
                <w:sz w:val="20"/>
                <w:szCs w:val="20"/>
              </w:rPr>
            </w:pPr>
          </w:p>
        </w:tc>
        <w:tc>
          <w:tcPr>
            <w:tcW w:w="707" w:type="pct"/>
            <w:tcBorders>
              <w:top w:val="nil"/>
              <w:left w:val="nil"/>
              <w:bottom w:val="single" w:sz="8" w:space="0" w:color="auto"/>
              <w:right w:val="single" w:sz="4" w:space="0" w:color="auto"/>
            </w:tcBorders>
            <w:shd w:val="clear" w:color="auto" w:fill="auto"/>
            <w:noWrap/>
            <w:vAlign w:val="bottom"/>
          </w:tcPr>
          <w:p w14:paraId="085EE05B" w14:textId="77777777" w:rsidR="00AD0425" w:rsidRPr="0017519A" w:rsidRDefault="00AD0425" w:rsidP="008C2242">
            <w:pPr>
              <w:jc w:val="right"/>
              <w:rPr>
                <w:b/>
                <w:bCs/>
                <w:sz w:val="20"/>
                <w:szCs w:val="20"/>
              </w:rPr>
            </w:pPr>
          </w:p>
        </w:tc>
      </w:tr>
      <w:tr w:rsidR="00AD0425" w:rsidRPr="0017519A" w14:paraId="364EE58D" w14:textId="77777777" w:rsidTr="00AA3117">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182C9046"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00A79870"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8" w:space="0" w:color="auto"/>
              <w:right w:val="nil"/>
            </w:tcBorders>
            <w:shd w:val="clear" w:color="auto" w:fill="auto"/>
            <w:noWrap/>
            <w:vAlign w:val="bottom"/>
            <w:hideMark/>
          </w:tcPr>
          <w:p w14:paraId="388FAD58" w14:textId="77777777" w:rsidR="00AD0425" w:rsidRPr="0017519A" w:rsidRDefault="00AD0425" w:rsidP="008C2242">
            <w:pPr>
              <w:rPr>
                <w:sz w:val="20"/>
                <w:szCs w:val="20"/>
              </w:rPr>
            </w:pPr>
            <w:r w:rsidRPr="0017519A">
              <w:rPr>
                <w:sz w:val="20"/>
                <w:szCs w:val="20"/>
              </w:rPr>
              <w:t>642015 – Na nemocenské dávky</w:t>
            </w:r>
          </w:p>
        </w:tc>
        <w:tc>
          <w:tcPr>
            <w:tcW w:w="626" w:type="pct"/>
            <w:tcBorders>
              <w:top w:val="nil"/>
              <w:left w:val="single" w:sz="8" w:space="0" w:color="auto"/>
              <w:bottom w:val="single" w:sz="4" w:space="0" w:color="auto"/>
              <w:right w:val="single" w:sz="8" w:space="0" w:color="auto"/>
            </w:tcBorders>
            <w:shd w:val="clear" w:color="auto" w:fill="auto"/>
            <w:noWrap/>
            <w:vAlign w:val="bottom"/>
          </w:tcPr>
          <w:p w14:paraId="7AF9ECB2" w14:textId="77777777" w:rsidR="00AD0425" w:rsidRPr="0017519A" w:rsidRDefault="00AD0425" w:rsidP="008C2242">
            <w:pPr>
              <w:rPr>
                <w:sz w:val="20"/>
                <w:szCs w:val="20"/>
              </w:rPr>
            </w:pPr>
          </w:p>
        </w:tc>
        <w:tc>
          <w:tcPr>
            <w:tcW w:w="777" w:type="pct"/>
            <w:tcBorders>
              <w:top w:val="nil"/>
              <w:left w:val="nil"/>
              <w:bottom w:val="single" w:sz="4" w:space="0" w:color="auto"/>
              <w:right w:val="single" w:sz="8" w:space="0" w:color="auto"/>
            </w:tcBorders>
            <w:shd w:val="clear" w:color="auto" w:fill="auto"/>
            <w:noWrap/>
            <w:vAlign w:val="center"/>
          </w:tcPr>
          <w:p w14:paraId="60FA6B43" w14:textId="77777777" w:rsidR="00AD0425" w:rsidRPr="0017519A" w:rsidRDefault="00AD0425" w:rsidP="00AD0425">
            <w:pPr>
              <w:jc w:val="right"/>
              <w:rPr>
                <w:sz w:val="20"/>
                <w:szCs w:val="20"/>
              </w:rPr>
            </w:pPr>
            <w:r>
              <w:rPr>
                <w:sz w:val="20"/>
                <w:szCs w:val="20"/>
              </w:rPr>
              <w:t>3 510,10</w:t>
            </w:r>
          </w:p>
        </w:tc>
        <w:tc>
          <w:tcPr>
            <w:tcW w:w="707" w:type="pct"/>
            <w:tcBorders>
              <w:top w:val="nil"/>
              <w:left w:val="nil"/>
              <w:bottom w:val="single" w:sz="4" w:space="0" w:color="auto"/>
              <w:right w:val="single" w:sz="4" w:space="0" w:color="auto"/>
            </w:tcBorders>
            <w:shd w:val="clear" w:color="auto" w:fill="auto"/>
            <w:noWrap/>
            <w:vAlign w:val="center"/>
          </w:tcPr>
          <w:p w14:paraId="01F1DA43" w14:textId="77777777" w:rsidR="00AD0425" w:rsidRPr="0017519A" w:rsidRDefault="00AD0425" w:rsidP="008C2242">
            <w:pPr>
              <w:rPr>
                <w:sz w:val="20"/>
                <w:szCs w:val="20"/>
              </w:rPr>
            </w:pPr>
            <w:r>
              <w:rPr>
                <w:sz w:val="20"/>
                <w:szCs w:val="20"/>
              </w:rPr>
              <w:t xml:space="preserve">             3 510,10</w:t>
            </w:r>
          </w:p>
        </w:tc>
      </w:tr>
      <w:tr w:rsidR="00AD0425" w:rsidRPr="0017519A" w14:paraId="332A0A5D" w14:textId="77777777" w:rsidTr="0017519A">
        <w:trPr>
          <w:trHeight w:val="320"/>
        </w:trPr>
        <w:tc>
          <w:tcPr>
            <w:tcW w:w="847" w:type="pct"/>
            <w:tcBorders>
              <w:top w:val="nil"/>
              <w:left w:val="single" w:sz="8" w:space="0" w:color="auto"/>
              <w:bottom w:val="single" w:sz="4" w:space="0" w:color="auto"/>
              <w:right w:val="single" w:sz="8" w:space="0" w:color="auto"/>
            </w:tcBorders>
            <w:shd w:val="clear" w:color="auto" w:fill="auto"/>
            <w:noWrap/>
            <w:vAlign w:val="bottom"/>
            <w:hideMark/>
          </w:tcPr>
          <w:p w14:paraId="0BC92852" w14:textId="77777777" w:rsidR="00AD0425" w:rsidRPr="0017519A" w:rsidRDefault="00AD0425" w:rsidP="008C2242">
            <w:pPr>
              <w:jc w:val="center"/>
              <w:rPr>
                <w:sz w:val="20"/>
                <w:szCs w:val="20"/>
              </w:rPr>
            </w:pPr>
            <w:r w:rsidRPr="0017519A">
              <w:rPr>
                <w:sz w:val="20"/>
                <w:szCs w:val="20"/>
              </w:rPr>
              <w:t>08S0101</w:t>
            </w:r>
          </w:p>
        </w:tc>
        <w:tc>
          <w:tcPr>
            <w:tcW w:w="386" w:type="pct"/>
            <w:tcBorders>
              <w:top w:val="nil"/>
              <w:left w:val="nil"/>
              <w:bottom w:val="single" w:sz="4" w:space="0" w:color="auto"/>
              <w:right w:val="single" w:sz="8" w:space="0" w:color="auto"/>
            </w:tcBorders>
            <w:shd w:val="clear" w:color="auto" w:fill="auto"/>
            <w:noWrap/>
            <w:vAlign w:val="bottom"/>
            <w:hideMark/>
          </w:tcPr>
          <w:p w14:paraId="3F1C90F4" w14:textId="77777777" w:rsidR="00AD0425" w:rsidRPr="0017519A" w:rsidRDefault="00AD0425" w:rsidP="008C2242">
            <w:pPr>
              <w:jc w:val="center"/>
              <w:rPr>
                <w:sz w:val="20"/>
                <w:szCs w:val="20"/>
              </w:rPr>
            </w:pPr>
            <w:r w:rsidRPr="0017519A">
              <w:rPr>
                <w:sz w:val="20"/>
                <w:szCs w:val="20"/>
              </w:rPr>
              <w:t>111</w:t>
            </w:r>
          </w:p>
        </w:tc>
        <w:tc>
          <w:tcPr>
            <w:tcW w:w="1657" w:type="pct"/>
            <w:tcBorders>
              <w:top w:val="nil"/>
              <w:left w:val="nil"/>
              <w:bottom w:val="single" w:sz="8" w:space="0" w:color="auto"/>
              <w:right w:val="nil"/>
            </w:tcBorders>
            <w:shd w:val="clear" w:color="auto" w:fill="auto"/>
            <w:noWrap/>
            <w:vAlign w:val="bottom"/>
            <w:hideMark/>
          </w:tcPr>
          <w:p w14:paraId="45F1BF33" w14:textId="77777777" w:rsidR="00AD0425" w:rsidRPr="0017519A" w:rsidRDefault="00AD0425" w:rsidP="008C2242">
            <w:pPr>
              <w:rPr>
                <w:b/>
                <w:bCs/>
                <w:sz w:val="20"/>
                <w:szCs w:val="20"/>
              </w:rPr>
            </w:pPr>
            <w:r w:rsidRPr="0017519A">
              <w:rPr>
                <w:b/>
                <w:bCs/>
                <w:sz w:val="20"/>
                <w:szCs w:val="20"/>
              </w:rPr>
              <w:t>600 – Bežné výdavky spolu</w:t>
            </w:r>
          </w:p>
        </w:tc>
        <w:tc>
          <w:tcPr>
            <w:tcW w:w="626" w:type="pct"/>
            <w:tcBorders>
              <w:top w:val="single" w:sz="8" w:space="0" w:color="auto"/>
              <w:left w:val="single" w:sz="8" w:space="0" w:color="auto"/>
              <w:bottom w:val="single" w:sz="8" w:space="0" w:color="auto"/>
              <w:right w:val="single" w:sz="8" w:space="0" w:color="auto"/>
            </w:tcBorders>
            <w:shd w:val="clear" w:color="auto" w:fill="auto"/>
            <w:noWrap/>
            <w:vAlign w:val="bottom"/>
          </w:tcPr>
          <w:p w14:paraId="6640EA35" w14:textId="77777777" w:rsidR="00AD0425" w:rsidRPr="0017519A" w:rsidRDefault="00AD0425" w:rsidP="008C2242">
            <w:pPr>
              <w:jc w:val="right"/>
              <w:rPr>
                <w:b/>
                <w:bCs/>
                <w:sz w:val="20"/>
                <w:szCs w:val="20"/>
              </w:rPr>
            </w:pPr>
            <w:r>
              <w:rPr>
                <w:b/>
                <w:bCs/>
                <w:sz w:val="20"/>
                <w:szCs w:val="20"/>
              </w:rPr>
              <w:t>137 428</w:t>
            </w:r>
          </w:p>
        </w:tc>
        <w:tc>
          <w:tcPr>
            <w:tcW w:w="777" w:type="pct"/>
            <w:tcBorders>
              <w:top w:val="single" w:sz="8" w:space="0" w:color="auto"/>
              <w:left w:val="nil"/>
              <w:bottom w:val="single" w:sz="8" w:space="0" w:color="auto"/>
              <w:right w:val="single" w:sz="8" w:space="0" w:color="auto"/>
            </w:tcBorders>
            <w:shd w:val="clear" w:color="auto" w:fill="auto"/>
            <w:noWrap/>
            <w:vAlign w:val="bottom"/>
          </w:tcPr>
          <w:p w14:paraId="6365D58F" w14:textId="77777777" w:rsidR="00AD0425" w:rsidRPr="0017519A" w:rsidRDefault="00AD0425" w:rsidP="008C2242">
            <w:pPr>
              <w:jc w:val="right"/>
              <w:rPr>
                <w:b/>
                <w:bCs/>
                <w:sz w:val="20"/>
                <w:szCs w:val="20"/>
              </w:rPr>
            </w:pPr>
            <w:r>
              <w:rPr>
                <w:b/>
                <w:bCs/>
                <w:sz w:val="20"/>
                <w:szCs w:val="20"/>
              </w:rPr>
              <w:t>137 428</w:t>
            </w:r>
          </w:p>
        </w:tc>
        <w:tc>
          <w:tcPr>
            <w:tcW w:w="707" w:type="pct"/>
            <w:tcBorders>
              <w:top w:val="single" w:sz="8" w:space="0" w:color="auto"/>
              <w:left w:val="nil"/>
              <w:bottom w:val="single" w:sz="8" w:space="0" w:color="auto"/>
              <w:right w:val="single" w:sz="4" w:space="0" w:color="auto"/>
            </w:tcBorders>
            <w:shd w:val="clear" w:color="auto" w:fill="auto"/>
            <w:noWrap/>
            <w:vAlign w:val="bottom"/>
          </w:tcPr>
          <w:p w14:paraId="54BEB4C7" w14:textId="77777777" w:rsidR="00AD0425" w:rsidRPr="0017519A" w:rsidRDefault="00AD0425" w:rsidP="008C2242">
            <w:pPr>
              <w:jc w:val="right"/>
              <w:rPr>
                <w:b/>
                <w:bCs/>
                <w:sz w:val="20"/>
                <w:szCs w:val="20"/>
              </w:rPr>
            </w:pPr>
            <w:r>
              <w:rPr>
                <w:b/>
                <w:bCs/>
                <w:sz w:val="20"/>
                <w:szCs w:val="20"/>
              </w:rPr>
              <w:t>137 428</w:t>
            </w:r>
          </w:p>
        </w:tc>
      </w:tr>
      <w:tr w:rsidR="00ED0CD8" w:rsidRPr="00ED0CD8" w14:paraId="717FBCAF" w14:textId="77777777" w:rsidTr="008C2242">
        <w:trPr>
          <w:trHeight w:val="320"/>
        </w:trPr>
        <w:tc>
          <w:tcPr>
            <w:tcW w:w="2890" w:type="pct"/>
            <w:gridSpan w:val="3"/>
            <w:tcBorders>
              <w:top w:val="single" w:sz="8" w:space="0" w:color="auto"/>
              <w:left w:val="single" w:sz="8" w:space="0" w:color="auto"/>
              <w:bottom w:val="single" w:sz="8" w:space="0" w:color="auto"/>
              <w:right w:val="nil"/>
            </w:tcBorders>
            <w:shd w:val="clear" w:color="auto" w:fill="auto"/>
            <w:noWrap/>
            <w:vAlign w:val="bottom"/>
            <w:hideMark/>
          </w:tcPr>
          <w:p w14:paraId="6EDC63FB" w14:textId="77777777" w:rsidR="00AD0425" w:rsidRPr="00ED0CD8" w:rsidRDefault="00AD0425" w:rsidP="008C2242">
            <w:pPr>
              <w:rPr>
                <w:bCs/>
                <w:sz w:val="20"/>
                <w:szCs w:val="20"/>
              </w:rPr>
            </w:pPr>
            <w:r w:rsidRPr="00ED0CD8">
              <w:rPr>
                <w:bCs/>
                <w:sz w:val="20"/>
                <w:szCs w:val="20"/>
              </w:rPr>
              <w:t>Počet zamestnancov</w:t>
            </w:r>
          </w:p>
        </w:tc>
        <w:tc>
          <w:tcPr>
            <w:tcW w:w="626" w:type="pct"/>
            <w:tcBorders>
              <w:top w:val="nil"/>
              <w:left w:val="single" w:sz="8" w:space="0" w:color="auto"/>
              <w:bottom w:val="single" w:sz="8" w:space="0" w:color="auto"/>
              <w:right w:val="single" w:sz="8" w:space="0" w:color="auto"/>
            </w:tcBorders>
            <w:shd w:val="clear" w:color="000000" w:fill="FFFF00"/>
            <w:noWrap/>
            <w:vAlign w:val="bottom"/>
            <w:hideMark/>
          </w:tcPr>
          <w:p w14:paraId="17F477FE" w14:textId="77777777" w:rsidR="00AD0425" w:rsidRPr="00ED0CD8" w:rsidRDefault="00AD0425" w:rsidP="008C2242">
            <w:pPr>
              <w:jc w:val="right"/>
              <w:rPr>
                <w:bCs/>
                <w:sz w:val="20"/>
                <w:szCs w:val="20"/>
              </w:rPr>
            </w:pPr>
            <w:r w:rsidRPr="00ED0CD8">
              <w:rPr>
                <w:bCs/>
                <w:sz w:val="20"/>
                <w:szCs w:val="20"/>
              </w:rPr>
              <w:t>4</w:t>
            </w:r>
          </w:p>
        </w:tc>
        <w:tc>
          <w:tcPr>
            <w:tcW w:w="777" w:type="pct"/>
            <w:tcBorders>
              <w:top w:val="nil"/>
              <w:left w:val="nil"/>
              <w:bottom w:val="single" w:sz="8" w:space="0" w:color="auto"/>
              <w:right w:val="single" w:sz="8" w:space="0" w:color="auto"/>
            </w:tcBorders>
            <w:shd w:val="clear" w:color="000000" w:fill="FFFF00"/>
            <w:noWrap/>
            <w:vAlign w:val="bottom"/>
            <w:hideMark/>
          </w:tcPr>
          <w:p w14:paraId="18ABFCA7" w14:textId="77777777" w:rsidR="00AD0425" w:rsidRPr="00ED0CD8" w:rsidRDefault="00AD0425" w:rsidP="008C2242">
            <w:pPr>
              <w:jc w:val="right"/>
              <w:rPr>
                <w:sz w:val="20"/>
                <w:szCs w:val="20"/>
              </w:rPr>
            </w:pPr>
            <w:r w:rsidRPr="00ED0CD8">
              <w:rPr>
                <w:sz w:val="20"/>
                <w:szCs w:val="20"/>
              </w:rPr>
              <w:t>4</w:t>
            </w:r>
          </w:p>
        </w:tc>
        <w:tc>
          <w:tcPr>
            <w:tcW w:w="707" w:type="pct"/>
            <w:tcBorders>
              <w:top w:val="nil"/>
              <w:left w:val="nil"/>
              <w:bottom w:val="single" w:sz="8" w:space="0" w:color="auto"/>
              <w:right w:val="single" w:sz="4" w:space="0" w:color="auto"/>
            </w:tcBorders>
            <w:shd w:val="clear" w:color="000000" w:fill="FFFF00"/>
            <w:noWrap/>
            <w:vAlign w:val="bottom"/>
            <w:hideMark/>
          </w:tcPr>
          <w:p w14:paraId="1908610C" w14:textId="77777777" w:rsidR="00AD0425" w:rsidRPr="00ED0CD8" w:rsidRDefault="00AD0425" w:rsidP="008C2242">
            <w:pPr>
              <w:jc w:val="right"/>
              <w:rPr>
                <w:sz w:val="20"/>
                <w:szCs w:val="20"/>
              </w:rPr>
            </w:pPr>
            <w:r w:rsidRPr="00ED0CD8">
              <w:rPr>
                <w:sz w:val="20"/>
                <w:szCs w:val="20"/>
              </w:rPr>
              <w:t>4</w:t>
            </w:r>
          </w:p>
        </w:tc>
      </w:tr>
    </w:tbl>
    <w:p w14:paraId="4C766FAC" w14:textId="77777777" w:rsidR="00755BDF" w:rsidRPr="00F0684C" w:rsidRDefault="00755BDF" w:rsidP="00755BDF">
      <w:pPr>
        <w:pStyle w:val="Bezriadkovania"/>
        <w:rPr>
          <w:color w:val="C00000"/>
          <w:highlight w:val="yellow"/>
          <w:u w:val="single"/>
          <w:lang w:val="sk-SK"/>
        </w:rPr>
      </w:pPr>
    </w:p>
    <w:p w14:paraId="76A6FB1D" w14:textId="77777777" w:rsidR="00755BDF" w:rsidRPr="00AD0425" w:rsidRDefault="00755BDF" w:rsidP="00755BDF">
      <w:pPr>
        <w:jc w:val="both"/>
      </w:pPr>
      <w:r w:rsidRPr="00AD0425">
        <w:t>Uzatvorený Kontrakt na odborné činnosti na vedu a výskum súvisia najmä s činnosťou Centra výskumu a vzdelávania v divadle. Činnosť CVVD je každoročne schvaľovaná aj v </w:t>
      </w:r>
      <w:r w:rsidR="00ED0CD8">
        <w:t>k</w:t>
      </w:r>
      <w:r w:rsidRPr="00AD0425">
        <w:t>ontr</w:t>
      </w:r>
      <w:r w:rsidR="001F4FFF" w:rsidRPr="00AD0425">
        <w:t>akte na uvedený rok. V roku 2023</w:t>
      </w:r>
      <w:r w:rsidRPr="00AD0425">
        <w:t xml:space="preserve"> pracovalo Centrum výskumu a vzdelávania v divadle na nasledujúcich projektoch:</w:t>
      </w:r>
    </w:p>
    <w:p w14:paraId="7EFC7B5F" w14:textId="77777777" w:rsidR="00755BDF" w:rsidRPr="00AD0425" w:rsidRDefault="00755BDF" w:rsidP="00755BDF">
      <w:pPr>
        <w:numPr>
          <w:ilvl w:val="0"/>
          <w:numId w:val="46"/>
        </w:numPr>
        <w:overflowPunct w:val="0"/>
        <w:autoSpaceDE w:val="0"/>
        <w:autoSpaceDN w:val="0"/>
        <w:adjustRightInd w:val="0"/>
        <w:jc w:val="both"/>
        <w:textAlignment w:val="baseline"/>
        <w:rPr>
          <w:bCs/>
        </w:rPr>
      </w:pPr>
      <w:r w:rsidRPr="00AD0425">
        <w:rPr>
          <w:bCs/>
        </w:rPr>
        <w:t xml:space="preserve">Projekt Slovenské scénické umenie/Slovak Performing Arts; </w:t>
      </w:r>
    </w:p>
    <w:p w14:paraId="3715E4D2" w14:textId="77777777" w:rsidR="00755BDF" w:rsidRPr="00AD0425" w:rsidRDefault="000A4523" w:rsidP="00755BDF">
      <w:pPr>
        <w:ind w:firstLine="720"/>
        <w:jc w:val="both"/>
      </w:pPr>
      <w:hyperlink r:id="rId60" w:history="1">
        <w:r w:rsidR="00755BDF" w:rsidRPr="00AD0425">
          <w:rPr>
            <w:rStyle w:val="Hypertextovprepojenie"/>
          </w:rPr>
          <w:t>https://performingarts.theatre.sk/sk/</w:t>
        </w:r>
      </w:hyperlink>
    </w:p>
    <w:p w14:paraId="5DF82920" w14:textId="77777777" w:rsidR="00755BDF" w:rsidRPr="00AD0425" w:rsidRDefault="00755BDF" w:rsidP="00755BDF">
      <w:pPr>
        <w:numPr>
          <w:ilvl w:val="0"/>
          <w:numId w:val="46"/>
        </w:numPr>
        <w:overflowPunct w:val="0"/>
        <w:autoSpaceDE w:val="0"/>
        <w:autoSpaceDN w:val="0"/>
        <w:adjustRightInd w:val="0"/>
        <w:jc w:val="both"/>
        <w:textAlignment w:val="baseline"/>
        <w:rPr>
          <w:bCs/>
        </w:rPr>
      </w:pPr>
      <w:r w:rsidRPr="00AD0425">
        <w:rPr>
          <w:bCs/>
        </w:rPr>
        <w:t>Projekt Antropo(s)céna: Environmentálne problémy, ekologické myslenie a udržateľnosť v slovenskom divadle;</w:t>
      </w:r>
    </w:p>
    <w:p w14:paraId="144E8C7D" w14:textId="77777777" w:rsidR="00755BDF" w:rsidRPr="00AD0425" w:rsidRDefault="00755BDF" w:rsidP="00755BDF">
      <w:pPr>
        <w:numPr>
          <w:ilvl w:val="0"/>
          <w:numId w:val="46"/>
        </w:numPr>
        <w:overflowPunct w:val="0"/>
        <w:autoSpaceDE w:val="0"/>
        <w:autoSpaceDN w:val="0"/>
        <w:adjustRightInd w:val="0"/>
        <w:jc w:val="both"/>
        <w:textAlignment w:val="baseline"/>
        <w:rPr>
          <w:bCs/>
        </w:rPr>
      </w:pPr>
      <w:r w:rsidRPr="00AD0425">
        <w:rPr>
          <w:bCs/>
        </w:rPr>
        <w:t>Pr</w:t>
      </w:r>
      <w:r w:rsidR="00AD0425" w:rsidRPr="00AD0425">
        <w:rPr>
          <w:bCs/>
        </w:rPr>
        <w:t>ojekt: TANZMESSE Düsseldorf 2024</w:t>
      </w:r>
      <w:r w:rsidRPr="00AD0425">
        <w:rPr>
          <w:bCs/>
        </w:rPr>
        <w:t>;</w:t>
      </w:r>
    </w:p>
    <w:p w14:paraId="2470656A" w14:textId="77777777" w:rsidR="00755BDF" w:rsidRPr="00AD0425" w:rsidRDefault="00755BDF" w:rsidP="00755BDF">
      <w:pPr>
        <w:numPr>
          <w:ilvl w:val="0"/>
          <w:numId w:val="46"/>
        </w:numPr>
        <w:overflowPunct w:val="0"/>
        <w:autoSpaceDE w:val="0"/>
        <w:autoSpaceDN w:val="0"/>
        <w:adjustRightInd w:val="0"/>
        <w:jc w:val="both"/>
        <w:textAlignment w:val="baseline"/>
        <w:rPr>
          <w:bCs/>
        </w:rPr>
      </w:pPr>
      <w:r w:rsidRPr="00AD0425">
        <w:rPr>
          <w:color w:val="000000"/>
        </w:rPr>
        <w:t xml:space="preserve">Projekt </w:t>
      </w:r>
      <w:r w:rsidRPr="00AD0425">
        <w:rPr>
          <w:i/>
          <w:color w:val="000000"/>
          <w:shd w:val="clear" w:color="auto" w:fill="FFFFFF"/>
        </w:rPr>
        <w:t>Fond slovenských umelcov pôsobiacich v zahraničí</w:t>
      </w:r>
      <w:r w:rsidRPr="00AD0425">
        <w:rPr>
          <w:bCs/>
        </w:rPr>
        <w:t>;</w:t>
      </w:r>
    </w:p>
    <w:p w14:paraId="06EF4A5C" w14:textId="77777777" w:rsidR="00AD0425" w:rsidRPr="00ED0CD8" w:rsidRDefault="00AD0425" w:rsidP="00AD0425">
      <w:pPr>
        <w:numPr>
          <w:ilvl w:val="0"/>
          <w:numId w:val="46"/>
        </w:numPr>
        <w:overflowPunct w:val="0"/>
        <w:autoSpaceDE w:val="0"/>
        <w:autoSpaceDN w:val="0"/>
        <w:adjustRightInd w:val="0"/>
        <w:jc w:val="both"/>
        <w:textAlignment w:val="baseline"/>
        <w:rPr>
          <w:bCs/>
        </w:rPr>
      </w:pPr>
      <w:r w:rsidRPr="00ED0CD8">
        <w:t xml:space="preserve">Publikácia </w:t>
      </w:r>
      <w:r w:rsidRPr="00ED0CD8">
        <w:rPr>
          <w:i/>
        </w:rPr>
        <w:t>Ach, gubernia neobmedzených možností. Martin Porubjak o divadle a spoločnosti</w:t>
      </w:r>
      <w:r w:rsidR="00ED0CD8" w:rsidRPr="00ED0CD8">
        <w:rPr>
          <w:bCs/>
        </w:rPr>
        <w:t>;</w:t>
      </w:r>
      <w:r w:rsidRPr="00ED0CD8">
        <w:rPr>
          <w:i/>
        </w:rPr>
        <w:t xml:space="preserve"> </w:t>
      </w:r>
    </w:p>
    <w:p w14:paraId="25045D67" w14:textId="77777777" w:rsidR="00755BDF" w:rsidRPr="00ED0CD8" w:rsidRDefault="00AD0425" w:rsidP="00755BDF">
      <w:pPr>
        <w:numPr>
          <w:ilvl w:val="0"/>
          <w:numId w:val="46"/>
        </w:numPr>
        <w:overflowPunct w:val="0"/>
        <w:autoSpaceDE w:val="0"/>
        <w:autoSpaceDN w:val="0"/>
        <w:adjustRightInd w:val="0"/>
        <w:jc w:val="both"/>
        <w:textAlignment w:val="baseline"/>
      </w:pPr>
      <w:r w:rsidRPr="00ED0CD8">
        <w:t>Malý divadelný kalendár</w:t>
      </w:r>
      <w:r w:rsidR="00ED0CD8" w:rsidRPr="00ED0CD8">
        <w:rPr>
          <w:bCs/>
        </w:rPr>
        <w:t>;</w:t>
      </w:r>
    </w:p>
    <w:p w14:paraId="337FF1D0" w14:textId="77777777" w:rsidR="00AD0425" w:rsidRPr="00ED0CD8" w:rsidRDefault="00AD0425" w:rsidP="00755BDF">
      <w:pPr>
        <w:numPr>
          <w:ilvl w:val="0"/>
          <w:numId w:val="46"/>
        </w:numPr>
        <w:overflowPunct w:val="0"/>
        <w:autoSpaceDE w:val="0"/>
        <w:autoSpaceDN w:val="0"/>
        <w:adjustRightInd w:val="0"/>
        <w:jc w:val="both"/>
        <w:textAlignment w:val="baseline"/>
      </w:pPr>
      <w:r w:rsidRPr="00ED0CD8">
        <w:t xml:space="preserve">Kol.autorov: </w:t>
      </w:r>
      <w:r w:rsidRPr="00ED0CD8">
        <w:rPr>
          <w:i/>
          <w:iCs/>
        </w:rPr>
        <w:t>Zrušené! Pre pandémiu nehráme</w:t>
      </w:r>
      <w:r w:rsidR="00ED0CD8" w:rsidRPr="00ED0CD8">
        <w:rPr>
          <w:bCs/>
        </w:rPr>
        <w:t>;</w:t>
      </w:r>
    </w:p>
    <w:p w14:paraId="4E6C97A5" w14:textId="77777777" w:rsidR="00AD0425" w:rsidRPr="00ED0CD8" w:rsidRDefault="00AD0425" w:rsidP="00ED0CD8">
      <w:pPr>
        <w:numPr>
          <w:ilvl w:val="0"/>
          <w:numId w:val="46"/>
        </w:numPr>
        <w:overflowPunct w:val="0"/>
        <w:autoSpaceDE w:val="0"/>
        <w:autoSpaceDN w:val="0"/>
        <w:adjustRightInd w:val="0"/>
        <w:jc w:val="both"/>
        <w:textAlignment w:val="baseline"/>
      </w:pPr>
      <w:r w:rsidRPr="00ED0CD8">
        <w:t xml:space="preserve">Kol.autorov: </w:t>
      </w:r>
      <w:r w:rsidRPr="00ED0CD8">
        <w:rPr>
          <w:i/>
          <w:iCs/>
        </w:rPr>
        <w:t>Človek v konflikte s prírodou</w:t>
      </w:r>
      <w:r w:rsidR="00ED0CD8" w:rsidRPr="00ED0CD8">
        <w:rPr>
          <w:bCs/>
        </w:rPr>
        <w:t>;</w:t>
      </w:r>
    </w:p>
    <w:p w14:paraId="3702820A" w14:textId="77777777" w:rsidR="00755BDF" w:rsidRPr="00ED0CD8" w:rsidRDefault="00755BDF" w:rsidP="00AD0425">
      <w:pPr>
        <w:numPr>
          <w:ilvl w:val="0"/>
          <w:numId w:val="46"/>
        </w:numPr>
        <w:overflowPunct w:val="0"/>
        <w:autoSpaceDE w:val="0"/>
        <w:autoSpaceDN w:val="0"/>
        <w:adjustRightInd w:val="0"/>
        <w:jc w:val="both"/>
        <w:textAlignment w:val="baseline"/>
        <w:rPr>
          <w:b/>
        </w:rPr>
      </w:pPr>
      <w:r w:rsidRPr="00ED0CD8">
        <w:t>Výstava</w:t>
      </w:r>
      <w:r w:rsidR="00ED0CD8" w:rsidRPr="00ED0CD8">
        <w:t>.</w:t>
      </w:r>
      <w:r w:rsidRPr="00ED0CD8">
        <w:t xml:space="preserve"> </w:t>
      </w:r>
    </w:p>
    <w:p w14:paraId="76437F17" w14:textId="77777777" w:rsidR="00ED0CD8" w:rsidRPr="00AD0425" w:rsidRDefault="00ED0CD8" w:rsidP="00ED0CD8">
      <w:pPr>
        <w:overflowPunct w:val="0"/>
        <w:autoSpaceDE w:val="0"/>
        <w:autoSpaceDN w:val="0"/>
        <w:adjustRightInd w:val="0"/>
        <w:ind w:left="720"/>
        <w:jc w:val="both"/>
        <w:textAlignment w:val="baseline"/>
        <w:rPr>
          <w:b/>
          <w:color w:val="C00000"/>
        </w:rPr>
      </w:pPr>
    </w:p>
    <w:p w14:paraId="166F7DCF" w14:textId="77777777" w:rsidR="00AD27E4" w:rsidRDefault="00AD27E4" w:rsidP="00755BDF">
      <w:pPr>
        <w:jc w:val="both"/>
        <w:rPr>
          <w:b/>
          <w:color w:val="C45911" w:themeColor="accent2" w:themeShade="BF"/>
        </w:rPr>
      </w:pPr>
    </w:p>
    <w:p w14:paraId="4E3A29C4" w14:textId="77777777" w:rsidR="00AD27E4" w:rsidRDefault="00AD27E4" w:rsidP="00755BDF">
      <w:pPr>
        <w:jc w:val="both"/>
        <w:rPr>
          <w:b/>
          <w:color w:val="C45911" w:themeColor="accent2" w:themeShade="BF"/>
        </w:rPr>
      </w:pPr>
    </w:p>
    <w:p w14:paraId="28612D8E" w14:textId="77777777" w:rsidR="00755BDF" w:rsidRPr="00AD0425" w:rsidRDefault="00755BDF" w:rsidP="00755BDF">
      <w:pPr>
        <w:jc w:val="both"/>
        <w:rPr>
          <w:b/>
          <w:color w:val="C45911" w:themeColor="accent2" w:themeShade="BF"/>
        </w:rPr>
      </w:pPr>
      <w:r w:rsidRPr="00AD0425">
        <w:rPr>
          <w:b/>
          <w:color w:val="C45911" w:themeColor="accent2" w:themeShade="BF"/>
        </w:rPr>
        <w:lastRenderedPageBreak/>
        <w:t>ŠPECIÁNE PROJEKTY</w:t>
      </w:r>
    </w:p>
    <w:p w14:paraId="331D62E6" w14:textId="77777777" w:rsidR="00755BDF" w:rsidRPr="00AD0425" w:rsidRDefault="00AD0425" w:rsidP="00755BDF">
      <w:pPr>
        <w:jc w:val="both"/>
        <w:rPr>
          <w:b/>
        </w:rPr>
      </w:pPr>
      <w:r w:rsidRPr="00AD0425">
        <w:t>1</w:t>
      </w:r>
      <w:r w:rsidR="00755BDF" w:rsidRPr="00AD0425">
        <w:t xml:space="preserve">. Projekt </w:t>
      </w:r>
      <w:r w:rsidR="00755BDF" w:rsidRPr="00AD0425">
        <w:rPr>
          <w:i/>
        </w:rPr>
        <w:t>Slovník divadelných kritikov</w:t>
      </w:r>
      <w:r w:rsidR="00755BDF" w:rsidRPr="00AD0425">
        <w:rPr>
          <w:bCs/>
        </w:rPr>
        <w:t>;</w:t>
      </w:r>
    </w:p>
    <w:p w14:paraId="0967E1E2" w14:textId="77777777" w:rsidR="00755BDF" w:rsidRPr="00AD0425" w:rsidRDefault="00AD0425" w:rsidP="00755BDF">
      <w:pPr>
        <w:jc w:val="both"/>
        <w:rPr>
          <w:b/>
          <w:i/>
        </w:rPr>
      </w:pPr>
      <w:r w:rsidRPr="00AD0425">
        <w:t>2</w:t>
      </w:r>
      <w:r w:rsidR="00755BDF" w:rsidRPr="00AD0425">
        <w:t xml:space="preserve">. Projekt </w:t>
      </w:r>
      <w:r w:rsidR="00755BDF" w:rsidRPr="00AD0425">
        <w:rPr>
          <w:i/>
        </w:rPr>
        <w:t>Divadelné prechádzky</w:t>
      </w:r>
      <w:r w:rsidR="00755BDF" w:rsidRPr="00AD0425">
        <w:rPr>
          <w:bCs/>
        </w:rPr>
        <w:t>;</w:t>
      </w:r>
    </w:p>
    <w:p w14:paraId="715143C9" w14:textId="77777777" w:rsidR="00755BDF" w:rsidRPr="00AD0425" w:rsidRDefault="00AD0425" w:rsidP="00755BDF">
      <w:pPr>
        <w:jc w:val="both"/>
        <w:rPr>
          <w:i/>
        </w:rPr>
      </w:pPr>
      <w:r w:rsidRPr="00AD0425">
        <w:t>3</w:t>
      </w:r>
      <w:r w:rsidR="00755BDF" w:rsidRPr="00AD0425">
        <w:t xml:space="preserve">. Projekt </w:t>
      </w:r>
      <w:r w:rsidR="00755BDF" w:rsidRPr="00AD0425">
        <w:rPr>
          <w:i/>
        </w:rPr>
        <w:t>Zlatá kolekcia slovenského profesionálneho divadla</w:t>
      </w:r>
      <w:r w:rsidR="00755BDF" w:rsidRPr="00AD0425">
        <w:rPr>
          <w:bCs/>
        </w:rPr>
        <w:t>;</w:t>
      </w:r>
    </w:p>
    <w:p w14:paraId="55A2680F" w14:textId="77777777" w:rsidR="00755BDF" w:rsidRPr="00AD0425" w:rsidRDefault="00AD0425" w:rsidP="00755BDF">
      <w:pPr>
        <w:jc w:val="both"/>
        <w:rPr>
          <w:b/>
          <w:i/>
        </w:rPr>
      </w:pPr>
      <w:r w:rsidRPr="00AD0425">
        <w:t>4</w:t>
      </w:r>
      <w:r w:rsidR="00755BDF" w:rsidRPr="00AD0425">
        <w:t xml:space="preserve">. Projekt </w:t>
      </w:r>
      <w:r w:rsidR="00755BDF" w:rsidRPr="00AD0425">
        <w:rPr>
          <w:i/>
        </w:rPr>
        <w:t>Tvorcovia súčasného slovenského tanca</w:t>
      </w:r>
      <w:r w:rsidR="00755BDF" w:rsidRPr="00AD0425">
        <w:rPr>
          <w:bCs/>
        </w:rPr>
        <w:t>;</w:t>
      </w:r>
    </w:p>
    <w:p w14:paraId="527EF2F8" w14:textId="77777777" w:rsidR="00755BDF" w:rsidRPr="00AD0425" w:rsidRDefault="00AD0425" w:rsidP="00755BDF">
      <w:pPr>
        <w:jc w:val="both"/>
        <w:rPr>
          <w:i/>
        </w:rPr>
      </w:pPr>
      <w:r w:rsidRPr="00AD0425">
        <w:rPr>
          <w:i/>
        </w:rPr>
        <w:t>5</w:t>
      </w:r>
      <w:r w:rsidR="00755BDF" w:rsidRPr="00AD0425">
        <w:rPr>
          <w:i/>
        </w:rPr>
        <w:t xml:space="preserve">. </w:t>
      </w:r>
      <w:r w:rsidR="00755BDF" w:rsidRPr="00AD0425">
        <w:t xml:space="preserve">Projekt on-line výstav platformy </w:t>
      </w:r>
      <w:r w:rsidR="00755BDF" w:rsidRPr="00AD0425">
        <w:rPr>
          <w:i/>
        </w:rPr>
        <w:t>Google Arts and Culture.</w:t>
      </w:r>
    </w:p>
    <w:p w14:paraId="6B3C0708" w14:textId="77777777" w:rsidR="00755BDF" w:rsidRPr="00AD0425" w:rsidRDefault="00755BDF" w:rsidP="00755BDF">
      <w:pPr>
        <w:jc w:val="both"/>
        <w:rPr>
          <w:b/>
          <w:i/>
        </w:rPr>
      </w:pPr>
    </w:p>
    <w:p w14:paraId="78E6B02B" w14:textId="77777777" w:rsidR="00755BDF" w:rsidRPr="00F557F7" w:rsidRDefault="00755BDF" w:rsidP="00755BDF">
      <w:pPr>
        <w:jc w:val="both"/>
        <w:rPr>
          <w:bCs/>
          <w:iCs/>
        </w:rPr>
      </w:pPr>
      <w:r w:rsidRPr="00F557F7">
        <w:rPr>
          <w:bCs/>
          <w:iCs/>
        </w:rPr>
        <w:t>Všetky uv</w:t>
      </w:r>
      <w:r w:rsidR="00F557F7" w:rsidRPr="00F557F7">
        <w:rPr>
          <w:bCs/>
          <w:iCs/>
        </w:rPr>
        <w:t>edené projekty s</w:t>
      </w:r>
      <w:r w:rsidRPr="00F557F7">
        <w:rPr>
          <w:bCs/>
          <w:iCs/>
        </w:rPr>
        <w:t>ú bliššie špecifikované na stranách 25 – 3</w:t>
      </w:r>
      <w:r w:rsidR="00F557F7" w:rsidRPr="00F557F7">
        <w:rPr>
          <w:bCs/>
          <w:iCs/>
        </w:rPr>
        <w:t>3</w:t>
      </w:r>
      <w:r w:rsidRPr="00F557F7">
        <w:rPr>
          <w:bCs/>
          <w:iCs/>
        </w:rPr>
        <w:t>.</w:t>
      </w:r>
    </w:p>
    <w:p w14:paraId="450161F9" w14:textId="77777777" w:rsidR="00755BDF" w:rsidRPr="00F557F7" w:rsidRDefault="00755BDF" w:rsidP="00755BDF">
      <w:pPr>
        <w:jc w:val="both"/>
        <w:rPr>
          <w:bCs/>
          <w:iCs/>
        </w:rPr>
      </w:pPr>
    </w:p>
    <w:p w14:paraId="61186D24" w14:textId="77777777" w:rsidR="00AD0425" w:rsidRPr="00AD0425" w:rsidRDefault="00AD0425" w:rsidP="00AD0425">
      <w:pPr>
        <w:jc w:val="both"/>
        <w:rPr>
          <w:b/>
          <w:color w:val="C45911" w:themeColor="accent2" w:themeShade="BF"/>
          <w:u w:val="single"/>
        </w:rPr>
      </w:pPr>
      <w:r w:rsidRPr="00AD0425">
        <w:rPr>
          <w:b/>
          <w:color w:val="C45911" w:themeColor="accent2" w:themeShade="BF"/>
          <w:u w:val="single"/>
        </w:rPr>
        <w:t xml:space="preserve">Kapitálový transfer – 111 </w:t>
      </w:r>
    </w:p>
    <w:p w14:paraId="011FD633" w14:textId="77777777" w:rsidR="00AD0425" w:rsidRPr="00F0684C" w:rsidRDefault="00AD0425" w:rsidP="00AD0425">
      <w:pPr>
        <w:rPr>
          <w:b/>
          <w:highlight w:val="yellow"/>
        </w:rPr>
      </w:pPr>
    </w:p>
    <w:p w14:paraId="3D690705" w14:textId="77777777" w:rsidR="00AD0425" w:rsidRPr="00084B78" w:rsidRDefault="00AD0425" w:rsidP="00AD0425">
      <w:pPr>
        <w:rPr>
          <w:b/>
        </w:rPr>
      </w:pPr>
      <w:r w:rsidRPr="00084B78">
        <w:rPr>
          <w:b/>
        </w:rPr>
        <w:t xml:space="preserve">Opatrenie č. </w:t>
      </w:r>
      <w:r>
        <w:rPr>
          <w:b/>
        </w:rPr>
        <w:t>5</w:t>
      </w:r>
      <w:r w:rsidRPr="00084B78">
        <w:rPr>
          <w:b/>
        </w:rPr>
        <w:t xml:space="preserve"> zo dňa </w:t>
      </w:r>
      <w:r>
        <w:rPr>
          <w:b/>
        </w:rPr>
        <w:t>20</w:t>
      </w:r>
      <w:r w:rsidRPr="00084B78">
        <w:rPr>
          <w:b/>
        </w:rPr>
        <w:t>.</w:t>
      </w:r>
      <w:r w:rsidR="00ED0CD8">
        <w:rPr>
          <w:b/>
        </w:rPr>
        <w:t xml:space="preserve"> </w:t>
      </w:r>
      <w:r w:rsidRPr="00084B78">
        <w:rPr>
          <w:b/>
        </w:rPr>
        <w:t>9. 2023</w:t>
      </w:r>
    </w:p>
    <w:p w14:paraId="013F0FE8" w14:textId="77777777" w:rsidR="00AD0425" w:rsidRPr="00084B78" w:rsidRDefault="00AD0425" w:rsidP="00AD0425">
      <w:r w:rsidRPr="00084B78">
        <w:t>MK</w:t>
      </w:r>
      <w:r w:rsidR="00ED0CD8">
        <w:t xml:space="preserve"> </w:t>
      </w:r>
      <w:r w:rsidR="00ED0CD8" w:rsidRPr="00084B78">
        <w:t>–</w:t>
      </w:r>
      <w:r w:rsidRPr="00084B78">
        <w:t xml:space="preserve"> 3519/2023-421/18318</w:t>
      </w:r>
    </w:p>
    <w:p w14:paraId="6B51E1FD" w14:textId="77777777" w:rsidR="00AD0425" w:rsidRPr="00F7649D" w:rsidRDefault="00AD0425" w:rsidP="00AD0425">
      <w:r w:rsidRPr="00084B78">
        <w:t>IA 28 806 – Akvizície zbierkových predmetov</w:t>
      </w:r>
      <w:r w:rsidRPr="00084B78">
        <w:rPr>
          <w:b/>
        </w:rPr>
        <w:t xml:space="preserve"> </w:t>
      </w:r>
      <w:r w:rsidRPr="00084B78">
        <w:rPr>
          <w:b/>
        </w:rPr>
        <w:tab/>
      </w:r>
      <w:r w:rsidRPr="00084B78">
        <w:rPr>
          <w:b/>
        </w:rPr>
        <w:tab/>
      </w:r>
      <w:r w:rsidRPr="00084B78">
        <w:rPr>
          <w:b/>
        </w:rPr>
        <w:tab/>
        <w:t xml:space="preserve">  </w:t>
      </w:r>
      <w:r w:rsidRPr="00084B78">
        <w:rPr>
          <w:b/>
        </w:rPr>
        <w:tab/>
      </w:r>
      <w:r w:rsidRPr="00084B78">
        <w:rPr>
          <w:b/>
        </w:rPr>
        <w:tab/>
      </w:r>
      <w:r w:rsidRPr="00084B78">
        <w:rPr>
          <w:b/>
        </w:rPr>
        <w:tab/>
      </w:r>
      <w:r w:rsidRPr="00F7649D">
        <w:t>20 000 €</w:t>
      </w:r>
    </w:p>
    <w:p w14:paraId="3F579548" w14:textId="77777777" w:rsidR="00AD0425" w:rsidRPr="00084B78" w:rsidRDefault="00AD0425" w:rsidP="00AD0425">
      <w:pPr>
        <w:pStyle w:val="Odsekzoznamu"/>
        <w:numPr>
          <w:ilvl w:val="0"/>
          <w:numId w:val="21"/>
        </w:numPr>
        <w:rPr>
          <w:bCs/>
        </w:rPr>
      </w:pPr>
      <w:r w:rsidRPr="00084B78">
        <w:rPr>
          <w:bCs/>
        </w:rPr>
        <w:t xml:space="preserve">Akvizičné nákupy zbierkových predmetov </w:t>
      </w:r>
    </w:p>
    <w:p w14:paraId="1E06BF9A" w14:textId="77777777" w:rsidR="00AD0425" w:rsidRPr="00CC4D6F" w:rsidRDefault="00AD0425" w:rsidP="00AD0425">
      <w:pPr>
        <w:rPr>
          <w:b/>
          <w:highlight w:val="yellow"/>
        </w:rPr>
      </w:pPr>
    </w:p>
    <w:p w14:paraId="03F145A0" w14:textId="77777777" w:rsidR="00AD0425" w:rsidRPr="00F0684C" w:rsidRDefault="00AD0425" w:rsidP="00AD0425">
      <w:pPr>
        <w:rPr>
          <w:bCs/>
          <w:highlight w:val="yellow"/>
        </w:rPr>
      </w:pPr>
      <w:r w:rsidRPr="00AD0425">
        <w:rPr>
          <w:bCs/>
        </w:rPr>
        <w:t xml:space="preserve">V roku 2023 organizácia mala poskytnuté finančné prostriedky na kapitálový transfer vo výške 20 000 € na Prvok 08S0101  – Akvizície zbierkových predmetov </w:t>
      </w:r>
    </w:p>
    <w:p w14:paraId="5A08B3F6" w14:textId="77777777" w:rsidR="00AD0425" w:rsidRPr="00F0684C" w:rsidRDefault="00AD0425" w:rsidP="00AD0425">
      <w:pPr>
        <w:rPr>
          <w:b/>
          <w:bCs/>
          <w:color w:val="C00000"/>
          <w:highlight w:val="yellow"/>
        </w:rPr>
      </w:pPr>
    </w:p>
    <w:tbl>
      <w:tblPr>
        <w:tblW w:w="10460" w:type="dxa"/>
        <w:tblInd w:w="80" w:type="dxa"/>
        <w:tblCellMar>
          <w:left w:w="70" w:type="dxa"/>
          <w:right w:w="70" w:type="dxa"/>
        </w:tblCellMar>
        <w:tblLook w:val="04A0" w:firstRow="1" w:lastRow="0" w:firstColumn="1" w:lastColumn="0" w:noHBand="0" w:noVBand="1"/>
      </w:tblPr>
      <w:tblGrid>
        <w:gridCol w:w="2080"/>
        <w:gridCol w:w="2620"/>
        <w:gridCol w:w="1541"/>
        <w:gridCol w:w="1380"/>
        <w:gridCol w:w="1100"/>
        <w:gridCol w:w="1828"/>
      </w:tblGrid>
      <w:tr w:rsidR="00AD0425" w:rsidRPr="00AD0425" w14:paraId="09306A08" w14:textId="77777777" w:rsidTr="00AA3117">
        <w:trPr>
          <w:trHeight w:val="360"/>
        </w:trPr>
        <w:tc>
          <w:tcPr>
            <w:tcW w:w="2080" w:type="dxa"/>
            <w:tcBorders>
              <w:top w:val="single" w:sz="8" w:space="0" w:color="auto"/>
              <w:left w:val="single" w:sz="8" w:space="0" w:color="auto"/>
              <w:bottom w:val="nil"/>
              <w:right w:val="single" w:sz="8" w:space="0" w:color="auto"/>
            </w:tcBorders>
            <w:shd w:val="clear" w:color="auto" w:fill="auto"/>
            <w:noWrap/>
            <w:vAlign w:val="bottom"/>
            <w:hideMark/>
          </w:tcPr>
          <w:p w14:paraId="1AECBDFC" w14:textId="77777777" w:rsidR="00AD0425" w:rsidRPr="00AD0425" w:rsidRDefault="00AD0425" w:rsidP="00AA3117">
            <w:pPr>
              <w:jc w:val="center"/>
              <w:rPr>
                <w:b/>
                <w:bCs/>
              </w:rPr>
            </w:pPr>
            <w:r w:rsidRPr="00AD0425">
              <w:rPr>
                <w:b/>
                <w:bCs/>
              </w:rPr>
              <w:t>Výdavky na aktivitu</w:t>
            </w:r>
          </w:p>
        </w:tc>
        <w:tc>
          <w:tcPr>
            <w:tcW w:w="2620" w:type="dxa"/>
            <w:tcBorders>
              <w:top w:val="single" w:sz="8" w:space="0" w:color="auto"/>
              <w:left w:val="nil"/>
              <w:bottom w:val="nil"/>
              <w:right w:val="single" w:sz="8" w:space="0" w:color="auto"/>
            </w:tcBorders>
            <w:shd w:val="clear" w:color="auto" w:fill="auto"/>
            <w:noWrap/>
            <w:vAlign w:val="bottom"/>
            <w:hideMark/>
          </w:tcPr>
          <w:p w14:paraId="07412951" w14:textId="77777777" w:rsidR="00AD0425" w:rsidRPr="00AD0425" w:rsidRDefault="00AD0425" w:rsidP="00AA3117">
            <w:pPr>
              <w:rPr>
                <w:b/>
                <w:bCs/>
              </w:rPr>
            </w:pPr>
            <w:r w:rsidRPr="00AD0425">
              <w:rPr>
                <w:b/>
                <w:bCs/>
              </w:rPr>
              <w:t> </w:t>
            </w:r>
          </w:p>
        </w:tc>
        <w:tc>
          <w:tcPr>
            <w:tcW w:w="576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69DAC7D0" w14:textId="77777777" w:rsidR="00AD0425" w:rsidRPr="00AD0425" w:rsidRDefault="00AD0425" w:rsidP="00AA3117">
            <w:pPr>
              <w:jc w:val="center"/>
              <w:rPr>
                <w:b/>
                <w:bCs/>
              </w:rPr>
            </w:pPr>
            <w:r w:rsidRPr="00AD0425">
              <w:rPr>
                <w:b/>
                <w:bCs/>
              </w:rPr>
              <w:t>ROK 2023</w:t>
            </w:r>
          </w:p>
        </w:tc>
      </w:tr>
      <w:tr w:rsidR="00AD0425" w:rsidRPr="00AD0425" w14:paraId="1A1A4722" w14:textId="77777777" w:rsidTr="00AA3117">
        <w:trPr>
          <w:trHeight w:val="310"/>
        </w:trPr>
        <w:tc>
          <w:tcPr>
            <w:tcW w:w="2080" w:type="dxa"/>
            <w:tcBorders>
              <w:top w:val="nil"/>
              <w:left w:val="single" w:sz="8" w:space="0" w:color="auto"/>
              <w:bottom w:val="nil"/>
              <w:right w:val="single" w:sz="8" w:space="0" w:color="auto"/>
            </w:tcBorders>
            <w:shd w:val="clear" w:color="auto" w:fill="auto"/>
            <w:noWrap/>
            <w:vAlign w:val="bottom"/>
            <w:hideMark/>
          </w:tcPr>
          <w:p w14:paraId="216064DD" w14:textId="77777777" w:rsidR="00AD0425" w:rsidRPr="00AD0425" w:rsidRDefault="00AD0425" w:rsidP="00AA3117">
            <w:pPr>
              <w:jc w:val="center"/>
              <w:rPr>
                <w:b/>
                <w:bCs/>
              </w:rPr>
            </w:pPr>
            <w:r w:rsidRPr="00AD0425">
              <w:rPr>
                <w:b/>
                <w:bCs/>
              </w:rPr>
              <w:t>v členení podľa</w:t>
            </w:r>
          </w:p>
        </w:tc>
        <w:tc>
          <w:tcPr>
            <w:tcW w:w="2620" w:type="dxa"/>
            <w:tcBorders>
              <w:top w:val="nil"/>
              <w:left w:val="nil"/>
              <w:bottom w:val="nil"/>
              <w:right w:val="single" w:sz="8" w:space="0" w:color="auto"/>
            </w:tcBorders>
            <w:shd w:val="clear" w:color="auto" w:fill="auto"/>
            <w:noWrap/>
            <w:vAlign w:val="bottom"/>
            <w:hideMark/>
          </w:tcPr>
          <w:p w14:paraId="0A0A2F5B" w14:textId="77777777" w:rsidR="00AD0425" w:rsidRPr="00AD0425" w:rsidRDefault="00AD0425" w:rsidP="00AA3117">
            <w:pPr>
              <w:rPr>
                <w:b/>
                <w:bCs/>
              </w:rPr>
            </w:pPr>
            <w:r w:rsidRPr="00AD0425">
              <w:rPr>
                <w:b/>
                <w:bCs/>
              </w:rPr>
              <w:t> </w:t>
            </w:r>
          </w:p>
        </w:tc>
        <w:tc>
          <w:tcPr>
            <w:tcW w:w="1541" w:type="dxa"/>
            <w:tcBorders>
              <w:top w:val="nil"/>
              <w:left w:val="nil"/>
              <w:bottom w:val="nil"/>
              <w:right w:val="single" w:sz="8" w:space="0" w:color="auto"/>
            </w:tcBorders>
            <w:shd w:val="clear" w:color="auto" w:fill="auto"/>
            <w:noWrap/>
            <w:vAlign w:val="bottom"/>
            <w:hideMark/>
          </w:tcPr>
          <w:p w14:paraId="43C76AF5" w14:textId="77777777" w:rsidR="00AD0425" w:rsidRPr="00AD0425" w:rsidRDefault="00AD0425" w:rsidP="00AA3117">
            <w:pPr>
              <w:jc w:val="center"/>
              <w:rPr>
                <w:b/>
                <w:bCs/>
              </w:rPr>
            </w:pPr>
            <w:r w:rsidRPr="00AD0425">
              <w:rPr>
                <w:b/>
                <w:bCs/>
              </w:rPr>
              <w:t>Schválený</w:t>
            </w:r>
          </w:p>
        </w:tc>
        <w:tc>
          <w:tcPr>
            <w:tcW w:w="1380" w:type="dxa"/>
            <w:tcBorders>
              <w:top w:val="nil"/>
              <w:left w:val="nil"/>
              <w:bottom w:val="nil"/>
              <w:right w:val="single" w:sz="8" w:space="0" w:color="auto"/>
            </w:tcBorders>
            <w:shd w:val="clear" w:color="auto" w:fill="auto"/>
            <w:noWrap/>
            <w:vAlign w:val="bottom"/>
            <w:hideMark/>
          </w:tcPr>
          <w:p w14:paraId="545F1BFC" w14:textId="77777777" w:rsidR="00AD0425" w:rsidRPr="00AD0425" w:rsidRDefault="00AD0425" w:rsidP="00AA3117">
            <w:pPr>
              <w:jc w:val="center"/>
              <w:rPr>
                <w:b/>
                <w:bCs/>
              </w:rPr>
            </w:pPr>
            <w:r w:rsidRPr="00AD0425">
              <w:rPr>
                <w:b/>
                <w:bCs/>
              </w:rPr>
              <w:t>Upravený</w:t>
            </w:r>
          </w:p>
        </w:tc>
        <w:tc>
          <w:tcPr>
            <w:tcW w:w="2839"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FC16A5C" w14:textId="77777777" w:rsidR="00AD0425" w:rsidRPr="00AD0425" w:rsidRDefault="00AD0425" w:rsidP="00AA3117">
            <w:pPr>
              <w:jc w:val="center"/>
              <w:rPr>
                <w:b/>
                <w:bCs/>
              </w:rPr>
            </w:pPr>
            <w:r w:rsidRPr="00AD0425">
              <w:rPr>
                <w:b/>
                <w:bCs/>
              </w:rPr>
              <w:t>Čerpanie prostriedkov</w:t>
            </w:r>
          </w:p>
        </w:tc>
      </w:tr>
      <w:tr w:rsidR="00AD0425" w:rsidRPr="00AD0425" w14:paraId="6BF5CB9B" w14:textId="77777777" w:rsidTr="00AA3117">
        <w:trPr>
          <w:trHeight w:val="300"/>
        </w:trPr>
        <w:tc>
          <w:tcPr>
            <w:tcW w:w="2080" w:type="dxa"/>
            <w:tcBorders>
              <w:top w:val="nil"/>
              <w:left w:val="single" w:sz="8" w:space="0" w:color="auto"/>
              <w:bottom w:val="nil"/>
              <w:right w:val="single" w:sz="8" w:space="0" w:color="auto"/>
            </w:tcBorders>
            <w:shd w:val="clear" w:color="auto" w:fill="auto"/>
            <w:noWrap/>
            <w:vAlign w:val="bottom"/>
            <w:hideMark/>
          </w:tcPr>
          <w:p w14:paraId="7D27928E" w14:textId="77777777" w:rsidR="00AD0425" w:rsidRPr="00AD0425" w:rsidRDefault="00AD0425" w:rsidP="00AA3117">
            <w:pPr>
              <w:jc w:val="center"/>
              <w:rPr>
                <w:b/>
                <w:bCs/>
              </w:rPr>
            </w:pPr>
            <w:r w:rsidRPr="00AD0425">
              <w:rPr>
                <w:b/>
                <w:bCs/>
              </w:rPr>
              <w:t>rozpočtovej</w:t>
            </w:r>
          </w:p>
        </w:tc>
        <w:tc>
          <w:tcPr>
            <w:tcW w:w="2620" w:type="dxa"/>
            <w:tcBorders>
              <w:top w:val="nil"/>
              <w:left w:val="nil"/>
              <w:bottom w:val="nil"/>
              <w:right w:val="single" w:sz="8" w:space="0" w:color="auto"/>
            </w:tcBorders>
            <w:shd w:val="clear" w:color="auto" w:fill="auto"/>
            <w:noWrap/>
            <w:vAlign w:val="bottom"/>
            <w:hideMark/>
          </w:tcPr>
          <w:p w14:paraId="722E3C0E" w14:textId="77777777" w:rsidR="00AD0425" w:rsidRPr="00AD0425" w:rsidRDefault="00AD0425" w:rsidP="00AA3117">
            <w:pPr>
              <w:jc w:val="center"/>
              <w:rPr>
                <w:b/>
                <w:bCs/>
              </w:rPr>
            </w:pPr>
            <w:r w:rsidRPr="00AD0425">
              <w:rPr>
                <w:b/>
                <w:bCs/>
              </w:rPr>
              <w:t>Menovite</w:t>
            </w:r>
          </w:p>
        </w:tc>
        <w:tc>
          <w:tcPr>
            <w:tcW w:w="1541" w:type="dxa"/>
            <w:tcBorders>
              <w:top w:val="nil"/>
              <w:left w:val="nil"/>
              <w:bottom w:val="nil"/>
              <w:right w:val="single" w:sz="8" w:space="0" w:color="auto"/>
            </w:tcBorders>
            <w:shd w:val="clear" w:color="auto" w:fill="auto"/>
            <w:noWrap/>
            <w:vAlign w:val="bottom"/>
            <w:hideMark/>
          </w:tcPr>
          <w:p w14:paraId="72C2E9A2" w14:textId="77777777" w:rsidR="00AD0425" w:rsidRPr="00AD0425" w:rsidRDefault="00AD0425" w:rsidP="00AA3117">
            <w:pPr>
              <w:jc w:val="center"/>
              <w:rPr>
                <w:b/>
                <w:bCs/>
              </w:rPr>
            </w:pPr>
            <w:r w:rsidRPr="00AD0425">
              <w:rPr>
                <w:b/>
                <w:bCs/>
              </w:rPr>
              <w:t>rozpočet</w:t>
            </w:r>
          </w:p>
        </w:tc>
        <w:tc>
          <w:tcPr>
            <w:tcW w:w="1380" w:type="dxa"/>
            <w:tcBorders>
              <w:top w:val="nil"/>
              <w:left w:val="nil"/>
              <w:bottom w:val="nil"/>
              <w:right w:val="single" w:sz="8" w:space="0" w:color="auto"/>
            </w:tcBorders>
            <w:shd w:val="clear" w:color="auto" w:fill="auto"/>
            <w:noWrap/>
            <w:vAlign w:val="bottom"/>
            <w:hideMark/>
          </w:tcPr>
          <w:p w14:paraId="3A89D221" w14:textId="77777777" w:rsidR="00AD0425" w:rsidRPr="00AD0425" w:rsidRDefault="00AD0425" w:rsidP="00AA3117">
            <w:pPr>
              <w:jc w:val="center"/>
              <w:rPr>
                <w:b/>
                <w:bCs/>
              </w:rPr>
            </w:pPr>
            <w:r w:rsidRPr="00AD0425">
              <w:rPr>
                <w:b/>
                <w:bCs/>
              </w:rPr>
              <w:t>rozpočet</w:t>
            </w:r>
          </w:p>
        </w:tc>
        <w:tc>
          <w:tcPr>
            <w:tcW w:w="1011" w:type="dxa"/>
            <w:tcBorders>
              <w:top w:val="nil"/>
              <w:left w:val="nil"/>
              <w:bottom w:val="nil"/>
              <w:right w:val="single" w:sz="8" w:space="0" w:color="auto"/>
            </w:tcBorders>
            <w:shd w:val="clear" w:color="auto" w:fill="auto"/>
            <w:noWrap/>
            <w:vAlign w:val="bottom"/>
            <w:hideMark/>
          </w:tcPr>
          <w:p w14:paraId="544F1394" w14:textId="77777777" w:rsidR="00AD0425" w:rsidRPr="00AD0425" w:rsidRDefault="00AD0425" w:rsidP="00AA3117">
            <w:pPr>
              <w:jc w:val="center"/>
              <w:rPr>
                <w:b/>
                <w:bCs/>
              </w:rPr>
            </w:pPr>
            <w:r w:rsidRPr="00AD0425">
              <w:rPr>
                <w:b/>
                <w:bCs/>
              </w:rPr>
              <w:t>celkom</w:t>
            </w:r>
          </w:p>
        </w:tc>
        <w:tc>
          <w:tcPr>
            <w:tcW w:w="1828" w:type="dxa"/>
            <w:tcBorders>
              <w:top w:val="nil"/>
              <w:left w:val="nil"/>
              <w:bottom w:val="nil"/>
              <w:right w:val="single" w:sz="8" w:space="0" w:color="auto"/>
            </w:tcBorders>
            <w:shd w:val="clear" w:color="auto" w:fill="auto"/>
            <w:noWrap/>
            <w:vAlign w:val="bottom"/>
            <w:hideMark/>
          </w:tcPr>
          <w:p w14:paraId="78AEFB90" w14:textId="77777777" w:rsidR="00AD0425" w:rsidRPr="00AD0425" w:rsidRDefault="00AD0425" w:rsidP="00AA3117">
            <w:pPr>
              <w:jc w:val="center"/>
              <w:rPr>
                <w:b/>
                <w:bCs/>
              </w:rPr>
            </w:pPr>
            <w:r w:rsidRPr="00AD0425">
              <w:rPr>
                <w:b/>
                <w:bCs/>
              </w:rPr>
              <w:t>z toho: zo ŠR</w:t>
            </w:r>
          </w:p>
        </w:tc>
      </w:tr>
      <w:tr w:rsidR="00AD0425" w:rsidRPr="00AD0425" w14:paraId="6086E9FD" w14:textId="77777777" w:rsidTr="00AA3117">
        <w:trPr>
          <w:trHeight w:val="31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4F90E2BB" w14:textId="77777777" w:rsidR="00AD0425" w:rsidRPr="00AD0425" w:rsidRDefault="00AD0425" w:rsidP="00AA3117">
            <w:pPr>
              <w:jc w:val="center"/>
              <w:rPr>
                <w:b/>
                <w:bCs/>
              </w:rPr>
            </w:pPr>
            <w:r w:rsidRPr="00AD0425">
              <w:rPr>
                <w:b/>
                <w:bCs/>
              </w:rPr>
              <w:t>klasifikácie</w:t>
            </w:r>
          </w:p>
        </w:tc>
        <w:tc>
          <w:tcPr>
            <w:tcW w:w="2620" w:type="dxa"/>
            <w:tcBorders>
              <w:top w:val="nil"/>
              <w:left w:val="nil"/>
              <w:bottom w:val="single" w:sz="8" w:space="0" w:color="auto"/>
              <w:right w:val="single" w:sz="8" w:space="0" w:color="auto"/>
            </w:tcBorders>
            <w:shd w:val="clear" w:color="auto" w:fill="auto"/>
            <w:noWrap/>
            <w:vAlign w:val="bottom"/>
            <w:hideMark/>
          </w:tcPr>
          <w:p w14:paraId="04570FA8" w14:textId="77777777" w:rsidR="00AD0425" w:rsidRPr="00AD0425" w:rsidRDefault="00AD0425" w:rsidP="00AA3117">
            <w:pPr>
              <w:jc w:val="center"/>
              <w:rPr>
                <w:b/>
                <w:bCs/>
              </w:rPr>
            </w:pPr>
            <w:r w:rsidRPr="00AD0425">
              <w:rPr>
                <w:b/>
                <w:bCs/>
              </w:rPr>
              <w:t> </w:t>
            </w:r>
          </w:p>
        </w:tc>
        <w:tc>
          <w:tcPr>
            <w:tcW w:w="1541" w:type="dxa"/>
            <w:tcBorders>
              <w:top w:val="nil"/>
              <w:left w:val="nil"/>
              <w:bottom w:val="single" w:sz="8" w:space="0" w:color="auto"/>
              <w:right w:val="single" w:sz="8" w:space="0" w:color="auto"/>
            </w:tcBorders>
            <w:shd w:val="clear" w:color="auto" w:fill="auto"/>
            <w:noWrap/>
            <w:vAlign w:val="bottom"/>
            <w:hideMark/>
          </w:tcPr>
          <w:p w14:paraId="1B004CD7" w14:textId="77777777" w:rsidR="00AD0425" w:rsidRPr="00AD0425" w:rsidRDefault="00AD0425" w:rsidP="00AA3117">
            <w:pPr>
              <w:jc w:val="center"/>
              <w:rPr>
                <w:b/>
                <w:bCs/>
              </w:rPr>
            </w:pPr>
            <w:r w:rsidRPr="00AD0425">
              <w:rPr>
                <w:b/>
                <w:bCs/>
              </w:rPr>
              <w:t> </w:t>
            </w:r>
          </w:p>
        </w:tc>
        <w:tc>
          <w:tcPr>
            <w:tcW w:w="1380" w:type="dxa"/>
            <w:tcBorders>
              <w:top w:val="nil"/>
              <w:left w:val="nil"/>
              <w:bottom w:val="single" w:sz="8" w:space="0" w:color="auto"/>
              <w:right w:val="single" w:sz="8" w:space="0" w:color="auto"/>
            </w:tcBorders>
            <w:shd w:val="clear" w:color="auto" w:fill="auto"/>
            <w:noWrap/>
            <w:vAlign w:val="bottom"/>
            <w:hideMark/>
          </w:tcPr>
          <w:p w14:paraId="75909F68" w14:textId="77777777" w:rsidR="00AD0425" w:rsidRPr="00AD0425" w:rsidRDefault="00AD0425" w:rsidP="00AA3117">
            <w:pPr>
              <w:jc w:val="center"/>
              <w:rPr>
                <w:b/>
                <w:bCs/>
              </w:rPr>
            </w:pPr>
            <w:r w:rsidRPr="00AD0425">
              <w:rPr>
                <w:b/>
                <w:bCs/>
              </w:rPr>
              <w:t> </w:t>
            </w:r>
          </w:p>
        </w:tc>
        <w:tc>
          <w:tcPr>
            <w:tcW w:w="1011" w:type="dxa"/>
            <w:tcBorders>
              <w:top w:val="nil"/>
              <w:left w:val="nil"/>
              <w:bottom w:val="single" w:sz="8" w:space="0" w:color="auto"/>
              <w:right w:val="single" w:sz="8" w:space="0" w:color="auto"/>
            </w:tcBorders>
            <w:shd w:val="clear" w:color="auto" w:fill="auto"/>
            <w:noWrap/>
            <w:vAlign w:val="bottom"/>
            <w:hideMark/>
          </w:tcPr>
          <w:p w14:paraId="484047AD" w14:textId="77777777" w:rsidR="00AD0425" w:rsidRPr="00AD0425" w:rsidRDefault="00AD0425" w:rsidP="00AA3117">
            <w:pPr>
              <w:jc w:val="center"/>
              <w:rPr>
                <w:b/>
                <w:bCs/>
              </w:rPr>
            </w:pPr>
            <w:r w:rsidRPr="00AD0425">
              <w:rPr>
                <w:b/>
                <w:bCs/>
              </w:rPr>
              <w:t> </w:t>
            </w:r>
          </w:p>
        </w:tc>
        <w:tc>
          <w:tcPr>
            <w:tcW w:w="1828" w:type="dxa"/>
            <w:tcBorders>
              <w:top w:val="nil"/>
              <w:left w:val="nil"/>
              <w:bottom w:val="single" w:sz="8" w:space="0" w:color="auto"/>
              <w:right w:val="single" w:sz="8" w:space="0" w:color="auto"/>
            </w:tcBorders>
            <w:shd w:val="clear" w:color="auto" w:fill="auto"/>
            <w:noWrap/>
            <w:vAlign w:val="bottom"/>
            <w:hideMark/>
          </w:tcPr>
          <w:p w14:paraId="650A8B17" w14:textId="77777777" w:rsidR="00AD0425" w:rsidRPr="00AD0425" w:rsidRDefault="00AD0425" w:rsidP="00AA3117">
            <w:pPr>
              <w:jc w:val="center"/>
              <w:rPr>
                <w:b/>
                <w:bCs/>
              </w:rPr>
            </w:pPr>
            <w:r w:rsidRPr="00AD0425">
              <w:rPr>
                <w:b/>
                <w:bCs/>
              </w:rPr>
              <w:t> </w:t>
            </w:r>
          </w:p>
        </w:tc>
      </w:tr>
      <w:tr w:rsidR="00AD0425" w:rsidRPr="00AD0425" w14:paraId="7AE0C5C5" w14:textId="77777777" w:rsidTr="00AA3117">
        <w:trPr>
          <w:trHeight w:val="28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2CB79AF" w14:textId="77777777" w:rsidR="00AD0425" w:rsidRPr="00AD0425" w:rsidRDefault="00AD0425" w:rsidP="00AA3117">
            <w:pPr>
              <w:rPr>
                <w:b/>
                <w:bCs/>
              </w:rPr>
            </w:pPr>
            <w:r w:rsidRPr="00AD0425">
              <w:rPr>
                <w:b/>
                <w:bCs/>
              </w:rPr>
              <w:t>719</w:t>
            </w:r>
          </w:p>
        </w:tc>
        <w:tc>
          <w:tcPr>
            <w:tcW w:w="2620" w:type="dxa"/>
            <w:tcBorders>
              <w:top w:val="nil"/>
              <w:left w:val="nil"/>
              <w:bottom w:val="single" w:sz="4" w:space="0" w:color="auto"/>
              <w:right w:val="single" w:sz="4" w:space="0" w:color="auto"/>
            </w:tcBorders>
            <w:shd w:val="clear" w:color="auto" w:fill="auto"/>
            <w:noWrap/>
            <w:vAlign w:val="bottom"/>
            <w:hideMark/>
          </w:tcPr>
          <w:p w14:paraId="43080232" w14:textId="77777777" w:rsidR="00AD0425" w:rsidRPr="00AD0425" w:rsidRDefault="00AD0425" w:rsidP="00AA3117">
            <w:r w:rsidRPr="00AD0425">
              <w:t>Ostatné kapitálové výdavky</w:t>
            </w:r>
          </w:p>
        </w:tc>
        <w:tc>
          <w:tcPr>
            <w:tcW w:w="1541" w:type="dxa"/>
            <w:tcBorders>
              <w:top w:val="nil"/>
              <w:left w:val="nil"/>
              <w:bottom w:val="single" w:sz="4" w:space="0" w:color="auto"/>
              <w:right w:val="single" w:sz="4" w:space="0" w:color="auto"/>
            </w:tcBorders>
            <w:shd w:val="clear" w:color="auto" w:fill="auto"/>
            <w:noWrap/>
            <w:vAlign w:val="bottom"/>
            <w:hideMark/>
          </w:tcPr>
          <w:p w14:paraId="254906EA" w14:textId="77777777" w:rsidR="00AD0425" w:rsidRPr="00AD0425" w:rsidRDefault="00AD0425" w:rsidP="00AA3117">
            <w:pPr>
              <w:jc w:val="right"/>
              <w:rPr>
                <w:b/>
                <w:bCs/>
              </w:rPr>
            </w:pPr>
            <w:r w:rsidRPr="00AD0425">
              <w:rPr>
                <w:b/>
                <w:bCs/>
              </w:rPr>
              <w:t>0</w:t>
            </w:r>
          </w:p>
        </w:tc>
        <w:tc>
          <w:tcPr>
            <w:tcW w:w="1380" w:type="dxa"/>
            <w:tcBorders>
              <w:top w:val="nil"/>
              <w:left w:val="nil"/>
              <w:bottom w:val="single" w:sz="4" w:space="0" w:color="auto"/>
              <w:right w:val="single" w:sz="4" w:space="0" w:color="auto"/>
            </w:tcBorders>
            <w:shd w:val="clear" w:color="auto" w:fill="auto"/>
            <w:noWrap/>
            <w:vAlign w:val="bottom"/>
            <w:hideMark/>
          </w:tcPr>
          <w:p w14:paraId="7D9B152C" w14:textId="77777777" w:rsidR="00AD0425" w:rsidRPr="00AD0425" w:rsidRDefault="00AD0425" w:rsidP="00AA3117">
            <w:pPr>
              <w:jc w:val="right"/>
              <w:rPr>
                <w:b/>
                <w:bCs/>
              </w:rPr>
            </w:pPr>
            <w:r>
              <w:rPr>
                <w:b/>
                <w:bCs/>
              </w:rPr>
              <w:t>2</w:t>
            </w:r>
            <w:r w:rsidRPr="00AD0425">
              <w:rPr>
                <w:b/>
                <w:bCs/>
              </w:rPr>
              <w:t>0 000,00</w:t>
            </w:r>
          </w:p>
        </w:tc>
        <w:tc>
          <w:tcPr>
            <w:tcW w:w="1011" w:type="dxa"/>
            <w:tcBorders>
              <w:top w:val="nil"/>
              <w:left w:val="nil"/>
              <w:bottom w:val="single" w:sz="4" w:space="0" w:color="auto"/>
              <w:right w:val="single" w:sz="4" w:space="0" w:color="auto"/>
            </w:tcBorders>
            <w:shd w:val="clear" w:color="auto" w:fill="auto"/>
            <w:noWrap/>
            <w:vAlign w:val="bottom"/>
            <w:hideMark/>
          </w:tcPr>
          <w:p w14:paraId="418834D7" w14:textId="77777777" w:rsidR="00AD0425" w:rsidRPr="00AD0425" w:rsidRDefault="00AD0425" w:rsidP="00AA3117">
            <w:pPr>
              <w:jc w:val="right"/>
              <w:rPr>
                <w:b/>
                <w:bCs/>
              </w:rPr>
            </w:pPr>
            <w:r>
              <w:rPr>
                <w:b/>
                <w:bCs/>
              </w:rPr>
              <w:t>2</w:t>
            </w:r>
            <w:r w:rsidRPr="00AD0425">
              <w:rPr>
                <w:b/>
                <w:bCs/>
              </w:rPr>
              <w:t>0 000,00</w:t>
            </w:r>
          </w:p>
        </w:tc>
        <w:tc>
          <w:tcPr>
            <w:tcW w:w="1828" w:type="dxa"/>
            <w:tcBorders>
              <w:top w:val="nil"/>
              <w:left w:val="nil"/>
              <w:bottom w:val="single" w:sz="4" w:space="0" w:color="auto"/>
              <w:right w:val="single" w:sz="4" w:space="0" w:color="auto"/>
            </w:tcBorders>
            <w:shd w:val="clear" w:color="auto" w:fill="auto"/>
            <w:noWrap/>
            <w:vAlign w:val="bottom"/>
            <w:hideMark/>
          </w:tcPr>
          <w:p w14:paraId="215FFFB0" w14:textId="77777777" w:rsidR="00AD0425" w:rsidRPr="00AD0425" w:rsidRDefault="00AD0425" w:rsidP="00AA3117">
            <w:pPr>
              <w:jc w:val="right"/>
              <w:rPr>
                <w:b/>
                <w:bCs/>
              </w:rPr>
            </w:pPr>
            <w:r>
              <w:rPr>
                <w:b/>
                <w:bCs/>
              </w:rPr>
              <w:t>2</w:t>
            </w:r>
            <w:r w:rsidRPr="00AD0425">
              <w:rPr>
                <w:b/>
                <w:bCs/>
              </w:rPr>
              <w:t>0 000,00</w:t>
            </w:r>
          </w:p>
        </w:tc>
      </w:tr>
      <w:tr w:rsidR="00AD0425" w:rsidRPr="00AD0425" w14:paraId="599D963E" w14:textId="77777777" w:rsidTr="00AA3117">
        <w:trPr>
          <w:trHeight w:val="28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C1017AC" w14:textId="77777777" w:rsidR="00AD0425" w:rsidRPr="00AD0425" w:rsidRDefault="00AD0425" w:rsidP="00AA3117">
            <w:r w:rsidRPr="00AD0425">
              <w:t>v tom:</w:t>
            </w:r>
          </w:p>
        </w:tc>
        <w:tc>
          <w:tcPr>
            <w:tcW w:w="2620" w:type="dxa"/>
            <w:tcBorders>
              <w:top w:val="nil"/>
              <w:left w:val="nil"/>
              <w:bottom w:val="single" w:sz="4" w:space="0" w:color="auto"/>
              <w:right w:val="single" w:sz="4" w:space="0" w:color="auto"/>
            </w:tcBorders>
            <w:shd w:val="clear" w:color="auto" w:fill="auto"/>
            <w:noWrap/>
            <w:vAlign w:val="bottom"/>
            <w:hideMark/>
          </w:tcPr>
          <w:p w14:paraId="3068D3C3" w14:textId="77777777" w:rsidR="00AD0425" w:rsidRPr="00AD0425" w:rsidRDefault="00AD0425" w:rsidP="00AA3117">
            <w:pPr>
              <w:jc w:val="right"/>
            </w:pPr>
            <w:r w:rsidRPr="00AD0425">
              <w:t>719 002</w:t>
            </w:r>
          </w:p>
        </w:tc>
        <w:tc>
          <w:tcPr>
            <w:tcW w:w="1541" w:type="dxa"/>
            <w:tcBorders>
              <w:top w:val="nil"/>
              <w:left w:val="nil"/>
              <w:bottom w:val="single" w:sz="4" w:space="0" w:color="auto"/>
              <w:right w:val="single" w:sz="4" w:space="0" w:color="auto"/>
            </w:tcBorders>
            <w:shd w:val="clear" w:color="auto" w:fill="auto"/>
            <w:noWrap/>
            <w:vAlign w:val="bottom"/>
            <w:hideMark/>
          </w:tcPr>
          <w:p w14:paraId="4090B51C" w14:textId="77777777" w:rsidR="00AD0425" w:rsidRPr="00AD0425" w:rsidRDefault="00AD0425" w:rsidP="00AA3117">
            <w:pPr>
              <w:jc w:val="right"/>
            </w:pPr>
            <w:r w:rsidRPr="00AD0425">
              <w:t>0</w:t>
            </w:r>
          </w:p>
        </w:tc>
        <w:tc>
          <w:tcPr>
            <w:tcW w:w="1380" w:type="dxa"/>
            <w:tcBorders>
              <w:top w:val="nil"/>
              <w:left w:val="nil"/>
              <w:bottom w:val="single" w:sz="4" w:space="0" w:color="auto"/>
              <w:right w:val="single" w:sz="4" w:space="0" w:color="auto"/>
            </w:tcBorders>
            <w:shd w:val="clear" w:color="auto" w:fill="auto"/>
            <w:noWrap/>
            <w:vAlign w:val="bottom"/>
            <w:hideMark/>
          </w:tcPr>
          <w:p w14:paraId="0A80C1C6" w14:textId="77777777" w:rsidR="00AD0425" w:rsidRPr="00AD0425" w:rsidRDefault="00AD0425" w:rsidP="00AA3117">
            <w:pPr>
              <w:jc w:val="right"/>
            </w:pPr>
            <w:r>
              <w:t>2</w:t>
            </w:r>
            <w:r w:rsidRPr="00AD0425">
              <w:t>0 000,00</w:t>
            </w:r>
          </w:p>
        </w:tc>
        <w:tc>
          <w:tcPr>
            <w:tcW w:w="1011" w:type="dxa"/>
            <w:tcBorders>
              <w:top w:val="nil"/>
              <w:left w:val="nil"/>
              <w:bottom w:val="single" w:sz="4" w:space="0" w:color="auto"/>
              <w:right w:val="single" w:sz="4" w:space="0" w:color="auto"/>
            </w:tcBorders>
            <w:shd w:val="clear" w:color="auto" w:fill="auto"/>
            <w:noWrap/>
            <w:vAlign w:val="bottom"/>
            <w:hideMark/>
          </w:tcPr>
          <w:p w14:paraId="0896912A" w14:textId="77777777" w:rsidR="00AD0425" w:rsidRPr="00AD0425" w:rsidRDefault="00AD0425" w:rsidP="00AA3117">
            <w:pPr>
              <w:jc w:val="right"/>
            </w:pPr>
            <w:r>
              <w:t>2</w:t>
            </w:r>
            <w:r w:rsidRPr="00AD0425">
              <w:t>0 000,00</w:t>
            </w:r>
          </w:p>
        </w:tc>
        <w:tc>
          <w:tcPr>
            <w:tcW w:w="1828" w:type="dxa"/>
            <w:tcBorders>
              <w:top w:val="nil"/>
              <w:left w:val="nil"/>
              <w:bottom w:val="single" w:sz="4" w:space="0" w:color="auto"/>
              <w:right w:val="single" w:sz="4" w:space="0" w:color="auto"/>
            </w:tcBorders>
            <w:shd w:val="clear" w:color="auto" w:fill="auto"/>
            <w:noWrap/>
            <w:vAlign w:val="bottom"/>
            <w:hideMark/>
          </w:tcPr>
          <w:p w14:paraId="134BAFA2" w14:textId="77777777" w:rsidR="00AD0425" w:rsidRPr="00AD0425" w:rsidRDefault="00AD0425" w:rsidP="00AA3117">
            <w:pPr>
              <w:jc w:val="right"/>
            </w:pPr>
            <w:r>
              <w:t>2</w:t>
            </w:r>
            <w:r w:rsidRPr="00AD0425">
              <w:t>0 000,00</w:t>
            </w:r>
          </w:p>
        </w:tc>
      </w:tr>
      <w:tr w:rsidR="00AD0425" w:rsidRPr="00F0684C" w14:paraId="025367E8" w14:textId="77777777" w:rsidTr="00AA3117">
        <w:trPr>
          <w:trHeight w:val="300"/>
        </w:trPr>
        <w:tc>
          <w:tcPr>
            <w:tcW w:w="47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B1CD" w14:textId="77777777" w:rsidR="00AD0425" w:rsidRPr="00AD0425" w:rsidRDefault="00AD0425" w:rsidP="00AA3117">
            <w:pPr>
              <w:rPr>
                <w:b/>
                <w:bCs/>
              </w:rPr>
            </w:pPr>
            <w:r w:rsidRPr="00AD0425">
              <w:rPr>
                <w:b/>
                <w:bCs/>
              </w:rPr>
              <w:t xml:space="preserve">SPOLU </w:t>
            </w:r>
          </w:p>
        </w:tc>
        <w:tc>
          <w:tcPr>
            <w:tcW w:w="1541" w:type="dxa"/>
            <w:tcBorders>
              <w:top w:val="nil"/>
              <w:left w:val="nil"/>
              <w:bottom w:val="single" w:sz="4" w:space="0" w:color="auto"/>
              <w:right w:val="single" w:sz="4" w:space="0" w:color="auto"/>
            </w:tcBorders>
            <w:shd w:val="clear" w:color="auto" w:fill="auto"/>
            <w:noWrap/>
            <w:vAlign w:val="bottom"/>
            <w:hideMark/>
          </w:tcPr>
          <w:p w14:paraId="5C46C0D1" w14:textId="77777777" w:rsidR="00AD0425" w:rsidRPr="00AD0425" w:rsidRDefault="00AD0425" w:rsidP="00AA3117">
            <w:pPr>
              <w:rPr>
                <w:b/>
                <w:bCs/>
              </w:rPr>
            </w:pPr>
            <w:r w:rsidRPr="00AD0425">
              <w:rPr>
                <w:b/>
                <w:bCs/>
              </w:rPr>
              <w:t> </w:t>
            </w:r>
          </w:p>
        </w:tc>
        <w:tc>
          <w:tcPr>
            <w:tcW w:w="1380" w:type="dxa"/>
            <w:tcBorders>
              <w:top w:val="nil"/>
              <w:left w:val="nil"/>
              <w:bottom w:val="single" w:sz="4" w:space="0" w:color="auto"/>
              <w:right w:val="single" w:sz="4" w:space="0" w:color="auto"/>
            </w:tcBorders>
            <w:shd w:val="clear" w:color="auto" w:fill="auto"/>
            <w:noWrap/>
            <w:vAlign w:val="bottom"/>
          </w:tcPr>
          <w:p w14:paraId="215FE65F" w14:textId="77777777" w:rsidR="00AD0425" w:rsidRPr="00AD0425" w:rsidRDefault="00AD0425" w:rsidP="00AA3117">
            <w:pPr>
              <w:jc w:val="right"/>
              <w:rPr>
                <w:b/>
                <w:bCs/>
              </w:rPr>
            </w:pPr>
            <w:r>
              <w:rPr>
                <w:b/>
                <w:bCs/>
              </w:rPr>
              <w:t>2</w:t>
            </w:r>
            <w:r w:rsidRPr="00AD0425">
              <w:rPr>
                <w:b/>
                <w:bCs/>
              </w:rPr>
              <w:t>0 000,00</w:t>
            </w:r>
          </w:p>
        </w:tc>
        <w:tc>
          <w:tcPr>
            <w:tcW w:w="1011" w:type="dxa"/>
            <w:tcBorders>
              <w:top w:val="nil"/>
              <w:left w:val="nil"/>
              <w:bottom w:val="single" w:sz="4" w:space="0" w:color="auto"/>
              <w:right w:val="single" w:sz="4" w:space="0" w:color="auto"/>
            </w:tcBorders>
            <w:shd w:val="clear" w:color="auto" w:fill="auto"/>
            <w:noWrap/>
            <w:vAlign w:val="bottom"/>
          </w:tcPr>
          <w:p w14:paraId="7715992F" w14:textId="77777777" w:rsidR="00AD0425" w:rsidRPr="00AD0425" w:rsidRDefault="00AD0425" w:rsidP="00AA3117">
            <w:pPr>
              <w:jc w:val="right"/>
              <w:rPr>
                <w:b/>
                <w:bCs/>
              </w:rPr>
            </w:pPr>
            <w:r>
              <w:rPr>
                <w:b/>
                <w:bCs/>
              </w:rPr>
              <w:t>2</w:t>
            </w:r>
            <w:r w:rsidRPr="00AD0425">
              <w:rPr>
                <w:b/>
                <w:bCs/>
              </w:rPr>
              <w:t>0 000,00</w:t>
            </w:r>
          </w:p>
        </w:tc>
        <w:tc>
          <w:tcPr>
            <w:tcW w:w="1828" w:type="dxa"/>
            <w:tcBorders>
              <w:top w:val="nil"/>
              <w:left w:val="nil"/>
              <w:bottom w:val="single" w:sz="4" w:space="0" w:color="auto"/>
              <w:right w:val="single" w:sz="4" w:space="0" w:color="auto"/>
            </w:tcBorders>
            <w:shd w:val="clear" w:color="auto" w:fill="auto"/>
            <w:noWrap/>
            <w:vAlign w:val="bottom"/>
            <w:hideMark/>
          </w:tcPr>
          <w:p w14:paraId="12A295A4" w14:textId="77777777" w:rsidR="00AD0425" w:rsidRPr="00AD0425" w:rsidRDefault="00AD0425" w:rsidP="00AA3117">
            <w:pPr>
              <w:jc w:val="right"/>
              <w:rPr>
                <w:b/>
                <w:bCs/>
              </w:rPr>
            </w:pPr>
            <w:r>
              <w:rPr>
                <w:b/>
                <w:bCs/>
              </w:rPr>
              <w:t>2</w:t>
            </w:r>
            <w:r w:rsidRPr="00AD0425">
              <w:rPr>
                <w:b/>
                <w:bCs/>
              </w:rPr>
              <w:t>0 000,00</w:t>
            </w:r>
          </w:p>
        </w:tc>
      </w:tr>
    </w:tbl>
    <w:p w14:paraId="54C5F304" w14:textId="77777777" w:rsidR="00AD0425" w:rsidRPr="00F0684C" w:rsidRDefault="00AD0425" w:rsidP="00AD0425">
      <w:pPr>
        <w:rPr>
          <w:b/>
          <w:bCs/>
          <w:color w:val="C00000"/>
          <w:highlight w:val="yellow"/>
        </w:rPr>
      </w:pPr>
    </w:p>
    <w:p w14:paraId="4908C216" w14:textId="77777777" w:rsidR="00AD0425" w:rsidRPr="00AD0425" w:rsidRDefault="00AD0425" w:rsidP="00AD0425">
      <w:pPr>
        <w:jc w:val="both"/>
        <w:rPr>
          <w:b/>
        </w:rPr>
      </w:pPr>
      <w:r w:rsidRPr="00AD0425">
        <w:rPr>
          <w:b/>
        </w:rPr>
        <w:t>Stručná charakteristika projektu:</w:t>
      </w:r>
    </w:p>
    <w:p w14:paraId="700AAA78" w14:textId="77777777" w:rsidR="00AD0425" w:rsidRPr="00ED0CD8" w:rsidRDefault="00AD0425" w:rsidP="00AD0425">
      <w:pPr>
        <w:ind w:right="80"/>
        <w:jc w:val="both"/>
      </w:pPr>
      <w:r w:rsidRPr="00AD0425">
        <w:t xml:space="preserve">Na základe rozhodnutia MK SR bola Rozpočtovým opatrením č. 5 zo dňa 20. 9. 2023 pre Divadelný ústav </w:t>
      </w:r>
      <w:r w:rsidR="00ED0CD8">
        <w:t xml:space="preserve">poskytnutá dotácia </w:t>
      </w:r>
      <w:r w:rsidRPr="00AD0425">
        <w:t xml:space="preserve">na nákup zbierkových predmetov </w:t>
      </w:r>
      <w:r w:rsidR="00ED0CD8">
        <w:t xml:space="preserve">– </w:t>
      </w:r>
      <w:r w:rsidRPr="00AD0425">
        <w:t>najmä z tvorby Petra Dvorského, S</w:t>
      </w:r>
      <w:r w:rsidR="00ED0CD8">
        <w:t>lávy</w:t>
      </w:r>
      <w:r w:rsidRPr="00AD0425">
        <w:t xml:space="preserve"> Daubnerovej, V</w:t>
      </w:r>
      <w:r w:rsidR="00ED0CD8">
        <w:t>ladimíra</w:t>
      </w:r>
      <w:r w:rsidRPr="00AD0425">
        <w:t xml:space="preserve"> Suchánka a ďalších.</w:t>
      </w:r>
    </w:p>
    <w:p w14:paraId="643AADAF" w14:textId="77777777" w:rsidR="00AD0425" w:rsidRPr="00F0684C" w:rsidRDefault="00AD0425" w:rsidP="00AD0425">
      <w:pPr>
        <w:jc w:val="both"/>
        <w:rPr>
          <w:highlight w:val="yellow"/>
        </w:rPr>
      </w:pPr>
    </w:p>
    <w:p w14:paraId="3A260896" w14:textId="77777777" w:rsidR="00AD0425" w:rsidRPr="00AD0425" w:rsidRDefault="00AD0425" w:rsidP="00AD0425">
      <w:pPr>
        <w:jc w:val="both"/>
        <w:rPr>
          <w:b/>
        </w:rPr>
      </w:pPr>
      <w:r w:rsidRPr="00AD0425">
        <w:rPr>
          <w:b/>
        </w:rPr>
        <w:t>Plnenie projektu k 31. 12. 2023</w:t>
      </w:r>
      <w:r>
        <w:rPr>
          <w:b/>
        </w:rPr>
        <w:t xml:space="preserve"> </w:t>
      </w:r>
      <w:r w:rsidR="00ED0CD8">
        <w:rPr>
          <w:b/>
        </w:rPr>
        <w:t xml:space="preserve">– </w:t>
      </w:r>
      <w:r>
        <w:rPr>
          <w:b/>
        </w:rPr>
        <w:t>zrealizované nákupy:</w:t>
      </w:r>
    </w:p>
    <w:p w14:paraId="60243F8D"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divadelné kostýmy z inscenácie Bábkového divadla v Žiline (nákup),</w:t>
      </w:r>
    </w:p>
    <w:p w14:paraId="69A6F4FD"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divadelné kostýmy z inscenácií Divadla Andreja Bagara v Nitre (nákup),</w:t>
      </w:r>
    </w:p>
    <w:p w14:paraId="451175E9"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scénické návrhy z pozostalosti scénického výtvarníka Jána Zavarského (nákup),</w:t>
      </w:r>
    </w:p>
    <w:p w14:paraId="49E549FB"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 xml:space="preserve">divadelná maketa Jaroslava a Miroslava Daubravu k inscenácii </w:t>
      </w:r>
      <w:r w:rsidRPr="00A26AA2">
        <w:rPr>
          <w:bCs/>
          <w:i/>
        </w:rPr>
        <w:t>Denník Anny Frankovej</w:t>
      </w:r>
      <w:r w:rsidRPr="00A26AA2">
        <w:rPr>
          <w:bCs/>
        </w:rPr>
        <w:t>, ŠD Košice 2017 (nákup),</w:t>
      </w:r>
    </w:p>
    <w:p w14:paraId="7C53EFF5"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predmety kultúrnej hodnoty (plastiky, medaily, výtvarné diela, divadelné kostýmy) dokumentujúce tvorbu Petra Dvorského (nákup),</w:t>
      </w:r>
    </w:p>
    <w:p w14:paraId="3B2978AC"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divadelné kostýmy z inscenácií Slovenského komorného divadla v Martine (nákup),</w:t>
      </w:r>
    </w:p>
    <w:p w14:paraId="41074343"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 xml:space="preserve">divadelná maketa Slávy Daubnerovej k inscenácií </w:t>
      </w:r>
      <w:r w:rsidRPr="00A26AA2">
        <w:rPr>
          <w:bCs/>
          <w:i/>
        </w:rPr>
        <w:t>Spievajúci dom</w:t>
      </w:r>
      <w:r w:rsidRPr="00A26AA2">
        <w:rPr>
          <w:bCs/>
        </w:rPr>
        <w:t>, SND 2019 (nákup),</w:t>
      </w:r>
    </w:p>
    <w:p w14:paraId="4EAC46F1"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divadelné kostýmy z inscenácií Slovenského národného divadla v Bratislave (nákup),</w:t>
      </w:r>
    </w:p>
    <w:p w14:paraId="422A7114" w14:textId="77777777" w:rsidR="00AD0425" w:rsidRPr="00A26AA2" w:rsidRDefault="00AD0425" w:rsidP="00AD27E4">
      <w:pPr>
        <w:pStyle w:val="Odsekzoznamu"/>
        <w:numPr>
          <w:ilvl w:val="0"/>
          <w:numId w:val="49"/>
        </w:numPr>
        <w:overflowPunct w:val="0"/>
        <w:autoSpaceDE w:val="0"/>
        <w:autoSpaceDN w:val="0"/>
        <w:adjustRightInd w:val="0"/>
        <w:ind w:left="284" w:hanging="284"/>
        <w:jc w:val="both"/>
        <w:textAlignment w:val="baseline"/>
        <w:rPr>
          <w:bCs/>
        </w:rPr>
      </w:pPr>
      <w:r w:rsidRPr="00A26AA2">
        <w:rPr>
          <w:bCs/>
        </w:rPr>
        <w:t xml:space="preserve">divadelná maketa Vladimíra Suchánka k inscenácií </w:t>
      </w:r>
      <w:r w:rsidRPr="00A26AA2">
        <w:rPr>
          <w:bCs/>
          <w:i/>
        </w:rPr>
        <w:t>Pokus o lietanie</w:t>
      </w:r>
      <w:r w:rsidRPr="00A26AA2">
        <w:rPr>
          <w:bCs/>
        </w:rPr>
        <w:t>, SND 1980, (nákup).</w:t>
      </w:r>
    </w:p>
    <w:p w14:paraId="7140EAD3" w14:textId="77777777" w:rsidR="00AD0425" w:rsidRPr="00F0684C" w:rsidRDefault="00AD0425" w:rsidP="00755BDF">
      <w:pPr>
        <w:jc w:val="both"/>
        <w:rPr>
          <w:bCs/>
          <w:iCs/>
          <w:highlight w:val="yellow"/>
        </w:rPr>
      </w:pPr>
    </w:p>
    <w:p w14:paraId="627D8355" w14:textId="77777777" w:rsidR="00AD27E4" w:rsidRDefault="00AD27E4" w:rsidP="00755BDF">
      <w:pPr>
        <w:jc w:val="both"/>
        <w:rPr>
          <w:b/>
          <w:iCs/>
          <w:color w:val="C45911" w:themeColor="accent2" w:themeShade="BF"/>
          <w:u w:val="single"/>
        </w:rPr>
      </w:pPr>
    </w:p>
    <w:p w14:paraId="04243644" w14:textId="77777777" w:rsidR="00AD27E4" w:rsidRDefault="00AD27E4" w:rsidP="00755BDF">
      <w:pPr>
        <w:jc w:val="both"/>
        <w:rPr>
          <w:b/>
          <w:iCs/>
          <w:color w:val="C45911" w:themeColor="accent2" w:themeShade="BF"/>
          <w:u w:val="single"/>
        </w:rPr>
      </w:pPr>
    </w:p>
    <w:p w14:paraId="7C426EC5" w14:textId="77777777" w:rsidR="00755BDF" w:rsidRPr="00F0684C" w:rsidRDefault="00755BDF" w:rsidP="00755BDF">
      <w:pPr>
        <w:jc w:val="both"/>
        <w:rPr>
          <w:b/>
          <w:iCs/>
          <w:color w:val="C45911" w:themeColor="accent2" w:themeShade="BF"/>
          <w:highlight w:val="yellow"/>
          <w:u w:val="single"/>
        </w:rPr>
      </w:pPr>
      <w:r w:rsidRPr="00AD0425">
        <w:rPr>
          <w:b/>
          <w:iCs/>
          <w:color w:val="C45911" w:themeColor="accent2" w:themeShade="BF"/>
          <w:u w:val="single"/>
        </w:rPr>
        <w:lastRenderedPageBreak/>
        <w:t>Program 0EK – Medzirezortný program v súlade s Metodickým pokynom Úradu predstedu vlády SR pre investície  a informatizáciu</w:t>
      </w:r>
    </w:p>
    <w:p w14:paraId="1BA071E1" w14:textId="77777777" w:rsidR="00755BDF" w:rsidRPr="00AD0425" w:rsidRDefault="00755BDF" w:rsidP="00755BDF">
      <w:pPr>
        <w:jc w:val="both"/>
        <w:rPr>
          <w:b/>
          <w:iCs/>
          <w:color w:val="C45911" w:themeColor="accent2" w:themeShade="BF"/>
          <w:u w:val="single"/>
        </w:rPr>
      </w:pPr>
      <w:r w:rsidRPr="00AD0425">
        <w:rPr>
          <w:b/>
          <w:iCs/>
          <w:color w:val="C45911" w:themeColor="accent2" w:themeShade="BF"/>
          <w:u w:val="single"/>
        </w:rPr>
        <w:t>Prvok 0EK 0l02 – Špecializované systémy</w:t>
      </w:r>
    </w:p>
    <w:p w14:paraId="753D9762" w14:textId="77777777" w:rsidR="00755BDF" w:rsidRPr="00AD0425" w:rsidRDefault="00755BDF" w:rsidP="00755BDF">
      <w:pPr>
        <w:jc w:val="both"/>
      </w:pPr>
      <w:r w:rsidRPr="00AD0425">
        <w:t xml:space="preserve">Na prvku Správca organizácia rozpočtovala výdavky na špecializované systémy, ktoré využíva na zabezpečenie svojich kompetencií a ktoré nie sú uvádzané samostatne v rámci ďalších prvkov podprogramu, ktorých výdavky na rutinnú a štandardnú údržbu/nájom za práce a služby, vrátane výdavkov na štandardnú údržbu licencií, zamedzujú vzniku poškodenia, straty využiteľnosti a plynulosti používania informačného systému, a zároveň nepresahujú kumulatívne sumu 100 000 €. </w:t>
      </w:r>
    </w:p>
    <w:p w14:paraId="56E571DA" w14:textId="77777777" w:rsidR="00755BDF" w:rsidRDefault="00AD0425" w:rsidP="00755BDF">
      <w:pPr>
        <w:jc w:val="both"/>
      </w:pPr>
      <w:r w:rsidRPr="00AD0425">
        <w:t>V roku 2023</w:t>
      </w:r>
      <w:r w:rsidR="00755BDF" w:rsidRPr="00AD0425">
        <w:t xml:space="preserve"> sa čerpali finančné prostriedky na údržbu softvéru IS THEATRE.SK na základe uzatvorenej zmluvy o servise a údržbe s f</w:t>
      </w:r>
      <w:r w:rsidRPr="00AD0425">
        <w:t xml:space="preserve">imou Bach systém vo výške </w:t>
      </w:r>
      <w:r>
        <w:t xml:space="preserve">16 488,65 </w:t>
      </w:r>
      <w:r w:rsidR="00755BDF" w:rsidRPr="00AD0425">
        <w:t>€.</w:t>
      </w:r>
    </w:p>
    <w:p w14:paraId="3B4D9DB9" w14:textId="77777777" w:rsidR="00AD0425" w:rsidRDefault="00AD0425" w:rsidP="00755BDF">
      <w:pPr>
        <w:jc w:val="both"/>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AD0425" w14:paraId="64D988BD" w14:textId="77777777" w:rsidTr="00AA3117">
        <w:trPr>
          <w:trHeight w:val="462"/>
        </w:trPr>
        <w:tc>
          <w:tcPr>
            <w:tcW w:w="4644" w:type="dxa"/>
            <w:vMerge w:val="restart"/>
            <w:shd w:val="clear" w:color="auto" w:fill="F4B083" w:themeFill="accent2" w:themeFillTint="99"/>
          </w:tcPr>
          <w:p w14:paraId="2BA8A0C5" w14:textId="77777777" w:rsidR="00AD0425" w:rsidRPr="00384ACB" w:rsidRDefault="00AD0425" w:rsidP="00AA3117">
            <w:pPr>
              <w:pStyle w:val="Bezriadkovania"/>
              <w:rPr>
                <w:b/>
                <w:color w:val="C45911" w:themeColor="accent2" w:themeShade="BF"/>
                <w:lang w:val="sk-SK"/>
              </w:rPr>
            </w:pPr>
            <w:r w:rsidRPr="00384ACB">
              <w:rPr>
                <w:b/>
                <w:lang w:val="sk-SK"/>
              </w:rPr>
              <w:t>Výdavky na činnosť podľa ekonomickej klasifikácie</w:t>
            </w:r>
          </w:p>
        </w:tc>
        <w:tc>
          <w:tcPr>
            <w:tcW w:w="5103" w:type="dxa"/>
            <w:gridSpan w:val="3"/>
            <w:shd w:val="clear" w:color="auto" w:fill="F4B083" w:themeFill="accent2" w:themeFillTint="99"/>
          </w:tcPr>
          <w:p w14:paraId="7F2C61E1"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64B3FD68" w14:textId="77777777" w:rsidR="00AD0425" w:rsidRDefault="00AD0425" w:rsidP="00AA3117">
            <w:pPr>
              <w:pStyle w:val="Bezriadkovania"/>
              <w:rPr>
                <w:b/>
                <w:lang w:val="sk-SK"/>
              </w:rPr>
            </w:pPr>
          </w:p>
          <w:p w14:paraId="680D649B"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31AD9726" w14:textId="77777777" w:rsidTr="00AA3117">
        <w:tc>
          <w:tcPr>
            <w:tcW w:w="4644" w:type="dxa"/>
            <w:vMerge/>
          </w:tcPr>
          <w:p w14:paraId="085FB339" w14:textId="77777777" w:rsidR="00AD0425" w:rsidRDefault="00AD0425" w:rsidP="00AA3117">
            <w:pPr>
              <w:pStyle w:val="Bezriadkovania"/>
              <w:rPr>
                <w:b/>
                <w:color w:val="C45911" w:themeColor="accent2" w:themeShade="BF"/>
                <w:u w:val="single"/>
                <w:lang w:val="sk-SK"/>
              </w:rPr>
            </w:pPr>
          </w:p>
        </w:tc>
        <w:tc>
          <w:tcPr>
            <w:tcW w:w="1560" w:type="dxa"/>
            <w:shd w:val="clear" w:color="auto" w:fill="F4B083" w:themeFill="accent2" w:themeFillTint="99"/>
          </w:tcPr>
          <w:p w14:paraId="5A6B4F26" w14:textId="77777777" w:rsidR="00AD0425" w:rsidRPr="00384ACB" w:rsidRDefault="00AD0425" w:rsidP="00AA3117">
            <w:pPr>
              <w:pStyle w:val="Bezriadkovania"/>
              <w:rPr>
                <w:b/>
                <w:lang w:val="sk-SK"/>
              </w:rPr>
            </w:pPr>
            <w:r w:rsidRPr="00384ACB">
              <w:rPr>
                <w:b/>
                <w:lang w:val="sk-SK"/>
              </w:rPr>
              <w:t>Rozpočet schválený</w:t>
            </w:r>
          </w:p>
        </w:tc>
        <w:tc>
          <w:tcPr>
            <w:tcW w:w="1559" w:type="dxa"/>
            <w:shd w:val="clear" w:color="auto" w:fill="F4B083" w:themeFill="accent2" w:themeFillTint="99"/>
          </w:tcPr>
          <w:p w14:paraId="61C83C8B" w14:textId="77777777" w:rsidR="00AD0425" w:rsidRPr="00384ACB" w:rsidRDefault="00AD0425" w:rsidP="00AA3117">
            <w:pPr>
              <w:pStyle w:val="Bezriadkovania"/>
              <w:rPr>
                <w:b/>
                <w:lang w:val="sk-SK"/>
              </w:rPr>
            </w:pPr>
            <w:r w:rsidRPr="00384ACB">
              <w:rPr>
                <w:b/>
                <w:lang w:val="sk-SK"/>
              </w:rPr>
              <w:t>Rozpočet upravený</w:t>
            </w:r>
          </w:p>
        </w:tc>
        <w:tc>
          <w:tcPr>
            <w:tcW w:w="1984" w:type="dxa"/>
            <w:shd w:val="clear" w:color="auto" w:fill="F4B083" w:themeFill="accent2" w:themeFillTint="99"/>
          </w:tcPr>
          <w:p w14:paraId="59C7953C" w14:textId="77777777" w:rsidR="00AD0425" w:rsidRPr="00384ACB" w:rsidRDefault="00AD0425" w:rsidP="00AA3117">
            <w:pPr>
              <w:pStyle w:val="Bezriadkovania"/>
              <w:rPr>
                <w:b/>
                <w:lang w:val="sk-SK"/>
              </w:rPr>
            </w:pPr>
            <w:r w:rsidRPr="00384ACB">
              <w:rPr>
                <w:b/>
                <w:lang w:val="sk-SK"/>
              </w:rPr>
              <w:t>Skutočnosť</w:t>
            </w:r>
          </w:p>
        </w:tc>
        <w:tc>
          <w:tcPr>
            <w:tcW w:w="1242" w:type="dxa"/>
            <w:vMerge/>
          </w:tcPr>
          <w:p w14:paraId="58B4F87C" w14:textId="77777777" w:rsidR="00AD0425" w:rsidRPr="00384ACB" w:rsidRDefault="00AD0425" w:rsidP="00AA3117">
            <w:pPr>
              <w:pStyle w:val="Bezriadkovania"/>
              <w:rPr>
                <w:b/>
                <w:lang w:val="sk-SK"/>
              </w:rPr>
            </w:pPr>
          </w:p>
        </w:tc>
      </w:tr>
      <w:tr w:rsidR="00AD0425" w14:paraId="44C57019" w14:textId="77777777" w:rsidTr="00AA3117">
        <w:trPr>
          <w:trHeight w:val="397"/>
        </w:trPr>
        <w:tc>
          <w:tcPr>
            <w:tcW w:w="4644" w:type="dxa"/>
          </w:tcPr>
          <w:p w14:paraId="6B8C4812" w14:textId="77777777" w:rsidR="00AD0425" w:rsidRPr="00ED0CD8" w:rsidRDefault="00AD0425" w:rsidP="00AA3117">
            <w:pPr>
              <w:pStyle w:val="Bezriadkovania"/>
              <w:rPr>
                <w:b/>
                <w:lang w:val="sk-SK"/>
              </w:rPr>
            </w:pPr>
            <w:r w:rsidRPr="00384ACB">
              <w:rPr>
                <w:b/>
                <w:lang w:val="sk-SK"/>
              </w:rPr>
              <w:t xml:space="preserve">610 </w:t>
            </w:r>
            <w:r w:rsidR="00ED0CD8">
              <w:rPr>
                <w:b/>
                <w:lang w:val="sk-SK"/>
              </w:rPr>
              <w:t>–</w:t>
            </w:r>
            <w:r w:rsidRPr="00384ACB">
              <w:rPr>
                <w:b/>
                <w:lang w:val="sk-SK"/>
              </w:rPr>
              <w:t xml:space="preserve"> Mzdy, platy, služobné príjmy a OVV</w:t>
            </w:r>
          </w:p>
        </w:tc>
        <w:tc>
          <w:tcPr>
            <w:tcW w:w="1560" w:type="dxa"/>
          </w:tcPr>
          <w:p w14:paraId="7FB5CE60" w14:textId="77777777" w:rsidR="00AD0425" w:rsidRPr="00C12F66" w:rsidRDefault="00AD0425" w:rsidP="00AA3117">
            <w:pPr>
              <w:pStyle w:val="Bezriadkovania"/>
              <w:rPr>
                <w:lang w:val="sk-SK"/>
              </w:rPr>
            </w:pPr>
          </w:p>
        </w:tc>
        <w:tc>
          <w:tcPr>
            <w:tcW w:w="1559" w:type="dxa"/>
          </w:tcPr>
          <w:p w14:paraId="7CBB322E" w14:textId="77777777" w:rsidR="00AD0425" w:rsidRPr="00C12F66" w:rsidRDefault="00AD0425" w:rsidP="00AA3117">
            <w:pPr>
              <w:pStyle w:val="Bezriadkovania"/>
              <w:rPr>
                <w:lang w:val="sk-SK"/>
              </w:rPr>
            </w:pPr>
          </w:p>
        </w:tc>
        <w:tc>
          <w:tcPr>
            <w:tcW w:w="1984" w:type="dxa"/>
          </w:tcPr>
          <w:p w14:paraId="348111E9" w14:textId="77777777" w:rsidR="00AD0425" w:rsidRPr="00C12F66" w:rsidRDefault="00AD0425" w:rsidP="00AA3117">
            <w:pPr>
              <w:pStyle w:val="Bezriadkovania"/>
              <w:rPr>
                <w:lang w:val="sk-SK"/>
              </w:rPr>
            </w:pPr>
          </w:p>
        </w:tc>
        <w:tc>
          <w:tcPr>
            <w:tcW w:w="1242" w:type="dxa"/>
          </w:tcPr>
          <w:p w14:paraId="5698F395" w14:textId="77777777" w:rsidR="00AD0425" w:rsidRPr="00C12F66" w:rsidRDefault="00AD0425" w:rsidP="00AA3117">
            <w:pPr>
              <w:pStyle w:val="Bezriadkovania"/>
              <w:rPr>
                <w:lang w:val="sk-SK"/>
              </w:rPr>
            </w:pPr>
          </w:p>
        </w:tc>
      </w:tr>
      <w:tr w:rsidR="00AD0425" w14:paraId="76B82A6C" w14:textId="77777777" w:rsidTr="00AA3117">
        <w:trPr>
          <w:trHeight w:val="397"/>
        </w:trPr>
        <w:tc>
          <w:tcPr>
            <w:tcW w:w="4644" w:type="dxa"/>
          </w:tcPr>
          <w:p w14:paraId="656A482B" w14:textId="77777777" w:rsidR="00AD0425" w:rsidRPr="00384ACB" w:rsidRDefault="00AD0425" w:rsidP="00AA3117">
            <w:pPr>
              <w:pStyle w:val="Bezriadkovania"/>
              <w:rPr>
                <w:b/>
                <w:color w:val="C45911" w:themeColor="accent2" w:themeShade="BF"/>
                <w:lang w:val="sk-SK"/>
              </w:rPr>
            </w:pPr>
            <w:r w:rsidRPr="00384ACB">
              <w:rPr>
                <w:b/>
                <w:lang w:val="sk-SK"/>
              </w:rPr>
              <w:t xml:space="preserve">620 </w:t>
            </w:r>
            <w:r w:rsidR="00ED0CD8">
              <w:rPr>
                <w:b/>
                <w:lang w:val="sk-SK"/>
              </w:rPr>
              <w:t>–</w:t>
            </w:r>
            <w:r w:rsidRPr="00384ACB">
              <w:rPr>
                <w:b/>
                <w:lang w:val="sk-SK"/>
              </w:rPr>
              <w:t xml:space="preserve"> Poistné a príspevky do poisťovní</w:t>
            </w:r>
          </w:p>
        </w:tc>
        <w:tc>
          <w:tcPr>
            <w:tcW w:w="1560" w:type="dxa"/>
          </w:tcPr>
          <w:p w14:paraId="395F98B3" w14:textId="77777777" w:rsidR="00AD0425" w:rsidRPr="00C12F66" w:rsidRDefault="00AD0425" w:rsidP="00AA3117">
            <w:pPr>
              <w:pStyle w:val="Bezriadkovania"/>
              <w:rPr>
                <w:lang w:val="sk-SK"/>
              </w:rPr>
            </w:pPr>
          </w:p>
        </w:tc>
        <w:tc>
          <w:tcPr>
            <w:tcW w:w="1559" w:type="dxa"/>
          </w:tcPr>
          <w:p w14:paraId="2371E744" w14:textId="77777777" w:rsidR="00AD0425" w:rsidRPr="00C12F66" w:rsidRDefault="00AD0425" w:rsidP="00AA3117">
            <w:pPr>
              <w:pStyle w:val="Bezriadkovania"/>
              <w:rPr>
                <w:lang w:val="sk-SK"/>
              </w:rPr>
            </w:pPr>
          </w:p>
        </w:tc>
        <w:tc>
          <w:tcPr>
            <w:tcW w:w="1984" w:type="dxa"/>
          </w:tcPr>
          <w:p w14:paraId="63C1E62E" w14:textId="77777777" w:rsidR="00AD0425" w:rsidRPr="00C12F66" w:rsidRDefault="00AD0425" w:rsidP="00AA3117">
            <w:pPr>
              <w:pStyle w:val="Bezriadkovania"/>
              <w:rPr>
                <w:lang w:val="sk-SK"/>
              </w:rPr>
            </w:pPr>
          </w:p>
        </w:tc>
        <w:tc>
          <w:tcPr>
            <w:tcW w:w="1242" w:type="dxa"/>
          </w:tcPr>
          <w:p w14:paraId="20A861AF" w14:textId="77777777" w:rsidR="00AD0425" w:rsidRPr="00C12F66" w:rsidRDefault="00AD0425" w:rsidP="00AA3117">
            <w:pPr>
              <w:pStyle w:val="Bezriadkovania"/>
              <w:rPr>
                <w:lang w:val="sk-SK"/>
              </w:rPr>
            </w:pPr>
          </w:p>
        </w:tc>
      </w:tr>
      <w:tr w:rsidR="00AD0425" w14:paraId="08C34BA9" w14:textId="77777777" w:rsidTr="00AA3117">
        <w:trPr>
          <w:trHeight w:val="397"/>
        </w:trPr>
        <w:tc>
          <w:tcPr>
            <w:tcW w:w="4644" w:type="dxa"/>
          </w:tcPr>
          <w:p w14:paraId="124065C0" w14:textId="77777777" w:rsidR="00AD0425" w:rsidRPr="00C12F66" w:rsidRDefault="00AD0425" w:rsidP="00AA3117">
            <w:pPr>
              <w:pStyle w:val="Bezriadkovania"/>
              <w:rPr>
                <w:b/>
                <w:lang w:val="sk-SK"/>
              </w:rPr>
            </w:pPr>
            <w:r w:rsidRPr="00C12F66">
              <w:rPr>
                <w:b/>
                <w:lang w:val="sk-SK"/>
              </w:rPr>
              <w:t xml:space="preserve">630 </w:t>
            </w:r>
            <w:r w:rsidR="00ED0CD8">
              <w:rPr>
                <w:b/>
                <w:lang w:val="sk-SK"/>
              </w:rPr>
              <w:t>–</w:t>
            </w:r>
            <w:r w:rsidRPr="00C12F66">
              <w:rPr>
                <w:b/>
                <w:lang w:val="sk-SK"/>
              </w:rPr>
              <w:t>Tovary a služby</w:t>
            </w:r>
          </w:p>
        </w:tc>
        <w:tc>
          <w:tcPr>
            <w:tcW w:w="1560" w:type="dxa"/>
          </w:tcPr>
          <w:p w14:paraId="4B8C3B9C" w14:textId="77777777" w:rsidR="00AD0425" w:rsidRPr="00C12F66" w:rsidRDefault="00AD0425" w:rsidP="00AA3117">
            <w:pPr>
              <w:pStyle w:val="Bezriadkovania"/>
              <w:rPr>
                <w:lang w:val="sk-SK"/>
              </w:rPr>
            </w:pPr>
          </w:p>
        </w:tc>
        <w:tc>
          <w:tcPr>
            <w:tcW w:w="1559" w:type="dxa"/>
          </w:tcPr>
          <w:p w14:paraId="5DD7A6BD" w14:textId="77777777" w:rsidR="00AD0425" w:rsidRPr="00C12F66" w:rsidRDefault="00AD0425" w:rsidP="00AA3117">
            <w:pPr>
              <w:pStyle w:val="Bezriadkovania"/>
              <w:rPr>
                <w:lang w:val="sk-SK"/>
              </w:rPr>
            </w:pPr>
            <w:r>
              <w:rPr>
                <w:lang w:val="sk-SK"/>
              </w:rPr>
              <w:t>16 488,65</w:t>
            </w:r>
          </w:p>
        </w:tc>
        <w:tc>
          <w:tcPr>
            <w:tcW w:w="1984" w:type="dxa"/>
          </w:tcPr>
          <w:p w14:paraId="35247D0C" w14:textId="77777777" w:rsidR="00AD0425" w:rsidRPr="00C12F66" w:rsidRDefault="00AD0425" w:rsidP="00AA3117">
            <w:pPr>
              <w:pStyle w:val="Bezriadkovania"/>
              <w:rPr>
                <w:lang w:val="sk-SK"/>
              </w:rPr>
            </w:pPr>
            <w:r>
              <w:rPr>
                <w:lang w:val="sk-SK"/>
              </w:rPr>
              <w:t>16 488,65</w:t>
            </w:r>
          </w:p>
        </w:tc>
        <w:tc>
          <w:tcPr>
            <w:tcW w:w="1242" w:type="dxa"/>
          </w:tcPr>
          <w:p w14:paraId="53DE0DC6" w14:textId="77777777" w:rsidR="00AD0425" w:rsidRPr="00C12F66" w:rsidRDefault="00AD0425" w:rsidP="00AA3117">
            <w:pPr>
              <w:pStyle w:val="Bezriadkovania"/>
              <w:rPr>
                <w:lang w:val="sk-SK"/>
              </w:rPr>
            </w:pPr>
            <w:r>
              <w:rPr>
                <w:lang w:val="sk-SK"/>
              </w:rPr>
              <w:t>100%</w:t>
            </w:r>
          </w:p>
        </w:tc>
      </w:tr>
      <w:tr w:rsidR="00AD0425" w14:paraId="742E5433" w14:textId="77777777" w:rsidTr="00AA3117">
        <w:trPr>
          <w:trHeight w:val="397"/>
        </w:trPr>
        <w:tc>
          <w:tcPr>
            <w:tcW w:w="4644" w:type="dxa"/>
          </w:tcPr>
          <w:p w14:paraId="473A46FE" w14:textId="77777777" w:rsidR="00AD0425" w:rsidRPr="00C12F66" w:rsidRDefault="00AD0425" w:rsidP="00AA3117">
            <w:pPr>
              <w:pStyle w:val="Bezriadkovania"/>
              <w:rPr>
                <w:b/>
                <w:lang w:val="sk-SK"/>
              </w:rPr>
            </w:pPr>
            <w:r w:rsidRPr="00C12F66">
              <w:rPr>
                <w:b/>
                <w:lang w:val="sk-SK"/>
              </w:rPr>
              <w:t xml:space="preserve">640 </w:t>
            </w:r>
            <w:r w:rsidR="00ED0CD8">
              <w:rPr>
                <w:b/>
                <w:lang w:val="sk-SK"/>
              </w:rPr>
              <w:t xml:space="preserve">– </w:t>
            </w:r>
            <w:r w:rsidRPr="00C12F66">
              <w:rPr>
                <w:b/>
                <w:lang w:val="sk-SK"/>
              </w:rPr>
              <w:t>Bežné transfery</w:t>
            </w:r>
          </w:p>
        </w:tc>
        <w:tc>
          <w:tcPr>
            <w:tcW w:w="1560" w:type="dxa"/>
          </w:tcPr>
          <w:p w14:paraId="21C26BBF" w14:textId="77777777" w:rsidR="00AD0425" w:rsidRPr="00C12F66" w:rsidRDefault="00AD0425" w:rsidP="00AA3117">
            <w:pPr>
              <w:pStyle w:val="Bezriadkovania"/>
              <w:rPr>
                <w:lang w:val="sk-SK"/>
              </w:rPr>
            </w:pPr>
          </w:p>
        </w:tc>
        <w:tc>
          <w:tcPr>
            <w:tcW w:w="1559" w:type="dxa"/>
          </w:tcPr>
          <w:p w14:paraId="3AAC4053" w14:textId="77777777" w:rsidR="00AD0425" w:rsidRPr="00C12F66" w:rsidRDefault="00AD0425" w:rsidP="00AA3117">
            <w:pPr>
              <w:pStyle w:val="Bezriadkovania"/>
              <w:rPr>
                <w:lang w:val="sk-SK"/>
              </w:rPr>
            </w:pPr>
          </w:p>
        </w:tc>
        <w:tc>
          <w:tcPr>
            <w:tcW w:w="1984" w:type="dxa"/>
          </w:tcPr>
          <w:p w14:paraId="7D2C83FE" w14:textId="77777777" w:rsidR="00AD0425" w:rsidRPr="00C12F66" w:rsidRDefault="00AD0425" w:rsidP="00AA3117">
            <w:pPr>
              <w:pStyle w:val="Bezriadkovania"/>
              <w:rPr>
                <w:lang w:val="sk-SK"/>
              </w:rPr>
            </w:pPr>
          </w:p>
        </w:tc>
        <w:tc>
          <w:tcPr>
            <w:tcW w:w="1242" w:type="dxa"/>
          </w:tcPr>
          <w:p w14:paraId="2FD0B14B" w14:textId="77777777" w:rsidR="00AD0425" w:rsidRPr="00C12F66" w:rsidRDefault="00AD0425" w:rsidP="00AA3117">
            <w:pPr>
              <w:pStyle w:val="Bezriadkovania"/>
              <w:rPr>
                <w:lang w:val="sk-SK"/>
              </w:rPr>
            </w:pPr>
          </w:p>
        </w:tc>
      </w:tr>
      <w:tr w:rsidR="00AD0425" w14:paraId="5D2D3C63" w14:textId="77777777" w:rsidTr="00AA3117">
        <w:trPr>
          <w:trHeight w:val="397"/>
        </w:trPr>
        <w:tc>
          <w:tcPr>
            <w:tcW w:w="4644" w:type="dxa"/>
          </w:tcPr>
          <w:p w14:paraId="30610D15" w14:textId="77777777" w:rsidR="00AD0425" w:rsidRPr="00C12F66" w:rsidRDefault="00AD0425" w:rsidP="00AA3117">
            <w:pPr>
              <w:pStyle w:val="Bezriadkovania"/>
              <w:rPr>
                <w:b/>
                <w:lang w:val="sk-SK"/>
              </w:rPr>
            </w:pPr>
            <w:r w:rsidRPr="00C12F66">
              <w:rPr>
                <w:b/>
                <w:lang w:val="sk-SK"/>
              </w:rPr>
              <w:t>Bežné výdavky spolu</w:t>
            </w:r>
          </w:p>
        </w:tc>
        <w:tc>
          <w:tcPr>
            <w:tcW w:w="1560" w:type="dxa"/>
          </w:tcPr>
          <w:p w14:paraId="163FAF7B" w14:textId="77777777" w:rsidR="00AD0425" w:rsidRPr="00C12F66" w:rsidRDefault="00AD0425" w:rsidP="00AA3117">
            <w:pPr>
              <w:pStyle w:val="Bezriadkovania"/>
              <w:rPr>
                <w:lang w:val="sk-SK"/>
              </w:rPr>
            </w:pPr>
          </w:p>
        </w:tc>
        <w:tc>
          <w:tcPr>
            <w:tcW w:w="1559" w:type="dxa"/>
          </w:tcPr>
          <w:p w14:paraId="243BB4C9" w14:textId="77777777" w:rsidR="00AD0425" w:rsidRPr="00C12F66" w:rsidRDefault="00AD0425" w:rsidP="00AA3117">
            <w:pPr>
              <w:pStyle w:val="Bezriadkovania"/>
              <w:rPr>
                <w:lang w:val="sk-SK"/>
              </w:rPr>
            </w:pPr>
            <w:r>
              <w:rPr>
                <w:lang w:val="sk-SK"/>
              </w:rPr>
              <w:t>16 488,65</w:t>
            </w:r>
          </w:p>
        </w:tc>
        <w:tc>
          <w:tcPr>
            <w:tcW w:w="1984" w:type="dxa"/>
          </w:tcPr>
          <w:p w14:paraId="21935837" w14:textId="77777777" w:rsidR="00AD0425" w:rsidRPr="00C12F66" w:rsidRDefault="00AD0425" w:rsidP="00AA3117">
            <w:pPr>
              <w:pStyle w:val="Bezriadkovania"/>
              <w:rPr>
                <w:lang w:val="sk-SK"/>
              </w:rPr>
            </w:pPr>
            <w:r>
              <w:rPr>
                <w:lang w:val="sk-SK"/>
              </w:rPr>
              <w:t>16 488,65</w:t>
            </w:r>
          </w:p>
        </w:tc>
        <w:tc>
          <w:tcPr>
            <w:tcW w:w="1242" w:type="dxa"/>
          </w:tcPr>
          <w:p w14:paraId="2CABFD9D" w14:textId="77777777" w:rsidR="00AD0425" w:rsidRPr="00C12F66" w:rsidRDefault="00AD0425" w:rsidP="00AA3117">
            <w:pPr>
              <w:pStyle w:val="Bezriadkovania"/>
              <w:rPr>
                <w:lang w:val="sk-SK"/>
              </w:rPr>
            </w:pPr>
            <w:r>
              <w:rPr>
                <w:lang w:val="sk-SK"/>
              </w:rPr>
              <w:t>100%</w:t>
            </w:r>
          </w:p>
        </w:tc>
      </w:tr>
      <w:tr w:rsidR="00AD0425" w14:paraId="680E2377" w14:textId="77777777" w:rsidTr="00AA3117">
        <w:trPr>
          <w:trHeight w:val="397"/>
        </w:trPr>
        <w:tc>
          <w:tcPr>
            <w:tcW w:w="4644" w:type="dxa"/>
          </w:tcPr>
          <w:p w14:paraId="2B727F54" w14:textId="77777777" w:rsidR="00AD0425" w:rsidRPr="00C12F66" w:rsidRDefault="00AD0425" w:rsidP="00AA3117">
            <w:pPr>
              <w:pStyle w:val="Bezriadkovania"/>
              <w:rPr>
                <w:b/>
                <w:lang w:val="sk-SK"/>
              </w:rPr>
            </w:pPr>
            <w:r w:rsidRPr="00C12F66">
              <w:rPr>
                <w:b/>
                <w:lang w:val="sk-SK"/>
              </w:rPr>
              <w:t xml:space="preserve">700 </w:t>
            </w:r>
            <w:r w:rsidR="00ED0CD8">
              <w:rPr>
                <w:b/>
                <w:lang w:val="sk-SK"/>
              </w:rPr>
              <w:t>–</w:t>
            </w:r>
            <w:r w:rsidRPr="00C12F66">
              <w:rPr>
                <w:b/>
                <w:lang w:val="sk-SK"/>
              </w:rPr>
              <w:t xml:space="preserve"> Kapitálové výdavky</w:t>
            </w:r>
          </w:p>
        </w:tc>
        <w:tc>
          <w:tcPr>
            <w:tcW w:w="1560" w:type="dxa"/>
          </w:tcPr>
          <w:p w14:paraId="628B796D" w14:textId="77777777" w:rsidR="00AD0425" w:rsidRPr="00C12F66" w:rsidRDefault="00AD0425" w:rsidP="00AA3117">
            <w:pPr>
              <w:pStyle w:val="Bezriadkovania"/>
              <w:rPr>
                <w:lang w:val="sk-SK"/>
              </w:rPr>
            </w:pPr>
          </w:p>
        </w:tc>
        <w:tc>
          <w:tcPr>
            <w:tcW w:w="1559" w:type="dxa"/>
          </w:tcPr>
          <w:p w14:paraId="1BBE487B" w14:textId="77777777" w:rsidR="00AD0425" w:rsidRPr="00C12F66" w:rsidRDefault="00AD0425" w:rsidP="00AA3117">
            <w:pPr>
              <w:pStyle w:val="Bezriadkovania"/>
              <w:rPr>
                <w:lang w:val="sk-SK"/>
              </w:rPr>
            </w:pPr>
          </w:p>
        </w:tc>
        <w:tc>
          <w:tcPr>
            <w:tcW w:w="1984" w:type="dxa"/>
          </w:tcPr>
          <w:p w14:paraId="6DEF5027" w14:textId="77777777" w:rsidR="00AD0425" w:rsidRPr="00C12F66" w:rsidRDefault="00AD0425" w:rsidP="00AA3117">
            <w:pPr>
              <w:pStyle w:val="Bezriadkovania"/>
              <w:rPr>
                <w:lang w:val="sk-SK"/>
              </w:rPr>
            </w:pPr>
          </w:p>
        </w:tc>
        <w:tc>
          <w:tcPr>
            <w:tcW w:w="1242" w:type="dxa"/>
          </w:tcPr>
          <w:p w14:paraId="10E2CE39" w14:textId="77777777" w:rsidR="00AD0425" w:rsidRPr="00C12F66" w:rsidRDefault="00AD0425" w:rsidP="00AA3117">
            <w:pPr>
              <w:pStyle w:val="Bezriadkovania"/>
              <w:rPr>
                <w:lang w:val="sk-SK"/>
              </w:rPr>
            </w:pPr>
          </w:p>
        </w:tc>
      </w:tr>
      <w:tr w:rsidR="00AD0425" w14:paraId="32A2999E" w14:textId="77777777" w:rsidTr="00AA3117">
        <w:trPr>
          <w:trHeight w:val="397"/>
        </w:trPr>
        <w:tc>
          <w:tcPr>
            <w:tcW w:w="4644" w:type="dxa"/>
          </w:tcPr>
          <w:p w14:paraId="0173865E" w14:textId="77777777" w:rsidR="00AD0425" w:rsidRPr="00C12F66" w:rsidRDefault="00AD0425" w:rsidP="00AA3117">
            <w:pPr>
              <w:pStyle w:val="Bezriadkovania"/>
              <w:rPr>
                <w:b/>
                <w:lang w:val="sk-SK"/>
              </w:rPr>
            </w:pPr>
            <w:r>
              <w:rPr>
                <w:b/>
                <w:lang w:val="sk-SK"/>
              </w:rPr>
              <w:t>Výdavky celkom</w:t>
            </w:r>
          </w:p>
        </w:tc>
        <w:tc>
          <w:tcPr>
            <w:tcW w:w="1560" w:type="dxa"/>
          </w:tcPr>
          <w:p w14:paraId="47F67A79" w14:textId="77777777" w:rsidR="00AD0425" w:rsidRPr="00C12F66" w:rsidRDefault="00AD0425" w:rsidP="00AA3117">
            <w:pPr>
              <w:pStyle w:val="Bezriadkovania"/>
              <w:rPr>
                <w:lang w:val="sk-SK"/>
              </w:rPr>
            </w:pPr>
          </w:p>
        </w:tc>
        <w:tc>
          <w:tcPr>
            <w:tcW w:w="1559" w:type="dxa"/>
          </w:tcPr>
          <w:p w14:paraId="55C541E2" w14:textId="77777777" w:rsidR="00AD0425" w:rsidRPr="00C12F66" w:rsidRDefault="00AD0425" w:rsidP="00AA3117">
            <w:pPr>
              <w:pStyle w:val="Bezriadkovania"/>
              <w:rPr>
                <w:lang w:val="sk-SK"/>
              </w:rPr>
            </w:pPr>
            <w:r>
              <w:rPr>
                <w:lang w:val="sk-SK"/>
              </w:rPr>
              <w:t>16 488,65</w:t>
            </w:r>
          </w:p>
        </w:tc>
        <w:tc>
          <w:tcPr>
            <w:tcW w:w="1984" w:type="dxa"/>
          </w:tcPr>
          <w:p w14:paraId="0B7D5CD0" w14:textId="77777777" w:rsidR="00AD0425" w:rsidRPr="00C12F66" w:rsidRDefault="00AD0425" w:rsidP="00AA3117">
            <w:pPr>
              <w:pStyle w:val="Bezriadkovania"/>
              <w:rPr>
                <w:lang w:val="sk-SK"/>
              </w:rPr>
            </w:pPr>
            <w:r>
              <w:rPr>
                <w:lang w:val="sk-SK"/>
              </w:rPr>
              <w:t>16 488,65</w:t>
            </w:r>
          </w:p>
        </w:tc>
        <w:tc>
          <w:tcPr>
            <w:tcW w:w="1242" w:type="dxa"/>
          </w:tcPr>
          <w:p w14:paraId="635E45A4" w14:textId="77777777" w:rsidR="00AD0425" w:rsidRPr="00C12F66" w:rsidRDefault="00AD0425" w:rsidP="00AA3117">
            <w:pPr>
              <w:pStyle w:val="Bezriadkovania"/>
              <w:rPr>
                <w:lang w:val="sk-SK"/>
              </w:rPr>
            </w:pPr>
            <w:r>
              <w:rPr>
                <w:lang w:val="sk-SK"/>
              </w:rPr>
              <w:t>100%</w:t>
            </w:r>
          </w:p>
        </w:tc>
      </w:tr>
    </w:tbl>
    <w:p w14:paraId="22EC119A" w14:textId="77777777" w:rsidR="00755BDF" w:rsidRPr="00F0684C" w:rsidRDefault="00755BDF" w:rsidP="00755BDF">
      <w:pPr>
        <w:jc w:val="both"/>
        <w:rPr>
          <w:b/>
          <w:bCs/>
          <w:color w:val="C00000"/>
          <w:highlight w:val="yellow"/>
          <w:u w:val="single"/>
        </w:rPr>
      </w:pPr>
    </w:p>
    <w:p w14:paraId="556BF432" w14:textId="77777777" w:rsidR="00755BDF" w:rsidRPr="00AD0425" w:rsidRDefault="00755BDF" w:rsidP="00755BDF">
      <w:pPr>
        <w:jc w:val="both"/>
        <w:rPr>
          <w:b/>
          <w:bCs/>
          <w:color w:val="C45911" w:themeColor="accent2" w:themeShade="BF"/>
          <w:u w:val="single"/>
        </w:rPr>
      </w:pPr>
      <w:r w:rsidRPr="00AD0425">
        <w:rPr>
          <w:b/>
          <w:bCs/>
          <w:color w:val="C45911" w:themeColor="accent2" w:themeShade="BF"/>
          <w:u w:val="single"/>
        </w:rPr>
        <w:t>Prvok 0EK – 0l03 –</w:t>
      </w:r>
      <w:r w:rsidR="00AD0425">
        <w:rPr>
          <w:b/>
          <w:bCs/>
          <w:color w:val="C45911" w:themeColor="accent2" w:themeShade="BF"/>
          <w:u w:val="single"/>
        </w:rPr>
        <w:t xml:space="preserve"> Podporná infraštruktúra  </w:t>
      </w:r>
    </w:p>
    <w:p w14:paraId="2984054C" w14:textId="77777777" w:rsidR="00755BDF" w:rsidRPr="00F0684C" w:rsidRDefault="00755BDF" w:rsidP="00755BDF">
      <w:pPr>
        <w:jc w:val="both"/>
        <w:rPr>
          <w:b/>
          <w:bCs/>
          <w:color w:val="C00000"/>
          <w:highlight w:val="yellow"/>
          <w:u w:val="single"/>
        </w:rPr>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AD0425" w14:paraId="54D36654" w14:textId="77777777" w:rsidTr="00AA3117">
        <w:trPr>
          <w:trHeight w:val="462"/>
        </w:trPr>
        <w:tc>
          <w:tcPr>
            <w:tcW w:w="4644" w:type="dxa"/>
            <w:vMerge w:val="restart"/>
            <w:shd w:val="clear" w:color="auto" w:fill="F4B083" w:themeFill="accent2" w:themeFillTint="99"/>
          </w:tcPr>
          <w:p w14:paraId="48CBF400" w14:textId="77777777" w:rsidR="00AD0425" w:rsidRPr="00384ACB" w:rsidRDefault="00AD0425" w:rsidP="00AA3117">
            <w:pPr>
              <w:pStyle w:val="Bezriadkovania"/>
              <w:rPr>
                <w:b/>
                <w:color w:val="C45911" w:themeColor="accent2" w:themeShade="BF"/>
                <w:lang w:val="sk-SK"/>
              </w:rPr>
            </w:pPr>
            <w:r w:rsidRPr="00384ACB">
              <w:rPr>
                <w:b/>
                <w:lang w:val="sk-SK"/>
              </w:rPr>
              <w:t>Výdavky na činnosť podľa ekonomickej klasifikácie</w:t>
            </w:r>
          </w:p>
        </w:tc>
        <w:tc>
          <w:tcPr>
            <w:tcW w:w="5103" w:type="dxa"/>
            <w:gridSpan w:val="3"/>
            <w:shd w:val="clear" w:color="auto" w:fill="F4B083" w:themeFill="accent2" w:themeFillTint="99"/>
          </w:tcPr>
          <w:p w14:paraId="535C711A"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1C6BC8C4" w14:textId="77777777" w:rsidR="00AD0425" w:rsidRDefault="00AD0425" w:rsidP="00AA3117">
            <w:pPr>
              <w:pStyle w:val="Bezriadkovania"/>
              <w:rPr>
                <w:b/>
                <w:lang w:val="sk-SK"/>
              </w:rPr>
            </w:pPr>
          </w:p>
          <w:p w14:paraId="6E01C444"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380AF7DD" w14:textId="77777777" w:rsidTr="00AA3117">
        <w:tc>
          <w:tcPr>
            <w:tcW w:w="4644" w:type="dxa"/>
            <w:vMerge/>
          </w:tcPr>
          <w:p w14:paraId="4D0987A5" w14:textId="77777777" w:rsidR="00AD0425" w:rsidRDefault="00AD0425" w:rsidP="00AA3117">
            <w:pPr>
              <w:pStyle w:val="Bezriadkovania"/>
              <w:rPr>
                <w:b/>
                <w:color w:val="C45911" w:themeColor="accent2" w:themeShade="BF"/>
                <w:u w:val="single"/>
                <w:lang w:val="sk-SK"/>
              </w:rPr>
            </w:pPr>
          </w:p>
        </w:tc>
        <w:tc>
          <w:tcPr>
            <w:tcW w:w="1560" w:type="dxa"/>
            <w:shd w:val="clear" w:color="auto" w:fill="F4B083" w:themeFill="accent2" w:themeFillTint="99"/>
          </w:tcPr>
          <w:p w14:paraId="01A5AAB3" w14:textId="77777777" w:rsidR="00AD0425" w:rsidRPr="00384ACB" w:rsidRDefault="00AD0425" w:rsidP="00AA3117">
            <w:pPr>
              <w:pStyle w:val="Bezriadkovania"/>
              <w:rPr>
                <w:b/>
                <w:lang w:val="sk-SK"/>
              </w:rPr>
            </w:pPr>
            <w:r w:rsidRPr="00384ACB">
              <w:rPr>
                <w:b/>
                <w:lang w:val="sk-SK"/>
              </w:rPr>
              <w:t>Rozpočet schválený</w:t>
            </w:r>
          </w:p>
        </w:tc>
        <w:tc>
          <w:tcPr>
            <w:tcW w:w="1559" w:type="dxa"/>
            <w:shd w:val="clear" w:color="auto" w:fill="F4B083" w:themeFill="accent2" w:themeFillTint="99"/>
          </w:tcPr>
          <w:p w14:paraId="4B923BC4" w14:textId="77777777" w:rsidR="00AD0425" w:rsidRPr="00384ACB" w:rsidRDefault="00AD0425" w:rsidP="00AA3117">
            <w:pPr>
              <w:pStyle w:val="Bezriadkovania"/>
              <w:rPr>
                <w:b/>
                <w:lang w:val="sk-SK"/>
              </w:rPr>
            </w:pPr>
            <w:r w:rsidRPr="00384ACB">
              <w:rPr>
                <w:b/>
                <w:lang w:val="sk-SK"/>
              </w:rPr>
              <w:t>Rozpočet upravený</w:t>
            </w:r>
          </w:p>
        </w:tc>
        <w:tc>
          <w:tcPr>
            <w:tcW w:w="1984" w:type="dxa"/>
            <w:shd w:val="clear" w:color="auto" w:fill="F4B083" w:themeFill="accent2" w:themeFillTint="99"/>
          </w:tcPr>
          <w:p w14:paraId="440BA486" w14:textId="77777777" w:rsidR="00AD0425" w:rsidRPr="00384ACB" w:rsidRDefault="00AD0425" w:rsidP="00AA3117">
            <w:pPr>
              <w:pStyle w:val="Bezriadkovania"/>
              <w:rPr>
                <w:b/>
                <w:lang w:val="sk-SK"/>
              </w:rPr>
            </w:pPr>
            <w:r w:rsidRPr="00384ACB">
              <w:rPr>
                <w:b/>
                <w:lang w:val="sk-SK"/>
              </w:rPr>
              <w:t>Skutočnosť</w:t>
            </w:r>
          </w:p>
        </w:tc>
        <w:tc>
          <w:tcPr>
            <w:tcW w:w="1242" w:type="dxa"/>
            <w:vMerge/>
          </w:tcPr>
          <w:p w14:paraId="0DB37137" w14:textId="77777777" w:rsidR="00AD0425" w:rsidRPr="00384ACB" w:rsidRDefault="00AD0425" w:rsidP="00AA3117">
            <w:pPr>
              <w:pStyle w:val="Bezriadkovania"/>
              <w:rPr>
                <w:b/>
                <w:lang w:val="sk-SK"/>
              </w:rPr>
            </w:pPr>
          </w:p>
        </w:tc>
      </w:tr>
      <w:tr w:rsidR="00AD0425" w14:paraId="334BE415" w14:textId="77777777" w:rsidTr="00AA3117">
        <w:trPr>
          <w:trHeight w:val="397"/>
        </w:trPr>
        <w:tc>
          <w:tcPr>
            <w:tcW w:w="4644" w:type="dxa"/>
          </w:tcPr>
          <w:p w14:paraId="17D3AB8F" w14:textId="77777777" w:rsidR="00AD0425" w:rsidRPr="00ED0CD8" w:rsidRDefault="00AD0425" w:rsidP="00AA3117">
            <w:pPr>
              <w:pStyle w:val="Bezriadkovania"/>
              <w:rPr>
                <w:b/>
                <w:lang w:val="sk-SK"/>
              </w:rPr>
            </w:pPr>
            <w:r w:rsidRPr="00384ACB">
              <w:rPr>
                <w:b/>
                <w:lang w:val="sk-SK"/>
              </w:rPr>
              <w:t xml:space="preserve">610 </w:t>
            </w:r>
            <w:r w:rsidR="00ED0CD8">
              <w:rPr>
                <w:b/>
                <w:lang w:val="sk-SK"/>
              </w:rPr>
              <w:t>–</w:t>
            </w:r>
            <w:r w:rsidRPr="00384ACB">
              <w:rPr>
                <w:b/>
                <w:lang w:val="sk-SK"/>
              </w:rPr>
              <w:t xml:space="preserve"> Mzdy, platy, služobné príjmy a OVV</w:t>
            </w:r>
          </w:p>
        </w:tc>
        <w:tc>
          <w:tcPr>
            <w:tcW w:w="1560" w:type="dxa"/>
          </w:tcPr>
          <w:p w14:paraId="2E69515C" w14:textId="77777777" w:rsidR="00AD0425" w:rsidRPr="00C12F66" w:rsidRDefault="00AD0425" w:rsidP="00AA3117">
            <w:pPr>
              <w:pStyle w:val="Bezriadkovania"/>
              <w:rPr>
                <w:lang w:val="sk-SK"/>
              </w:rPr>
            </w:pPr>
          </w:p>
        </w:tc>
        <w:tc>
          <w:tcPr>
            <w:tcW w:w="1559" w:type="dxa"/>
          </w:tcPr>
          <w:p w14:paraId="19630A0B" w14:textId="77777777" w:rsidR="00AD0425" w:rsidRPr="00C12F66" w:rsidRDefault="00AD0425" w:rsidP="00AA3117">
            <w:pPr>
              <w:pStyle w:val="Bezriadkovania"/>
              <w:rPr>
                <w:lang w:val="sk-SK"/>
              </w:rPr>
            </w:pPr>
          </w:p>
        </w:tc>
        <w:tc>
          <w:tcPr>
            <w:tcW w:w="1984" w:type="dxa"/>
          </w:tcPr>
          <w:p w14:paraId="078516C0" w14:textId="77777777" w:rsidR="00AD0425" w:rsidRPr="00C12F66" w:rsidRDefault="00AD0425" w:rsidP="00AA3117">
            <w:pPr>
              <w:pStyle w:val="Bezriadkovania"/>
              <w:rPr>
                <w:lang w:val="sk-SK"/>
              </w:rPr>
            </w:pPr>
          </w:p>
        </w:tc>
        <w:tc>
          <w:tcPr>
            <w:tcW w:w="1242" w:type="dxa"/>
          </w:tcPr>
          <w:p w14:paraId="17C6738F" w14:textId="77777777" w:rsidR="00AD0425" w:rsidRPr="00C12F66" w:rsidRDefault="00AD0425" w:rsidP="00AA3117">
            <w:pPr>
              <w:pStyle w:val="Bezriadkovania"/>
              <w:rPr>
                <w:lang w:val="sk-SK"/>
              </w:rPr>
            </w:pPr>
          </w:p>
        </w:tc>
      </w:tr>
      <w:tr w:rsidR="00AD0425" w14:paraId="7D180B33" w14:textId="77777777" w:rsidTr="00AA3117">
        <w:trPr>
          <w:trHeight w:val="397"/>
        </w:trPr>
        <w:tc>
          <w:tcPr>
            <w:tcW w:w="4644" w:type="dxa"/>
          </w:tcPr>
          <w:p w14:paraId="0179B6C6" w14:textId="77777777" w:rsidR="00AD0425" w:rsidRPr="00ED0CD8" w:rsidRDefault="00AD0425" w:rsidP="00AA3117">
            <w:pPr>
              <w:pStyle w:val="Bezriadkovania"/>
              <w:rPr>
                <w:b/>
                <w:lang w:val="sk-SK"/>
              </w:rPr>
            </w:pPr>
            <w:r w:rsidRPr="00384ACB">
              <w:rPr>
                <w:b/>
                <w:lang w:val="sk-SK"/>
              </w:rPr>
              <w:t xml:space="preserve">620 </w:t>
            </w:r>
            <w:r w:rsidR="00ED0CD8">
              <w:rPr>
                <w:b/>
                <w:lang w:val="sk-SK"/>
              </w:rPr>
              <w:t>–</w:t>
            </w:r>
            <w:r w:rsidRPr="00384ACB">
              <w:rPr>
                <w:b/>
                <w:lang w:val="sk-SK"/>
              </w:rPr>
              <w:t xml:space="preserve"> Poistné a príspevky do poisťovní</w:t>
            </w:r>
          </w:p>
        </w:tc>
        <w:tc>
          <w:tcPr>
            <w:tcW w:w="1560" w:type="dxa"/>
          </w:tcPr>
          <w:p w14:paraId="356585CC" w14:textId="77777777" w:rsidR="00AD0425" w:rsidRPr="00C12F66" w:rsidRDefault="00AD0425" w:rsidP="00AA3117">
            <w:pPr>
              <w:pStyle w:val="Bezriadkovania"/>
              <w:rPr>
                <w:lang w:val="sk-SK"/>
              </w:rPr>
            </w:pPr>
          </w:p>
        </w:tc>
        <w:tc>
          <w:tcPr>
            <w:tcW w:w="1559" w:type="dxa"/>
          </w:tcPr>
          <w:p w14:paraId="12CAC1F9" w14:textId="77777777" w:rsidR="00AD0425" w:rsidRPr="00C12F66" w:rsidRDefault="00AD0425" w:rsidP="00AA3117">
            <w:pPr>
              <w:pStyle w:val="Bezriadkovania"/>
              <w:rPr>
                <w:lang w:val="sk-SK"/>
              </w:rPr>
            </w:pPr>
          </w:p>
        </w:tc>
        <w:tc>
          <w:tcPr>
            <w:tcW w:w="1984" w:type="dxa"/>
          </w:tcPr>
          <w:p w14:paraId="07802AC1" w14:textId="77777777" w:rsidR="00AD0425" w:rsidRPr="00C12F66" w:rsidRDefault="00AD0425" w:rsidP="00AA3117">
            <w:pPr>
              <w:pStyle w:val="Bezriadkovania"/>
              <w:rPr>
                <w:lang w:val="sk-SK"/>
              </w:rPr>
            </w:pPr>
          </w:p>
        </w:tc>
        <w:tc>
          <w:tcPr>
            <w:tcW w:w="1242" w:type="dxa"/>
          </w:tcPr>
          <w:p w14:paraId="5AF4D18E" w14:textId="77777777" w:rsidR="00AD0425" w:rsidRPr="00C12F66" w:rsidRDefault="00AD0425" w:rsidP="00AA3117">
            <w:pPr>
              <w:pStyle w:val="Bezriadkovania"/>
              <w:rPr>
                <w:lang w:val="sk-SK"/>
              </w:rPr>
            </w:pPr>
          </w:p>
        </w:tc>
      </w:tr>
      <w:tr w:rsidR="00AD0425" w14:paraId="23AA919F" w14:textId="77777777" w:rsidTr="00AA3117">
        <w:trPr>
          <w:trHeight w:val="397"/>
        </w:trPr>
        <w:tc>
          <w:tcPr>
            <w:tcW w:w="4644" w:type="dxa"/>
          </w:tcPr>
          <w:p w14:paraId="1E72A2D5" w14:textId="77777777" w:rsidR="00AD0425" w:rsidRPr="00C12F66" w:rsidRDefault="00AD0425" w:rsidP="00AA3117">
            <w:pPr>
              <w:pStyle w:val="Bezriadkovania"/>
              <w:rPr>
                <w:b/>
                <w:lang w:val="sk-SK"/>
              </w:rPr>
            </w:pPr>
            <w:r w:rsidRPr="00C12F66">
              <w:rPr>
                <w:b/>
                <w:lang w:val="sk-SK"/>
              </w:rPr>
              <w:t xml:space="preserve">630 </w:t>
            </w:r>
            <w:r w:rsidR="00ED0CD8">
              <w:rPr>
                <w:b/>
                <w:lang w:val="sk-SK"/>
              </w:rPr>
              <w:t>–</w:t>
            </w:r>
            <w:r w:rsidRPr="00C12F66">
              <w:rPr>
                <w:b/>
                <w:lang w:val="sk-SK"/>
              </w:rPr>
              <w:t xml:space="preserve"> Tovary a služby</w:t>
            </w:r>
          </w:p>
        </w:tc>
        <w:tc>
          <w:tcPr>
            <w:tcW w:w="1560" w:type="dxa"/>
          </w:tcPr>
          <w:p w14:paraId="2EDD903C" w14:textId="77777777" w:rsidR="00AD0425" w:rsidRPr="00C12F66" w:rsidRDefault="00AD0425" w:rsidP="00AA3117">
            <w:pPr>
              <w:pStyle w:val="Bezriadkovania"/>
              <w:rPr>
                <w:lang w:val="sk-SK"/>
              </w:rPr>
            </w:pPr>
            <w:r>
              <w:rPr>
                <w:lang w:val="sk-SK"/>
              </w:rPr>
              <w:t>24 400</w:t>
            </w:r>
          </w:p>
        </w:tc>
        <w:tc>
          <w:tcPr>
            <w:tcW w:w="1559" w:type="dxa"/>
          </w:tcPr>
          <w:p w14:paraId="04F312E2" w14:textId="77777777" w:rsidR="00AD0425" w:rsidRPr="00C12F66" w:rsidRDefault="00AD0425" w:rsidP="00AA3117">
            <w:pPr>
              <w:pStyle w:val="Bezriadkovania"/>
              <w:rPr>
                <w:lang w:val="sk-SK"/>
              </w:rPr>
            </w:pPr>
            <w:r>
              <w:rPr>
                <w:lang w:val="sk-SK"/>
              </w:rPr>
              <w:t>7 911,35</w:t>
            </w:r>
          </w:p>
        </w:tc>
        <w:tc>
          <w:tcPr>
            <w:tcW w:w="1984" w:type="dxa"/>
          </w:tcPr>
          <w:p w14:paraId="7C282DB5" w14:textId="77777777" w:rsidR="00AD0425" w:rsidRPr="00C12F66" w:rsidRDefault="00AD0425" w:rsidP="00AA3117">
            <w:pPr>
              <w:pStyle w:val="Bezriadkovania"/>
              <w:rPr>
                <w:lang w:val="sk-SK"/>
              </w:rPr>
            </w:pPr>
            <w:r>
              <w:rPr>
                <w:lang w:val="sk-SK"/>
              </w:rPr>
              <w:t>7 911 ,35</w:t>
            </w:r>
          </w:p>
        </w:tc>
        <w:tc>
          <w:tcPr>
            <w:tcW w:w="1242" w:type="dxa"/>
          </w:tcPr>
          <w:p w14:paraId="2C6E6F24" w14:textId="77777777" w:rsidR="00AD0425" w:rsidRPr="00C12F66" w:rsidRDefault="00AD0425" w:rsidP="00AA3117">
            <w:pPr>
              <w:pStyle w:val="Bezriadkovania"/>
              <w:rPr>
                <w:lang w:val="sk-SK"/>
              </w:rPr>
            </w:pPr>
            <w:r>
              <w:rPr>
                <w:lang w:val="sk-SK"/>
              </w:rPr>
              <w:t>100%</w:t>
            </w:r>
          </w:p>
        </w:tc>
      </w:tr>
      <w:tr w:rsidR="00AD0425" w14:paraId="668745C1" w14:textId="77777777" w:rsidTr="00AA3117">
        <w:trPr>
          <w:trHeight w:val="397"/>
        </w:trPr>
        <w:tc>
          <w:tcPr>
            <w:tcW w:w="4644" w:type="dxa"/>
          </w:tcPr>
          <w:p w14:paraId="61A1368F" w14:textId="77777777" w:rsidR="00AD0425" w:rsidRPr="00C12F66" w:rsidRDefault="00AD0425" w:rsidP="00AA3117">
            <w:pPr>
              <w:pStyle w:val="Bezriadkovania"/>
              <w:rPr>
                <w:b/>
                <w:lang w:val="sk-SK"/>
              </w:rPr>
            </w:pPr>
            <w:r w:rsidRPr="00C12F66">
              <w:rPr>
                <w:b/>
                <w:lang w:val="sk-SK"/>
              </w:rPr>
              <w:t xml:space="preserve">640 </w:t>
            </w:r>
            <w:r w:rsidR="00ED0CD8">
              <w:rPr>
                <w:b/>
                <w:lang w:val="sk-SK"/>
              </w:rPr>
              <w:t>–</w:t>
            </w:r>
            <w:r w:rsidRPr="00C12F66">
              <w:rPr>
                <w:b/>
                <w:lang w:val="sk-SK"/>
              </w:rPr>
              <w:t xml:space="preserve"> Bežné transfery</w:t>
            </w:r>
          </w:p>
        </w:tc>
        <w:tc>
          <w:tcPr>
            <w:tcW w:w="1560" w:type="dxa"/>
          </w:tcPr>
          <w:p w14:paraId="00B6F5D4" w14:textId="77777777" w:rsidR="00AD0425" w:rsidRPr="00C12F66" w:rsidRDefault="00AD0425" w:rsidP="00AA3117">
            <w:pPr>
              <w:pStyle w:val="Bezriadkovania"/>
              <w:rPr>
                <w:lang w:val="sk-SK"/>
              </w:rPr>
            </w:pPr>
          </w:p>
        </w:tc>
        <w:tc>
          <w:tcPr>
            <w:tcW w:w="1559" w:type="dxa"/>
          </w:tcPr>
          <w:p w14:paraId="06016C62" w14:textId="77777777" w:rsidR="00AD0425" w:rsidRPr="00C12F66" w:rsidRDefault="00AD0425" w:rsidP="00AA3117">
            <w:pPr>
              <w:pStyle w:val="Bezriadkovania"/>
              <w:rPr>
                <w:lang w:val="sk-SK"/>
              </w:rPr>
            </w:pPr>
          </w:p>
        </w:tc>
        <w:tc>
          <w:tcPr>
            <w:tcW w:w="1984" w:type="dxa"/>
          </w:tcPr>
          <w:p w14:paraId="7FA79F13" w14:textId="77777777" w:rsidR="00AD0425" w:rsidRPr="00C12F66" w:rsidRDefault="00AD0425" w:rsidP="00AA3117">
            <w:pPr>
              <w:pStyle w:val="Bezriadkovania"/>
              <w:rPr>
                <w:lang w:val="sk-SK"/>
              </w:rPr>
            </w:pPr>
          </w:p>
        </w:tc>
        <w:tc>
          <w:tcPr>
            <w:tcW w:w="1242" w:type="dxa"/>
          </w:tcPr>
          <w:p w14:paraId="5C8E9F6F" w14:textId="77777777" w:rsidR="00AD0425" w:rsidRPr="00C12F66" w:rsidRDefault="00AD0425" w:rsidP="00AA3117">
            <w:pPr>
              <w:pStyle w:val="Bezriadkovania"/>
              <w:rPr>
                <w:lang w:val="sk-SK"/>
              </w:rPr>
            </w:pPr>
          </w:p>
        </w:tc>
      </w:tr>
      <w:tr w:rsidR="00AD0425" w14:paraId="2D9AB138" w14:textId="77777777" w:rsidTr="00AA3117">
        <w:trPr>
          <w:trHeight w:val="397"/>
        </w:trPr>
        <w:tc>
          <w:tcPr>
            <w:tcW w:w="4644" w:type="dxa"/>
          </w:tcPr>
          <w:p w14:paraId="6E8BF48C" w14:textId="77777777" w:rsidR="00AD0425" w:rsidRPr="00C12F66" w:rsidRDefault="00AD0425" w:rsidP="00AA3117">
            <w:pPr>
              <w:pStyle w:val="Bezriadkovania"/>
              <w:rPr>
                <w:b/>
                <w:lang w:val="sk-SK"/>
              </w:rPr>
            </w:pPr>
            <w:r w:rsidRPr="00C12F66">
              <w:rPr>
                <w:b/>
                <w:lang w:val="sk-SK"/>
              </w:rPr>
              <w:t>Bežné výdavky spolu</w:t>
            </w:r>
          </w:p>
        </w:tc>
        <w:tc>
          <w:tcPr>
            <w:tcW w:w="1560" w:type="dxa"/>
          </w:tcPr>
          <w:p w14:paraId="0A318D3B" w14:textId="77777777" w:rsidR="00AD0425" w:rsidRPr="00C12F66" w:rsidRDefault="00AD0425" w:rsidP="00AA3117">
            <w:pPr>
              <w:pStyle w:val="Bezriadkovania"/>
              <w:rPr>
                <w:lang w:val="sk-SK"/>
              </w:rPr>
            </w:pPr>
          </w:p>
        </w:tc>
        <w:tc>
          <w:tcPr>
            <w:tcW w:w="1559" w:type="dxa"/>
          </w:tcPr>
          <w:p w14:paraId="2A03D957" w14:textId="77777777" w:rsidR="00AD0425" w:rsidRPr="00C12F66" w:rsidRDefault="00AD0425" w:rsidP="00AA3117">
            <w:pPr>
              <w:pStyle w:val="Bezriadkovania"/>
              <w:rPr>
                <w:lang w:val="sk-SK"/>
              </w:rPr>
            </w:pPr>
            <w:r>
              <w:rPr>
                <w:lang w:val="sk-SK"/>
              </w:rPr>
              <w:t>7 911,35</w:t>
            </w:r>
          </w:p>
        </w:tc>
        <w:tc>
          <w:tcPr>
            <w:tcW w:w="1984" w:type="dxa"/>
          </w:tcPr>
          <w:p w14:paraId="70B5AE54" w14:textId="77777777" w:rsidR="00AD0425" w:rsidRPr="00C12F66" w:rsidRDefault="00AD0425" w:rsidP="00AA3117">
            <w:pPr>
              <w:pStyle w:val="Bezriadkovania"/>
              <w:rPr>
                <w:lang w:val="sk-SK"/>
              </w:rPr>
            </w:pPr>
            <w:r>
              <w:rPr>
                <w:lang w:val="sk-SK"/>
              </w:rPr>
              <w:t>7 911,35</w:t>
            </w:r>
          </w:p>
        </w:tc>
        <w:tc>
          <w:tcPr>
            <w:tcW w:w="1242" w:type="dxa"/>
          </w:tcPr>
          <w:p w14:paraId="04EDB08D" w14:textId="77777777" w:rsidR="00AD0425" w:rsidRPr="00C12F66" w:rsidRDefault="00AD0425" w:rsidP="00AA3117">
            <w:pPr>
              <w:pStyle w:val="Bezriadkovania"/>
              <w:rPr>
                <w:lang w:val="sk-SK"/>
              </w:rPr>
            </w:pPr>
            <w:r>
              <w:rPr>
                <w:lang w:val="sk-SK"/>
              </w:rPr>
              <w:t>100%</w:t>
            </w:r>
          </w:p>
        </w:tc>
      </w:tr>
      <w:tr w:rsidR="00AD0425" w14:paraId="33AD8591" w14:textId="77777777" w:rsidTr="00AA3117">
        <w:trPr>
          <w:trHeight w:val="397"/>
        </w:trPr>
        <w:tc>
          <w:tcPr>
            <w:tcW w:w="4644" w:type="dxa"/>
          </w:tcPr>
          <w:p w14:paraId="228D7A53" w14:textId="77777777" w:rsidR="00AD0425" w:rsidRPr="00C12F66" w:rsidRDefault="00AD0425" w:rsidP="00AA3117">
            <w:pPr>
              <w:pStyle w:val="Bezriadkovania"/>
              <w:rPr>
                <w:b/>
                <w:lang w:val="sk-SK"/>
              </w:rPr>
            </w:pPr>
            <w:r w:rsidRPr="00C12F66">
              <w:rPr>
                <w:b/>
                <w:lang w:val="sk-SK"/>
              </w:rPr>
              <w:t xml:space="preserve">700 </w:t>
            </w:r>
            <w:r w:rsidR="00ED0CD8">
              <w:rPr>
                <w:b/>
                <w:lang w:val="sk-SK"/>
              </w:rPr>
              <w:t>–</w:t>
            </w:r>
            <w:r w:rsidRPr="00C12F66">
              <w:rPr>
                <w:b/>
                <w:lang w:val="sk-SK"/>
              </w:rPr>
              <w:t xml:space="preserve"> Kapitálové výdavky</w:t>
            </w:r>
          </w:p>
        </w:tc>
        <w:tc>
          <w:tcPr>
            <w:tcW w:w="1560" w:type="dxa"/>
          </w:tcPr>
          <w:p w14:paraId="289A98D9" w14:textId="77777777" w:rsidR="00AD0425" w:rsidRPr="00C12F66" w:rsidRDefault="00AD0425" w:rsidP="00AA3117">
            <w:pPr>
              <w:pStyle w:val="Bezriadkovania"/>
              <w:rPr>
                <w:lang w:val="sk-SK"/>
              </w:rPr>
            </w:pPr>
          </w:p>
        </w:tc>
        <w:tc>
          <w:tcPr>
            <w:tcW w:w="1559" w:type="dxa"/>
          </w:tcPr>
          <w:p w14:paraId="4DE67660" w14:textId="77777777" w:rsidR="00AD0425" w:rsidRPr="00C12F66" w:rsidRDefault="00AD0425" w:rsidP="00AA3117">
            <w:pPr>
              <w:pStyle w:val="Bezriadkovania"/>
              <w:rPr>
                <w:lang w:val="sk-SK"/>
              </w:rPr>
            </w:pPr>
          </w:p>
        </w:tc>
        <w:tc>
          <w:tcPr>
            <w:tcW w:w="1984" w:type="dxa"/>
          </w:tcPr>
          <w:p w14:paraId="1D582DE6" w14:textId="77777777" w:rsidR="00AD0425" w:rsidRPr="00C12F66" w:rsidRDefault="00AD0425" w:rsidP="00AA3117">
            <w:pPr>
              <w:pStyle w:val="Bezriadkovania"/>
              <w:rPr>
                <w:lang w:val="sk-SK"/>
              </w:rPr>
            </w:pPr>
          </w:p>
        </w:tc>
        <w:tc>
          <w:tcPr>
            <w:tcW w:w="1242" w:type="dxa"/>
          </w:tcPr>
          <w:p w14:paraId="5AE58F0B" w14:textId="77777777" w:rsidR="00AD0425" w:rsidRPr="00C12F66" w:rsidRDefault="00AD0425" w:rsidP="00AA3117">
            <w:pPr>
              <w:pStyle w:val="Bezriadkovania"/>
              <w:rPr>
                <w:lang w:val="sk-SK"/>
              </w:rPr>
            </w:pPr>
          </w:p>
        </w:tc>
      </w:tr>
      <w:tr w:rsidR="00AD0425" w14:paraId="0BF53E0F" w14:textId="77777777" w:rsidTr="00AA3117">
        <w:trPr>
          <w:trHeight w:val="397"/>
        </w:trPr>
        <w:tc>
          <w:tcPr>
            <w:tcW w:w="4644" w:type="dxa"/>
          </w:tcPr>
          <w:p w14:paraId="22E9ED16" w14:textId="77777777" w:rsidR="00AD0425" w:rsidRPr="00C12F66" w:rsidRDefault="00AD0425" w:rsidP="00AA3117">
            <w:pPr>
              <w:pStyle w:val="Bezriadkovania"/>
              <w:rPr>
                <w:b/>
                <w:lang w:val="sk-SK"/>
              </w:rPr>
            </w:pPr>
            <w:r>
              <w:rPr>
                <w:b/>
                <w:lang w:val="sk-SK"/>
              </w:rPr>
              <w:t>Výdavky celkom</w:t>
            </w:r>
          </w:p>
        </w:tc>
        <w:tc>
          <w:tcPr>
            <w:tcW w:w="1560" w:type="dxa"/>
          </w:tcPr>
          <w:p w14:paraId="03391D91" w14:textId="77777777" w:rsidR="00AD0425" w:rsidRPr="00C12F66" w:rsidRDefault="00AD0425" w:rsidP="00AA3117">
            <w:pPr>
              <w:pStyle w:val="Bezriadkovania"/>
              <w:rPr>
                <w:lang w:val="sk-SK"/>
              </w:rPr>
            </w:pPr>
            <w:r>
              <w:rPr>
                <w:lang w:val="sk-SK"/>
              </w:rPr>
              <w:t>24 400</w:t>
            </w:r>
          </w:p>
        </w:tc>
        <w:tc>
          <w:tcPr>
            <w:tcW w:w="1559" w:type="dxa"/>
          </w:tcPr>
          <w:p w14:paraId="412FFC79" w14:textId="77777777" w:rsidR="00AD0425" w:rsidRPr="00C12F66" w:rsidRDefault="00AD0425" w:rsidP="00AA3117">
            <w:pPr>
              <w:pStyle w:val="Bezriadkovania"/>
              <w:rPr>
                <w:lang w:val="sk-SK"/>
              </w:rPr>
            </w:pPr>
            <w:r>
              <w:rPr>
                <w:lang w:val="sk-SK"/>
              </w:rPr>
              <w:t>7 911,35</w:t>
            </w:r>
          </w:p>
        </w:tc>
        <w:tc>
          <w:tcPr>
            <w:tcW w:w="1984" w:type="dxa"/>
          </w:tcPr>
          <w:p w14:paraId="68F57BA8" w14:textId="77777777" w:rsidR="00AD0425" w:rsidRPr="00C12F66" w:rsidRDefault="00AD0425" w:rsidP="00AA3117">
            <w:pPr>
              <w:pStyle w:val="Bezriadkovania"/>
              <w:rPr>
                <w:lang w:val="sk-SK"/>
              </w:rPr>
            </w:pPr>
            <w:r>
              <w:rPr>
                <w:lang w:val="sk-SK"/>
              </w:rPr>
              <w:t>7 911,35</w:t>
            </w:r>
          </w:p>
        </w:tc>
        <w:tc>
          <w:tcPr>
            <w:tcW w:w="1242" w:type="dxa"/>
          </w:tcPr>
          <w:p w14:paraId="2C95DABD" w14:textId="77777777" w:rsidR="00AD0425" w:rsidRPr="00C12F66" w:rsidRDefault="00AD0425" w:rsidP="00AA3117">
            <w:pPr>
              <w:pStyle w:val="Bezriadkovania"/>
              <w:rPr>
                <w:lang w:val="sk-SK"/>
              </w:rPr>
            </w:pPr>
            <w:r>
              <w:rPr>
                <w:lang w:val="sk-SK"/>
              </w:rPr>
              <w:t>100%</w:t>
            </w:r>
          </w:p>
        </w:tc>
      </w:tr>
    </w:tbl>
    <w:p w14:paraId="5A5A7E2B" w14:textId="77777777" w:rsidR="00755BDF" w:rsidRPr="00F0684C" w:rsidRDefault="00755BDF" w:rsidP="00755BDF">
      <w:pPr>
        <w:jc w:val="both"/>
        <w:rPr>
          <w:b/>
          <w:bCs/>
          <w:color w:val="C00000"/>
          <w:highlight w:val="yellow"/>
          <w:u w:val="single"/>
        </w:rPr>
      </w:pPr>
    </w:p>
    <w:p w14:paraId="5CA724B7" w14:textId="77777777" w:rsidR="00755BDF" w:rsidRPr="00AD0425" w:rsidRDefault="00755BDF" w:rsidP="00755BDF">
      <w:pPr>
        <w:jc w:val="both"/>
      </w:pPr>
      <w:r w:rsidRPr="00AD0425">
        <w:t>Na prvku organizácia rozpočtovala výdavky na všeobecnú infraštruktúru potrebnú pre podporu zamestnancov, akými sú komunikačné linky v budove, pripojenie na internet, stolové počítače a notebooky, počítačové príslušenstvo, SW licencie viazané na zabezpečenie služieb komunikačnej infraštruktúry, SW licencie viazané na zabezpečenie HW/IaaS a virtuálnej infraštruktúry, zálohovacie systémy, HW vybavenie konkrétneho pracovníka (PC, sieťové tlačiarne, sieťové servery), komunikačné linky, LAN, WAN aktívne a pasívne prvky či operačné systémy na koncových bodoch.</w:t>
      </w:r>
    </w:p>
    <w:p w14:paraId="13386C4E" w14:textId="77777777" w:rsidR="00755BDF" w:rsidRPr="00AD0425" w:rsidRDefault="00755BDF" w:rsidP="00755BDF">
      <w:pPr>
        <w:jc w:val="both"/>
      </w:pPr>
      <w:r w:rsidRPr="00AD0425">
        <w:t>Organizácia čerpala uvedené prostriedky na RK 632004 Komunikačná infraštruktúra, 632005– Telekomunikačné služby – Swan. Orange, 633 002 – nákup výpočtovaj techniky – kopírka, 633 003 – Telekomunikačná technika, 633 018 Licencie.</w:t>
      </w:r>
    </w:p>
    <w:p w14:paraId="769FAE6B" w14:textId="77777777" w:rsidR="00755BDF" w:rsidRPr="00F0684C" w:rsidRDefault="00755BDF" w:rsidP="00755BDF">
      <w:pPr>
        <w:jc w:val="both"/>
        <w:rPr>
          <w:highlight w:val="yellow"/>
        </w:rPr>
      </w:pPr>
    </w:p>
    <w:p w14:paraId="66F34704" w14:textId="77777777" w:rsidR="00755BDF" w:rsidRPr="00AD0425" w:rsidRDefault="00755BDF" w:rsidP="00755BDF">
      <w:pPr>
        <w:rPr>
          <w:b/>
          <w:color w:val="C45911" w:themeColor="accent2" w:themeShade="BF"/>
        </w:rPr>
      </w:pPr>
      <w:r w:rsidRPr="00AD0425">
        <w:rPr>
          <w:b/>
          <w:color w:val="C45911" w:themeColor="accent2" w:themeShade="BF"/>
        </w:rPr>
        <w:t>Program 08S0101 – Bežný transfer organizácie zdroj 46 – vlastné</w:t>
      </w:r>
    </w:p>
    <w:p w14:paraId="1DF83FF1" w14:textId="77777777" w:rsidR="00AD0425" w:rsidRDefault="00AD0425" w:rsidP="00755BDF">
      <w:pPr>
        <w:rPr>
          <w:b/>
          <w:color w:val="C45911" w:themeColor="accent2" w:themeShade="BF"/>
          <w:highlight w:val="yellow"/>
        </w:rPr>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AD0425" w14:paraId="04B07463" w14:textId="77777777" w:rsidTr="00AA3117">
        <w:trPr>
          <w:trHeight w:val="462"/>
        </w:trPr>
        <w:tc>
          <w:tcPr>
            <w:tcW w:w="4644" w:type="dxa"/>
            <w:vMerge w:val="restart"/>
            <w:shd w:val="clear" w:color="auto" w:fill="F4B083" w:themeFill="accent2" w:themeFillTint="99"/>
          </w:tcPr>
          <w:p w14:paraId="57B9D212" w14:textId="77777777" w:rsidR="00AD0425" w:rsidRPr="00384ACB" w:rsidRDefault="00AD0425" w:rsidP="00AA3117">
            <w:pPr>
              <w:pStyle w:val="Bezriadkovania"/>
              <w:rPr>
                <w:b/>
                <w:color w:val="C45911" w:themeColor="accent2" w:themeShade="BF"/>
                <w:lang w:val="sk-SK"/>
              </w:rPr>
            </w:pPr>
            <w:r w:rsidRPr="00384ACB">
              <w:rPr>
                <w:b/>
                <w:lang w:val="sk-SK"/>
              </w:rPr>
              <w:t>Výdavky na činnosť podľa ekonomickej klasifikácie</w:t>
            </w:r>
          </w:p>
        </w:tc>
        <w:tc>
          <w:tcPr>
            <w:tcW w:w="5103" w:type="dxa"/>
            <w:gridSpan w:val="3"/>
            <w:shd w:val="clear" w:color="auto" w:fill="F4B083" w:themeFill="accent2" w:themeFillTint="99"/>
          </w:tcPr>
          <w:p w14:paraId="0EBCEE5C"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0110EF88" w14:textId="77777777" w:rsidR="00AD0425" w:rsidRDefault="00AD0425" w:rsidP="00AA3117">
            <w:pPr>
              <w:pStyle w:val="Bezriadkovania"/>
              <w:rPr>
                <w:b/>
                <w:lang w:val="sk-SK"/>
              </w:rPr>
            </w:pPr>
          </w:p>
          <w:p w14:paraId="01C1D90D"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60C24738" w14:textId="77777777" w:rsidTr="00AA3117">
        <w:tc>
          <w:tcPr>
            <w:tcW w:w="4644" w:type="dxa"/>
            <w:vMerge/>
          </w:tcPr>
          <w:p w14:paraId="006D9C79" w14:textId="77777777" w:rsidR="00AD0425" w:rsidRDefault="00AD0425" w:rsidP="00AA3117">
            <w:pPr>
              <w:pStyle w:val="Bezriadkovania"/>
              <w:rPr>
                <w:b/>
                <w:color w:val="C45911" w:themeColor="accent2" w:themeShade="BF"/>
                <w:u w:val="single"/>
                <w:lang w:val="sk-SK"/>
              </w:rPr>
            </w:pPr>
          </w:p>
        </w:tc>
        <w:tc>
          <w:tcPr>
            <w:tcW w:w="1560" w:type="dxa"/>
            <w:shd w:val="clear" w:color="auto" w:fill="F4B083" w:themeFill="accent2" w:themeFillTint="99"/>
          </w:tcPr>
          <w:p w14:paraId="08187006" w14:textId="77777777" w:rsidR="00AD0425" w:rsidRPr="00384ACB" w:rsidRDefault="00AD0425" w:rsidP="00AA3117">
            <w:pPr>
              <w:pStyle w:val="Bezriadkovania"/>
              <w:rPr>
                <w:b/>
                <w:lang w:val="sk-SK"/>
              </w:rPr>
            </w:pPr>
            <w:r w:rsidRPr="00384ACB">
              <w:rPr>
                <w:b/>
                <w:lang w:val="sk-SK"/>
              </w:rPr>
              <w:t>Rozpočet schválený</w:t>
            </w:r>
          </w:p>
        </w:tc>
        <w:tc>
          <w:tcPr>
            <w:tcW w:w="1559" w:type="dxa"/>
            <w:shd w:val="clear" w:color="auto" w:fill="F4B083" w:themeFill="accent2" w:themeFillTint="99"/>
          </w:tcPr>
          <w:p w14:paraId="2C8E5B0D" w14:textId="77777777" w:rsidR="00AD0425" w:rsidRPr="00384ACB" w:rsidRDefault="00AD0425" w:rsidP="00AA3117">
            <w:pPr>
              <w:pStyle w:val="Bezriadkovania"/>
              <w:rPr>
                <w:b/>
                <w:lang w:val="sk-SK"/>
              </w:rPr>
            </w:pPr>
            <w:r w:rsidRPr="00384ACB">
              <w:rPr>
                <w:b/>
                <w:lang w:val="sk-SK"/>
              </w:rPr>
              <w:t>Rozpočet upravený</w:t>
            </w:r>
          </w:p>
        </w:tc>
        <w:tc>
          <w:tcPr>
            <w:tcW w:w="1984" w:type="dxa"/>
            <w:shd w:val="clear" w:color="auto" w:fill="F4B083" w:themeFill="accent2" w:themeFillTint="99"/>
          </w:tcPr>
          <w:p w14:paraId="6C47CD2F" w14:textId="77777777" w:rsidR="00AD0425" w:rsidRPr="00384ACB" w:rsidRDefault="00AD0425" w:rsidP="00AA3117">
            <w:pPr>
              <w:pStyle w:val="Bezriadkovania"/>
              <w:rPr>
                <w:b/>
                <w:lang w:val="sk-SK"/>
              </w:rPr>
            </w:pPr>
            <w:r w:rsidRPr="00384ACB">
              <w:rPr>
                <w:b/>
                <w:lang w:val="sk-SK"/>
              </w:rPr>
              <w:t>Skutočnosť</w:t>
            </w:r>
          </w:p>
        </w:tc>
        <w:tc>
          <w:tcPr>
            <w:tcW w:w="1242" w:type="dxa"/>
            <w:vMerge/>
          </w:tcPr>
          <w:p w14:paraId="199769CB" w14:textId="77777777" w:rsidR="00AD0425" w:rsidRPr="00384ACB" w:rsidRDefault="00AD0425" w:rsidP="00AA3117">
            <w:pPr>
              <w:pStyle w:val="Bezriadkovania"/>
              <w:rPr>
                <w:b/>
                <w:lang w:val="sk-SK"/>
              </w:rPr>
            </w:pPr>
          </w:p>
        </w:tc>
      </w:tr>
      <w:tr w:rsidR="00AD0425" w14:paraId="0F1507FE" w14:textId="77777777" w:rsidTr="00AA3117">
        <w:trPr>
          <w:trHeight w:val="397"/>
        </w:trPr>
        <w:tc>
          <w:tcPr>
            <w:tcW w:w="4644" w:type="dxa"/>
          </w:tcPr>
          <w:p w14:paraId="18330B35" w14:textId="77777777" w:rsidR="00AD0425" w:rsidRPr="00E34FDA" w:rsidRDefault="00AD0425" w:rsidP="00AA3117">
            <w:pPr>
              <w:pStyle w:val="Bezriadkovania"/>
              <w:rPr>
                <w:b/>
                <w:lang w:val="sk-SK"/>
              </w:rPr>
            </w:pPr>
            <w:r w:rsidRPr="00384ACB">
              <w:rPr>
                <w:b/>
                <w:lang w:val="sk-SK"/>
              </w:rPr>
              <w:t xml:space="preserve">610 </w:t>
            </w:r>
            <w:r w:rsidR="00E34FDA">
              <w:rPr>
                <w:b/>
                <w:lang w:val="sk-SK"/>
              </w:rPr>
              <w:t>–</w:t>
            </w:r>
            <w:r w:rsidRPr="00384ACB">
              <w:rPr>
                <w:b/>
                <w:lang w:val="sk-SK"/>
              </w:rPr>
              <w:t xml:space="preserve"> Mzdy, platy, služobné príjmy a OVV</w:t>
            </w:r>
          </w:p>
        </w:tc>
        <w:tc>
          <w:tcPr>
            <w:tcW w:w="1560" w:type="dxa"/>
          </w:tcPr>
          <w:p w14:paraId="7941BE40" w14:textId="77777777" w:rsidR="00AD0425" w:rsidRPr="00C12F66" w:rsidRDefault="00AD0425" w:rsidP="00AA3117">
            <w:pPr>
              <w:pStyle w:val="Bezriadkovania"/>
              <w:rPr>
                <w:lang w:val="sk-SK"/>
              </w:rPr>
            </w:pPr>
            <w:r>
              <w:rPr>
                <w:lang w:val="sk-SK"/>
              </w:rPr>
              <w:t>23 000</w:t>
            </w:r>
          </w:p>
        </w:tc>
        <w:tc>
          <w:tcPr>
            <w:tcW w:w="1559" w:type="dxa"/>
          </w:tcPr>
          <w:p w14:paraId="6A2CA0D2" w14:textId="77777777" w:rsidR="00AD0425" w:rsidRPr="00C12F66" w:rsidRDefault="0085504A" w:rsidP="00AA3117">
            <w:pPr>
              <w:pStyle w:val="Bezriadkovania"/>
              <w:rPr>
                <w:lang w:val="sk-SK"/>
              </w:rPr>
            </w:pPr>
            <w:r>
              <w:rPr>
                <w:lang w:val="sk-SK"/>
              </w:rPr>
              <w:t xml:space="preserve"> </w:t>
            </w:r>
            <w:r w:rsidR="00AD0425">
              <w:rPr>
                <w:lang w:val="sk-SK"/>
              </w:rPr>
              <w:t>7 000,00</w:t>
            </w:r>
          </w:p>
        </w:tc>
        <w:tc>
          <w:tcPr>
            <w:tcW w:w="1984" w:type="dxa"/>
          </w:tcPr>
          <w:p w14:paraId="4D2296FE" w14:textId="77777777" w:rsidR="00AD0425" w:rsidRPr="00C12F66" w:rsidRDefault="0085504A" w:rsidP="00AA3117">
            <w:pPr>
              <w:pStyle w:val="Bezriadkovania"/>
              <w:rPr>
                <w:lang w:val="sk-SK"/>
              </w:rPr>
            </w:pPr>
            <w:r>
              <w:rPr>
                <w:lang w:val="sk-SK"/>
              </w:rPr>
              <w:t xml:space="preserve">  </w:t>
            </w:r>
            <w:r w:rsidR="00AD0425">
              <w:rPr>
                <w:lang w:val="sk-SK"/>
              </w:rPr>
              <w:t>7 000,00</w:t>
            </w:r>
          </w:p>
        </w:tc>
        <w:tc>
          <w:tcPr>
            <w:tcW w:w="1242" w:type="dxa"/>
          </w:tcPr>
          <w:p w14:paraId="43076E08" w14:textId="77777777" w:rsidR="00AD0425" w:rsidRPr="00C12F66" w:rsidRDefault="00AD0425" w:rsidP="00AA3117">
            <w:pPr>
              <w:pStyle w:val="Bezriadkovania"/>
              <w:rPr>
                <w:lang w:val="sk-SK"/>
              </w:rPr>
            </w:pPr>
            <w:r>
              <w:rPr>
                <w:lang w:val="sk-SK"/>
              </w:rPr>
              <w:t>100%</w:t>
            </w:r>
          </w:p>
        </w:tc>
      </w:tr>
      <w:tr w:rsidR="00AD0425" w14:paraId="000307B7" w14:textId="77777777" w:rsidTr="00AA3117">
        <w:trPr>
          <w:trHeight w:val="397"/>
        </w:trPr>
        <w:tc>
          <w:tcPr>
            <w:tcW w:w="4644" w:type="dxa"/>
          </w:tcPr>
          <w:p w14:paraId="34E06202" w14:textId="77777777" w:rsidR="00AD0425" w:rsidRPr="00E34FDA" w:rsidRDefault="00AD0425" w:rsidP="00AA3117">
            <w:pPr>
              <w:pStyle w:val="Bezriadkovania"/>
              <w:rPr>
                <w:b/>
                <w:lang w:val="sk-SK"/>
              </w:rPr>
            </w:pPr>
            <w:r w:rsidRPr="00384ACB">
              <w:rPr>
                <w:b/>
                <w:lang w:val="sk-SK"/>
              </w:rPr>
              <w:t xml:space="preserve">620 </w:t>
            </w:r>
            <w:r w:rsidR="00E34FDA">
              <w:rPr>
                <w:b/>
                <w:lang w:val="sk-SK"/>
              </w:rPr>
              <w:t>–</w:t>
            </w:r>
            <w:r w:rsidRPr="00384ACB">
              <w:rPr>
                <w:b/>
                <w:lang w:val="sk-SK"/>
              </w:rPr>
              <w:t xml:space="preserve"> Poistné a príspevky do poisťovní</w:t>
            </w:r>
          </w:p>
        </w:tc>
        <w:tc>
          <w:tcPr>
            <w:tcW w:w="1560" w:type="dxa"/>
          </w:tcPr>
          <w:p w14:paraId="1F1CAC30" w14:textId="77777777" w:rsidR="00AD0425" w:rsidRPr="00C12F66" w:rsidRDefault="0085504A" w:rsidP="00AA3117">
            <w:pPr>
              <w:pStyle w:val="Bezriadkovania"/>
              <w:rPr>
                <w:lang w:val="sk-SK"/>
              </w:rPr>
            </w:pPr>
            <w:r>
              <w:rPr>
                <w:lang w:val="sk-SK"/>
              </w:rPr>
              <w:t xml:space="preserve">  </w:t>
            </w:r>
            <w:r w:rsidR="00AD0425">
              <w:rPr>
                <w:lang w:val="sk-SK"/>
              </w:rPr>
              <w:t>8 000</w:t>
            </w:r>
          </w:p>
        </w:tc>
        <w:tc>
          <w:tcPr>
            <w:tcW w:w="1559" w:type="dxa"/>
          </w:tcPr>
          <w:p w14:paraId="2A066F87" w14:textId="77777777" w:rsidR="00AD0425" w:rsidRPr="00C12F66" w:rsidRDefault="00AD0425" w:rsidP="00AA3117">
            <w:pPr>
              <w:pStyle w:val="Bezriadkovania"/>
              <w:rPr>
                <w:lang w:val="sk-SK"/>
              </w:rPr>
            </w:pPr>
          </w:p>
        </w:tc>
        <w:tc>
          <w:tcPr>
            <w:tcW w:w="1984" w:type="dxa"/>
          </w:tcPr>
          <w:p w14:paraId="53F14976" w14:textId="77777777" w:rsidR="00AD0425" w:rsidRPr="00C12F66" w:rsidRDefault="00AD0425" w:rsidP="00AA3117">
            <w:pPr>
              <w:pStyle w:val="Bezriadkovania"/>
              <w:rPr>
                <w:lang w:val="sk-SK"/>
              </w:rPr>
            </w:pPr>
          </w:p>
        </w:tc>
        <w:tc>
          <w:tcPr>
            <w:tcW w:w="1242" w:type="dxa"/>
          </w:tcPr>
          <w:p w14:paraId="6A9C0F47" w14:textId="77777777" w:rsidR="00AD0425" w:rsidRPr="00C12F66" w:rsidRDefault="00AD0425" w:rsidP="00AA3117">
            <w:pPr>
              <w:pStyle w:val="Bezriadkovania"/>
              <w:rPr>
                <w:lang w:val="sk-SK"/>
              </w:rPr>
            </w:pPr>
          </w:p>
        </w:tc>
      </w:tr>
      <w:tr w:rsidR="00AD0425" w14:paraId="186459FF" w14:textId="77777777" w:rsidTr="00AA3117">
        <w:trPr>
          <w:trHeight w:val="397"/>
        </w:trPr>
        <w:tc>
          <w:tcPr>
            <w:tcW w:w="4644" w:type="dxa"/>
          </w:tcPr>
          <w:p w14:paraId="0F4BA0B2" w14:textId="77777777" w:rsidR="00AD0425" w:rsidRPr="00C12F66" w:rsidRDefault="00AD0425" w:rsidP="00AA3117">
            <w:pPr>
              <w:pStyle w:val="Bezriadkovania"/>
              <w:rPr>
                <w:b/>
                <w:lang w:val="sk-SK"/>
              </w:rPr>
            </w:pPr>
            <w:r w:rsidRPr="00C12F66">
              <w:rPr>
                <w:b/>
                <w:lang w:val="sk-SK"/>
              </w:rPr>
              <w:t xml:space="preserve">630 </w:t>
            </w:r>
            <w:r w:rsidR="00E34FDA">
              <w:rPr>
                <w:b/>
                <w:lang w:val="sk-SK"/>
              </w:rPr>
              <w:t>–</w:t>
            </w:r>
            <w:r w:rsidRPr="00C12F66">
              <w:rPr>
                <w:b/>
                <w:lang w:val="sk-SK"/>
              </w:rPr>
              <w:t xml:space="preserve"> Tovary a služby</w:t>
            </w:r>
          </w:p>
        </w:tc>
        <w:tc>
          <w:tcPr>
            <w:tcW w:w="1560" w:type="dxa"/>
          </w:tcPr>
          <w:p w14:paraId="63607C65" w14:textId="77777777" w:rsidR="00AD0425" w:rsidRPr="00C12F66" w:rsidRDefault="0085504A" w:rsidP="00AA3117">
            <w:pPr>
              <w:pStyle w:val="Bezriadkovania"/>
              <w:rPr>
                <w:lang w:val="sk-SK"/>
              </w:rPr>
            </w:pPr>
            <w:r>
              <w:rPr>
                <w:lang w:val="sk-SK"/>
              </w:rPr>
              <w:t xml:space="preserve">  </w:t>
            </w:r>
            <w:r w:rsidR="00AD0425">
              <w:rPr>
                <w:lang w:val="sk-SK"/>
              </w:rPr>
              <w:t>5 950</w:t>
            </w:r>
          </w:p>
        </w:tc>
        <w:tc>
          <w:tcPr>
            <w:tcW w:w="1559" w:type="dxa"/>
          </w:tcPr>
          <w:p w14:paraId="07910B0B" w14:textId="77777777" w:rsidR="00AD0425" w:rsidRPr="00C12F66" w:rsidRDefault="00AD0425" w:rsidP="00AA3117">
            <w:pPr>
              <w:pStyle w:val="Bezriadkovania"/>
              <w:rPr>
                <w:lang w:val="sk-SK"/>
              </w:rPr>
            </w:pPr>
            <w:r>
              <w:rPr>
                <w:lang w:val="sk-SK"/>
              </w:rPr>
              <w:t>21 801,40</w:t>
            </w:r>
          </w:p>
        </w:tc>
        <w:tc>
          <w:tcPr>
            <w:tcW w:w="1984" w:type="dxa"/>
          </w:tcPr>
          <w:p w14:paraId="626166C8" w14:textId="77777777" w:rsidR="00AD0425" w:rsidRPr="00C12F66" w:rsidRDefault="00AD0425" w:rsidP="00AA3117">
            <w:pPr>
              <w:pStyle w:val="Bezriadkovania"/>
              <w:rPr>
                <w:lang w:val="sk-SK"/>
              </w:rPr>
            </w:pPr>
            <w:r>
              <w:rPr>
                <w:lang w:val="sk-SK"/>
              </w:rPr>
              <w:t>21 801,40</w:t>
            </w:r>
          </w:p>
        </w:tc>
        <w:tc>
          <w:tcPr>
            <w:tcW w:w="1242" w:type="dxa"/>
          </w:tcPr>
          <w:p w14:paraId="4DB0F2ED" w14:textId="77777777" w:rsidR="00AD0425" w:rsidRPr="00C12F66" w:rsidRDefault="00AD0425" w:rsidP="00AA3117">
            <w:pPr>
              <w:pStyle w:val="Bezriadkovania"/>
              <w:rPr>
                <w:lang w:val="sk-SK"/>
              </w:rPr>
            </w:pPr>
            <w:r>
              <w:rPr>
                <w:lang w:val="sk-SK"/>
              </w:rPr>
              <w:t>100%</w:t>
            </w:r>
          </w:p>
        </w:tc>
      </w:tr>
      <w:tr w:rsidR="00AD0425" w14:paraId="0649F3E9" w14:textId="77777777" w:rsidTr="00AA3117">
        <w:trPr>
          <w:trHeight w:val="397"/>
        </w:trPr>
        <w:tc>
          <w:tcPr>
            <w:tcW w:w="4644" w:type="dxa"/>
          </w:tcPr>
          <w:p w14:paraId="5CDD54B1" w14:textId="77777777" w:rsidR="00AD0425" w:rsidRPr="00C12F66" w:rsidRDefault="00AD0425" w:rsidP="00AA3117">
            <w:pPr>
              <w:pStyle w:val="Bezriadkovania"/>
              <w:rPr>
                <w:b/>
                <w:lang w:val="sk-SK"/>
              </w:rPr>
            </w:pPr>
            <w:r w:rsidRPr="00C12F66">
              <w:rPr>
                <w:b/>
                <w:lang w:val="sk-SK"/>
              </w:rPr>
              <w:t xml:space="preserve">640 </w:t>
            </w:r>
            <w:r w:rsidR="00E34FDA">
              <w:rPr>
                <w:b/>
                <w:lang w:val="sk-SK"/>
              </w:rPr>
              <w:t>–</w:t>
            </w:r>
            <w:r w:rsidRPr="00C12F66">
              <w:rPr>
                <w:b/>
                <w:lang w:val="sk-SK"/>
              </w:rPr>
              <w:t xml:space="preserve"> Bežné transfery</w:t>
            </w:r>
          </w:p>
        </w:tc>
        <w:tc>
          <w:tcPr>
            <w:tcW w:w="1560" w:type="dxa"/>
          </w:tcPr>
          <w:p w14:paraId="3206E7F6" w14:textId="77777777" w:rsidR="00AD0425" w:rsidRPr="00C12F66" w:rsidRDefault="00AD0425" w:rsidP="00AA3117">
            <w:pPr>
              <w:pStyle w:val="Bezriadkovania"/>
              <w:rPr>
                <w:lang w:val="sk-SK"/>
              </w:rPr>
            </w:pPr>
          </w:p>
        </w:tc>
        <w:tc>
          <w:tcPr>
            <w:tcW w:w="1559" w:type="dxa"/>
          </w:tcPr>
          <w:p w14:paraId="4DFDA427" w14:textId="77777777" w:rsidR="00AD0425" w:rsidRPr="00C12F66" w:rsidRDefault="00AD0425" w:rsidP="00AA3117">
            <w:pPr>
              <w:pStyle w:val="Bezriadkovania"/>
              <w:rPr>
                <w:lang w:val="sk-SK"/>
              </w:rPr>
            </w:pPr>
          </w:p>
        </w:tc>
        <w:tc>
          <w:tcPr>
            <w:tcW w:w="1984" w:type="dxa"/>
          </w:tcPr>
          <w:p w14:paraId="168F5991" w14:textId="77777777" w:rsidR="00AD0425" w:rsidRPr="00C12F66" w:rsidRDefault="00AD0425" w:rsidP="00AA3117">
            <w:pPr>
              <w:pStyle w:val="Bezriadkovania"/>
              <w:rPr>
                <w:lang w:val="sk-SK"/>
              </w:rPr>
            </w:pPr>
          </w:p>
        </w:tc>
        <w:tc>
          <w:tcPr>
            <w:tcW w:w="1242" w:type="dxa"/>
          </w:tcPr>
          <w:p w14:paraId="146BCAA6" w14:textId="77777777" w:rsidR="00AD0425" w:rsidRPr="00C12F66" w:rsidRDefault="00AD0425" w:rsidP="00AA3117">
            <w:pPr>
              <w:pStyle w:val="Bezriadkovania"/>
              <w:rPr>
                <w:lang w:val="sk-SK"/>
              </w:rPr>
            </w:pPr>
          </w:p>
        </w:tc>
      </w:tr>
      <w:tr w:rsidR="00AD0425" w14:paraId="6C9FC4EA" w14:textId="77777777" w:rsidTr="00AA3117">
        <w:trPr>
          <w:trHeight w:val="397"/>
        </w:trPr>
        <w:tc>
          <w:tcPr>
            <w:tcW w:w="4644" w:type="dxa"/>
          </w:tcPr>
          <w:p w14:paraId="5E1EEE8F" w14:textId="77777777" w:rsidR="00AD0425" w:rsidRPr="00C12F66" w:rsidRDefault="00AD0425" w:rsidP="00AA3117">
            <w:pPr>
              <w:pStyle w:val="Bezriadkovania"/>
              <w:rPr>
                <w:b/>
                <w:lang w:val="sk-SK"/>
              </w:rPr>
            </w:pPr>
            <w:r w:rsidRPr="00C12F66">
              <w:rPr>
                <w:b/>
                <w:lang w:val="sk-SK"/>
              </w:rPr>
              <w:t>Bežné výdavky spolu</w:t>
            </w:r>
          </w:p>
        </w:tc>
        <w:tc>
          <w:tcPr>
            <w:tcW w:w="1560" w:type="dxa"/>
          </w:tcPr>
          <w:p w14:paraId="63B2D7A3" w14:textId="77777777" w:rsidR="00AD0425" w:rsidRPr="00C12F66" w:rsidRDefault="00AD0425" w:rsidP="00AA3117">
            <w:pPr>
              <w:pStyle w:val="Bezriadkovania"/>
              <w:rPr>
                <w:lang w:val="sk-SK"/>
              </w:rPr>
            </w:pPr>
          </w:p>
        </w:tc>
        <w:tc>
          <w:tcPr>
            <w:tcW w:w="1559" w:type="dxa"/>
          </w:tcPr>
          <w:p w14:paraId="5F077370" w14:textId="77777777" w:rsidR="00AD0425" w:rsidRPr="00C12F66" w:rsidRDefault="00AD0425" w:rsidP="00AA3117">
            <w:pPr>
              <w:pStyle w:val="Bezriadkovania"/>
              <w:rPr>
                <w:lang w:val="sk-SK"/>
              </w:rPr>
            </w:pPr>
            <w:r>
              <w:rPr>
                <w:lang w:val="sk-SK"/>
              </w:rPr>
              <w:t>35 742,18</w:t>
            </w:r>
          </w:p>
        </w:tc>
        <w:tc>
          <w:tcPr>
            <w:tcW w:w="1984" w:type="dxa"/>
          </w:tcPr>
          <w:p w14:paraId="3BE466C1" w14:textId="77777777" w:rsidR="00AD0425" w:rsidRPr="00C12F66" w:rsidRDefault="00AD0425" w:rsidP="00AA3117">
            <w:pPr>
              <w:pStyle w:val="Bezriadkovania"/>
              <w:rPr>
                <w:lang w:val="sk-SK"/>
              </w:rPr>
            </w:pPr>
            <w:r>
              <w:rPr>
                <w:lang w:val="sk-SK"/>
              </w:rPr>
              <w:t>35 742,18</w:t>
            </w:r>
          </w:p>
        </w:tc>
        <w:tc>
          <w:tcPr>
            <w:tcW w:w="1242" w:type="dxa"/>
          </w:tcPr>
          <w:p w14:paraId="4446D680" w14:textId="77777777" w:rsidR="00AD0425" w:rsidRPr="00C12F66" w:rsidRDefault="00AD0425" w:rsidP="00AA3117">
            <w:pPr>
              <w:pStyle w:val="Bezriadkovania"/>
              <w:rPr>
                <w:lang w:val="sk-SK"/>
              </w:rPr>
            </w:pPr>
            <w:r>
              <w:rPr>
                <w:lang w:val="sk-SK"/>
              </w:rPr>
              <w:t>100%</w:t>
            </w:r>
          </w:p>
        </w:tc>
      </w:tr>
      <w:tr w:rsidR="00AD0425" w14:paraId="5BDDAB2D" w14:textId="77777777" w:rsidTr="00AA3117">
        <w:trPr>
          <w:trHeight w:val="397"/>
        </w:trPr>
        <w:tc>
          <w:tcPr>
            <w:tcW w:w="4644" w:type="dxa"/>
          </w:tcPr>
          <w:p w14:paraId="48522BBC" w14:textId="77777777" w:rsidR="00AD0425" w:rsidRPr="00C12F66" w:rsidRDefault="00AD0425" w:rsidP="00AA3117">
            <w:pPr>
              <w:pStyle w:val="Bezriadkovania"/>
              <w:rPr>
                <w:b/>
                <w:lang w:val="sk-SK"/>
              </w:rPr>
            </w:pPr>
            <w:r w:rsidRPr="00C12F66">
              <w:rPr>
                <w:b/>
                <w:lang w:val="sk-SK"/>
              </w:rPr>
              <w:t xml:space="preserve">700 </w:t>
            </w:r>
            <w:r w:rsidR="00E34FDA">
              <w:rPr>
                <w:b/>
                <w:lang w:val="sk-SK"/>
              </w:rPr>
              <w:t>–</w:t>
            </w:r>
            <w:r w:rsidRPr="00C12F66">
              <w:rPr>
                <w:b/>
                <w:lang w:val="sk-SK"/>
              </w:rPr>
              <w:t xml:space="preserve"> Kapitálové výdavky</w:t>
            </w:r>
          </w:p>
        </w:tc>
        <w:tc>
          <w:tcPr>
            <w:tcW w:w="1560" w:type="dxa"/>
          </w:tcPr>
          <w:p w14:paraId="1364A656" w14:textId="77777777" w:rsidR="00AD0425" w:rsidRPr="00C12F66" w:rsidRDefault="00AD0425" w:rsidP="00AA3117">
            <w:pPr>
              <w:pStyle w:val="Bezriadkovania"/>
              <w:rPr>
                <w:lang w:val="sk-SK"/>
              </w:rPr>
            </w:pPr>
          </w:p>
        </w:tc>
        <w:tc>
          <w:tcPr>
            <w:tcW w:w="1559" w:type="dxa"/>
          </w:tcPr>
          <w:p w14:paraId="174DFF52" w14:textId="77777777" w:rsidR="00AD0425" w:rsidRPr="00C12F66" w:rsidRDefault="00AD0425" w:rsidP="00AA3117">
            <w:pPr>
              <w:pStyle w:val="Bezriadkovania"/>
              <w:rPr>
                <w:lang w:val="sk-SK"/>
              </w:rPr>
            </w:pPr>
            <w:r>
              <w:rPr>
                <w:lang w:val="sk-SK"/>
              </w:rPr>
              <w:t>21 740,00</w:t>
            </w:r>
          </w:p>
        </w:tc>
        <w:tc>
          <w:tcPr>
            <w:tcW w:w="1984" w:type="dxa"/>
          </w:tcPr>
          <w:p w14:paraId="2648AA9B" w14:textId="77777777" w:rsidR="00AD0425" w:rsidRPr="00C12F66" w:rsidRDefault="00AD0425" w:rsidP="00AA3117">
            <w:pPr>
              <w:pStyle w:val="Bezriadkovania"/>
              <w:rPr>
                <w:lang w:val="sk-SK"/>
              </w:rPr>
            </w:pPr>
            <w:r>
              <w:rPr>
                <w:lang w:val="sk-SK"/>
              </w:rPr>
              <w:t>21 740,00</w:t>
            </w:r>
          </w:p>
        </w:tc>
        <w:tc>
          <w:tcPr>
            <w:tcW w:w="1242" w:type="dxa"/>
          </w:tcPr>
          <w:p w14:paraId="4CC5D087" w14:textId="77777777" w:rsidR="00AD0425" w:rsidRPr="00C12F66" w:rsidRDefault="00AD0425" w:rsidP="00AA3117">
            <w:pPr>
              <w:pStyle w:val="Bezriadkovania"/>
              <w:rPr>
                <w:lang w:val="sk-SK"/>
              </w:rPr>
            </w:pPr>
            <w:r>
              <w:rPr>
                <w:lang w:val="sk-SK"/>
              </w:rPr>
              <w:t>100%</w:t>
            </w:r>
          </w:p>
        </w:tc>
      </w:tr>
      <w:tr w:rsidR="00AD0425" w14:paraId="5EA8CF4A" w14:textId="77777777" w:rsidTr="00AA3117">
        <w:trPr>
          <w:trHeight w:val="397"/>
        </w:trPr>
        <w:tc>
          <w:tcPr>
            <w:tcW w:w="4644" w:type="dxa"/>
          </w:tcPr>
          <w:p w14:paraId="61FCB8E9" w14:textId="77777777" w:rsidR="00AD0425" w:rsidRPr="00C12F66" w:rsidRDefault="00AD0425" w:rsidP="00AA3117">
            <w:pPr>
              <w:pStyle w:val="Bezriadkovania"/>
              <w:rPr>
                <w:b/>
                <w:lang w:val="sk-SK"/>
              </w:rPr>
            </w:pPr>
            <w:r>
              <w:rPr>
                <w:b/>
                <w:lang w:val="sk-SK"/>
              </w:rPr>
              <w:t>Výdavky celkom</w:t>
            </w:r>
          </w:p>
        </w:tc>
        <w:tc>
          <w:tcPr>
            <w:tcW w:w="1560" w:type="dxa"/>
          </w:tcPr>
          <w:p w14:paraId="374E9B23" w14:textId="77777777" w:rsidR="00AD0425" w:rsidRPr="00C12F66" w:rsidRDefault="00AD0425" w:rsidP="00AA3117">
            <w:pPr>
              <w:pStyle w:val="Bezriadkovania"/>
              <w:rPr>
                <w:lang w:val="sk-SK"/>
              </w:rPr>
            </w:pPr>
            <w:r>
              <w:rPr>
                <w:lang w:val="sk-SK"/>
              </w:rPr>
              <w:t>36 950</w:t>
            </w:r>
          </w:p>
        </w:tc>
        <w:tc>
          <w:tcPr>
            <w:tcW w:w="1559" w:type="dxa"/>
          </w:tcPr>
          <w:p w14:paraId="5DA2550C" w14:textId="77777777" w:rsidR="00AD0425" w:rsidRPr="00C12F66" w:rsidRDefault="00AD0425" w:rsidP="00AA3117">
            <w:pPr>
              <w:pStyle w:val="Bezriadkovania"/>
              <w:rPr>
                <w:lang w:val="sk-SK"/>
              </w:rPr>
            </w:pPr>
            <w:r>
              <w:rPr>
                <w:lang w:val="sk-SK"/>
              </w:rPr>
              <w:t>57 482,18</w:t>
            </w:r>
          </w:p>
        </w:tc>
        <w:tc>
          <w:tcPr>
            <w:tcW w:w="1984" w:type="dxa"/>
          </w:tcPr>
          <w:p w14:paraId="37A58434" w14:textId="77777777" w:rsidR="00AD0425" w:rsidRPr="00C12F66" w:rsidRDefault="00AD0425" w:rsidP="00AA3117">
            <w:pPr>
              <w:pStyle w:val="Bezriadkovania"/>
              <w:rPr>
                <w:lang w:val="sk-SK"/>
              </w:rPr>
            </w:pPr>
            <w:r>
              <w:rPr>
                <w:lang w:val="sk-SK"/>
              </w:rPr>
              <w:t>57 482,18</w:t>
            </w:r>
          </w:p>
        </w:tc>
        <w:tc>
          <w:tcPr>
            <w:tcW w:w="1242" w:type="dxa"/>
          </w:tcPr>
          <w:p w14:paraId="63CD865F" w14:textId="77777777" w:rsidR="00AD0425" w:rsidRPr="00C12F66" w:rsidRDefault="00AD0425" w:rsidP="00AA3117">
            <w:pPr>
              <w:pStyle w:val="Bezriadkovania"/>
              <w:rPr>
                <w:lang w:val="sk-SK"/>
              </w:rPr>
            </w:pPr>
            <w:r>
              <w:rPr>
                <w:lang w:val="sk-SK"/>
              </w:rPr>
              <w:t>100%</w:t>
            </w:r>
          </w:p>
        </w:tc>
      </w:tr>
    </w:tbl>
    <w:p w14:paraId="0D252F7D" w14:textId="77777777" w:rsidR="00755BDF" w:rsidRPr="00F0684C" w:rsidRDefault="00755BDF" w:rsidP="00755BDF">
      <w:pPr>
        <w:jc w:val="both"/>
        <w:rPr>
          <w:highlight w:val="yellow"/>
        </w:rPr>
      </w:pPr>
    </w:p>
    <w:p w14:paraId="669B8D93" w14:textId="77777777" w:rsidR="00755BDF" w:rsidRPr="00AD0425" w:rsidRDefault="00AD0425" w:rsidP="00755BDF">
      <w:pPr>
        <w:jc w:val="both"/>
      </w:pPr>
      <w:r w:rsidRPr="00AD0425">
        <w:t>Schválený rozpočet k 1. 1. 2023</w:t>
      </w:r>
      <w:r w:rsidR="00755BDF" w:rsidRPr="00AD0425">
        <w:t xml:space="preserve">     </w:t>
      </w:r>
      <w:r w:rsidR="00755BDF" w:rsidRPr="00AD0425">
        <w:tab/>
      </w:r>
      <w:r w:rsidR="00755BDF" w:rsidRPr="00AD0425">
        <w:tab/>
      </w:r>
      <w:r w:rsidRPr="00AD0425">
        <w:t>36 950</w:t>
      </w:r>
      <w:r w:rsidR="00755BDF" w:rsidRPr="00AD0425">
        <w:t>,00 €</w:t>
      </w:r>
    </w:p>
    <w:p w14:paraId="78931EF5" w14:textId="77777777" w:rsidR="00755BDF" w:rsidRPr="00AD0425" w:rsidRDefault="00AD0425" w:rsidP="00755BDF">
      <w:pPr>
        <w:jc w:val="both"/>
      </w:pPr>
      <w:r w:rsidRPr="00AD0425">
        <w:t>Upravený rozpočet k 31. 12. 2023</w:t>
      </w:r>
      <w:r w:rsidR="00755BDF" w:rsidRPr="00AD0425">
        <w:t xml:space="preserve">  </w:t>
      </w:r>
      <w:r w:rsidR="00755BDF" w:rsidRPr="00AD0425">
        <w:tab/>
      </w:r>
      <w:r w:rsidR="00755BDF" w:rsidRPr="00AD0425">
        <w:tab/>
      </w:r>
      <w:r w:rsidRPr="00AD0425">
        <w:t>57 482,18</w:t>
      </w:r>
      <w:r w:rsidR="00755BDF" w:rsidRPr="00AD0425">
        <w:t xml:space="preserve"> €</w:t>
      </w:r>
    </w:p>
    <w:p w14:paraId="3F17A60C" w14:textId="77777777" w:rsidR="00755BDF" w:rsidRPr="00AD0425" w:rsidRDefault="00AD0425" w:rsidP="00755BDF">
      <w:pPr>
        <w:jc w:val="both"/>
      </w:pPr>
      <w:r w:rsidRPr="00AD0425">
        <w:t>Skutočnosť k 31. 12. 2023</w:t>
      </w:r>
      <w:r w:rsidR="00755BDF" w:rsidRPr="00AD0425">
        <w:t xml:space="preserve">           </w:t>
      </w:r>
      <w:r w:rsidR="00755BDF" w:rsidRPr="00AD0425">
        <w:tab/>
      </w:r>
      <w:r w:rsidR="00755BDF" w:rsidRPr="00AD0425">
        <w:tab/>
      </w:r>
      <w:r w:rsidRPr="00AD0425">
        <w:t>57 482,18</w:t>
      </w:r>
      <w:r w:rsidR="00755BDF" w:rsidRPr="00AD0425">
        <w:t xml:space="preserve"> €</w:t>
      </w:r>
    </w:p>
    <w:p w14:paraId="0949FCBE" w14:textId="77777777" w:rsidR="00755BDF" w:rsidRPr="00F0684C" w:rsidRDefault="00755BDF" w:rsidP="00755BDF">
      <w:pPr>
        <w:jc w:val="both"/>
        <w:rPr>
          <w:highlight w:val="yellow"/>
        </w:rPr>
      </w:pPr>
    </w:p>
    <w:p w14:paraId="7671CB74" w14:textId="77777777" w:rsidR="00755BDF" w:rsidRPr="00AD0425" w:rsidRDefault="00755BDF" w:rsidP="00755BDF">
      <w:pPr>
        <w:jc w:val="both"/>
        <w:rPr>
          <w:b/>
          <w:color w:val="C45911" w:themeColor="accent2" w:themeShade="BF"/>
        </w:rPr>
      </w:pPr>
      <w:r w:rsidRPr="00AD0425">
        <w:rPr>
          <w:b/>
          <w:color w:val="C45911" w:themeColor="accent2" w:themeShade="BF"/>
        </w:rPr>
        <w:t>Položka 610 – Mzdy, platy a ostat</w:t>
      </w:r>
      <w:r w:rsidR="00AD0425" w:rsidRPr="00AD0425">
        <w:rPr>
          <w:b/>
          <w:color w:val="C45911" w:themeColor="accent2" w:themeShade="BF"/>
        </w:rPr>
        <w:t>né osobné vyrovnania –  7 000</w:t>
      </w:r>
      <w:r w:rsidRPr="00AD0425">
        <w:rPr>
          <w:b/>
          <w:color w:val="C45911" w:themeColor="accent2" w:themeShade="BF"/>
        </w:rPr>
        <w:t xml:space="preserve"> €  </w:t>
      </w:r>
    </w:p>
    <w:p w14:paraId="06971775" w14:textId="77777777" w:rsidR="00755BDF" w:rsidRPr="00AD0425" w:rsidRDefault="00755BDF" w:rsidP="00755BDF">
      <w:pPr>
        <w:jc w:val="both"/>
      </w:pPr>
      <w:r w:rsidRPr="00AD0425">
        <w:t xml:space="preserve">Tarifné platy, osobné príplatky,  príplatky za riadenie vedúcich zamestnancov. Nakoľko záväzný ukazovateľ na mzdy organizácie je vždy nižší ako organizácia v skutočnosti potrebuje, je potrebné z výnosov organizácie vykryť mzdy pracovníkov a časť odmien pracovníkov. </w:t>
      </w:r>
    </w:p>
    <w:p w14:paraId="6D6B8FC9" w14:textId="77777777" w:rsidR="00E34FDA" w:rsidRDefault="00E34FDA" w:rsidP="00755BDF">
      <w:pPr>
        <w:jc w:val="both"/>
        <w:rPr>
          <w:b/>
          <w:color w:val="C45911" w:themeColor="accent2" w:themeShade="BF"/>
        </w:rPr>
      </w:pPr>
    </w:p>
    <w:p w14:paraId="5277F945" w14:textId="77777777" w:rsidR="00755BDF" w:rsidRPr="00AD0425" w:rsidRDefault="00755BDF" w:rsidP="00755BDF">
      <w:pPr>
        <w:jc w:val="both"/>
        <w:rPr>
          <w:b/>
          <w:color w:val="C45911" w:themeColor="accent2" w:themeShade="BF"/>
        </w:rPr>
      </w:pPr>
      <w:r w:rsidRPr="00AD0425">
        <w:rPr>
          <w:b/>
          <w:color w:val="C45911" w:themeColor="accent2" w:themeShade="BF"/>
        </w:rPr>
        <w:t>Položka 620 – poistné a príspevok zamest</w:t>
      </w:r>
      <w:r w:rsidR="00AD0425">
        <w:rPr>
          <w:b/>
          <w:color w:val="C45911" w:themeColor="accent2" w:themeShade="BF"/>
        </w:rPr>
        <w:t>návateľa do poisťovní – 0</w:t>
      </w:r>
      <w:r w:rsidRPr="00AD0425">
        <w:rPr>
          <w:b/>
          <w:color w:val="C45911" w:themeColor="accent2" w:themeShade="BF"/>
        </w:rPr>
        <w:t xml:space="preserve"> €</w:t>
      </w:r>
    </w:p>
    <w:p w14:paraId="5FA2B198" w14:textId="77777777" w:rsidR="00E34FDA" w:rsidRDefault="00E34FDA" w:rsidP="00755BDF">
      <w:pPr>
        <w:tabs>
          <w:tab w:val="left" w:pos="7920"/>
        </w:tabs>
        <w:jc w:val="both"/>
        <w:rPr>
          <w:b/>
          <w:color w:val="C45911" w:themeColor="accent2" w:themeShade="BF"/>
        </w:rPr>
      </w:pPr>
    </w:p>
    <w:p w14:paraId="7F83F2C6" w14:textId="77777777" w:rsidR="00755BDF" w:rsidRPr="00AD0425" w:rsidRDefault="00755BDF" w:rsidP="00755BDF">
      <w:pPr>
        <w:tabs>
          <w:tab w:val="left" w:pos="7920"/>
        </w:tabs>
        <w:jc w:val="both"/>
        <w:rPr>
          <w:b/>
          <w:color w:val="C45911" w:themeColor="accent2" w:themeShade="BF"/>
        </w:rPr>
      </w:pPr>
      <w:r w:rsidRPr="00AD0425">
        <w:rPr>
          <w:b/>
          <w:color w:val="C45911" w:themeColor="accent2" w:themeShade="BF"/>
        </w:rPr>
        <w:t>Položka 6</w:t>
      </w:r>
      <w:r w:rsidR="00AD0425" w:rsidRPr="00AD0425">
        <w:rPr>
          <w:b/>
          <w:color w:val="C45911" w:themeColor="accent2" w:themeShade="BF"/>
        </w:rPr>
        <w:t>30 – Tovary a služby – 21 801,40</w:t>
      </w:r>
      <w:r w:rsidR="00E34FDA">
        <w:rPr>
          <w:b/>
          <w:color w:val="C45911" w:themeColor="accent2" w:themeShade="BF"/>
        </w:rPr>
        <w:t xml:space="preserve"> </w:t>
      </w:r>
      <w:r w:rsidRPr="00AD0425">
        <w:rPr>
          <w:b/>
          <w:color w:val="C45911" w:themeColor="accent2" w:themeShade="BF"/>
        </w:rPr>
        <w:t xml:space="preserve">€ </w:t>
      </w:r>
    </w:p>
    <w:p w14:paraId="04059EFA" w14:textId="77777777" w:rsidR="00755BDF" w:rsidRPr="00AD0425" w:rsidRDefault="00755BDF" w:rsidP="00755BDF">
      <w:pPr>
        <w:tabs>
          <w:tab w:val="left" w:pos="7920"/>
        </w:tabs>
        <w:jc w:val="both"/>
      </w:pPr>
      <w:r w:rsidRPr="00AD0425">
        <w:t xml:space="preserve">Výdavky na nákup tovarov a služieb v zmysle schválených súhrnných činností na </w:t>
      </w:r>
      <w:r w:rsidR="00AD0425" w:rsidRPr="00AD0425">
        <w:t>rok 2023</w:t>
      </w:r>
      <w:r w:rsidRPr="00AD0425">
        <w:t>. Ide najmä o výdavky súvisiace s proj</w:t>
      </w:r>
      <w:r w:rsidR="00AD0425" w:rsidRPr="00AD0425">
        <w:t>ektom Nová Dráma /New Drama 2023</w:t>
      </w:r>
      <w:r w:rsidRPr="00AD0425">
        <w:t>, publikačnej činnosti, prevádzkou Štúdia 12.</w:t>
      </w:r>
    </w:p>
    <w:p w14:paraId="66B098D6" w14:textId="77777777" w:rsidR="00AD0425" w:rsidRDefault="00AD0425" w:rsidP="00AD0425">
      <w:pPr>
        <w:tabs>
          <w:tab w:val="left" w:pos="7920"/>
        </w:tabs>
        <w:jc w:val="both"/>
        <w:rPr>
          <w:b/>
          <w:color w:val="C45911" w:themeColor="accent2" w:themeShade="BF"/>
        </w:rPr>
      </w:pPr>
    </w:p>
    <w:p w14:paraId="1FE4368A" w14:textId="77777777" w:rsidR="00AD0425" w:rsidRDefault="00AD0425" w:rsidP="00AD0425">
      <w:pPr>
        <w:tabs>
          <w:tab w:val="left" w:pos="7920"/>
        </w:tabs>
        <w:jc w:val="both"/>
        <w:rPr>
          <w:b/>
          <w:color w:val="C45911" w:themeColor="accent2" w:themeShade="BF"/>
        </w:rPr>
      </w:pPr>
      <w:r>
        <w:rPr>
          <w:b/>
          <w:color w:val="C45911" w:themeColor="accent2" w:themeShade="BF"/>
        </w:rPr>
        <w:t>Položka 700 – Kapitálové výdavky</w:t>
      </w:r>
      <w:r w:rsidRPr="00AD0425">
        <w:rPr>
          <w:b/>
          <w:color w:val="C45911" w:themeColor="accent2" w:themeShade="BF"/>
        </w:rPr>
        <w:t xml:space="preserve"> – 21</w:t>
      </w:r>
      <w:r w:rsidR="00E34FDA">
        <w:rPr>
          <w:b/>
          <w:color w:val="C45911" w:themeColor="accent2" w:themeShade="BF"/>
        </w:rPr>
        <w:t> </w:t>
      </w:r>
      <w:r>
        <w:rPr>
          <w:b/>
          <w:color w:val="C45911" w:themeColor="accent2" w:themeShade="BF"/>
        </w:rPr>
        <w:t>740</w:t>
      </w:r>
      <w:r w:rsidR="00E34FDA">
        <w:rPr>
          <w:b/>
          <w:color w:val="C45911" w:themeColor="accent2" w:themeShade="BF"/>
        </w:rPr>
        <w:t xml:space="preserve"> </w:t>
      </w:r>
      <w:r w:rsidRPr="00AD0425">
        <w:rPr>
          <w:b/>
          <w:color w:val="C45911" w:themeColor="accent2" w:themeShade="BF"/>
        </w:rPr>
        <w:t xml:space="preserve">€ </w:t>
      </w:r>
    </w:p>
    <w:p w14:paraId="110D1C16" w14:textId="77777777" w:rsidR="00AD0425" w:rsidRPr="00AD0425" w:rsidRDefault="00AD0425" w:rsidP="00AD0425">
      <w:pPr>
        <w:tabs>
          <w:tab w:val="left" w:pos="7920"/>
        </w:tabs>
        <w:jc w:val="both"/>
      </w:pPr>
      <w:r>
        <w:t>Stav automobilu v Divadelnom śtave bol už niekoľko rokov vedení ako havarijný, bolo nevyhnutné situáciu riešiť nákupom nového automobilu. Po uskutočnení VO a finančných možnostiach organizácie bol v septemb</w:t>
      </w:r>
      <w:r w:rsidR="00E34FDA">
        <w:t>r</w:t>
      </w:r>
      <w:r>
        <w:t xml:space="preserve">i zakúpený automobil Dácia Jogger. Organizácia </w:t>
      </w:r>
      <w:r w:rsidR="00E34FDA">
        <w:t>využíva</w:t>
      </w:r>
      <w:r>
        <w:t xml:space="preserve"> automobil na prevoz výstav, publikácií </w:t>
      </w:r>
      <w:r w:rsidR="00E34FDA">
        <w:t>po celom Slovensku</w:t>
      </w:r>
      <w:r>
        <w:t xml:space="preserve">, materiálu na vzdelávacie a propagačné podujatia, ako aj prevoz zamestnancov na divadelné predstavenia.  </w:t>
      </w:r>
    </w:p>
    <w:p w14:paraId="3EFB2433" w14:textId="77777777" w:rsidR="00755BDF" w:rsidRPr="00F0684C" w:rsidRDefault="00755BDF" w:rsidP="00755BDF">
      <w:pPr>
        <w:jc w:val="both"/>
        <w:rPr>
          <w:b/>
          <w:bCs/>
          <w:color w:val="C45911" w:themeColor="accent2" w:themeShade="BF"/>
          <w:highlight w:val="yellow"/>
          <w:u w:val="single"/>
        </w:rPr>
      </w:pPr>
    </w:p>
    <w:p w14:paraId="43A898CF" w14:textId="77777777" w:rsidR="00755BDF" w:rsidRPr="00AD0425" w:rsidRDefault="00755BDF" w:rsidP="00755BDF">
      <w:pPr>
        <w:jc w:val="both"/>
        <w:rPr>
          <w:b/>
          <w:bCs/>
          <w:color w:val="C45911" w:themeColor="accent2" w:themeShade="BF"/>
          <w:u w:val="single"/>
        </w:rPr>
      </w:pPr>
      <w:r w:rsidRPr="00AD0425">
        <w:rPr>
          <w:b/>
          <w:bCs/>
          <w:color w:val="C45911" w:themeColor="accent2" w:themeShade="BF"/>
          <w:u w:val="single"/>
        </w:rPr>
        <w:t>Výdavky organizácie na schválené prioritné projekty podľa schválených prvkov</w:t>
      </w:r>
    </w:p>
    <w:p w14:paraId="35FB26B3" w14:textId="77777777" w:rsidR="00755BDF" w:rsidRPr="00F0684C" w:rsidRDefault="00755BDF" w:rsidP="00755BDF">
      <w:pPr>
        <w:jc w:val="both"/>
        <w:rPr>
          <w:b/>
          <w:color w:val="C45911" w:themeColor="accent2" w:themeShade="BF"/>
          <w:highlight w:val="yellow"/>
        </w:rPr>
      </w:pPr>
    </w:p>
    <w:p w14:paraId="7F087146" w14:textId="77777777" w:rsidR="00755BDF" w:rsidRPr="00AD0425" w:rsidRDefault="00755BDF" w:rsidP="00755BDF">
      <w:pPr>
        <w:jc w:val="both"/>
        <w:rPr>
          <w:b/>
          <w:color w:val="C45911" w:themeColor="accent2" w:themeShade="BF"/>
        </w:rPr>
      </w:pPr>
      <w:r w:rsidRPr="00AD0425">
        <w:rPr>
          <w:b/>
          <w:color w:val="C45911" w:themeColor="accent2" w:themeShade="BF"/>
        </w:rPr>
        <w:t>Podprogram 08T0103 – podpora kultúrnych aktivít v PO a RO zdroj 111</w:t>
      </w:r>
    </w:p>
    <w:p w14:paraId="01EE78E1" w14:textId="77777777" w:rsidR="00755BDF" w:rsidRPr="00E34FDA" w:rsidRDefault="00755BDF" w:rsidP="00755BDF">
      <w:pPr>
        <w:pStyle w:val="Zkladntext3"/>
        <w:tabs>
          <w:tab w:val="left" w:pos="7920"/>
        </w:tabs>
        <w:jc w:val="both"/>
        <w:rPr>
          <w:rFonts w:ascii="Times New Roman" w:hAnsi="Times New Roman"/>
          <w:bCs/>
          <w:i w:val="0"/>
          <w:lang w:val="sk-SK"/>
        </w:rPr>
      </w:pPr>
      <w:r w:rsidRPr="00E34FDA">
        <w:rPr>
          <w:rFonts w:ascii="Times New Roman" w:hAnsi="Times New Roman"/>
          <w:bCs/>
          <w:i w:val="0"/>
        </w:rPr>
        <w:t>Účelovo určené finančné prostriedky na podporu kultúrnych aktivít v</w:t>
      </w:r>
      <w:r w:rsidR="00AD0425" w:rsidRPr="00E34FDA">
        <w:rPr>
          <w:rFonts w:ascii="Times New Roman" w:hAnsi="Times New Roman"/>
          <w:bCs/>
          <w:i w:val="0"/>
        </w:rPr>
        <w:t> celkovej sume rozpísaného BT </w:t>
      </w:r>
      <w:r w:rsidR="00AD0425" w:rsidRPr="00E34FDA">
        <w:rPr>
          <w:rFonts w:ascii="Times New Roman" w:hAnsi="Times New Roman"/>
          <w:bCs/>
          <w:i w:val="0"/>
          <w:lang w:val="sk-SK"/>
        </w:rPr>
        <w:t>20</w:t>
      </w:r>
      <w:r w:rsidRPr="00E34FDA">
        <w:rPr>
          <w:rFonts w:ascii="Times New Roman" w:hAnsi="Times New Roman"/>
          <w:bCs/>
          <w:i w:val="0"/>
        </w:rPr>
        <w:t xml:space="preserve"> 000 € boli schválené na zák</w:t>
      </w:r>
      <w:r w:rsidR="00AD0425" w:rsidRPr="00E34FDA">
        <w:rPr>
          <w:rFonts w:ascii="Times New Roman" w:hAnsi="Times New Roman"/>
          <w:bCs/>
          <w:i w:val="0"/>
        </w:rPr>
        <w:t xml:space="preserve">lade rozpočtového opatrenia č. </w:t>
      </w:r>
      <w:r w:rsidR="00AD0425" w:rsidRPr="00E34FDA">
        <w:rPr>
          <w:rFonts w:ascii="Times New Roman" w:hAnsi="Times New Roman"/>
          <w:bCs/>
          <w:i w:val="0"/>
          <w:lang w:val="sk-SK"/>
        </w:rPr>
        <w:t>1</w:t>
      </w:r>
      <w:r w:rsidRPr="00E34FDA">
        <w:rPr>
          <w:rFonts w:ascii="Times New Roman" w:hAnsi="Times New Roman"/>
          <w:bCs/>
          <w:i w:val="0"/>
        </w:rPr>
        <w:t>. k 3</w:t>
      </w:r>
      <w:r w:rsidRPr="00E34FDA">
        <w:rPr>
          <w:rFonts w:ascii="Times New Roman" w:hAnsi="Times New Roman"/>
          <w:bCs/>
          <w:i w:val="0"/>
          <w:lang w:val="sk-SK"/>
        </w:rPr>
        <w:t>1.</w:t>
      </w:r>
      <w:r w:rsidR="00E34FDA">
        <w:rPr>
          <w:rFonts w:ascii="Times New Roman" w:hAnsi="Times New Roman"/>
          <w:bCs/>
          <w:i w:val="0"/>
          <w:lang w:val="sk-SK"/>
        </w:rPr>
        <w:t xml:space="preserve"> </w:t>
      </w:r>
      <w:r w:rsidRPr="00E34FDA">
        <w:rPr>
          <w:rFonts w:ascii="Times New Roman" w:hAnsi="Times New Roman"/>
          <w:bCs/>
          <w:i w:val="0"/>
          <w:lang w:val="sk-SK"/>
        </w:rPr>
        <w:t>12.</w:t>
      </w:r>
      <w:r w:rsidR="00AD0425" w:rsidRPr="00E34FDA">
        <w:rPr>
          <w:rFonts w:ascii="Times New Roman" w:hAnsi="Times New Roman"/>
          <w:bCs/>
          <w:i w:val="0"/>
        </w:rPr>
        <w:t xml:space="preserve"> 202</w:t>
      </w:r>
      <w:r w:rsidR="00AD0425" w:rsidRPr="00E34FDA">
        <w:rPr>
          <w:rFonts w:ascii="Times New Roman" w:hAnsi="Times New Roman"/>
          <w:bCs/>
          <w:i w:val="0"/>
          <w:lang w:val="sk-SK"/>
        </w:rPr>
        <w:t>3</w:t>
      </w:r>
      <w:r w:rsidRPr="00E34FDA">
        <w:rPr>
          <w:rFonts w:ascii="Times New Roman" w:hAnsi="Times New Roman"/>
          <w:bCs/>
          <w:i w:val="0"/>
        </w:rPr>
        <w:t xml:space="preserve"> </w:t>
      </w:r>
      <w:r w:rsidR="00AD0425" w:rsidRPr="00E34FDA">
        <w:rPr>
          <w:rFonts w:ascii="Times New Roman" w:hAnsi="Times New Roman"/>
        </w:rPr>
        <w:t xml:space="preserve">Hľadanie identity a novej </w:t>
      </w:r>
      <w:r w:rsidR="0085504A">
        <w:rPr>
          <w:rFonts w:ascii="Times New Roman" w:hAnsi="Times New Roman"/>
        </w:rPr>
        <w:t>štátnosti (v slovenskom divadle</w:t>
      </w:r>
      <w:r w:rsidR="00AD0425" w:rsidRPr="00E34FDA">
        <w:rPr>
          <w:rFonts w:ascii="Times New Roman" w:hAnsi="Times New Roman"/>
        </w:rPr>
        <w:t xml:space="preserve">) 30. </w:t>
      </w:r>
      <w:r w:rsidR="00E34FDA">
        <w:rPr>
          <w:rFonts w:ascii="Times New Roman" w:hAnsi="Times New Roman"/>
        </w:rPr>
        <w:t>v</w:t>
      </w:r>
      <w:r w:rsidR="00AD0425" w:rsidRPr="00E34FDA">
        <w:rPr>
          <w:rFonts w:ascii="Times New Roman" w:hAnsi="Times New Roman"/>
        </w:rPr>
        <w:t>ýročie</w:t>
      </w:r>
      <w:r w:rsidR="00AD0425" w:rsidRPr="00E34FDA">
        <w:rPr>
          <w:rFonts w:ascii="Times New Roman" w:hAnsi="Times New Roman"/>
          <w:bCs/>
          <w:i w:val="0"/>
          <w:lang w:val="sk-SK"/>
        </w:rPr>
        <w:t>.</w:t>
      </w:r>
    </w:p>
    <w:p w14:paraId="349FF953" w14:textId="77777777" w:rsidR="00755BDF" w:rsidRPr="00F0684C" w:rsidRDefault="00755BDF" w:rsidP="00755BDF">
      <w:pPr>
        <w:tabs>
          <w:tab w:val="left" w:pos="7920"/>
        </w:tabs>
        <w:jc w:val="both"/>
        <w:rPr>
          <w:highlight w:val="yellow"/>
        </w:rPr>
      </w:pPr>
    </w:p>
    <w:p w14:paraId="782CB7B9" w14:textId="77777777" w:rsidR="00755BDF" w:rsidRPr="00AD0425" w:rsidRDefault="00755BDF" w:rsidP="00755BDF">
      <w:pPr>
        <w:tabs>
          <w:tab w:val="left" w:pos="7920"/>
        </w:tabs>
        <w:jc w:val="both"/>
        <w:rPr>
          <w:bCs/>
        </w:rPr>
      </w:pPr>
      <w:r w:rsidRPr="00AD0425">
        <w:rPr>
          <w:bCs/>
        </w:rPr>
        <w:t>Celkom schválené 600 / 630 – tovary a služby</w:t>
      </w:r>
      <w:r w:rsidRPr="00AD0425">
        <w:rPr>
          <w:bCs/>
        </w:rPr>
        <w:tab/>
      </w:r>
      <w:r w:rsidR="0085504A">
        <w:rPr>
          <w:bCs/>
        </w:rPr>
        <w:t xml:space="preserve"> </w:t>
      </w:r>
      <w:r w:rsidR="00AD0425" w:rsidRPr="00AD0425">
        <w:rPr>
          <w:bCs/>
        </w:rPr>
        <w:t>2</w:t>
      </w:r>
      <w:r w:rsidRPr="00AD0425">
        <w:rPr>
          <w:bCs/>
        </w:rPr>
        <w:t>0 000,00 €</w:t>
      </w:r>
    </w:p>
    <w:p w14:paraId="66912B7E" w14:textId="77777777" w:rsidR="00755BDF" w:rsidRPr="00AD0425" w:rsidRDefault="00755BDF" w:rsidP="00755BDF">
      <w:pPr>
        <w:tabs>
          <w:tab w:val="left" w:pos="7920"/>
        </w:tabs>
        <w:jc w:val="both"/>
      </w:pPr>
      <w:r w:rsidRPr="00AD0425">
        <w:t xml:space="preserve">Vyčerpané                                                                                                                   </w:t>
      </w:r>
      <w:r w:rsidR="0085504A">
        <w:t xml:space="preserve"> </w:t>
      </w:r>
      <w:r w:rsidR="00AD0425" w:rsidRPr="00AD0425">
        <w:t>2</w:t>
      </w:r>
      <w:r w:rsidRPr="00AD0425">
        <w:t>0 000,00 €</w:t>
      </w:r>
    </w:p>
    <w:p w14:paraId="6A3E6134" w14:textId="77777777" w:rsidR="00AD0425" w:rsidRDefault="00755BDF" w:rsidP="00755BDF">
      <w:pPr>
        <w:tabs>
          <w:tab w:val="left" w:pos="7920"/>
        </w:tabs>
        <w:jc w:val="both"/>
      </w:pPr>
      <w:r w:rsidRPr="00AD0425">
        <w:t xml:space="preserve">Rozdiel                                                                                                                            </w:t>
      </w:r>
      <w:r w:rsidR="0085504A">
        <w:t xml:space="preserve">      </w:t>
      </w:r>
      <w:r w:rsidRPr="00AD0425">
        <w:t xml:space="preserve">0,00 €   </w:t>
      </w:r>
    </w:p>
    <w:p w14:paraId="7623FF53" w14:textId="77777777" w:rsidR="00AD0425" w:rsidRDefault="00AD0425" w:rsidP="00755BDF">
      <w:pPr>
        <w:tabs>
          <w:tab w:val="left" w:pos="7920"/>
        </w:tabs>
        <w:jc w:val="both"/>
      </w:pPr>
    </w:p>
    <w:p w14:paraId="5E070185" w14:textId="77777777" w:rsidR="00AD27E4" w:rsidRDefault="00AD27E4" w:rsidP="00755BDF">
      <w:pPr>
        <w:tabs>
          <w:tab w:val="left" w:pos="7920"/>
        </w:tabs>
        <w:jc w:val="both"/>
      </w:pPr>
    </w:p>
    <w:p w14:paraId="4DD23A96" w14:textId="77777777" w:rsidR="00E34FDA" w:rsidRPr="005E59FB" w:rsidRDefault="00AD0425" w:rsidP="005E59FB">
      <w:pPr>
        <w:tabs>
          <w:tab w:val="left" w:pos="7920"/>
        </w:tabs>
        <w:jc w:val="both"/>
      </w:pPr>
      <w:r>
        <w:lastRenderedPageBreak/>
        <w:t>V rámci chváleného projektu boli finančné prostriedky čerpané na</w:t>
      </w:r>
      <w:r w:rsidR="00AD27E4">
        <w:t>:</w:t>
      </w:r>
      <w:r w:rsidR="005E59FB">
        <w:t xml:space="preserve"> </w:t>
      </w:r>
    </w:p>
    <w:p w14:paraId="151E5C38" w14:textId="77777777" w:rsidR="00AD0425" w:rsidRPr="00365EAA" w:rsidRDefault="00AD0425" w:rsidP="00AD0425">
      <w:pPr>
        <w:rPr>
          <w:b/>
        </w:rPr>
      </w:pPr>
      <w:r>
        <w:rPr>
          <w:b/>
        </w:rPr>
        <w:t xml:space="preserve">Výstavu: </w:t>
      </w:r>
      <w:r w:rsidRPr="00AD27E4">
        <w:rPr>
          <w:b/>
          <w:i/>
        </w:rPr>
        <w:t>Ako sa hľadáme: 30 rokov Slovenskej republiky v divadelných inscenáciách</w:t>
      </w:r>
    </w:p>
    <w:p w14:paraId="48C48E02" w14:textId="77777777" w:rsidR="00AD0425" w:rsidRDefault="00AD0425" w:rsidP="00AD0425">
      <w:pPr>
        <w:jc w:val="both"/>
      </w:pPr>
      <w:r>
        <w:t>1. Výstava nazerala</w:t>
      </w:r>
      <w:r w:rsidRPr="00365EAA">
        <w:t xml:space="preserve"> na obdobie uplynulých tridsiatich rokov prostredníctvom fotografií a objektov z divadelných inscenácií a úryvkov z dobovej </w:t>
      </w:r>
      <w:r>
        <w:t>tlače. Kľúčom k ich zoradeniu bolo</w:t>
      </w:r>
      <w:r w:rsidRPr="00365EAA">
        <w:t xml:space="preserve"> niekoľko tém, ktoré sa opak</w:t>
      </w:r>
      <w:r>
        <w:t>ovali</w:t>
      </w:r>
      <w:r w:rsidRPr="00365EAA">
        <w:t xml:space="preserve"> a kriticky upozorň</w:t>
      </w:r>
      <w:r>
        <w:t>ovali</w:t>
      </w:r>
      <w:r w:rsidRPr="00365EAA">
        <w:t xml:space="preserve"> na stav našej spoločnosti: mýty o slovenských hrdinoch, vzťah k folklóru, absencia žien vo verejnom priestore… Výstavu</w:t>
      </w:r>
      <w:r>
        <w:t xml:space="preserve"> </w:t>
      </w:r>
      <w:r w:rsidRPr="00365EAA">
        <w:t>dop</w:t>
      </w:r>
      <w:r>
        <w:t>lnili</w:t>
      </w:r>
      <w:r w:rsidRPr="00365EAA">
        <w:t xml:space="preserve"> exponáty výtvarníkov a výtvarníčok, ktorí tému tridsaťročného Slovenska zhmotnili do výtvarných objektov.</w:t>
      </w:r>
      <w:r>
        <w:t xml:space="preserve"> </w:t>
      </w:r>
      <w:r w:rsidRPr="00365EAA">
        <w:t>Autori výstavy Zuzana Nemcová Gulíková, Lenka Dzadíková, Marek Godovič; grafické riešenie Mária Čorejová.</w:t>
      </w:r>
      <w:r>
        <w:t xml:space="preserve"> </w:t>
      </w:r>
      <w:r w:rsidRPr="00365EAA">
        <w:t>Výstava mala vernisáž 20. 6. 2023 v priestoroch Slovenského komorného divadla v Martine v rámci festivalu Dotyky a </w:t>
      </w:r>
      <w:r>
        <w:t xml:space="preserve">spojenia. Nasledovali početné reinštalácie: počas festivalu Scénická žatva v Martine (28. 8. – 3. 9. 2023), počas podujatia  Dni európskeho kultúrneho dedičstva 3. 9. 2023 </w:t>
      </w:r>
      <w:r w:rsidRPr="00392B94">
        <w:t xml:space="preserve">taktiež v Martine počas </w:t>
      </w:r>
      <w:r>
        <w:t xml:space="preserve">podujatia Biela noc 29. – 31. 9. 2023 v priestoroch Štúdia 12, následne od 1. 10. do 31. 12. 2023 vo foyer Štúdia 12, V Slovenskom národnom divadle v priestoroch Výstavnej siene od 15. 11. 2023 </w:t>
      </w:r>
      <w:r w:rsidRPr="00392B94">
        <w:t>do 12.</w:t>
      </w:r>
      <w:r>
        <w:t xml:space="preserve"> </w:t>
      </w:r>
      <w:r w:rsidRPr="00392B94">
        <w:t>12.</w:t>
      </w:r>
      <w:r>
        <w:t xml:space="preserve"> </w:t>
      </w:r>
      <w:r w:rsidRPr="00392B94">
        <w:t>2023</w:t>
      </w:r>
      <w:r>
        <w:t xml:space="preserve">.   </w:t>
      </w:r>
    </w:p>
    <w:p w14:paraId="3788CF60" w14:textId="77777777" w:rsidR="00AD0425" w:rsidRDefault="00AD0425" w:rsidP="00AD0425">
      <w:pPr>
        <w:jc w:val="both"/>
        <w:rPr>
          <w:i/>
        </w:rPr>
      </w:pPr>
      <w:r>
        <w:t xml:space="preserve">2.  Publikáciu </w:t>
      </w:r>
      <w:r w:rsidRPr="00AD0425">
        <w:rPr>
          <w:i/>
        </w:rPr>
        <w:t>Ach, gubernia neobmedzených možností. Martin Porubjak o divadle a</w:t>
      </w:r>
      <w:r>
        <w:rPr>
          <w:i/>
        </w:rPr>
        <w:t> </w:t>
      </w:r>
      <w:r w:rsidRPr="00AD0425">
        <w:rPr>
          <w:i/>
        </w:rPr>
        <w:t>spoločnosti</w:t>
      </w:r>
    </w:p>
    <w:p w14:paraId="168857E4" w14:textId="77777777" w:rsidR="0085504A" w:rsidRPr="00E34FDA" w:rsidRDefault="00AD0425" w:rsidP="00AD0425">
      <w:pPr>
        <w:jc w:val="both"/>
      </w:pPr>
      <w:r w:rsidRPr="00C23D2A">
        <w:t>Z množstva prác dramaturga a prekladateľa Martina Porubjaka, ktoré tvorí 1 700 bibliografických položiek, sme vybrali príspevky, ktoré podávajú plastický obraz o divadle v časovom horizonte od 60. rokov 20. storočia po predčasný odchod autora pred viac ako desiatimi rokmi.</w:t>
      </w:r>
    </w:p>
    <w:p w14:paraId="07A07A48" w14:textId="77777777" w:rsidR="00755BDF" w:rsidRPr="00AD0425" w:rsidRDefault="00AD0425" w:rsidP="00AD0425">
      <w:pPr>
        <w:jc w:val="both"/>
      </w:pPr>
      <w:r>
        <w:t xml:space="preserve">3.  Inscenované čítanie </w:t>
      </w:r>
      <w:r w:rsidR="00E34FDA">
        <w:t xml:space="preserve">hry </w:t>
      </w:r>
      <w:r w:rsidR="00E34FDA" w:rsidRPr="00E34FDA">
        <w:rPr>
          <w:i/>
          <w:iCs/>
        </w:rPr>
        <w:t>Mečiar</w:t>
      </w:r>
      <w:r>
        <w:t xml:space="preserve"> </w:t>
      </w:r>
      <w:r w:rsidR="00E34FDA">
        <w:t>–</w:t>
      </w:r>
      <w:r>
        <w:t xml:space="preserve"> autor V. Klimáček</w:t>
      </w:r>
      <w:r w:rsidR="00755BDF" w:rsidRPr="00AD0425">
        <w:t xml:space="preserve">      </w:t>
      </w:r>
    </w:p>
    <w:p w14:paraId="327FD554" w14:textId="77777777" w:rsidR="00755BDF" w:rsidRPr="00F0684C" w:rsidRDefault="00755BDF" w:rsidP="00755BDF">
      <w:pPr>
        <w:tabs>
          <w:tab w:val="left" w:pos="7920"/>
        </w:tabs>
        <w:jc w:val="both"/>
        <w:rPr>
          <w:highlight w:val="yellow"/>
        </w:rPr>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AD0425" w14:paraId="28E86CC3" w14:textId="77777777" w:rsidTr="00AA3117">
        <w:trPr>
          <w:trHeight w:val="462"/>
        </w:trPr>
        <w:tc>
          <w:tcPr>
            <w:tcW w:w="4644" w:type="dxa"/>
            <w:vMerge w:val="restart"/>
            <w:shd w:val="clear" w:color="auto" w:fill="F4B083" w:themeFill="accent2" w:themeFillTint="99"/>
          </w:tcPr>
          <w:p w14:paraId="6D27C1B1" w14:textId="77777777" w:rsidR="00AD0425" w:rsidRPr="00384ACB" w:rsidRDefault="00AD0425" w:rsidP="00AA3117">
            <w:pPr>
              <w:pStyle w:val="Bezriadkovania"/>
              <w:rPr>
                <w:b/>
                <w:color w:val="C45911" w:themeColor="accent2" w:themeShade="BF"/>
                <w:lang w:val="sk-SK"/>
              </w:rPr>
            </w:pPr>
            <w:r w:rsidRPr="00384ACB">
              <w:rPr>
                <w:b/>
                <w:lang w:val="sk-SK"/>
              </w:rPr>
              <w:t>Výdavky na činnosť podľa ekonomickej klasifikácie</w:t>
            </w:r>
          </w:p>
        </w:tc>
        <w:tc>
          <w:tcPr>
            <w:tcW w:w="5103" w:type="dxa"/>
            <w:gridSpan w:val="3"/>
            <w:shd w:val="clear" w:color="auto" w:fill="F4B083" w:themeFill="accent2" w:themeFillTint="99"/>
          </w:tcPr>
          <w:p w14:paraId="293E9CC3"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6210A93F" w14:textId="77777777" w:rsidR="00AD0425" w:rsidRDefault="00AD0425" w:rsidP="00AA3117">
            <w:pPr>
              <w:pStyle w:val="Bezriadkovania"/>
              <w:rPr>
                <w:b/>
                <w:lang w:val="sk-SK"/>
              </w:rPr>
            </w:pPr>
          </w:p>
          <w:p w14:paraId="3439CFDF"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66E98E2C" w14:textId="77777777" w:rsidTr="00AA3117">
        <w:tc>
          <w:tcPr>
            <w:tcW w:w="4644" w:type="dxa"/>
            <w:vMerge/>
          </w:tcPr>
          <w:p w14:paraId="77A14B01" w14:textId="77777777" w:rsidR="00AD0425" w:rsidRDefault="00AD0425" w:rsidP="00AA3117">
            <w:pPr>
              <w:pStyle w:val="Bezriadkovania"/>
              <w:rPr>
                <w:b/>
                <w:color w:val="C45911" w:themeColor="accent2" w:themeShade="BF"/>
                <w:u w:val="single"/>
                <w:lang w:val="sk-SK"/>
              </w:rPr>
            </w:pPr>
          </w:p>
        </w:tc>
        <w:tc>
          <w:tcPr>
            <w:tcW w:w="1560" w:type="dxa"/>
            <w:shd w:val="clear" w:color="auto" w:fill="F4B083" w:themeFill="accent2" w:themeFillTint="99"/>
          </w:tcPr>
          <w:p w14:paraId="01C76139" w14:textId="77777777" w:rsidR="00AD0425" w:rsidRPr="00384ACB" w:rsidRDefault="00AD0425" w:rsidP="00AA3117">
            <w:pPr>
              <w:pStyle w:val="Bezriadkovania"/>
              <w:rPr>
                <w:b/>
                <w:lang w:val="sk-SK"/>
              </w:rPr>
            </w:pPr>
            <w:r w:rsidRPr="00384ACB">
              <w:rPr>
                <w:b/>
                <w:lang w:val="sk-SK"/>
              </w:rPr>
              <w:t>Rozpočet schválený</w:t>
            </w:r>
          </w:p>
        </w:tc>
        <w:tc>
          <w:tcPr>
            <w:tcW w:w="1559" w:type="dxa"/>
            <w:shd w:val="clear" w:color="auto" w:fill="F4B083" w:themeFill="accent2" w:themeFillTint="99"/>
          </w:tcPr>
          <w:p w14:paraId="58E984EC" w14:textId="77777777" w:rsidR="00AD0425" w:rsidRPr="00384ACB" w:rsidRDefault="00AD0425" w:rsidP="00AA3117">
            <w:pPr>
              <w:pStyle w:val="Bezriadkovania"/>
              <w:rPr>
                <w:b/>
                <w:lang w:val="sk-SK"/>
              </w:rPr>
            </w:pPr>
            <w:r w:rsidRPr="00384ACB">
              <w:rPr>
                <w:b/>
                <w:lang w:val="sk-SK"/>
              </w:rPr>
              <w:t>Rozpočet upravený</w:t>
            </w:r>
          </w:p>
        </w:tc>
        <w:tc>
          <w:tcPr>
            <w:tcW w:w="1984" w:type="dxa"/>
            <w:shd w:val="clear" w:color="auto" w:fill="F4B083" w:themeFill="accent2" w:themeFillTint="99"/>
          </w:tcPr>
          <w:p w14:paraId="119D3AF0" w14:textId="77777777" w:rsidR="00AD0425" w:rsidRPr="00384ACB" w:rsidRDefault="00AD0425" w:rsidP="00AA3117">
            <w:pPr>
              <w:pStyle w:val="Bezriadkovania"/>
              <w:rPr>
                <w:b/>
                <w:lang w:val="sk-SK"/>
              </w:rPr>
            </w:pPr>
            <w:r w:rsidRPr="00384ACB">
              <w:rPr>
                <w:b/>
                <w:lang w:val="sk-SK"/>
              </w:rPr>
              <w:t>Skutočnosť</w:t>
            </w:r>
          </w:p>
        </w:tc>
        <w:tc>
          <w:tcPr>
            <w:tcW w:w="1242" w:type="dxa"/>
            <w:vMerge/>
          </w:tcPr>
          <w:p w14:paraId="57EAD490" w14:textId="77777777" w:rsidR="00AD0425" w:rsidRPr="00384ACB" w:rsidRDefault="00AD0425" w:rsidP="00AA3117">
            <w:pPr>
              <w:pStyle w:val="Bezriadkovania"/>
              <w:rPr>
                <w:b/>
                <w:lang w:val="sk-SK"/>
              </w:rPr>
            </w:pPr>
          </w:p>
        </w:tc>
      </w:tr>
      <w:tr w:rsidR="00AD0425" w14:paraId="17F577B2" w14:textId="77777777" w:rsidTr="00AA3117">
        <w:trPr>
          <w:trHeight w:val="397"/>
        </w:trPr>
        <w:tc>
          <w:tcPr>
            <w:tcW w:w="4644" w:type="dxa"/>
          </w:tcPr>
          <w:p w14:paraId="29002379" w14:textId="77777777" w:rsidR="00AD0425" w:rsidRPr="00E34FDA" w:rsidRDefault="00AD0425" w:rsidP="00AA3117">
            <w:pPr>
              <w:pStyle w:val="Bezriadkovania"/>
              <w:rPr>
                <w:b/>
                <w:lang w:val="sk-SK"/>
              </w:rPr>
            </w:pPr>
            <w:r w:rsidRPr="00384ACB">
              <w:rPr>
                <w:b/>
                <w:lang w:val="sk-SK"/>
              </w:rPr>
              <w:t xml:space="preserve">610 </w:t>
            </w:r>
            <w:r w:rsidR="00E34FDA">
              <w:rPr>
                <w:b/>
                <w:lang w:val="sk-SK"/>
              </w:rPr>
              <w:t>–</w:t>
            </w:r>
            <w:r w:rsidRPr="00384ACB">
              <w:rPr>
                <w:b/>
                <w:lang w:val="sk-SK"/>
              </w:rPr>
              <w:t xml:space="preserve"> Mzdy, platy, služobné príjmy a OVV</w:t>
            </w:r>
          </w:p>
        </w:tc>
        <w:tc>
          <w:tcPr>
            <w:tcW w:w="1560" w:type="dxa"/>
          </w:tcPr>
          <w:p w14:paraId="055DAB9B" w14:textId="77777777" w:rsidR="00AD0425" w:rsidRPr="00C12F66" w:rsidRDefault="00AD0425" w:rsidP="00AA3117">
            <w:pPr>
              <w:pStyle w:val="Bezriadkovania"/>
              <w:rPr>
                <w:lang w:val="sk-SK"/>
              </w:rPr>
            </w:pPr>
          </w:p>
        </w:tc>
        <w:tc>
          <w:tcPr>
            <w:tcW w:w="1559" w:type="dxa"/>
          </w:tcPr>
          <w:p w14:paraId="758D1A32" w14:textId="77777777" w:rsidR="00AD0425" w:rsidRPr="00C12F66" w:rsidRDefault="00AD0425" w:rsidP="00AA3117">
            <w:pPr>
              <w:pStyle w:val="Bezriadkovania"/>
              <w:rPr>
                <w:lang w:val="sk-SK"/>
              </w:rPr>
            </w:pPr>
          </w:p>
        </w:tc>
        <w:tc>
          <w:tcPr>
            <w:tcW w:w="1984" w:type="dxa"/>
          </w:tcPr>
          <w:p w14:paraId="4132D58B" w14:textId="77777777" w:rsidR="00AD0425" w:rsidRPr="00C12F66" w:rsidRDefault="00AD0425" w:rsidP="00AA3117">
            <w:pPr>
              <w:pStyle w:val="Bezriadkovania"/>
              <w:rPr>
                <w:lang w:val="sk-SK"/>
              </w:rPr>
            </w:pPr>
          </w:p>
        </w:tc>
        <w:tc>
          <w:tcPr>
            <w:tcW w:w="1242" w:type="dxa"/>
          </w:tcPr>
          <w:p w14:paraId="56370631" w14:textId="77777777" w:rsidR="00AD0425" w:rsidRPr="00C12F66" w:rsidRDefault="00AD0425" w:rsidP="00AA3117">
            <w:pPr>
              <w:pStyle w:val="Bezriadkovania"/>
              <w:rPr>
                <w:lang w:val="sk-SK"/>
              </w:rPr>
            </w:pPr>
          </w:p>
        </w:tc>
      </w:tr>
      <w:tr w:rsidR="00AD0425" w14:paraId="15B790D8" w14:textId="77777777" w:rsidTr="00AA3117">
        <w:trPr>
          <w:trHeight w:val="397"/>
        </w:trPr>
        <w:tc>
          <w:tcPr>
            <w:tcW w:w="4644" w:type="dxa"/>
          </w:tcPr>
          <w:p w14:paraId="3EFD9EBD" w14:textId="77777777" w:rsidR="00AD0425" w:rsidRPr="00E34FDA" w:rsidRDefault="00AD0425" w:rsidP="00AA3117">
            <w:pPr>
              <w:pStyle w:val="Bezriadkovania"/>
              <w:rPr>
                <w:b/>
                <w:lang w:val="sk-SK"/>
              </w:rPr>
            </w:pPr>
            <w:r w:rsidRPr="00384ACB">
              <w:rPr>
                <w:b/>
                <w:lang w:val="sk-SK"/>
              </w:rPr>
              <w:t xml:space="preserve">620 </w:t>
            </w:r>
            <w:r w:rsidR="00E34FDA">
              <w:rPr>
                <w:b/>
                <w:lang w:val="sk-SK"/>
              </w:rPr>
              <w:t>–</w:t>
            </w:r>
            <w:r w:rsidRPr="00384ACB">
              <w:rPr>
                <w:b/>
                <w:lang w:val="sk-SK"/>
              </w:rPr>
              <w:t xml:space="preserve"> Poistné a príspevky do poisťovní</w:t>
            </w:r>
          </w:p>
        </w:tc>
        <w:tc>
          <w:tcPr>
            <w:tcW w:w="1560" w:type="dxa"/>
          </w:tcPr>
          <w:p w14:paraId="22BF7F8B" w14:textId="77777777" w:rsidR="00AD0425" w:rsidRPr="00C12F66" w:rsidRDefault="00AD0425" w:rsidP="00AA3117">
            <w:pPr>
              <w:pStyle w:val="Bezriadkovania"/>
              <w:rPr>
                <w:lang w:val="sk-SK"/>
              </w:rPr>
            </w:pPr>
          </w:p>
        </w:tc>
        <w:tc>
          <w:tcPr>
            <w:tcW w:w="1559" w:type="dxa"/>
          </w:tcPr>
          <w:p w14:paraId="278CCAE5" w14:textId="77777777" w:rsidR="00AD0425" w:rsidRPr="00C12F66" w:rsidRDefault="00AD0425" w:rsidP="00AA3117">
            <w:pPr>
              <w:pStyle w:val="Bezriadkovania"/>
              <w:rPr>
                <w:lang w:val="sk-SK"/>
              </w:rPr>
            </w:pPr>
          </w:p>
        </w:tc>
        <w:tc>
          <w:tcPr>
            <w:tcW w:w="1984" w:type="dxa"/>
          </w:tcPr>
          <w:p w14:paraId="5F506D09" w14:textId="77777777" w:rsidR="00AD0425" w:rsidRPr="00C12F66" w:rsidRDefault="00AD0425" w:rsidP="00AA3117">
            <w:pPr>
              <w:pStyle w:val="Bezriadkovania"/>
              <w:rPr>
                <w:lang w:val="sk-SK"/>
              </w:rPr>
            </w:pPr>
          </w:p>
        </w:tc>
        <w:tc>
          <w:tcPr>
            <w:tcW w:w="1242" w:type="dxa"/>
          </w:tcPr>
          <w:p w14:paraId="2B73D4CD" w14:textId="77777777" w:rsidR="00AD0425" w:rsidRPr="00C12F66" w:rsidRDefault="00AD0425" w:rsidP="00AA3117">
            <w:pPr>
              <w:pStyle w:val="Bezriadkovania"/>
              <w:rPr>
                <w:lang w:val="sk-SK"/>
              </w:rPr>
            </w:pPr>
          </w:p>
        </w:tc>
      </w:tr>
      <w:tr w:rsidR="00AD0425" w14:paraId="3386EAC9" w14:textId="77777777" w:rsidTr="00AA3117">
        <w:trPr>
          <w:trHeight w:val="397"/>
        </w:trPr>
        <w:tc>
          <w:tcPr>
            <w:tcW w:w="4644" w:type="dxa"/>
          </w:tcPr>
          <w:p w14:paraId="3E3C762D" w14:textId="77777777" w:rsidR="00AD0425" w:rsidRPr="00C12F66" w:rsidRDefault="00AD0425" w:rsidP="00AA3117">
            <w:pPr>
              <w:pStyle w:val="Bezriadkovania"/>
              <w:rPr>
                <w:b/>
                <w:lang w:val="sk-SK"/>
              </w:rPr>
            </w:pPr>
            <w:r w:rsidRPr="00C12F66">
              <w:rPr>
                <w:b/>
                <w:lang w:val="sk-SK"/>
              </w:rPr>
              <w:t xml:space="preserve">630 </w:t>
            </w:r>
            <w:r w:rsidR="00E34FDA">
              <w:rPr>
                <w:b/>
                <w:lang w:val="sk-SK"/>
              </w:rPr>
              <w:t>–</w:t>
            </w:r>
            <w:r w:rsidRPr="00C12F66">
              <w:rPr>
                <w:b/>
                <w:lang w:val="sk-SK"/>
              </w:rPr>
              <w:t xml:space="preserve"> Tovary a</w:t>
            </w:r>
            <w:r w:rsidR="00E34FDA">
              <w:rPr>
                <w:b/>
                <w:lang w:val="sk-SK"/>
              </w:rPr>
              <w:t> </w:t>
            </w:r>
            <w:r w:rsidRPr="00C12F66">
              <w:rPr>
                <w:b/>
                <w:lang w:val="sk-SK"/>
              </w:rPr>
              <w:t>služby</w:t>
            </w:r>
          </w:p>
        </w:tc>
        <w:tc>
          <w:tcPr>
            <w:tcW w:w="1560" w:type="dxa"/>
          </w:tcPr>
          <w:p w14:paraId="308E6FAB" w14:textId="77777777" w:rsidR="00AD0425" w:rsidRPr="00C12F66" w:rsidRDefault="00AD0425" w:rsidP="00AA3117">
            <w:pPr>
              <w:pStyle w:val="Bezriadkovania"/>
              <w:rPr>
                <w:lang w:val="sk-SK"/>
              </w:rPr>
            </w:pPr>
          </w:p>
        </w:tc>
        <w:tc>
          <w:tcPr>
            <w:tcW w:w="1559" w:type="dxa"/>
          </w:tcPr>
          <w:p w14:paraId="635ECC5C" w14:textId="77777777" w:rsidR="00AD0425" w:rsidRPr="00C12F66" w:rsidRDefault="00AD0425" w:rsidP="00AA3117">
            <w:pPr>
              <w:pStyle w:val="Bezriadkovania"/>
              <w:rPr>
                <w:lang w:val="sk-SK"/>
              </w:rPr>
            </w:pPr>
            <w:r>
              <w:rPr>
                <w:lang w:val="sk-SK"/>
              </w:rPr>
              <w:t>20 000,00</w:t>
            </w:r>
          </w:p>
        </w:tc>
        <w:tc>
          <w:tcPr>
            <w:tcW w:w="1984" w:type="dxa"/>
          </w:tcPr>
          <w:p w14:paraId="46D2CC13" w14:textId="77777777" w:rsidR="00AD0425" w:rsidRPr="00C12F66" w:rsidRDefault="00AD0425" w:rsidP="00AA3117">
            <w:pPr>
              <w:pStyle w:val="Bezriadkovania"/>
              <w:rPr>
                <w:lang w:val="sk-SK"/>
              </w:rPr>
            </w:pPr>
            <w:r>
              <w:rPr>
                <w:lang w:val="sk-SK"/>
              </w:rPr>
              <w:t>20 000,00</w:t>
            </w:r>
          </w:p>
        </w:tc>
        <w:tc>
          <w:tcPr>
            <w:tcW w:w="1242" w:type="dxa"/>
          </w:tcPr>
          <w:p w14:paraId="1FEBC8E6" w14:textId="77777777" w:rsidR="00AD0425" w:rsidRPr="00C12F66" w:rsidRDefault="00AD0425" w:rsidP="00AA3117">
            <w:pPr>
              <w:pStyle w:val="Bezriadkovania"/>
              <w:rPr>
                <w:lang w:val="sk-SK"/>
              </w:rPr>
            </w:pPr>
            <w:r>
              <w:rPr>
                <w:lang w:val="sk-SK"/>
              </w:rPr>
              <w:t>100%</w:t>
            </w:r>
          </w:p>
        </w:tc>
      </w:tr>
      <w:tr w:rsidR="00AD0425" w14:paraId="19947EE2" w14:textId="77777777" w:rsidTr="00AA3117">
        <w:trPr>
          <w:trHeight w:val="397"/>
        </w:trPr>
        <w:tc>
          <w:tcPr>
            <w:tcW w:w="4644" w:type="dxa"/>
          </w:tcPr>
          <w:p w14:paraId="59E9E295" w14:textId="77777777" w:rsidR="00AD0425" w:rsidRPr="00C12F66" w:rsidRDefault="00AD0425" w:rsidP="00AA3117">
            <w:pPr>
              <w:pStyle w:val="Bezriadkovania"/>
              <w:rPr>
                <w:b/>
                <w:lang w:val="sk-SK"/>
              </w:rPr>
            </w:pPr>
            <w:r w:rsidRPr="00C12F66">
              <w:rPr>
                <w:b/>
                <w:lang w:val="sk-SK"/>
              </w:rPr>
              <w:t xml:space="preserve">640 </w:t>
            </w:r>
            <w:r w:rsidR="00E34FDA">
              <w:rPr>
                <w:b/>
                <w:lang w:val="sk-SK"/>
              </w:rPr>
              <w:t>–</w:t>
            </w:r>
            <w:r w:rsidRPr="00C12F66">
              <w:rPr>
                <w:b/>
                <w:lang w:val="sk-SK"/>
              </w:rPr>
              <w:t xml:space="preserve"> Bežné transfery</w:t>
            </w:r>
          </w:p>
        </w:tc>
        <w:tc>
          <w:tcPr>
            <w:tcW w:w="1560" w:type="dxa"/>
          </w:tcPr>
          <w:p w14:paraId="7CA6457E" w14:textId="77777777" w:rsidR="00AD0425" w:rsidRPr="00C12F66" w:rsidRDefault="00AD0425" w:rsidP="00AA3117">
            <w:pPr>
              <w:pStyle w:val="Bezriadkovania"/>
              <w:rPr>
                <w:lang w:val="sk-SK"/>
              </w:rPr>
            </w:pPr>
          </w:p>
        </w:tc>
        <w:tc>
          <w:tcPr>
            <w:tcW w:w="1559" w:type="dxa"/>
          </w:tcPr>
          <w:p w14:paraId="11C4EB09" w14:textId="77777777" w:rsidR="00AD0425" w:rsidRPr="00C12F66" w:rsidRDefault="00AD0425" w:rsidP="00AA3117">
            <w:pPr>
              <w:pStyle w:val="Bezriadkovania"/>
              <w:rPr>
                <w:lang w:val="sk-SK"/>
              </w:rPr>
            </w:pPr>
          </w:p>
        </w:tc>
        <w:tc>
          <w:tcPr>
            <w:tcW w:w="1984" w:type="dxa"/>
          </w:tcPr>
          <w:p w14:paraId="4A798046" w14:textId="77777777" w:rsidR="00AD0425" w:rsidRPr="00C12F66" w:rsidRDefault="00AD0425" w:rsidP="00AA3117">
            <w:pPr>
              <w:pStyle w:val="Bezriadkovania"/>
              <w:rPr>
                <w:lang w:val="sk-SK"/>
              </w:rPr>
            </w:pPr>
          </w:p>
        </w:tc>
        <w:tc>
          <w:tcPr>
            <w:tcW w:w="1242" w:type="dxa"/>
          </w:tcPr>
          <w:p w14:paraId="323AECA0" w14:textId="77777777" w:rsidR="00AD0425" w:rsidRPr="00C12F66" w:rsidRDefault="00AD0425" w:rsidP="00AA3117">
            <w:pPr>
              <w:pStyle w:val="Bezriadkovania"/>
              <w:rPr>
                <w:lang w:val="sk-SK"/>
              </w:rPr>
            </w:pPr>
          </w:p>
        </w:tc>
      </w:tr>
      <w:tr w:rsidR="00AD0425" w14:paraId="6471F45A" w14:textId="77777777" w:rsidTr="00AA3117">
        <w:trPr>
          <w:trHeight w:val="397"/>
        </w:trPr>
        <w:tc>
          <w:tcPr>
            <w:tcW w:w="4644" w:type="dxa"/>
          </w:tcPr>
          <w:p w14:paraId="70D465E3" w14:textId="77777777" w:rsidR="00AD0425" w:rsidRPr="00C12F66" w:rsidRDefault="00AD0425" w:rsidP="00AA3117">
            <w:pPr>
              <w:pStyle w:val="Bezriadkovania"/>
              <w:rPr>
                <w:b/>
                <w:lang w:val="sk-SK"/>
              </w:rPr>
            </w:pPr>
            <w:r w:rsidRPr="00C12F66">
              <w:rPr>
                <w:b/>
                <w:lang w:val="sk-SK"/>
              </w:rPr>
              <w:t>Bežné výdavky spolu</w:t>
            </w:r>
          </w:p>
        </w:tc>
        <w:tc>
          <w:tcPr>
            <w:tcW w:w="1560" w:type="dxa"/>
          </w:tcPr>
          <w:p w14:paraId="1F55A1BD" w14:textId="77777777" w:rsidR="00AD0425" w:rsidRPr="00C12F66" w:rsidRDefault="00AD0425" w:rsidP="00AA3117">
            <w:pPr>
              <w:pStyle w:val="Bezriadkovania"/>
              <w:rPr>
                <w:lang w:val="sk-SK"/>
              </w:rPr>
            </w:pPr>
          </w:p>
        </w:tc>
        <w:tc>
          <w:tcPr>
            <w:tcW w:w="1559" w:type="dxa"/>
          </w:tcPr>
          <w:p w14:paraId="332A9545" w14:textId="77777777" w:rsidR="00AD0425" w:rsidRPr="00C12F66" w:rsidRDefault="00AD0425" w:rsidP="00AA3117">
            <w:pPr>
              <w:pStyle w:val="Bezriadkovania"/>
              <w:rPr>
                <w:lang w:val="sk-SK"/>
              </w:rPr>
            </w:pPr>
            <w:r>
              <w:rPr>
                <w:lang w:val="sk-SK"/>
              </w:rPr>
              <w:t>20 000,00</w:t>
            </w:r>
          </w:p>
        </w:tc>
        <w:tc>
          <w:tcPr>
            <w:tcW w:w="1984" w:type="dxa"/>
          </w:tcPr>
          <w:p w14:paraId="03AD4818" w14:textId="77777777" w:rsidR="00AD0425" w:rsidRPr="00C12F66" w:rsidRDefault="00AD0425" w:rsidP="00AA3117">
            <w:pPr>
              <w:pStyle w:val="Bezriadkovania"/>
              <w:rPr>
                <w:lang w:val="sk-SK"/>
              </w:rPr>
            </w:pPr>
            <w:r>
              <w:rPr>
                <w:lang w:val="sk-SK"/>
              </w:rPr>
              <w:t>20 000,00</w:t>
            </w:r>
          </w:p>
        </w:tc>
        <w:tc>
          <w:tcPr>
            <w:tcW w:w="1242" w:type="dxa"/>
          </w:tcPr>
          <w:p w14:paraId="29B373E5" w14:textId="77777777" w:rsidR="00AD0425" w:rsidRPr="00C12F66" w:rsidRDefault="00AD0425" w:rsidP="00AA3117">
            <w:pPr>
              <w:pStyle w:val="Bezriadkovania"/>
              <w:rPr>
                <w:lang w:val="sk-SK"/>
              </w:rPr>
            </w:pPr>
            <w:r>
              <w:rPr>
                <w:lang w:val="sk-SK"/>
              </w:rPr>
              <w:t>100%</w:t>
            </w:r>
          </w:p>
        </w:tc>
      </w:tr>
      <w:tr w:rsidR="00AD0425" w14:paraId="53B66C3F" w14:textId="77777777" w:rsidTr="00AA3117">
        <w:trPr>
          <w:trHeight w:val="397"/>
        </w:trPr>
        <w:tc>
          <w:tcPr>
            <w:tcW w:w="4644" w:type="dxa"/>
          </w:tcPr>
          <w:p w14:paraId="02B80A93" w14:textId="77777777" w:rsidR="00AD0425" w:rsidRPr="00C12F66" w:rsidRDefault="00AD0425" w:rsidP="00AA3117">
            <w:pPr>
              <w:pStyle w:val="Bezriadkovania"/>
              <w:rPr>
                <w:b/>
                <w:lang w:val="sk-SK"/>
              </w:rPr>
            </w:pPr>
            <w:r w:rsidRPr="00C12F66">
              <w:rPr>
                <w:b/>
                <w:lang w:val="sk-SK"/>
              </w:rPr>
              <w:t xml:space="preserve">700 </w:t>
            </w:r>
            <w:r w:rsidR="00E34FDA">
              <w:rPr>
                <w:b/>
                <w:lang w:val="sk-SK"/>
              </w:rPr>
              <w:t>–</w:t>
            </w:r>
            <w:r w:rsidRPr="00C12F66">
              <w:rPr>
                <w:b/>
                <w:lang w:val="sk-SK"/>
              </w:rPr>
              <w:t xml:space="preserve"> Kapitálové výdavky</w:t>
            </w:r>
          </w:p>
        </w:tc>
        <w:tc>
          <w:tcPr>
            <w:tcW w:w="1560" w:type="dxa"/>
          </w:tcPr>
          <w:p w14:paraId="697A4FC3" w14:textId="77777777" w:rsidR="00AD0425" w:rsidRPr="00C12F66" w:rsidRDefault="00AD0425" w:rsidP="00AA3117">
            <w:pPr>
              <w:pStyle w:val="Bezriadkovania"/>
              <w:rPr>
                <w:lang w:val="sk-SK"/>
              </w:rPr>
            </w:pPr>
          </w:p>
        </w:tc>
        <w:tc>
          <w:tcPr>
            <w:tcW w:w="1559" w:type="dxa"/>
          </w:tcPr>
          <w:p w14:paraId="1452EC0C" w14:textId="77777777" w:rsidR="00AD0425" w:rsidRPr="00C12F66" w:rsidRDefault="00AD0425" w:rsidP="00AA3117">
            <w:pPr>
              <w:pStyle w:val="Bezriadkovania"/>
              <w:rPr>
                <w:lang w:val="sk-SK"/>
              </w:rPr>
            </w:pPr>
          </w:p>
        </w:tc>
        <w:tc>
          <w:tcPr>
            <w:tcW w:w="1984" w:type="dxa"/>
          </w:tcPr>
          <w:p w14:paraId="4C364AAC" w14:textId="77777777" w:rsidR="00AD0425" w:rsidRPr="00C12F66" w:rsidRDefault="00AD0425" w:rsidP="00AA3117">
            <w:pPr>
              <w:pStyle w:val="Bezriadkovania"/>
              <w:rPr>
                <w:lang w:val="sk-SK"/>
              </w:rPr>
            </w:pPr>
          </w:p>
        </w:tc>
        <w:tc>
          <w:tcPr>
            <w:tcW w:w="1242" w:type="dxa"/>
          </w:tcPr>
          <w:p w14:paraId="59DB78CE" w14:textId="77777777" w:rsidR="00AD0425" w:rsidRPr="00C12F66" w:rsidRDefault="00AD0425" w:rsidP="00AA3117">
            <w:pPr>
              <w:pStyle w:val="Bezriadkovania"/>
              <w:rPr>
                <w:lang w:val="sk-SK"/>
              </w:rPr>
            </w:pPr>
          </w:p>
        </w:tc>
      </w:tr>
      <w:tr w:rsidR="00AD0425" w14:paraId="2DE2B222" w14:textId="77777777" w:rsidTr="00AA3117">
        <w:trPr>
          <w:trHeight w:val="397"/>
        </w:trPr>
        <w:tc>
          <w:tcPr>
            <w:tcW w:w="4644" w:type="dxa"/>
          </w:tcPr>
          <w:p w14:paraId="18639EEE" w14:textId="77777777" w:rsidR="00AD0425" w:rsidRPr="00C12F66" w:rsidRDefault="00AD0425" w:rsidP="00AA3117">
            <w:pPr>
              <w:pStyle w:val="Bezriadkovania"/>
              <w:rPr>
                <w:b/>
                <w:lang w:val="sk-SK"/>
              </w:rPr>
            </w:pPr>
            <w:r>
              <w:rPr>
                <w:b/>
                <w:lang w:val="sk-SK"/>
              </w:rPr>
              <w:t>Výdavky celkom</w:t>
            </w:r>
          </w:p>
        </w:tc>
        <w:tc>
          <w:tcPr>
            <w:tcW w:w="1560" w:type="dxa"/>
          </w:tcPr>
          <w:p w14:paraId="40D4D578" w14:textId="77777777" w:rsidR="00AD0425" w:rsidRPr="00C12F66" w:rsidRDefault="00AD0425" w:rsidP="00AA3117">
            <w:pPr>
              <w:pStyle w:val="Bezriadkovania"/>
              <w:rPr>
                <w:lang w:val="sk-SK"/>
              </w:rPr>
            </w:pPr>
          </w:p>
        </w:tc>
        <w:tc>
          <w:tcPr>
            <w:tcW w:w="1559" w:type="dxa"/>
          </w:tcPr>
          <w:p w14:paraId="400E4199" w14:textId="77777777" w:rsidR="00AD0425" w:rsidRPr="00C12F66" w:rsidRDefault="00AD0425" w:rsidP="00AA3117">
            <w:pPr>
              <w:pStyle w:val="Bezriadkovania"/>
              <w:rPr>
                <w:lang w:val="sk-SK"/>
              </w:rPr>
            </w:pPr>
            <w:r>
              <w:rPr>
                <w:lang w:val="sk-SK"/>
              </w:rPr>
              <w:t>20 000,00</w:t>
            </w:r>
          </w:p>
        </w:tc>
        <w:tc>
          <w:tcPr>
            <w:tcW w:w="1984" w:type="dxa"/>
          </w:tcPr>
          <w:p w14:paraId="7DF75EB9" w14:textId="77777777" w:rsidR="00AD0425" w:rsidRPr="00C12F66" w:rsidRDefault="00AD0425" w:rsidP="00AA3117">
            <w:pPr>
              <w:pStyle w:val="Bezriadkovania"/>
              <w:rPr>
                <w:lang w:val="sk-SK"/>
              </w:rPr>
            </w:pPr>
            <w:r>
              <w:rPr>
                <w:lang w:val="sk-SK"/>
              </w:rPr>
              <w:t>20 000,00</w:t>
            </w:r>
          </w:p>
        </w:tc>
        <w:tc>
          <w:tcPr>
            <w:tcW w:w="1242" w:type="dxa"/>
          </w:tcPr>
          <w:p w14:paraId="15F9DEBD" w14:textId="77777777" w:rsidR="00AD0425" w:rsidRPr="00C12F66" w:rsidRDefault="00AD0425" w:rsidP="00AA3117">
            <w:pPr>
              <w:pStyle w:val="Bezriadkovania"/>
              <w:rPr>
                <w:lang w:val="sk-SK"/>
              </w:rPr>
            </w:pPr>
            <w:r>
              <w:rPr>
                <w:lang w:val="sk-SK"/>
              </w:rPr>
              <w:t>100%</w:t>
            </w:r>
          </w:p>
        </w:tc>
      </w:tr>
    </w:tbl>
    <w:p w14:paraId="6CD8820A" w14:textId="77777777" w:rsidR="00755BDF" w:rsidRDefault="00755BDF" w:rsidP="00755BDF">
      <w:pPr>
        <w:tabs>
          <w:tab w:val="left" w:pos="7920"/>
        </w:tabs>
        <w:jc w:val="both"/>
        <w:rPr>
          <w:color w:val="0070C0"/>
          <w:highlight w:val="yellow"/>
        </w:rPr>
      </w:pPr>
    </w:p>
    <w:p w14:paraId="4901A29B" w14:textId="77777777" w:rsidR="00755BDF" w:rsidRDefault="00755BDF" w:rsidP="00755BDF">
      <w:pPr>
        <w:tabs>
          <w:tab w:val="left" w:pos="7920"/>
        </w:tabs>
        <w:jc w:val="both"/>
        <w:rPr>
          <w:b/>
          <w:color w:val="C45911" w:themeColor="accent2" w:themeShade="BF"/>
        </w:rPr>
      </w:pPr>
      <w:r w:rsidRPr="00AD0425">
        <w:rPr>
          <w:b/>
          <w:color w:val="C45911" w:themeColor="accent2" w:themeShade="BF"/>
        </w:rPr>
        <w:t xml:space="preserve">Podprogram 08T0104 – podpora kultúrnych aktivít v zahraničí  – zdroj 111 </w:t>
      </w:r>
    </w:p>
    <w:p w14:paraId="5EC80094" w14:textId="77777777" w:rsidR="00755BDF" w:rsidRDefault="00AD0425" w:rsidP="00755BDF">
      <w:pPr>
        <w:pStyle w:val="Zkladntext3"/>
        <w:tabs>
          <w:tab w:val="left" w:pos="7920"/>
        </w:tabs>
        <w:jc w:val="both"/>
        <w:rPr>
          <w:rFonts w:ascii="Times New Roman" w:hAnsi="Times New Roman"/>
          <w:bCs/>
          <w:i w:val="0"/>
          <w:lang w:val="sk-SK"/>
        </w:rPr>
      </w:pPr>
      <w:r w:rsidRPr="00AD0425">
        <w:rPr>
          <w:rFonts w:ascii="Times New Roman" w:hAnsi="Times New Roman"/>
          <w:bCs/>
          <w:i w:val="0"/>
        </w:rPr>
        <w:t>BT </w:t>
      </w:r>
      <w:r w:rsidR="00755BDF" w:rsidRPr="00AD0425">
        <w:rPr>
          <w:rFonts w:ascii="Times New Roman" w:hAnsi="Times New Roman"/>
          <w:bCs/>
          <w:i w:val="0"/>
        </w:rPr>
        <w:t>5 000 € boli schválené na zák</w:t>
      </w:r>
      <w:r w:rsidRPr="00AD0425">
        <w:rPr>
          <w:rFonts w:ascii="Times New Roman" w:hAnsi="Times New Roman"/>
          <w:bCs/>
          <w:i w:val="0"/>
        </w:rPr>
        <w:t xml:space="preserve">lade rozpočtového opatrenia č. </w:t>
      </w:r>
      <w:r w:rsidRPr="00AD0425">
        <w:rPr>
          <w:rFonts w:ascii="Times New Roman" w:hAnsi="Times New Roman"/>
          <w:bCs/>
          <w:i w:val="0"/>
          <w:lang w:val="sk-SK"/>
        </w:rPr>
        <w:t>6</w:t>
      </w:r>
      <w:r w:rsidR="00755BDF" w:rsidRPr="00AD0425">
        <w:rPr>
          <w:rFonts w:ascii="Times New Roman" w:hAnsi="Times New Roman"/>
          <w:bCs/>
          <w:i w:val="0"/>
        </w:rPr>
        <w:t>. k 3</w:t>
      </w:r>
      <w:r w:rsidR="00755BDF" w:rsidRPr="00AD0425">
        <w:rPr>
          <w:rFonts w:ascii="Times New Roman" w:hAnsi="Times New Roman"/>
          <w:bCs/>
          <w:i w:val="0"/>
          <w:lang w:val="sk-SK"/>
        </w:rPr>
        <w:t>1. 12.</w:t>
      </w:r>
      <w:r w:rsidRPr="00AD0425">
        <w:rPr>
          <w:rFonts w:ascii="Times New Roman" w:hAnsi="Times New Roman"/>
          <w:bCs/>
          <w:i w:val="0"/>
        </w:rPr>
        <w:t xml:space="preserve"> 202</w:t>
      </w:r>
      <w:r w:rsidRPr="00AD0425">
        <w:rPr>
          <w:rFonts w:ascii="Times New Roman" w:hAnsi="Times New Roman"/>
          <w:bCs/>
          <w:i w:val="0"/>
          <w:lang w:val="sk-SK"/>
        </w:rPr>
        <w:t>3</w:t>
      </w:r>
      <w:r w:rsidR="00755BDF" w:rsidRPr="00AD0425">
        <w:rPr>
          <w:rFonts w:ascii="Times New Roman" w:hAnsi="Times New Roman"/>
          <w:bCs/>
          <w:i w:val="0"/>
        </w:rPr>
        <w:t xml:space="preserve"> </w:t>
      </w:r>
      <w:r w:rsidR="00E34FDA">
        <w:rPr>
          <w:rFonts w:ascii="Times New Roman" w:hAnsi="Times New Roman"/>
          <w:bCs/>
          <w:i w:val="0"/>
          <w:lang w:val="sk-SK"/>
        </w:rPr>
        <w:t xml:space="preserve">na výstavu </w:t>
      </w:r>
      <w:r w:rsidR="00E34FDA">
        <w:rPr>
          <w:rFonts w:ascii="Times New Roman" w:hAnsi="Times New Roman"/>
          <w:bCs/>
          <w:lang w:val="sk-SK"/>
        </w:rPr>
        <w:t xml:space="preserve">Ako sme sa hľadali, </w:t>
      </w:r>
      <w:r w:rsidR="00E34FDA">
        <w:rPr>
          <w:rFonts w:ascii="Times New Roman" w:hAnsi="Times New Roman"/>
          <w:bCs/>
          <w:i w:val="0"/>
          <w:iCs w:val="0"/>
          <w:lang w:val="sk-SK"/>
        </w:rPr>
        <w:t>ktorá sa uskutočnila</w:t>
      </w:r>
      <w:r w:rsidRPr="00AD0425">
        <w:rPr>
          <w:rFonts w:ascii="Times New Roman" w:hAnsi="Times New Roman"/>
          <w:bCs/>
          <w:i w:val="0"/>
          <w:lang w:val="sk-SK"/>
        </w:rPr>
        <w:t xml:space="preserve"> v</w:t>
      </w:r>
      <w:r w:rsidR="00E34FDA">
        <w:rPr>
          <w:rFonts w:ascii="Times New Roman" w:hAnsi="Times New Roman"/>
          <w:bCs/>
          <w:i w:val="0"/>
          <w:lang w:val="sk-SK"/>
        </w:rPr>
        <w:t xml:space="preserve"> Národnom divadle v </w:t>
      </w:r>
      <w:r>
        <w:rPr>
          <w:rFonts w:ascii="Times New Roman" w:hAnsi="Times New Roman"/>
          <w:bCs/>
          <w:i w:val="0"/>
          <w:lang w:val="sk-SK"/>
        </w:rPr>
        <w:t>Brne.</w:t>
      </w:r>
    </w:p>
    <w:p w14:paraId="39CB19AA" w14:textId="77777777" w:rsidR="00AD0425" w:rsidRPr="00CE6E48" w:rsidRDefault="00AD0425" w:rsidP="00AD0425">
      <w:pPr>
        <w:jc w:val="both"/>
        <w:rPr>
          <w:iCs/>
        </w:rPr>
      </w:pPr>
      <w:r w:rsidRPr="00365EAA">
        <w:t>Výstava nazerá na obdobie uplynulých tridsiatich rokov prostredníctvom fotografií a objektov z divadelných inscenácií a úryvkov z dobovej tlače. Kľúčom k ich zoradeniu je niekoľko tém, ktoré sa opakujú a kriticky upozorňujú na stav našej spoločnosti: mýty o slovenských hrdinoch, vzťah k folklóru, abse</w:t>
      </w:r>
      <w:r w:rsidR="00AD27E4">
        <w:t>ncia žien vo verejnom priestore...</w:t>
      </w:r>
      <w:r w:rsidRPr="00365EAA">
        <w:t xml:space="preserve"> Výstavu fotografií dopĺňajú exponáty výtvarníkov a výtvarníčok, ktorí tému tridsaťročného Slovenska zhmotnili do výtvarných objektov.</w:t>
      </w:r>
      <w:r>
        <w:t xml:space="preserve"> </w:t>
      </w:r>
      <w:r w:rsidRPr="00365EAA">
        <w:t>Autori výstavy Zuzana Nemcová Gulíková, Lenka Dzadíková, Marek Godovič</w:t>
      </w:r>
      <w:r>
        <w:t>,</w:t>
      </w:r>
      <w:r w:rsidRPr="00365EAA">
        <w:t xml:space="preserve"> grafické riešenie Mária Čorejová.</w:t>
      </w:r>
      <w:r>
        <w:t xml:space="preserve"> </w:t>
      </w:r>
      <w:r w:rsidRPr="00C50C6A">
        <w:rPr>
          <w:iCs/>
        </w:rPr>
        <w:t xml:space="preserve">Výstava </w:t>
      </w:r>
      <w:r>
        <w:rPr>
          <w:iCs/>
        </w:rPr>
        <w:t>bola</w:t>
      </w:r>
      <w:r w:rsidRPr="00C50C6A">
        <w:rPr>
          <w:iCs/>
        </w:rPr>
        <w:t xml:space="preserve"> sprístupnená v priestoroch Jánačkovho divadla v Brne od 10. 10. do 10. 11. 2023</w:t>
      </w:r>
      <w:r>
        <w:rPr>
          <w:iCs/>
        </w:rPr>
        <w:t>.</w:t>
      </w:r>
    </w:p>
    <w:p w14:paraId="3FA457D0" w14:textId="77777777" w:rsidR="00755BDF" w:rsidRDefault="00755BDF" w:rsidP="00755BDF">
      <w:pPr>
        <w:pStyle w:val="Zkladntext3"/>
        <w:tabs>
          <w:tab w:val="left" w:pos="7920"/>
        </w:tabs>
        <w:jc w:val="both"/>
        <w:rPr>
          <w:rFonts w:ascii="Times New Roman" w:hAnsi="Times New Roman"/>
          <w:i w:val="0"/>
          <w:highlight w:val="yellow"/>
          <w:lang w:val="sk-SK"/>
        </w:rPr>
      </w:pPr>
    </w:p>
    <w:p w14:paraId="1EC9A43A" w14:textId="77777777" w:rsidR="00AD27E4" w:rsidRDefault="00AD27E4" w:rsidP="00755BDF">
      <w:pPr>
        <w:pStyle w:val="Zkladntext3"/>
        <w:tabs>
          <w:tab w:val="left" w:pos="7920"/>
        </w:tabs>
        <w:jc w:val="both"/>
        <w:rPr>
          <w:rFonts w:ascii="Times New Roman" w:hAnsi="Times New Roman"/>
          <w:i w:val="0"/>
          <w:highlight w:val="yellow"/>
          <w:lang w:val="sk-SK"/>
        </w:rPr>
      </w:pPr>
    </w:p>
    <w:p w14:paraId="38ADFA7F" w14:textId="77777777" w:rsidR="00AD27E4" w:rsidRDefault="00AD27E4" w:rsidP="00755BDF">
      <w:pPr>
        <w:pStyle w:val="Zkladntext3"/>
        <w:tabs>
          <w:tab w:val="left" w:pos="7920"/>
        </w:tabs>
        <w:jc w:val="both"/>
        <w:rPr>
          <w:rFonts w:ascii="Times New Roman" w:hAnsi="Times New Roman"/>
          <w:i w:val="0"/>
          <w:highlight w:val="yellow"/>
          <w:lang w:val="sk-SK"/>
        </w:rPr>
      </w:pPr>
    </w:p>
    <w:p w14:paraId="056FA12C" w14:textId="77777777" w:rsidR="005E59FB" w:rsidRDefault="005E59FB" w:rsidP="00755BDF">
      <w:pPr>
        <w:pStyle w:val="Zkladntext3"/>
        <w:tabs>
          <w:tab w:val="left" w:pos="7920"/>
        </w:tabs>
        <w:jc w:val="both"/>
        <w:rPr>
          <w:rFonts w:ascii="Times New Roman" w:hAnsi="Times New Roman"/>
          <w:i w:val="0"/>
          <w:highlight w:val="yellow"/>
          <w:lang w:val="sk-SK"/>
        </w:rPr>
      </w:pPr>
    </w:p>
    <w:p w14:paraId="2686CFF4" w14:textId="77777777" w:rsidR="005E59FB" w:rsidRDefault="005E59FB" w:rsidP="00755BDF">
      <w:pPr>
        <w:pStyle w:val="Zkladntext3"/>
        <w:tabs>
          <w:tab w:val="left" w:pos="7920"/>
        </w:tabs>
        <w:jc w:val="both"/>
        <w:rPr>
          <w:rFonts w:ascii="Times New Roman" w:hAnsi="Times New Roman"/>
          <w:i w:val="0"/>
          <w:highlight w:val="yellow"/>
          <w:lang w:val="sk-SK"/>
        </w:rPr>
      </w:pPr>
    </w:p>
    <w:p w14:paraId="1CE49B9C" w14:textId="77777777" w:rsidR="00AD27E4" w:rsidRDefault="00AD27E4" w:rsidP="00755BDF">
      <w:pPr>
        <w:pStyle w:val="Zkladntext3"/>
        <w:tabs>
          <w:tab w:val="left" w:pos="7920"/>
        </w:tabs>
        <w:jc w:val="both"/>
        <w:rPr>
          <w:rFonts w:ascii="Times New Roman" w:hAnsi="Times New Roman"/>
          <w:i w:val="0"/>
          <w:highlight w:val="yellow"/>
          <w:lang w:val="sk-SK"/>
        </w:rPr>
      </w:pPr>
    </w:p>
    <w:p w14:paraId="09326C98" w14:textId="77777777" w:rsidR="00AD27E4" w:rsidRPr="00AD27E4" w:rsidRDefault="00AD27E4" w:rsidP="00755BDF">
      <w:pPr>
        <w:pStyle w:val="Zkladntext3"/>
        <w:tabs>
          <w:tab w:val="left" w:pos="7920"/>
        </w:tabs>
        <w:jc w:val="both"/>
        <w:rPr>
          <w:rFonts w:ascii="Times New Roman" w:hAnsi="Times New Roman"/>
          <w:i w:val="0"/>
          <w:highlight w:val="yellow"/>
          <w:lang w:val="sk-SK"/>
        </w:rPr>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AD0425" w14:paraId="7C40FF49" w14:textId="77777777" w:rsidTr="00AA3117">
        <w:trPr>
          <w:trHeight w:val="462"/>
        </w:trPr>
        <w:tc>
          <w:tcPr>
            <w:tcW w:w="4644" w:type="dxa"/>
            <w:vMerge w:val="restart"/>
            <w:shd w:val="clear" w:color="auto" w:fill="F4B083" w:themeFill="accent2" w:themeFillTint="99"/>
          </w:tcPr>
          <w:p w14:paraId="6E7CAA2E" w14:textId="77777777" w:rsidR="00AD0425" w:rsidRPr="00384ACB" w:rsidRDefault="00AD0425" w:rsidP="00AA3117">
            <w:pPr>
              <w:pStyle w:val="Bezriadkovania"/>
              <w:rPr>
                <w:b/>
                <w:color w:val="C45911" w:themeColor="accent2" w:themeShade="BF"/>
                <w:lang w:val="sk-SK"/>
              </w:rPr>
            </w:pPr>
            <w:r w:rsidRPr="00384ACB">
              <w:rPr>
                <w:b/>
                <w:lang w:val="sk-SK"/>
              </w:rPr>
              <w:lastRenderedPageBreak/>
              <w:t>Výdavky na činnosť podľa ekonomickej klasifikácie</w:t>
            </w:r>
          </w:p>
        </w:tc>
        <w:tc>
          <w:tcPr>
            <w:tcW w:w="5103" w:type="dxa"/>
            <w:gridSpan w:val="3"/>
            <w:shd w:val="clear" w:color="auto" w:fill="F4B083" w:themeFill="accent2" w:themeFillTint="99"/>
          </w:tcPr>
          <w:p w14:paraId="3F9991EF"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018054F8" w14:textId="77777777" w:rsidR="00AD0425" w:rsidRDefault="00AD0425" w:rsidP="00AA3117">
            <w:pPr>
              <w:pStyle w:val="Bezriadkovania"/>
              <w:rPr>
                <w:b/>
                <w:lang w:val="sk-SK"/>
              </w:rPr>
            </w:pPr>
          </w:p>
          <w:p w14:paraId="33486B16"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39648F71" w14:textId="77777777" w:rsidTr="00AA3117">
        <w:tc>
          <w:tcPr>
            <w:tcW w:w="4644" w:type="dxa"/>
            <w:vMerge/>
          </w:tcPr>
          <w:p w14:paraId="648E861F" w14:textId="77777777" w:rsidR="00AD0425" w:rsidRDefault="00AD0425" w:rsidP="00AA3117">
            <w:pPr>
              <w:pStyle w:val="Bezriadkovania"/>
              <w:rPr>
                <w:b/>
                <w:color w:val="C45911" w:themeColor="accent2" w:themeShade="BF"/>
                <w:u w:val="single"/>
                <w:lang w:val="sk-SK"/>
              </w:rPr>
            </w:pPr>
          </w:p>
        </w:tc>
        <w:tc>
          <w:tcPr>
            <w:tcW w:w="1560" w:type="dxa"/>
            <w:shd w:val="clear" w:color="auto" w:fill="F4B083" w:themeFill="accent2" w:themeFillTint="99"/>
          </w:tcPr>
          <w:p w14:paraId="4ABC3963" w14:textId="77777777" w:rsidR="00AD0425" w:rsidRPr="00384ACB" w:rsidRDefault="00AD0425" w:rsidP="00AA3117">
            <w:pPr>
              <w:pStyle w:val="Bezriadkovania"/>
              <w:rPr>
                <w:b/>
                <w:lang w:val="sk-SK"/>
              </w:rPr>
            </w:pPr>
            <w:r w:rsidRPr="00384ACB">
              <w:rPr>
                <w:b/>
                <w:lang w:val="sk-SK"/>
              </w:rPr>
              <w:t>Rozpočet schválený</w:t>
            </w:r>
          </w:p>
        </w:tc>
        <w:tc>
          <w:tcPr>
            <w:tcW w:w="1559" w:type="dxa"/>
            <w:shd w:val="clear" w:color="auto" w:fill="F4B083" w:themeFill="accent2" w:themeFillTint="99"/>
          </w:tcPr>
          <w:p w14:paraId="31F27AE9" w14:textId="77777777" w:rsidR="00AD0425" w:rsidRPr="00384ACB" w:rsidRDefault="00AD0425" w:rsidP="00AA3117">
            <w:pPr>
              <w:pStyle w:val="Bezriadkovania"/>
              <w:rPr>
                <w:b/>
                <w:lang w:val="sk-SK"/>
              </w:rPr>
            </w:pPr>
            <w:r w:rsidRPr="00384ACB">
              <w:rPr>
                <w:b/>
                <w:lang w:val="sk-SK"/>
              </w:rPr>
              <w:t>Rozpočet upravený</w:t>
            </w:r>
          </w:p>
        </w:tc>
        <w:tc>
          <w:tcPr>
            <w:tcW w:w="1984" w:type="dxa"/>
            <w:shd w:val="clear" w:color="auto" w:fill="F4B083" w:themeFill="accent2" w:themeFillTint="99"/>
          </w:tcPr>
          <w:p w14:paraId="3E61FE5B" w14:textId="77777777" w:rsidR="00AD0425" w:rsidRPr="00384ACB" w:rsidRDefault="00AD0425" w:rsidP="00AA3117">
            <w:pPr>
              <w:pStyle w:val="Bezriadkovania"/>
              <w:rPr>
                <w:b/>
                <w:lang w:val="sk-SK"/>
              </w:rPr>
            </w:pPr>
            <w:r w:rsidRPr="00384ACB">
              <w:rPr>
                <w:b/>
                <w:lang w:val="sk-SK"/>
              </w:rPr>
              <w:t>Skutočnosť</w:t>
            </w:r>
          </w:p>
        </w:tc>
        <w:tc>
          <w:tcPr>
            <w:tcW w:w="1242" w:type="dxa"/>
            <w:vMerge/>
          </w:tcPr>
          <w:p w14:paraId="5067CE5C" w14:textId="77777777" w:rsidR="00AD0425" w:rsidRPr="00384ACB" w:rsidRDefault="00AD0425" w:rsidP="00AA3117">
            <w:pPr>
              <w:pStyle w:val="Bezriadkovania"/>
              <w:rPr>
                <w:b/>
                <w:lang w:val="sk-SK"/>
              </w:rPr>
            </w:pPr>
          </w:p>
        </w:tc>
      </w:tr>
      <w:tr w:rsidR="00AD0425" w14:paraId="1CF67D83" w14:textId="77777777" w:rsidTr="00AA3117">
        <w:trPr>
          <w:trHeight w:val="397"/>
        </w:trPr>
        <w:tc>
          <w:tcPr>
            <w:tcW w:w="4644" w:type="dxa"/>
          </w:tcPr>
          <w:p w14:paraId="61DFAABB" w14:textId="77777777" w:rsidR="00AD0425" w:rsidRPr="00E34FDA" w:rsidRDefault="00AD0425" w:rsidP="00AA3117">
            <w:pPr>
              <w:pStyle w:val="Bezriadkovania"/>
              <w:rPr>
                <w:b/>
                <w:lang w:val="sk-SK"/>
              </w:rPr>
            </w:pPr>
            <w:r w:rsidRPr="00384ACB">
              <w:rPr>
                <w:b/>
                <w:lang w:val="sk-SK"/>
              </w:rPr>
              <w:t xml:space="preserve">610 </w:t>
            </w:r>
            <w:r w:rsidR="00E34FDA">
              <w:rPr>
                <w:b/>
                <w:lang w:val="sk-SK"/>
              </w:rPr>
              <w:t>–</w:t>
            </w:r>
            <w:r w:rsidRPr="00384ACB">
              <w:rPr>
                <w:b/>
                <w:lang w:val="sk-SK"/>
              </w:rPr>
              <w:t xml:space="preserve"> Mzdy, platy, služobné príjmy a OVV</w:t>
            </w:r>
          </w:p>
        </w:tc>
        <w:tc>
          <w:tcPr>
            <w:tcW w:w="1560" w:type="dxa"/>
          </w:tcPr>
          <w:p w14:paraId="5CA5A91D" w14:textId="77777777" w:rsidR="00AD0425" w:rsidRPr="00C12F66" w:rsidRDefault="00AD0425" w:rsidP="00AA3117">
            <w:pPr>
              <w:pStyle w:val="Bezriadkovania"/>
              <w:rPr>
                <w:lang w:val="sk-SK"/>
              </w:rPr>
            </w:pPr>
          </w:p>
        </w:tc>
        <w:tc>
          <w:tcPr>
            <w:tcW w:w="1559" w:type="dxa"/>
          </w:tcPr>
          <w:p w14:paraId="5A55ADED" w14:textId="77777777" w:rsidR="00AD0425" w:rsidRPr="00C12F66" w:rsidRDefault="00AD0425" w:rsidP="00AA3117">
            <w:pPr>
              <w:pStyle w:val="Bezriadkovania"/>
              <w:rPr>
                <w:lang w:val="sk-SK"/>
              </w:rPr>
            </w:pPr>
          </w:p>
        </w:tc>
        <w:tc>
          <w:tcPr>
            <w:tcW w:w="1984" w:type="dxa"/>
          </w:tcPr>
          <w:p w14:paraId="23FE489F" w14:textId="77777777" w:rsidR="00AD0425" w:rsidRPr="00C12F66" w:rsidRDefault="00AD0425" w:rsidP="00AA3117">
            <w:pPr>
              <w:pStyle w:val="Bezriadkovania"/>
              <w:rPr>
                <w:lang w:val="sk-SK"/>
              </w:rPr>
            </w:pPr>
          </w:p>
        </w:tc>
        <w:tc>
          <w:tcPr>
            <w:tcW w:w="1242" w:type="dxa"/>
          </w:tcPr>
          <w:p w14:paraId="6D34C856" w14:textId="77777777" w:rsidR="00AD0425" w:rsidRPr="00C12F66" w:rsidRDefault="00AD0425" w:rsidP="00AA3117">
            <w:pPr>
              <w:pStyle w:val="Bezriadkovania"/>
              <w:rPr>
                <w:lang w:val="sk-SK"/>
              </w:rPr>
            </w:pPr>
          </w:p>
        </w:tc>
      </w:tr>
      <w:tr w:rsidR="00AD0425" w14:paraId="76BFEC8E" w14:textId="77777777" w:rsidTr="00AA3117">
        <w:trPr>
          <w:trHeight w:val="397"/>
        </w:trPr>
        <w:tc>
          <w:tcPr>
            <w:tcW w:w="4644" w:type="dxa"/>
          </w:tcPr>
          <w:p w14:paraId="3739BE37" w14:textId="77777777" w:rsidR="00AD0425" w:rsidRPr="00E34FDA" w:rsidRDefault="00AD0425" w:rsidP="00AA3117">
            <w:pPr>
              <w:pStyle w:val="Bezriadkovania"/>
              <w:rPr>
                <w:b/>
                <w:lang w:val="sk-SK"/>
              </w:rPr>
            </w:pPr>
            <w:r w:rsidRPr="00384ACB">
              <w:rPr>
                <w:b/>
                <w:lang w:val="sk-SK"/>
              </w:rPr>
              <w:t xml:space="preserve">620 </w:t>
            </w:r>
            <w:r w:rsidR="00E34FDA">
              <w:rPr>
                <w:b/>
                <w:lang w:val="sk-SK"/>
              </w:rPr>
              <w:t>–</w:t>
            </w:r>
            <w:r w:rsidRPr="00384ACB">
              <w:rPr>
                <w:b/>
                <w:lang w:val="sk-SK"/>
              </w:rPr>
              <w:t xml:space="preserve"> Poistné a príspevky do poisťovní</w:t>
            </w:r>
          </w:p>
        </w:tc>
        <w:tc>
          <w:tcPr>
            <w:tcW w:w="1560" w:type="dxa"/>
          </w:tcPr>
          <w:p w14:paraId="3D432397" w14:textId="77777777" w:rsidR="00AD0425" w:rsidRPr="00C12F66" w:rsidRDefault="00AD0425" w:rsidP="00AA3117">
            <w:pPr>
              <w:pStyle w:val="Bezriadkovania"/>
              <w:rPr>
                <w:lang w:val="sk-SK"/>
              </w:rPr>
            </w:pPr>
          </w:p>
        </w:tc>
        <w:tc>
          <w:tcPr>
            <w:tcW w:w="1559" w:type="dxa"/>
          </w:tcPr>
          <w:p w14:paraId="53B92900" w14:textId="77777777" w:rsidR="00AD0425" w:rsidRPr="00C12F66" w:rsidRDefault="00AD0425" w:rsidP="00AA3117">
            <w:pPr>
              <w:pStyle w:val="Bezriadkovania"/>
              <w:rPr>
                <w:lang w:val="sk-SK"/>
              </w:rPr>
            </w:pPr>
          </w:p>
        </w:tc>
        <w:tc>
          <w:tcPr>
            <w:tcW w:w="1984" w:type="dxa"/>
          </w:tcPr>
          <w:p w14:paraId="0166DA58" w14:textId="77777777" w:rsidR="00AD0425" w:rsidRPr="00C12F66" w:rsidRDefault="00AD0425" w:rsidP="00AA3117">
            <w:pPr>
              <w:pStyle w:val="Bezriadkovania"/>
              <w:rPr>
                <w:lang w:val="sk-SK"/>
              </w:rPr>
            </w:pPr>
          </w:p>
        </w:tc>
        <w:tc>
          <w:tcPr>
            <w:tcW w:w="1242" w:type="dxa"/>
          </w:tcPr>
          <w:p w14:paraId="61D30050" w14:textId="77777777" w:rsidR="00AD0425" w:rsidRPr="00C12F66" w:rsidRDefault="00AD0425" w:rsidP="00AA3117">
            <w:pPr>
              <w:pStyle w:val="Bezriadkovania"/>
              <w:rPr>
                <w:lang w:val="sk-SK"/>
              </w:rPr>
            </w:pPr>
          </w:p>
        </w:tc>
      </w:tr>
      <w:tr w:rsidR="00AD0425" w14:paraId="14B89E21" w14:textId="77777777" w:rsidTr="00AA3117">
        <w:trPr>
          <w:trHeight w:val="397"/>
        </w:trPr>
        <w:tc>
          <w:tcPr>
            <w:tcW w:w="4644" w:type="dxa"/>
          </w:tcPr>
          <w:p w14:paraId="3BE2F3AE" w14:textId="77777777" w:rsidR="00AD0425" w:rsidRPr="00C12F66" w:rsidRDefault="00AD0425" w:rsidP="00AA3117">
            <w:pPr>
              <w:pStyle w:val="Bezriadkovania"/>
              <w:rPr>
                <w:b/>
                <w:lang w:val="sk-SK"/>
              </w:rPr>
            </w:pPr>
            <w:r w:rsidRPr="00C12F66">
              <w:rPr>
                <w:b/>
                <w:lang w:val="sk-SK"/>
              </w:rPr>
              <w:t xml:space="preserve">630 </w:t>
            </w:r>
            <w:r w:rsidR="00E34FDA">
              <w:rPr>
                <w:b/>
                <w:lang w:val="sk-SK"/>
              </w:rPr>
              <w:t>–</w:t>
            </w:r>
            <w:r w:rsidRPr="00C12F66">
              <w:rPr>
                <w:b/>
                <w:lang w:val="sk-SK"/>
              </w:rPr>
              <w:t xml:space="preserve"> Tovary a</w:t>
            </w:r>
            <w:r w:rsidR="00E34FDA">
              <w:rPr>
                <w:b/>
                <w:lang w:val="sk-SK"/>
              </w:rPr>
              <w:t> </w:t>
            </w:r>
            <w:r w:rsidRPr="00C12F66">
              <w:rPr>
                <w:b/>
                <w:lang w:val="sk-SK"/>
              </w:rPr>
              <w:t>služby</w:t>
            </w:r>
          </w:p>
        </w:tc>
        <w:tc>
          <w:tcPr>
            <w:tcW w:w="1560" w:type="dxa"/>
          </w:tcPr>
          <w:p w14:paraId="0CAB29DD" w14:textId="77777777" w:rsidR="00AD0425" w:rsidRPr="00C12F66" w:rsidRDefault="00AD0425" w:rsidP="00AA3117">
            <w:pPr>
              <w:pStyle w:val="Bezriadkovania"/>
              <w:rPr>
                <w:lang w:val="sk-SK"/>
              </w:rPr>
            </w:pPr>
          </w:p>
        </w:tc>
        <w:tc>
          <w:tcPr>
            <w:tcW w:w="1559" w:type="dxa"/>
          </w:tcPr>
          <w:p w14:paraId="1D71B9FC" w14:textId="77777777" w:rsidR="00AD0425" w:rsidRPr="00C12F66" w:rsidRDefault="00AD0425" w:rsidP="00AA3117">
            <w:pPr>
              <w:pStyle w:val="Bezriadkovania"/>
              <w:rPr>
                <w:lang w:val="sk-SK"/>
              </w:rPr>
            </w:pPr>
            <w:r>
              <w:rPr>
                <w:lang w:val="sk-SK"/>
              </w:rPr>
              <w:t>5 000,00</w:t>
            </w:r>
          </w:p>
        </w:tc>
        <w:tc>
          <w:tcPr>
            <w:tcW w:w="1984" w:type="dxa"/>
          </w:tcPr>
          <w:p w14:paraId="2EF8C2F4" w14:textId="77777777" w:rsidR="00AD0425" w:rsidRPr="00C12F66" w:rsidRDefault="00AD0425" w:rsidP="00AA3117">
            <w:pPr>
              <w:pStyle w:val="Bezriadkovania"/>
              <w:rPr>
                <w:lang w:val="sk-SK"/>
              </w:rPr>
            </w:pPr>
            <w:r>
              <w:rPr>
                <w:lang w:val="sk-SK"/>
              </w:rPr>
              <w:t>5 000,00</w:t>
            </w:r>
          </w:p>
        </w:tc>
        <w:tc>
          <w:tcPr>
            <w:tcW w:w="1242" w:type="dxa"/>
          </w:tcPr>
          <w:p w14:paraId="185BCC48" w14:textId="77777777" w:rsidR="00AD0425" w:rsidRPr="00C12F66" w:rsidRDefault="00AD0425" w:rsidP="00AA3117">
            <w:pPr>
              <w:pStyle w:val="Bezriadkovania"/>
              <w:rPr>
                <w:lang w:val="sk-SK"/>
              </w:rPr>
            </w:pPr>
            <w:r>
              <w:rPr>
                <w:lang w:val="sk-SK"/>
              </w:rPr>
              <w:t>100%</w:t>
            </w:r>
          </w:p>
        </w:tc>
      </w:tr>
      <w:tr w:rsidR="00AD0425" w14:paraId="70B79234" w14:textId="77777777" w:rsidTr="00AA3117">
        <w:trPr>
          <w:trHeight w:val="397"/>
        </w:trPr>
        <w:tc>
          <w:tcPr>
            <w:tcW w:w="4644" w:type="dxa"/>
          </w:tcPr>
          <w:p w14:paraId="099725C4" w14:textId="77777777" w:rsidR="00AD0425" w:rsidRPr="00C12F66" w:rsidRDefault="00AD0425" w:rsidP="00AA3117">
            <w:pPr>
              <w:pStyle w:val="Bezriadkovania"/>
              <w:rPr>
                <w:b/>
                <w:lang w:val="sk-SK"/>
              </w:rPr>
            </w:pPr>
            <w:r w:rsidRPr="00C12F66">
              <w:rPr>
                <w:b/>
                <w:lang w:val="sk-SK"/>
              </w:rPr>
              <w:t xml:space="preserve">640 </w:t>
            </w:r>
            <w:r w:rsidR="00E34FDA">
              <w:rPr>
                <w:b/>
                <w:lang w:val="sk-SK"/>
              </w:rPr>
              <w:t>–</w:t>
            </w:r>
            <w:r w:rsidRPr="00C12F66">
              <w:rPr>
                <w:b/>
                <w:lang w:val="sk-SK"/>
              </w:rPr>
              <w:t xml:space="preserve"> Bežné transfery</w:t>
            </w:r>
          </w:p>
        </w:tc>
        <w:tc>
          <w:tcPr>
            <w:tcW w:w="1560" w:type="dxa"/>
          </w:tcPr>
          <w:p w14:paraId="06909883" w14:textId="77777777" w:rsidR="00AD0425" w:rsidRPr="00C12F66" w:rsidRDefault="00AD0425" w:rsidP="00AA3117">
            <w:pPr>
              <w:pStyle w:val="Bezriadkovania"/>
              <w:rPr>
                <w:lang w:val="sk-SK"/>
              </w:rPr>
            </w:pPr>
          </w:p>
        </w:tc>
        <w:tc>
          <w:tcPr>
            <w:tcW w:w="1559" w:type="dxa"/>
          </w:tcPr>
          <w:p w14:paraId="743797ED" w14:textId="77777777" w:rsidR="00AD0425" w:rsidRPr="00C12F66" w:rsidRDefault="00AD0425" w:rsidP="00AA3117">
            <w:pPr>
              <w:pStyle w:val="Bezriadkovania"/>
              <w:rPr>
                <w:lang w:val="sk-SK"/>
              </w:rPr>
            </w:pPr>
          </w:p>
        </w:tc>
        <w:tc>
          <w:tcPr>
            <w:tcW w:w="1984" w:type="dxa"/>
          </w:tcPr>
          <w:p w14:paraId="13CC6419" w14:textId="77777777" w:rsidR="00AD0425" w:rsidRPr="00C12F66" w:rsidRDefault="00AD0425" w:rsidP="00AA3117">
            <w:pPr>
              <w:pStyle w:val="Bezriadkovania"/>
              <w:rPr>
                <w:lang w:val="sk-SK"/>
              </w:rPr>
            </w:pPr>
          </w:p>
        </w:tc>
        <w:tc>
          <w:tcPr>
            <w:tcW w:w="1242" w:type="dxa"/>
          </w:tcPr>
          <w:p w14:paraId="2328D672" w14:textId="77777777" w:rsidR="00AD0425" w:rsidRPr="00C12F66" w:rsidRDefault="00AD0425" w:rsidP="00AA3117">
            <w:pPr>
              <w:pStyle w:val="Bezriadkovania"/>
              <w:rPr>
                <w:lang w:val="sk-SK"/>
              </w:rPr>
            </w:pPr>
          </w:p>
        </w:tc>
      </w:tr>
      <w:tr w:rsidR="00AD0425" w14:paraId="2FAAA335" w14:textId="77777777" w:rsidTr="00AA3117">
        <w:trPr>
          <w:trHeight w:val="397"/>
        </w:trPr>
        <w:tc>
          <w:tcPr>
            <w:tcW w:w="4644" w:type="dxa"/>
          </w:tcPr>
          <w:p w14:paraId="4D70B6F9" w14:textId="77777777" w:rsidR="00AD0425" w:rsidRPr="00C12F66" w:rsidRDefault="00AD0425" w:rsidP="00AA3117">
            <w:pPr>
              <w:pStyle w:val="Bezriadkovania"/>
              <w:rPr>
                <w:b/>
                <w:lang w:val="sk-SK"/>
              </w:rPr>
            </w:pPr>
            <w:r w:rsidRPr="00C12F66">
              <w:rPr>
                <w:b/>
                <w:lang w:val="sk-SK"/>
              </w:rPr>
              <w:t>Bežné výdavky spolu</w:t>
            </w:r>
          </w:p>
        </w:tc>
        <w:tc>
          <w:tcPr>
            <w:tcW w:w="1560" w:type="dxa"/>
          </w:tcPr>
          <w:p w14:paraId="78283F74" w14:textId="77777777" w:rsidR="00AD0425" w:rsidRPr="00C12F66" w:rsidRDefault="00AD0425" w:rsidP="00AA3117">
            <w:pPr>
              <w:pStyle w:val="Bezriadkovania"/>
              <w:rPr>
                <w:lang w:val="sk-SK"/>
              </w:rPr>
            </w:pPr>
          </w:p>
        </w:tc>
        <w:tc>
          <w:tcPr>
            <w:tcW w:w="1559" w:type="dxa"/>
          </w:tcPr>
          <w:p w14:paraId="3B172C8B" w14:textId="77777777" w:rsidR="00AD0425" w:rsidRPr="00C12F66" w:rsidRDefault="00AD0425" w:rsidP="00AA3117">
            <w:pPr>
              <w:pStyle w:val="Bezriadkovania"/>
              <w:rPr>
                <w:lang w:val="sk-SK"/>
              </w:rPr>
            </w:pPr>
            <w:r>
              <w:rPr>
                <w:lang w:val="sk-SK"/>
              </w:rPr>
              <w:t>5 000,00</w:t>
            </w:r>
          </w:p>
        </w:tc>
        <w:tc>
          <w:tcPr>
            <w:tcW w:w="1984" w:type="dxa"/>
          </w:tcPr>
          <w:p w14:paraId="03149D74" w14:textId="77777777" w:rsidR="00AD0425" w:rsidRPr="00C12F66" w:rsidRDefault="00AD0425" w:rsidP="00AA3117">
            <w:pPr>
              <w:pStyle w:val="Bezriadkovania"/>
              <w:rPr>
                <w:lang w:val="sk-SK"/>
              </w:rPr>
            </w:pPr>
            <w:r>
              <w:rPr>
                <w:lang w:val="sk-SK"/>
              </w:rPr>
              <w:t>5 000,00</w:t>
            </w:r>
          </w:p>
        </w:tc>
        <w:tc>
          <w:tcPr>
            <w:tcW w:w="1242" w:type="dxa"/>
          </w:tcPr>
          <w:p w14:paraId="48E90D28" w14:textId="77777777" w:rsidR="00AD0425" w:rsidRPr="00C12F66" w:rsidRDefault="00AD0425" w:rsidP="00AA3117">
            <w:pPr>
              <w:pStyle w:val="Bezriadkovania"/>
              <w:rPr>
                <w:lang w:val="sk-SK"/>
              </w:rPr>
            </w:pPr>
            <w:r>
              <w:rPr>
                <w:lang w:val="sk-SK"/>
              </w:rPr>
              <w:t>100%</w:t>
            </w:r>
          </w:p>
        </w:tc>
      </w:tr>
      <w:tr w:rsidR="00AD0425" w14:paraId="63E04B8F" w14:textId="77777777" w:rsidTr="00AA3117">
        <w:trPr>
          <w:trHeight w:val="397"/>
        </w:trPr>
        <w:tc>
          <w:tcPr>
            <w:tcW w:w="4644" w:type="dxa"/>
          </w:tcPr>
          <w:p w14:paraId="4043F368" w14:textId="77777777" w:rsidR="00AD0425" w:rsidRPr="00C12F66" w:rsidRDefault="00AD0425" w:rsidP="00AA3117">
            <w:pPr>
              <w:pStyle w:val="Bezriadkovania"/>
              <w:rPr>
                <w:b/>
                <w:lang w:val="sk-SK"/>
              </w:rPr>
            </w:pPr>
            <w:r w:rsidRPr="00C12F66">
              <w:rPr>
                <w:b/>
                <w:lang w:val="sk-SK"/>
              </w:rPr>
              <w:t xml:space="preserve">700 </w:t>
            </w:r>
            <w:r w:rsidR="00E34FDA">
              <w:rPr>
                <w:b/>
                <w:lang w:val="sk-SK"/>
              </w:rPr>
              <w:t>–</w:t>
            </w:r>
            <w:r w:rsidRPr="00C12F66">
              <w:rPr>
                <w:b/>
                <w:lang w:val="sk-SK"/>
              </w:rPr>
              <w:t xml:space="preserve"> Kapitálové výdavky</w:t>
            </w:r>
          </w:p>
        </w:tc>
        <w:tc>
          <w:tcPr>
            <w:tcW w:w="1560" w:type="dxa"/>
          </w:tcPr>
          <w:p w14:paraId="09DDBDBE" w14:textId="77777777" w:rsidR="00AD0425" w:rsidRPr="00C12F66" w:rsidRDefault="00AD0425" w:rsidP="00AA3117">
            <w:pPr>
              <w:pStyle w:val="Bezriadkovania"/>
              <w:rPr>
                <w:lang w:val="sk-SK"/>
              </w:rPr>
            </w:pPr>
          </w:p>
        </w:tc>
        <w:tc>
          <w:tcPr>
            <w:tcW w:w="1559" w:type="dxa"/>
          </w:tcPr>
          <w:p w14:paraId="1AC4D726" w14:textId="77777777" w:rsidR="00AD0425" w:rsidRPr="00C12F66" w:rsidRDefault="00AD0425" w:rsidP="00AA3117">
            <w:pPr>
              <w:pStyle w:val="Bezriadkovania"/>
              <w:rPr>
                <w:lang w:val="sk-SK"/>
              </w:rPr>
            </w:pPr>
          </w:p>
        </w:tc>
        <w:tc>
          <w:tcPr>
            <w:tcW w:w="1984" w:type="dxa"/>
          </w:tcPr>
          <w:p w14:paraId="0C7E9E55" w14:textId="77777777" w:rsidR="00AD0425" w:rsidRPr="00C12F66" w:rsidRDefault="00AD0425" w:rsidP="00AA3117">
            <w:pPr>
              <w:pStyle w:val="Bezriadkovania"/>
              <w:rPr>
                <w:lang w:val="sk-SK"/>
              </w:rPr>
            </w:pPr>
          </w:p>
        </w:tc>
        <w:tc>
          <w:tcPr>
            <w:tcW w:w="1242" w:type="dxa"/>
          </w:tcPr>
          <w:p w14:paraId="708CC7F7" w14:textId="77777777" w:rsidR="00AD0425" w:rsidRPr="00C12F66" w:rsidRDefault="00AD0425" w:rsidP="00AA3117">
            <w:pPr>
              <w:pStyle w:val="Bezriadkovania"/>
              <w:rPr>
                <w:lang w:val="sk-SK"/>
              </w:rPr>
            </w:pPr>
          </w:p>
        </w:tc>
      </w:tr>
      <w:tr w:rsidR="00AD0425" w14:paraId="112EAC73" w14:textId="77777777" w:rsidTr="00AA3117">
        <w:trPr>
          <w:trHeight w:val="397"/>
        </w:trPr>
        <w:tc>
          <w:tcPr>
            <w:tcW w:w="4644" w:type="dxa"/>
          </w:tcPr>
          <w:p w14:paraId="2EBF9E78" w14:textId="77777777" w:rsidR="00AD0425" w:rsidRPr="00C12F66" w:rsidRDefault="00AD0425" w:rsidP="00AA3117">
            <w:pPr>
              <w:pStyle w:val="Bezriadkovania"/>
              <w:rPr>
                <w:b/>
                <w:lang w:val="sk-SK"/>
              </w:rPr>
            </w:pPr>
            <w:r>
              <w:rPr>
                <w:b/>
                <w:lang w:val="sk-SK"/>
              </w:rPr>
              <w:t>Výdavky celkom</w:t>
            </w:r>
          </w:p>
        </w:tc>
        <w:tc>
          <w:tcPr>
            <w:tcW w:w="1560" w:type="dxa"/>
          </w:tcPr>
          <w:p w14:paraId="082F1C31" w14:textId="77777777" w:rsidR="00AD0425" w:rsidRPr="00C12F66" w:rsidRDefault="00AD0425" w:rsidP="00AA3117">
            <w:pPr>
              <w:pStyle w:val="Bezriadkovania"/>
              <w:rPr>
                <w:lang w:val="sk-SK"/>
              </w:rPr>
            </w:pPr>
          </w:p>
        </w:tc>
        <w:tc>
          <w:tcPr>
            <w:tcW w:w="1559" w:type="dxa"/>
          </w:tcPr>
          <w:p w14:paraId="125938EE" w14:textId="77777777" w:rsidR="00AD0425" w:rsidRPr="00C12F66" w:rsidRDefault="00AD0425" w:rsidP="00AA3117">
            <w:pPr>
              <w:pStyle w:val="Bezriadkovania"/>
              <w:rPr>
                <w:lang w:val="sk-SK"/>
              </w:rPr>
            </w:pPr>
            <w:r>
              <w:rPr>
                <w:lang w:val="sk-SK"/>
              </w:rPr>
              <w:t>5 000,00</w:t>
            </w:r>
          </w:p>
        </w:tc>
        <w:tc>
          <w:tcPr>
            <w:tcW w:w="1984" w:type="dxa"/>
          </w:tcPr>
          <w:p w14:paraId="03E9ADA0" w14:textId="77777777" w:rsidR="00AD0425" w:rsidRPr="00C12F66" w:rsidRDefault="00AD0425" w:rsidP="00AA3117">
            <w:pPr>
              <w:pStyle w:val="Bezriadkovania"/>
              <w:rPr>
                <w:lang w:val="sk-SK"/>
              </w:rPr>
            </w:pPr>
            <w:r>
              <w:rPr>
                <w:lang w:val="sk-SK"/>
              </w:rPr>
              <w:t>5 000,00</w:t>
            </w:r>
          </w:p>
        </w:tc>
        <w:tc>
          <w:tcPr>
            <w:tcW w:w="1242" w:type="dxa"/>
          </w:tcPr>
          <w:p w14:paraId="36B67837" w14:textId="77777777" w:rsidR="00AD0425" w:rsidRPr="00C12F66" w:rsidRDefault="00AD0425" w:rsidP="00AA3117">
            <w:pPr>
              <w:pStyle w:val="Bezriadkovania"/>
              <w:rPr>
                <w:lang w:val="sk-SK"/>
              </w:rPr>
            </w:pPr>
            <w:r>
              <w:rPr>
                <w:lang w:val="sk-SK"/>
              </w:rPr>
              <w:t>100%</w:t>
            </w:r>
          </w:p>
        </w:tc>
      </w:tr>
    </w:tbl>
    <w:p w14:paraId="469A82C8" w14:textId="77777777" w:rsidR="00AD0425" w:rsidRDefault="00AD0425" w:rsidP="00AD0425">
      <w:pPr>
        <w:pStyle w:val="Bezriadkovania"/>
        <w:jc w:val="both"/>
        <w:rPr>
          <w:b/>
          <w:bCs/>
          <w:color w:val="C45911" w:themeColor="accent2" w:themeShade="BF"/>
          <w:lang w:val="sk-SK"/>
        </w:rPr>
      </w:pPr>
    </w:p>
    <w:p w14:paraId="309805AE" w14:textId="77777777" w:rsidR="00AD0425" w:rsidRDefault="00AD0425" w:rsidP="00AD0425">
      <w:pPr>
        <w:pStyle w:val="Bezriadkovania"/>
        <w:jc w:val="both"/>
        <w:rPr>
          <w:b/>
          <w:bCs/>
          <w:color w:val="C45911" w:themeColor="accent2" w:themeShade="BF"/>
          <w:lang w:val="sk-SK"/>
        </w:rPr>
      </w:pPr>
      <w:r w:rsidRPr="00AD0425">
        <w:rPr>
          <w:b/>
          <w:bCs/>
          <w:color w:val="C45911" w:themeColor="accent2" w:themeShade="BF"/>
          <w:lang w:val="sk-SK"/>
        </w:rPr>
        <w:t>4.3.2 Výdavky organizácie podľa funkčnej klasifikácie</w:t>
      </w:r>
    </w:p>
    <w:p w14:paraId="531EA194" w14:textId="77777777" w:rsidR="00AD0425" w:rsidRDefault="00AD0425" w:rsidP="00AD0425">
      <w:pPr>
        <w:pStyle w:val="Bezriadkovania"/>
        <w:jc w:val="both"/>
        <w:rPr>
          <w:b/>
          <w:bCs/>
          <w:color w:val="C45911" w:themeColor="accent2" w:themeShade="BF"/>
          <w:lang w:val="sk-SK"/>
        </w:rPr>
      </w:pPr>
    </w:p>
    <w:tbl>
      <w:tblPr>
        <w:tblW w:w="0" w:type="auto"/>
        <w:tblLayout w:type="fixed"/>
        <w:tblCellMar>
          <w:left w:w="70" w:type="dxa"/>
          <w:right w:w="70" w:type="dxa"/>
        </w:tblCellMar>
        <w:tblLook w:val="04A0" w:firstRow="1" w:lastRow="0" w:firstColumn="1" w:lastColumn="0" w:noHBand="0" w:noVBand="1"/>
      </w:tblPr>
      <w:tblGrid>
        <w:gridCol w:w="921"/>
        <w:gridCol w:w="1843"/>
        <w:gridCol w:w="1559"/>
        <w:gridCol w:w="1559"/>
        <w:gridCol w:w="1559"/>
        <w:gridCol w:w="1560"/>
        <w:gridCol w:w="949"/>
        <w:gridCol w:w="963"/>
      </w:tblGrid>
      <w:tr w:rsidR="00AD0425" w14:paraId="6404545E" w14:textId="77777777" w:rsidTr="00AD0425">
        <w:trPr>
          <w:trHeight w:val="330"/>
        </w:trPr>
        <w:tc>
          <w:tcPr>
            <w:tcW w:w="921" w:type="dxa"/>
            <w:vMerge w:val="restart"/>
            <w:tcBorders>
              <w:top w:val="single" w:sz="8" w:space="0" w:color="auto"/>
              <w:left w:val="single" w:sz="8" w:space="0" w:color="auto"/>
              <w:bottom w:val="nil"/>
              <w:right w:val="single" w:sz="8" w:space="0" w:color="auto"/>
            </w:tcBorders>
            <w:shd w:val="clear" w:color="000000" w:fill="FFFFFF"/>
            <w:vAlign w:val="center"/>
            <w:hideMark/>
          </w:tcPr>
          <w:p w14:paraId="59297B8A" w14:textId="77777777" w:rsidR="00AD0425" w:rsidRDefault="00AD0425">
            <w:pPr>
              <w:jc w:val="center"/>
              <w:rPr>
                <w:b/>
                <w:bCs/>
              </w:rPr>
            </w:pPr>
            <w:r>
              <w:rPr>
                <w:b/>
                <w:bCs/>
              </w:rPr>
              <w:t>Kód</w:t>
            </w:r>
          </w:p>
        </w:tc>
        <w:tc>
          <w:tcPr>
            <w:tcW w:w="1843" w:type="dxa"/>
            <w:tcBorders>
              <w:top w:val="single" w:sz="8" w:space="0" w:color="auto"/>
              <w:left w:val="nil"/>
              <w:bottom w:val="nil"/>
              <w:right w:val="nil"/>
            </w:tcBorders>
            <w:shd w:val="clear" w:color="000000" w:fill="FFFFFF"/>
            <w:noWrap/>
            <w:vAlign w:val="center"/>
            <w:hideMark/>
          </w:tcPr>
          <w:p w14:paraId="27752FA1" w14:textId="77777777" w:rsidR="00AD0425" w:rsidRDefault="00AD0425">
            <w:pPr>
              <w:jc w:val="center"/>
              <w:rPr>
                <w:b/>
                <w:bCs/>
              </w:rPr>
            </w:pPr>
            <w:r>
              <w:rPr>
                <w:b/>
                <w:bCs/>
              </w:rPr>
              <w:t> </w:t>
            </w:r>
          </w:p>
        </w:tc>
        <w:tc>
          <w:tcPr>
            <w:tcW w:w="1559" w:type="dxa"/>
            <w:tcBorders>
              <w:top w:val="single" w:sz="8" w:space="0" w:color="040404"/>
              <w:left w:val="single" w:sz="8" w:space="0" w:color="040404"/>
              <w:bottom w:val="nil"/>
              <w:right w:val="nil"/>
            </w:tcBorders>
            <w:shd w:val="clear" w:color="000000" w:fill="FFFFFF"/>
            <w:noWrap/>
            <w:vAlign w:val="center"/>
            <w:hideMark/>
          </w:tcPr>
          <w:p w14:paraId="55B10CCD" w14:textId="77777777" w:rsidR="00AD0425" w:rsidRDefault="00AD0425">
            <w:pPr>
              <w:jc w:val="center"/>
              <w:rPr>
                <w:b/>
                <w:bCs/>
              </w:rPr>
            </w:pPr>
            <w:r>
              <w:rPr>
                <w:b/>
                <w:bCs/>
              </w:rPr>
              <w:t>Schválený</w:t>
            </w:r>
          </w:p>
        </w:tc>
        <w:tc>
          <w:tcPr>
            <w:tcW w:w="1559" w:type="dxa"/>
            <w:tcBorders>
              <w:top w:val="single" w:sz="8" w:space="0" w:color="040404"/>
              <w:left w:val="single" w:sz="8" w:space="0" w:color="040404"/>
              <w:bottom w:val="nil"/>
              <w:right w:val="nil"/>
            </w:tcBorders>
            <w:shd w:val="clear" w:color="000000" w:fill="FFFFFF"/>
            <w:noWrap/>
            <w:vAlign w:val="center"/>
            <w:hideMark/>
          </w:tcPr>
          <w:p w14:paraId="04450219" w14:textId="77777777" w:rsidR="00AD0425" w:rsidRDefault="00AD0425">
            <w:pPr>
              <w:jc w:val="center"/>
              <w:rPr>
                <w:b/>
                <w:bCs/>
              </w:rPr>
            </w:pPr>
            <w:r>
              <w:rPr>
                <w:b/>
                <w:bCs/>
              </w:rPr>
              <w:t>Upravený</w:t>
            </w:r>
          </w:p>
        </w:tc>
        <w:tc>
          <w:tcPr>
            <w:tcW w:w="1559" w:type="dxa"/>
            <w:tcBorders>
              <w:top w:val="single" w:sz="8" w:space="0" w:color="auto"/>
              <w:left w:val="single" w:sz="8" w:space="0" w:color="auto"/>
              <w:bottom w:val="nil"/>
              <w:right w:val="single" w:sz="8" w:space="0" w:color="auto"/>
            </w:tcBorders>
            <w:shd w:val="clear" w:color="000000" w:fill="FFFFFF"/>
            <w:noWrap/>
            <w:vAlign w:val="center"/>
            <w:hideMark/>
          </w:tcPr>
          <w:p w14:paraId="666E2297" w14:textId="77777777" w:rsidR="00AD0425" w:rsidRDefault="00AD0425">
            <w:pPr>
              <w:jc w:val="center"/>
              <w:rPr>
                <w:b/>
                <w:bCs/>
              </w:rPr>
            </w:pPr>
            <w:r>
              <w:rPr>
                <w:b/>
                <w:bCs/>
              </w:rPr>
              <w:t>Skutočnosť</w:t>
            </w:r>
          </w:p>
        </w:tc>
        <w:tc>
          <w:tcPr>
            <w:tcW w:w="1560" w:type="dxa"/>
            <w:tcBorders>
              <w:top w:val="single" w:sz="8" w:space="0" w:color="auto"/>
              <w:left w:val="nil"/>
              <w:bottom w:val="nil"/>
              <w:right w:val="single" w:sz="8" w:space="0" w:color="auto"/>
            </w:tcBorders>
            <w:shd w:val="clear" w:color="000000" w:fill="FFFFFF"/>
            <w:noWrap/>
            <w:vAlign w:val="center"/>
            <w:hideMark/>
          </w:tcPr>
          <w:p w14:paraId="2A31ECD3" w14:textId="77777777" w:rsidR="00AD0425" w:rsidRDefault="00AD0425">
            <w:pPr>
              <w:jc w:val="center"/>
              <w:rPr>
                <w:b/>
                <w:bCs/>
              </w:rPr>
            </w:pPr>
            <w:r>
              <w:rPr>
                <w:b/>
                <w:bCs/>
              </w:rPr>
              <w:t>Skutočnosť</w:t>
            </w:r>
          </w:p>
        </w:tc>
        <w:tc>
          <w:tcPr>
            <w:tcW w:w="949" w:type="dxa"/>
            <w:tcBorders>
              <w:top w:val="single" w:sz="8" w:space="0" w:color="auto"/>
              <w:left w:val="nil"/>
              <w:bottom w:val="nil"/>
              <w:right w:val="single" w:sz="8" w:space="0" w:color="auto"/>
            </w:tcBorders>
            <w:shd w:val="clear" w:color="000000" w:fill="FFFFFF"/>
            <w:noWrap/>
            <w:vAlign w:val="center"/>
            <w:hideMark/>
          </w:tcPr>
          <w:p w14:paraId="585718B1" w14:textId="77777777" w:rsidR="00AD0425" w:rsidRDefault="00AD0425">
            <w:pPr>
              <w:jc w:val="center"/>
              <w:rPr>
                <w:b/>
                <w:bCs/>
              </w:rPr>
            </w:pPr>
            <w:r>
              <w:rPr>
                <w:b/>
                <w:bCs/>
              </w:rPr>
              <w:t>% plnenia</w:t>
            </w:r>
          </w:p>
        </w:tc>
        <w:tc>
          <w:tcPr>
            <w:tcW w:w="963" w:type="dxa"/>
            <w:vMerge w:val="restart"/>
            <w:tcBorders>
              <w:top w:val="single" w:sz="8" w:space="0" w:color="auto"/>
              <w:left w:val="single" w:sz="8" w:space="0" w:color="auto"/>
              <w:bottom w:val="nil"/>
              <w:right w:val="single" w:sz="8" w:space="0" w:color="auto"/>
            </w:tcBorders>
            <w:shd w:val="clear" w:color="000000" w:fill="FFFFFF"/>
            <w:vAlign w:val="center"/>
            <w:hideMark/>
          </w:tcPr>
          <w:p w14:paraId="205B276D" w14:textId="77777777" w:rsidR="00AD0425" w:rsidRDefault="00AD0425">
            <w:pPr>
              <w:jc w:val="center"/>
              <w:rPr>
                <w:b/>
                <w:bCs/>
              </w:rPr>
            </w:pPr>
            <w:r>
              <w:rPr>
                <w:b/>
                <w:bCs/>
              </w:rPr>
              <w:t xml:space="preserve">Index </w:t>
            </w:r>
            <w:r>
              <w:rPr>
                <w:b/>
                <w:bCs/>
              </w:rPr>
              <w:br/>
              <w:t>2023/2022</w:t>
            </w:r>
          </w:p>
        </w:tc>
      </w:tr>
      <w:tr w:rsidR="00AD0425" w14:paraId="78C349CB" w14:textId="77777777" w:rsidTr="00AD0425">
        <w:trPr>
          <w:trHeight w:val="330"/>
        </w:trPr>
        <w:tc>
          <w:tcPr>
            <w:tcW w:w="921" w:type="dxa"/>
            <w:vMerge/>
            <w:tcBorders>
              <w:top w:val="single" w:sz="8" w:space="0" w:color="auto"/>
              <w:left w:val="single" w:sz="8" w:space="0" w:color="auto"/>
              <w:bottom w:val="nil"/>
              <w:right w:val="single" w:sz="8" w:space="0" w:color="auto"/>
            </w:tcBorders>
            <w:vAlign w:val="center"/>
            <w:hideMark/>
          </w:tcPr>
          <w:p w14:paraId="152576D6" w14:textId="77777777" w:rsidR="00AD0425" w:rsidRDefault="00AD0425">
            <w:pPr>
              <w:rPr>
                <w:b/>
                <w:bCs/>
              </w:rPr>
            </w:pPr>
          </w:p>
        </w:tc>
        <w:tc>
          <w:tcPr>
            <w:tcW w:w="1843" w:type="dxa"/>
            <w:tcBorders>
              <w:top w:val="nil"/>
              <w:left w:val="nil"/>
              <w:bottom w:val="nil"/>
              <w:right w:val="nil"/>
            </w:tcBorders>
            <w:shd w:val="clear" w:color="000000" w:fill="FFFFFF"/>
            <w:noWrap/>
            <w:vAlign w:val="center"/>
            <w:hideMark/>
          </w:tcPr>
          <w:p w14:paraId="594CBDAB" w14:textId="77777777" w:rsidR="00AD0425" w:rsidRDefault="00AD0425">
            <w:pPr>
              <w:jc w:val="center"/>
              <w:rPr>
                <w:b/>
                <w:bCs/>
              </w:rPr>
            </w:pPr>
            <w:r>
              <w:rPr>
                <w:b/>
                <w:bCs/>
              </w:rPr>
              <w:t xml:space="preserve">N á z o v </w:t>
            </w:r>
          </w:p>
        </w:tc>
        <w:tc>
          <w:tcPr>
            <w:tcW w:w="1559" w:type="dxa"/>
            <w:tcBorders>
              <w:top w:val="nil"/>
              <w:left w:val="single" w:sz="8" w:space="0" w:color="040404"/>
              <w:bottom w:val="nil"/>
              <w:right w:val="nil"/>
            </w:tcBorders>
            <w:shd w:val="clear" w:color="000000" w:fill="FFFFFF"/>
            <w:noWrap/>
            <w:vAlign w:val="center"/>
            <w:hideMark/>
          </w:tcPr>
          <w:p w14:paraId="70151F5C" w14:textId="77777777" w:rsidR="00AD0425" w:rsidRDefault="00AD0425">
            <w:pPr>
              <w:jc w:val="center"/>
              <w:rPr>
                <w:b/>
                <w:bCs/>
              </w:rPr>
            </w:pPr>
            <w:r>
              <w:rPr>
                <w:b/>
                <w:bCs/>
              </w:rPr>
              <w:t>rozpočet</w:t>
            </w:r>
          </w:p>
        </w:tc>
        <w:tc>
          <w:tcPr>
            <w:tcW w:w="1559" w:type="dxa"/>
            <w:tcBorders>
              <w:top w:val="nil"/>
              <w:left w:val="single" w:sz="8" w:space="0" w:color="040404"/>
              <w:bottom w:val="nil"/>
              <w:right w:val="nil"/>
            </w:tcBorders>
            <w:shd w:val="clear" w:color="000000" w:fill="FFFFFF"/>
            <w:noWrap/>
            <w:vAlign w:val="center"/>
            <w:hideMark/>
          </w:tcPr>
          <w:p w14:paraId="75610F3E" w14:textId="77777777" w:rsidR="00AD0425" w:rsidRDefault="00AD0425">
            <w:pPr>
              <w:jc w:val="center"/>
              <w:rPr>
                <w:b/>
                <w:bCs/>
              </w:rPr>
            </w:pPr>
            <w:r>
              <w:rPr>
                <w:b/>
                <w:bCs/>
              </w:rPr>
              <w:t>rozpočet</w:t>
            </w:r>
          </w:p>
        </w:tc>
        <w:tc>
          <w:tcPr>
            <w:tcW w:w="1559" w:type="dxa"/>
            <w:tcBorders>
              <w:top w:val="nil"/>
              <w:left w:val="single" w:sz="8" w:space="0" w:color="auto"/>
              <w:bottom w:val="nil"/>
              <w:right w:val="single" w:sz="8" w:space="0" w:color="auto"/>
            </w:tcBorders>
            <w:shd w:val="clear" w:color="000000" w:fill="FFFFFF"/>
            <w:noWrap/>
            <w:vAlign w:val="center"/>
            <w:hideMark/>
          </w:tcPr>
          <w:p w14:paraId="2792C36C" w14:textId="77777777" w:rsidR="00AD0425" w:rsidRDefault="00AD0425">
            <w:pPr>
              <w:jc w:val="center"/>
              <w:rPr>
                <w:b/>
                <w:bCs/>
              </w:rPr>
            </w:pPr>
            <w:r>
              <w:rPr>
                <w:b/>
                <w:bCs/>
              </w:rPr>
              <w:t>celkom</w:t>
            </w:r>
          </w:p>
        </w:tc>
        <w:tc>
          <w:tcPr>
            <w:tcW w:w="1560" w:type="dxa"/>
            <w:tcBorders>
              <w:top w:val="nil"/>
              <w:left w:val="nil"/>
              <w:bottom w:val="nil"/>
              <w:right w:val="single" w:sz="8" w:space="0" w:color="auto"/>
            </w:tcBorders>
            <w:shd w:val="clear" w:color="000000" w:fill="FFFFFF"/>
            <w:noWrap/>
            <w:vAlign w:val="center"/>
            <w:hideMark/>
          </w:tcPr>
          <w:p w14:paraId="445FD07D" w14:textId="77777777" w:rsidR="00AD0425" w:rsidRDefault="00AD0425">
            <w:pPr>
              <w:jc w:val="center"/>
              <w:rPr>
                <w:b/>
                <w:bCs/>
              </w:rPr>
            </w:pPr>
            <w:r>
              <w:rPr>
                <w:b/>
                <w:bCs/>
              </w:rPr>
              <w:t>celkom</w:t>
            </w:r>
          </w:p>
        </w:tc>
        <w:tc>
          <w:tcPr>
            <w:tcW w:w="949" w:type="dxa"/>
            <w:tcBorders>
              <w:top w:val="nil"/>
              <w:left w:val="nil"/>
              <w:bottom w:val="nil"/>
              <w:right w:val="single" w:sz="8" w:space="0" w:color="auto"/>
            </w:tcBorders>
            <w:shd w:val="clear" w:color="000000" w:fill="FFFFFF"/>
            <w:noWrap/>
            <w:vAlign w:val="center"/>
            <w:hideMark/>
          </w:tcPr>
          <w:p w14:paraId="2ACE257A" w14:textId="77777777" w:rsidR="00AD0425" w:rsidRDefault="00AD0425">
            <w:pPr>
              <w:jc w:val="center"/>
              <w:rPr>
                <w:b/>
                <w:bCs/>
              </w:rPr>
            </w:pPr>
            <w:r>
              <w:rPr>
                <w:b/>
                <w:bCs/>
              </w:rPr>
              <w:t>k upravenému</w:t>
            </w:r>
          </w:p>
        </w:tc>
        <w:tc>
          <w:tcPr>
            <w:tcW w:w="963" w:type="dxa"/>
            <w:vMerge/>
            <w:tcBorders>
              <w:top w:val="single" w:sz="8" w:space="0" w:color="auto"/>
              <w:left w:val="single" w:sz="8" w:space="0" w:color="auto"/>
              <w:bottom w:val="nil"/>
              <w:right w:val="single" w:sz="8" w:space="0" w:color="auto"/>
            </w:tcBorders>
            <w:vAlign w:val="center"/>
            <w:hideMark/>
          </w:tcPr>
          <w:p w14:paraId="41807989" w14:textId="77777777" w:rsidR="00AD0425" w:rsidRDefault="00AD0425">
            <w:pPr>
              <w:rPr>
                <w:b/>
                <w:bCs/>
              </w:rPr>
            </w:pPr>
          </w:p>
        </w:tc>
      </w:tr>
      <w:tr w:rsidR="00AD0425" w14:paraId="5CF316C7" w14:textId="77777777" w:rsidTr="00AD0425">
        <w:trPr>
          <w:trHeight w:val="330"/>
        </w:trPr>
        <w:tc>
          <w:tcPr>
            <w:tcW w:w="921" w:type="dxa"/>
            <w:vMerge/>
            <w:tcBorders>
              <w:top w:val="single" w:sz="8" w:space="0" w:color="auto"/>
              <w:left w:val="single" w:sz="8" w:space="0" w:color="auto"/>
              <w:bottom w:val="nil"/>
              <w:right w:val="single" w:sz="8" w:space="0" w:color="auto"/>
            </w:tcBorders>
            <w:vAlign w:val="center"/>
            <w:hideMark/>
          </w:tcPr>
          <w:p w14:paraId="76F2E675" w14:textId="77777777" w:rsidR="00AD0425" w:rsidRDefault="00AD0425">
            <w:pPr>
              <w:rPr>
                <w:b/>
                <w:bCs/>
              </w:rPr>
            </w:pPr>
          </w:p>
        </w:tc>
        <w:tc>
          <w:tcPr>
            <w:tcW w:w="1843" w:type="dxa"/>
            <w:tcBorders>
              <w:top w:val="nil"/>
              <w:left w:val="nil"/>
              <w:bottom w:val="nil"/>
              <w:right w:val="nil"/>
            </w:tcBorders>
            <w:shd w:val="clear" w:color="000000" w:fill="FFFFFF"/>
            <w:noWrap/>
            <w:vAlign w:val="center"/>
            <w:hideMark/>
          </w:tcPr>
          <w:p w14:paraId="5F7FFE21" w14:textId="77777777" w:rsidR="00AD0425" w:rsidRDefault="00AD0425">
            <w:pPr>
              <w:jc w:val="center"/>
              <w:rPr>
                <w:b/>
                <w:bCs/>
              </w:rPr>
            </w:pPr>
            <w:r>
              <w:rPr>
                <w:b/>
                <w:bCs/>
              </w:rPr>
              <w:t> </w:t>
            </w:r>
          </w:p>
        </w:tc>
        <w:tc>
          <w:tcPr>
            <w:tcW w:w="1559" w:type="dxa"/>
            <w:tcBorders>
              <w:top w:val="nil"/>
              <w:left w:val="single" w:sz="8" w:space="0" w:color="040404"/>
              <w:bottom w:val="nil"/>
              <w:right w:val="single" w:sz="8" w:space="0" w:color="040404"/>
            </w:tcBorders>
            <w:shd w:val="clear" w:color="000000" w:fill="FFFFFF"/>
            <w:noWrap/>
            <w:vAlign w:val="center"/>
            <w:hideMark/>
          </w:tcPr>
          <w:p w14:paraId="4C4519EB" w14:textId="77777777" w:rsidR="00AD0425" w:rsidRDefault="00AD0425">
            <w:pPr>
              <w:jc w:val="center"/>
              <w:rPr>
                <w:b/>
                <w:bCs/>
              </w:rPr>
            </w:pPr>
            <w:r>
              <w:rPr>
                <w:b/>
                <w:bCs/>
              </w:rPr>
              <w:t>rok 2023</w:t>
            </w:r>
          </w:p>
        </w:tc>
        <w:tc>
          <w:tcPr>
            <w:tcW w:w="1559" w:type="dxa"/>
            <w:tcBorders>
              <w:top w:val="nil"/>
              <w:left w:val="nil"/>
              <w:bottom w:val="nil"/>
              <w:right w:val="single" w:sz="8" w:space="0" w:color="040404"/>
            </w:tcBorders>
            <w:shd w:val="clear" w:color="000000" w:fill="FFFFFF"/>
            <w:noWrap/>
            <w:vAlign w:val="center"/>
            <w:hideMark/>
          </w:tcPr>
          <w:p w14:paraId="120035B9" w14:textId="77777777" w:rsidR="00AD0425" w:rsidRDefault="00AD0425">
            <w:pPr>
              <w:jc w:val="center"/>
              <w:rPr>
                <w:b/>
                <w:bCs/>
              </w:rPr>
            </w:pPr>
            <w:r>
              <w:rPr>
                <w:b/>
                <w:bCs/>
              </w:rPr>
              <w:t>rok 2023</w:t>
            </w:r>
          </w:p>
        </w:tc>
        <w:tc>
          <w:tcPr>
            <w:tcW w:w="1559" w:type="dxa"/>
            <w:tcBorders>
              <w:top w:val="nil"/>
              <w:left w:val="single" w:sz="8" w:space="0" w:color="auto"/>
              <w:bottom w:val="nil"/>
              <w:right w:val="single" w:sz="8" w:space="0" w:color="auto"/>
            </w:tcBorders>
            <w:shd w:val="clear" w:color="000000" w:fill="FFFFFF"/>
            <w:noWrap/>
            <w:vAlign w:val="center"/>
            <w:hideMark/>
          </w:tcPr>
          <w:p w14:paraId="2D19BC85" w14:textId="77777777" w:rsidR="00AD0425" w:rsidRDefault="00AD0425">
            <w:pPr>
              <w:jc w:val="center"/>
              <w:rPr>
                <w:b/>
                <w:bCs/>
              </w:rPr>
            </w:pPr>
            <w:r>
              <w:rPr>
                <w:b/>
                <w:bCs/>
              </w:rPr>
              <w:t>rok 2023</w:t>
            </w:r>
          </w:p>
        </w:tc>
        <w:tc>
          <w:tcPr>
            <w:tcW w:w="1560" w:type="dxa"/>
            <w:tcBorders>
              <w:top w:val="nil"/>
              <w:left w:val="nil"/>
              <w:bottom w:val="nil"/>
              <w:right w:val="single" w:sz="8" w:space="0" w:color="auto"/>
            </w:tcBorders>
            <w:shd w:val="clear" w:color="000000" w:fill="FFFFFF"/>
            <w:noWrap/>
            <w:vAlign w:val="center"/>
            <w:hideMark/>
          </w:tcPr>
          <w:p w14:paraId="4F620AA4" w14:textId="77777777" w:rsidR="00AD0425" w:rsidRDefault="00AD0425">
            <w:pPr>
              <w:jc w:val="center"/>
              <w:rPr>
                <w:b/>
                <w:bCs/>
              </w:rPr>
            </w:pPr>
            <w:r>
              <w:rPr>
                <w:b/>
                <w:bCs/>
              </w:rPr>
              <w:t>rok 2022</w:t>
            </w:r>
          </w:p>
        </w:tc>
        <w:tc>
          <w:tcPr>
            <w:tcW w:w="949" w:type="dxa"/>
            <w:tcBorders>
              <w:top w:val="nil"/>
              <w:left w:val="nil"/>
              <w:bottom w:val="nil"/>
              <w:right w:val="single" w:sz="8" w:space="0" w:color="auto"/>
            </w:tcBorders>
            <w:shd w:val="clear" w:color="000000" w:fill="FFFFFF"/>
            <w:noWrap/>
            <w:vAlign w:val="center"/>
            <w:hideMark/>
          </w:tcPr>
          <w:p w14:paraId="7F3F04A0" w14:textId="77777777" w:rsidR="00AD0425" w:rsidRDefault="00AD0425">
            <w:pPr>
              <w:jc w:val="center"/>
              <w:rPr>
                <w:b/>
                <w:bCs/>
              </w:rPr>
            </w:pPr>
            <w:r>
              <w:rPr>
                <w:b/>
                <w:bCs/>
              </w:rPr>
              <w:t>rozpočtu</w:t>
            </w:r>
          </w:p>
        </w:tc>
        <w:tc>
          <w:tcPr>
            <w:tcW w:w="963" w:type="dxa"/>
            <w:vMerge/>
            <w:tcBorders>
              <w:top w:val="single" w:sz="8" w:space="0" w:color="auto"/>
              <w:left w:val="single" w:sz="8" w:space="0" w:color="auto"/>
              <w:bottom w:val="nil"/>
              <w:right w:val="single" w:sz="8" w:space="0" w:color="auto"/>
            </w:tcBorders>
            <w:vAlign w:val="center"/>
            <w:hideMark/>
          </w:tcPr>
          <w:p w14:paraId="2FA1602B" w14:textId="77777777" w:rsidR="00AD0425" w:rsidRDefault="00AD0425">
            <w:pPr>
              <w:rPr>
                <w:b/>
                <w:bCs/>
              </w:rPr>
            </w:pPr>
          </w:p>
        </w:tc>
      </w:tr>
      <w:tr w:rsidR="00AD0425" w14:paraId="04A33A71" w14:textId="77777777" w:rsidTr="00AD0425">
        <w:trPr>
          <w:trHeight w:val="439"/>
        </w:trPr>
        <w:tc>
          <w:tcPr>
            <w:tcW w:w="921" w:type="dxa"/>
            <w:tcBorders>
              <w:top w:val="single" w:sz="8" w:space="0" w:color="040404"/>
              <w:left w:val="single" w:sz="8" w:space="0" w:color="040404"/>
              <w:bottom w:val="single" w:sz="8" w:space="0" w:color="040404"/>
              <w:right w:val="single" w:sz="8" w:space="0" w:color="040404"/>
            </w:tcBorders>
            <w:shd w:val="clear" w:color="auto" w:fill="auto"/>
            <w:noWrap/>
            <w:vAlign w:val="center"/>
            <w:hideMark/>
          </w:tcPr>
          <w:p w14:paraId="74BDC33B" w14:textId="77777777" w:rsidR="00AD0425" w:rsidRDefault="00AD0425">
            <w:pPr>
              <w:jc w:val="center"/>
            </w:pPr>
            <w:r>
              <w:t>a</w:t>
            </w:r>
          </w:p>
        </w:tc>
        <w:tc>
          <w:tcPr>
            <w:tcW w:w="1843" w:type="dxa"/>
            <w:tcBorders>
              <w:top w:val="single" w:sz="8" w:space="0" w:color="040404"/>
              <w:left w:val="nil"/>
              <w:bottom w:val="single" w:sz="8" w:space="0" w:color="040404"/>
              <w:right w:val="nil"/>
            </w:tcBorders>
            <w:shd w:val="clear" w:color="000000" w:fill="FFFFFF"/>
            <w:noWrap/>
            <w:vAlign w:val="center"/>
            <w:hideMark/>
          </w:tcPr>
          <w:p w14:paraId="2EF7A0B3" w14:textId="77777777" w:rsidR="00AD0425" w:rsidRDefault="00AD0425">
            <w:pPr>
              <w:jc w:val="center"/>
            </w:pPr>
            <w:r>
              <w:t>b</w:t>
            </w:r>
          </w:p>
        </w:tc>
        <w:tc>
          <w:tcPr>
            <w:tcW w:w="1559" w:type="dxa"/>
            <w:tcBorders>
              <w:top w:val="single" w:sz="8" w:space="0" w:color="040404"/>
              <w:left w:val="single" w:sz="8" w:space="0" w:color="040404"/>
              <w:bottom w:val="single" w:sz="8" w:space="0" w:color="040404"/>
              <w:right w:val="single" w:sz="8" w:space="0" w:color="040404"/>
            </w:tcBorders>
            <w:shd w:val="clear" w:color="000000" w:fill="FFFFFF"/>
            <w:noWrap/>
            <w:vAlign w:val="center"/>
            <w:hideMark/>
          </w:tcPr>
          <w:p w14:paraId="6CDCCD04" w14:textId="77777777" w:rsidR="00AD0425" w:rsidRDefault="00AD0425">
            <w:pPr>
              <w:jc w:val="center"/>
            </w:pPr>
            <w:r>
              <w:t>1</w:t>
            </w:r>
          </w:p>
        </w:tc>
        <w:tc>
          <w:tcPr>
            <w:tcW w:w="1559" w:type="dxa"/>
            <w:tcBorders>
              <w:top w:val="single" w:sz="8" w:space="0" w:color="040404"/>
              <w:left w:val="nil"/>
              <w:bottom w:val="single" w:sz="8" w:space="0" w:color="040404"/>
              <w:right w:val="single" w:sz="8" w:space="0" w:color="040404"/>
            </w:tcBorders>
            <w:shd w:val="clear" w:color="000000" w:fill="FFFFFF"/>
            <w:noWrap/>
            <w:vAlign w:val="center"/>
            <w:hideMark/>
          </w:tcPr>
          <w:p w14:paraId="6DB1F20F" w14:textId="77777777" w:rsidR="00AD0425" w:rsidRDefault="00AD0425">
            <w:pPr>
              <w:jc w:val="center"/>
            </w:pPr>
            <w:r>
              <w:t>2</w:t>
            </w:r>
          </w:p>
        </w:tc>
        <w:tc>
          <w:tcPr>
            <w:tcW w:w="1559" w:type="dxa"/>
            <w:tcBorders>
              <w:top w:val="single" w:sz="8" w:space="0" w:color="040404"/>
              <w:left w:val="nil"/>
              <w:bottom w:val="single" w:sz="8" w:space="0" w:color="040404"/>
              <w:right w:val="single" w:sz="8" w:space="0" w:color="040404"/>
            </w:tcBorders>
            <w:shd w:val="clear" w:color="000000" w:fill="FFFFFF"/>
            <w:noWrap/>
            <w:vAlign w:val="center"/>
            <w:hideMark/>
          </w:tcPr>
          <w:p w14:paraId="5EA020F5" w14:textId="77777777" w:rsidR="00AD0425" w:rsidRDefault="00AD0425">
            <w:pPr>
              <w:jc w:val="center"/>
            </w:pPr>
            <w:r>
              <w:t>3</w:t>
            </w:r>
          </w:p>
        </w:tc>
        <w:tc>
          <w:tcPr>
            <w:tcW w:w="1560" w:type="dxa"/>
            <w:tcBorders>
              <w:top w:val="single" w:sz="8" w:space="0" w:color="040404"/>
              <w:left w:val="nil"/>
              <w:bottom w:val="single" w:sz="8" w:space="0" w:color="040404"/>
              <w:right w:val="single" w:sz="8" w:space="0" w:color="040404"/>
            </w:tcBorders>
            <w:shd w:val="clear" w:color="000000" w:fill="FFFFFF"/>
            <w:noWrap/>
            <w:vAlign w:val="center"/>
            <w:hideMark/>
          </w:tcPr>
          <w:p w14:paraId="401D4C6B" w14:textId="77777777" w:rsidR="00AD0425" w:rsidRDefault="00AD0425">
            <w:pPr>
              <w:jc w:val="center"/>
            </w:pPr>
            <w:r>
              <w:t>4</w:t>
            </w:r>
          </w:p>
        </w:tc>
        <w:tc>
          <w:tcPr>
            <w:tcW w:w="949" w:type="dxa"/>
            <w:tcBorders>
              <w:top w:val="single" w:sz="8" w:space="0" w:color="040404"/>
              <w:left w:val="single" w:sz="8" w:space="0" w:color="auto"/>
              <w:bottom w:val="single" w:sz="8" w:space="0" w:color="040404"/>
              <w:right w:val="single" w:sz="8" w:space="0" w:color="auto"/>
            </w:tcBorders>
            <w:shd w:val="clear" w:color="000000" w:fill="FFFFFF"/>
            <w:noWrap/>
            <w:vAlign w:val="center"/>
            <w:hideMark/>
          </w:tcPr>
          <w:p w14:paraId="3F09708D" w14:textId="77777777" w:rsidR="00AD0425" w:rsidRDefault="00AD0425">
            <w:pPr>
              <w:jc w:val="center"/>
            </w:pPr>
            <w:r>
              <w:t>5=3/2*100</w:t>
            </w:r>
          </w:p>
        </w:tc>
        <w:tc>
          <w:tcPr>
            <w:tcW w:w="963" w:type="dxa"/>
            <w:tcBorders>
              <w:top w:val="single" w:sz="8" w:space="0" w:color="040404"/>
              <w:left w:val="nil"/>
              <w:bottom w:val="single" w:sz="8" w:space="0" w:color="040404"/>
              <w:right w:val="single" w:sz="8" w:space="0" w:color="auto"/>
            </w:tcBorders>
            <w:shd w:val="clear" w:color="000000" w:fill="FFFFFF"/>
            <w:noWrap/>
            <w:vAlign w:val="center"/>
            <w:hideMark/>
          </w:tcPr>
          <w:p w14:paraId="682F963B" w14:textId="77777777" w:rsidR="00AD0425" w:rsidRDefault="00AD0425">
            <w:pPr>
              <w:jc w:val="center"/>
            </w:pPr>
            <w:r>
              <w:t>6=3/4*100</w:t>
            </w:r>
          </w:p>
        </w:tc>
      </w:tr>
      <w:tr w:rsidR="00AD0425" w14:paraId="474DFCB1" w14:textId="77777777" w:rsidTr="00AD0425">
        <w:trPr>
          <w:trHeight w:val="555"/>
        </w:trPr>
        <w:tc>
          <w:tcPr>
            <w:tcW w:w="921" w:type="dxa"/>
            <w:tcBorders>
              <w:top w:val="nil"/>
              <w:left w:val="single" w:sz="8" w:space="0" w:color="040404"/>
              <w:bottom w:val="single" w:sz="4" w:space="0" w:color="040404"/>
              <w:right w:val="single" w:sz="4" w:space="0" w:color="040404"/>
            </w:tcBorders>
            <w:shd w:val="clear" w:color="000000" w:fill="FFFFFF"/>
            <w:noWrap/>
            <w:vAlign w:val="center"/>
            <w:hideMark/>
          </w:tcPr>
          <w:p w14:paraId="0505AED6" w14:textId="77777777" w:rsidR="00AD0425" w:rsidRDefault="00AD0425">
            <w:pPr>
              <w:jc w:val="center"/>
            </w:pPr>
            <w:r>
              <w:t>01</w:t>
            </w:r>
          </w:p>
        </w:tc>
        <w:tc>
          <w:tcPr>
            <w:tcW w:w="1843" w:type="dxa"/>
            <w:tcBorders>
              <w:top w:val="nil"/>
              <w:left w:val="nil"/>
              <w:bottom w:val="single" w:sz="4" w:space="0" w:color="040404"/>
              <w:right w:val="single" w:sz="4" w:space="0" w:color="040404"/>
            </w:tcBorders>
            <w:shd w:val="clear" w:color="000000" w:fill="FFFFFF"/>
            <w:noWrap/>
            <w:vAlign w:val="center"/>
            <w:hideMark/>
          </w:tcPr>
          <w:p w14:paraId="4610FA8B" w14:textId="77777777" w:rsidR="00AD0425" w:rsidRDefault="00AD0425">
            <w:r>
              <w:t xml:space="preserve"> Všeobecné verejné služby</w:t>
            </w:r>
          </w:p>
        </w:tc>
        <w:tc>
          <w:tcPr>
            <w:tcW w:w="1559" w:type="dxa"/>
            <w:tcBorders>
              <w:top w:val="nil"/>
              <w:left w:val="nil"/>
              <w:bottom w:val="single" w:sz="4" w:space="0" w:color="040404"/>
              <w:right w:val="single" w:sz="4" w:space="0" w:color="040404"/>
            </w:tcBorders>
            <w:shd w:val="clear" w:color="auto" w:fill="auto"/>
            <w:noWrap/>
            <w:vAlign w:val="center"/>
            <w:hideMark/>
          </w:tcPr>
          <w:p w14:paraId="1468862F"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08F06AD5"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0A3F11DF" w14:textId="77777777" w:rsidR="00AD0425" w:rsidRDefault="00AD0425">
            <w:r>
              <w:t> </w:t>
            </w:r>
          </w:p>
        </w:tc>
        <w:tc>
          <w:tcPr>
            <w:tcW w:w="1560" w:type="dxa"/>
            <w:tcBorders>
              <w:top w:val="nil"/>
              <w:left w:val="nil"/>
              <w:bottom w:val="single" w:sz="4" w:space="0" w:color="040404"/>
              <w:right w:val="single" w:sz="4" w:space="0" w:color="040404"/>
            </w:tcBorders>
            <w:shd w:val="clear" w:color="auto" w:fill="auto"/>
            <w:noWrap/>
            <w:vAlign w:val="center"/>
            <w:hideMark/>
          </w:tcPr>
          <w:p w14:paraId="309D5D19" w14:textId="77777777" w:rsidR="00AD0425" w:rsidRDefault="00AD0425">
            <w:r>
              <w:t> </w:t>
            </w:r>
          </w:p>
        </w:tc>
        <w:tc>
          <w:tcPr>
            <w:tcW w:w="949" w:type="dxa"/>
            <w:tcBorders>
              <w:top w:val="nil"/>
              <w:left w:val="nil"/>
              <w:bottom w:val="single" w:sz="4" w:space="0" w:color="040404"/>
              <w:right w:val="single" w:sz="4" w:space="0" w:color="040404"/>
            </w:tcBorders>
            <w:shd w:val="clear" w:color="auto" w:fill="auto"/>
            <w:noWrap/>
            <w:vAlign w:val="center"/>
          </w:tcPr>
          <w:p w14:paraId="20094DB1" w14:textId="77777777" w:rsidR="00AD0425" w:rsidRDefault="00AD0425">
            <w:pPr>
              <w:jc w:val="center"/>
            </w:pPr>
          </w:p>
        </w:tc>
        <w:tc>
          <w:tcPr>
            <w:tcW w:w="963" w:type="dxa"/>
            <w:tcBorders>
              <w:top w:val="nil"/>
              <w:left w:val="nil"/>
              <w:bottom w:val="single" w:sz="4" w:space="0" w:color="040404"/>
              <w:right w:val="single" w:sz="8" w:space="0" w:color="auto"/>
            </w:tcBorders>
            <w:shd w:val="clear" w:color="auto" w:fill="auto"/>
            <w:noWrap/>
            <w:vAlign w:val="center"/>
          </w:tcPr>
          <w:p w14:paraId="1FF64F54" w14:textId="77777777" w:rsidR="00AD0425" w:rsidRDefault="00AD0425">
            <w:pPr>
              <w:jc w:val="center"/>
            </w:pPr>
          </w:p>
        </w:tc>
      </w:tr>
      <w:tr w:rsidR="00AD0425" w14:paraId="57ADC48F" w14:textId="77777777" w:rsidTr="00AD0425">
        <w:trPr>
          <w:trHeight w:val="555"/>
        </w:trPr>
        <w:tc>
          <w:tcPr>
            <w:tcW w:w="921" w:type="dxa"/>
            <w:tcBorders>
              <w:top w:val="nil"/>
              <w:left w:val="single" w:sz="8" w:space="0" w:color="040404"/>
              <w:bottom w:val="single" w:sz="4" w:space="0" w:color="040404"/>
              <w:right w:val="single" w:sz="4" w:space="0" w:color="040404"/>
            </w:tcBorders>
            <w:shd w:val="clear" w:color="000000" w:fill="FFFFFF"/>
            <w:noWrap/>
            <w:vAlign w:val="center"/>
            <w:hideMark/>
          </w:tcPr>
          <w:p w14:paraId="15E3EE77" w14:textId="77777777" w:rsidR="00AD0425" w:rsidRDefault="00AD0425">
            <w:pPr>
              <w:jc w:val="center"/>
            </w:pPr>
            <w:r>
              <w:t>02</w:t>
            </w:r>
          </w:p>
        </w:tc>
        <w:tc>
          <w:tcPr>
            <w:tcW w:w="1843" w:type="dxa"/>
            <w:tcBorders>
              <w:top w:val="nil"/>
              <w:left w:val="nil"/>
              <w:bottom w:val="single" w:sz="4" w:space="0" w:color="040404"/>
              <w:right w:val="single" w:sz="4" w:space="0" w:color="040404"/>
            </w:tcBorders>
            <w:shd w:val="clear" w:color="000000" w:fill="FFFFFF"/>
            <w:noWrap/>
            <w:vAlign w:val="center"/>
            <w:hideMark/>
          </w:tcPr>
          <w:p w14:paraId="64400EBD" w14:textId="77777777" w:rsidR="00AD0425" w:rsidRDefault="00AD0425">
            <w:r>
              <w:t xml:space="preserve"> Obrana</w:t>
            </w:r>
          </w:p>
        </w:tc>
        <w:tc>
          <w:tcPr>
            <w:tcW w:w="1559" w:type="dxa"/>
            <w:tcBorders>
              <w:top w:val="nil"/>
              <w:left w:val="nil"/>
              <w:bottom w:val="single" w:sz="4" w:space="0" w:color="040404"/>
              <w:right w:val="single" w:sz="4" w:space="0" w:color="040404"/>
            </w:tcBorders>
            <w:shd w:val="clear" w:color="auto" w:fill="auto"/>
            <w:noWrap/>
            <w:vAlign w:val="center"/>
            <w:hideMark/>
          </w:tcPr>
          <w:p w14:paraId="08825BC1"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0C06AE98"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7764A886" w14:textId="77777777" w:rsidR="00AD0425" w:rsidRDefault="00AD0425">
            <w:r>
              <w:t> </w:t>
            </w:r>
          </w:p>
        </w:tc>
        <w:tc>
          <w:tcPr>
            <w:tcW w:w="1560" w:type="dxa"/>
            <w:tcBorders>
              <w:top w:val="nil"/>
              <w:left w:val="nil"/>
              <w:bottom w:val="single" w:sz="4" w:space="0" w:color="040404"/>
              <w:right w:val="single" w:sz="4" w:space="0" w:color="040404"/>
            </w:tcBorders>
            <w:shd w:val="clear" w:color="auto" w:fill="auto"/>
            <w:noWrap/>
            <w:vAlign w:val="center"/>
            <w:hideMark/>
          </w:tcPr>
          <w:p w14:paraId="6BA21C6E" w14:textId="77777777" w:rsidR="00AD0425" w:rsidRDefault="00AD0425">
            <w:r>
              <w:t> </w:t>
            </w:r>
          </w:p>
        </w:tc>
        <w:tc>
          <w:tcPr>
            <w:tcW w:w="949" w:type="dxa"/>
            <w:tcBorders>
              <w:top w:val="nil"/>
              <w:left w:val="nil"/>
              <w:bottom w:val="single" w:sz="4" w:space="0" w:color="040404"/>
              <w:right w:val="single" w:sz="4" w:space="0" w:color="040404"/>
            </w:tcBorders>
            <w:shd w:val="clear" w:color="auto" w:fill="auto"/>
            <w:noWrap/>
            <w:vAlign w:val="center"/>
          </w:tcPr>
          <w:p w14:paraId="45299CA0" w14:textId="77777777" w:rsidR="00AD0425" w:rsidRDefault="00AD0425">
            <w:pPr>
              <w:jc w:val="center"/>
            </w:pPr>
          </w:p>
        </w:tc>
        <w:tc>
          <w:tcPr>
            <w:tcW w:w="963" w:type="dxa"/>
            <w:tcBorders>
              <w:top w:val="nil"/>
              <w:left w:val="nil"/>
              <w:bottom w:val="single" w:sz="4" w:space="0" w:color="040404"/>
              <w:right w:val="single" w:sz="8" w:space="0" w:color="auto"/>
            </w:tcBorders>
            <w:shd w:val="clear" w:color="auto" w:fill="auto"/>
            <w:noWrap/>
            <w:vAlign w:val="center"/>
          </w:tcPr>
          <w:p w14:paraId="686A78EB" w14:textId="77777777" w:rsidR="00AD0425" w:rsidRDefault="00AD0425">
            <w:pPr>
              <w:jc w:val="center"/>
            </w:pPr>
          </w:p>
        </w:tc>
      </w:tr>
      <w:tr w:rsidR="00AD0425" w14:paraId="3D9DA7D8" w14:textId="77777777" w:rsidTr="00AD0425">
        <w:trPr>
          <w:trHeight w:val="555"/>
        </w:trPr>
        <w:tc>
          <w:tcPr>
            <w:tcW w:w="921" w:type="dxa"/>
            <w:tcBorders>
              <w:top w:val="nil"/>
              <w:left w:val="single" w:sz="8" w:space="0" w:color="040404"/>
              <w:bottom w:val="single" w:sz="4" w:space="0" w:color="040404"/>
              <w:right w:val="single" w:sz="4" w:space="0" w:color="040404"/>
            </w:tcBorders>
            <w:shd w:val="clear" w:color="000000" w:fill="FFFFFF"/>
            <w:noWrap/>
            <w:vAlign w:val="center"/>
            <w:hideMark/>
          </w:tcPr>
          <w:p w14:paraId="405A7F16" w14:textId="77777777" w:rsidR="00AD0425" w:rsidRDefault="00AD0425">
            <w:pPr>
              <w:jc w:val="center"/>
            </w:pPr>
            <w:r>
              <w:t>04</w:t>
            </w:r>
          </w:p>
        </w:tc>
        <w:tc>
          <w:tcPr>
            <w:tcW w:w="1843" w:type="dxa"/>
            <w:tcBorders>
              <w:top w:val="nil"/>
              <w:left w:val="nil"/>
              <w:bottom w:val="single" w:sz="4" w:space="0" w:color="040404"/>
              <w:right w:val="single" w:sz="4" w:space="0" w:color="040404"/>
            </w:tcBorders>
            <w:shd w:val="clear" w:color="000000" w:fill="FFFFFF"/>
            <w:noWrap/>
            <w:vAlign w:val="center"/>
            <w:hideMark/>
          </w:tcPr>
          <w:p w14:paraId="6ACA405D" w14:textId="77777777" w:rsidR="00AD0425" w:rsidRDefault="00AD0425">
            <w:r>
              <w:t xml:space="preserve"> Ekonomická oblasť</w:t>
            </w:r>
          </w:p>
        </w:tc>
        <w:tc>
          <w:tcPr>
            <w:tcW w:w="1559" w:type="dxa"/>
            <w:tcBorders>
              <w:top w:val="nil"/>
              <w:left w:val="nil"/>
              <w:bottom w:val="single" w:sz="4" w:space="0" w:color="040404"/>
              <w:right w:val="single" w:sz="4" w:space="0" w:color="040404"/>
            </w:tcBorders>
            <w:shd w:val="clear" w:color="auto" w:fill="auto"/>
            <w:noWrap/>
            <w:vAlign w:val="center"/>
            <w:hideMark/>
          </w:tcPr>
          <w:p w14:paraId="6C1413AA"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59433F8A"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03E988CC" w14:textId="77777777" w:rsidR="00AD0425" w:rsidRDefault="00AD0425">
            <w:r>
              <w:t> </w:t>
            </w:r>
          </w:p>
        </w:tc>
        <w:tc>
          <w:tcPr>
            <w:tcW w:w="1560" w:type="dxa"/>
            <w:tcBorders>
              <w:top w:val="nil"/>
              <w:left w:val="nil"/>
              <w:bottom w:val="single" w:sz="4" w:space="0" w:color="040404"/>
              <w:right w:val="single" w:sz="4" w:space="0" w:color="040404"/>
            </w:tcBorders>
            <w:shd w:val="clear" w:color="auto" w:fill="auto"/>
            <w:noWrap/>
            <w:vAlign w:val="center"/>
            <w:hideMark/>
          </w:tcPr>
          <w:p w14:paraId="3131B0A9" w14:textId="77777777" w:rsidR="00AD0425" w:rsidRDefault="00AD0425">
            <w:r>
              <w:t> </w:t>
            </w:r>
          </w:p>
        </w:tc>
        <w:tc>
          <w:tcPr>
            <w:tcW w:w="949" w:type="dxa"/>
            <w:tcBorders>
              <w:top w:val="nil"/>
              <w:left w:val="nil"/>
              <w:bottom w:val="single" w:sz="4" w:space="0" w:color="040404"/>
              <w:right w:val="single" w:sz="4" w:space="0" w:color="040404"/>
            </w:tcBorders>
            <w:shd w:val="clear" w:color="auto" w:fill="auto"/>
            <w:noWrap/>
            <w:vAlign w:val="center"/>
          </w:tcPr>
          <w:p w14:paraId="5A52FFDC" w14:textId="77777777" w:rsidR="00AD0425" w:rsidRDefault="00AD0425">
            <w:pPr>
              <w:jc w:val="center"/>
            </w:pPr>
          </w:p>
        </w:tc>
        <w:tc>
          <w:tcPr>
            <w:tcW w:w="963" w:type="dxa"/>
            <w:tcBorders>
              <w:top w:val="nil"/>
              <w:left w:val="nil"/>
              <w:bottom w:val="single" w:sz="4" w:space="0" w:color="040404"/>
              <w:right w:val="single" w:sz="8" w:space="0" w:color="auto"/>
            </w:tcBorders>
            <w:shd w:val="clear" w:color="auto" w:fill="auto"/>
            <w:noWrap/>
            <w:vAlign w:val="center"/>
          </w:tcPr>
          <w:p w14:paraId="3D2E8B2A" w14:textId="77777777" w:rsidR="00AD0425" w:rsidRDefault="00AD0425">
            <w:pPr>
              <w:jc w:val="center"/>
            </w:pPr>
          </w:p>
        </w:tc>
      </w:tr>
      <w:tr w:rsidR="00AD0425" w14:paraId="0F4CFC66" w14:textId="77777777" w:rsidTr="00AD0425">
        <w:trPr>
          <w:trHeight w:val="555"/>
        </w:trPr>
        <w:tc>
          <w:tcPr>
            <w:tcW w:w="921" w:type="dxa"/>
            <w:tcBorders>
              <w:top w:val="nil"/>
              <w:left w:val="single" w:sz="8" w:space="0" w:color="040404"/>
              <w:bottom w:val="single" w:sz="4" w:space="0" w:color="040404"/>
              <w:right w:val="single" w:sz="4" w:space="0" w:color="040404"/>
            </w:tcBorders>
            <w:shd w:val="clear" w:color="000000" w:fill="FFFFFF"/>
            <w:noWrap/>
            <w:vAlign w:val="center"/>
            <w:hideMark/>
          </w:tcPr>
          <w:p w14:paraId="643CDE49" w14:textId="77777777" w:rsidR="00AD0425" w:rsidRDefault="00AD0425">
            <w:pPr>
              <w:jc w:val="center"/>
            </w:pPr>
            <w:r>
              <w:t>08</w:t>
            </w:r>
          </w:p>
        </w:tc>
        <w:tc>
          <w:tcPr>
            <w:tcW w:w="1843" w:type="dxa"/>
            <w:tcBorders>
              <w:top w:val="nil"/>
              <w:left w:val="nil"/>
              <w:bottom w:val="single" w:sz="4" w:space="0" w:color="040404"/>
              <w:right w:val="single" w:sz="4" w:space="0" w:color="040404"/>
            </w:tcBorders>
            <w:shd w:val="clear" w:color="000000" w:fill="FFFFFF"/>
            <w:noWrap/>
            <w:vAlign w:val="center"/>
            <w:hideMark/>
          </w:tcPr>
          <w:p w14:paraId="0E28880A" w14:textId="77777777" w:rsidR="00AD0425" w:rsidRDefault="00AD0425">
            <w:r>
              <w:t xml:space="preserve"> Rekreácia, kultúra a náboženstvo</w:t>
            </w:r>
          </w:p>
        </w:tc>
        <w:tc>
          <w:tcPr>
            <w:tcW w:w="1559" w:type="dxa"/>
            <w:tcBorders>
              <w:top w:val="nil"/>
              <w:left w:val="nil"/>
              <w:bottom w:val="single" w:sz="4" w:space="0" w:color="040404"/>
              <w:right w:val="single" w:sz="4" w:space="0" w:color="040404"/>
            </w:tcBorders>
            <w:shd w:val="clear" w:color="auto" w:fill="auto"/>
            <w:noWrap/>
            <w:vAlign w:val="center"/>
            <w:hideMark/>
          </w:tcPr>
          <w:p w14:paraId="43F7A23A" w14:textId="77777777" w:rsidR="00AD0425" w:rsidRDefault="00AD0425">
            <w:pPr>
              <w:jc w:val="right"/>
            </w:pPr>
            <w:r>
              <w:t>1 529 177,00</w:t>
            </w:r>
          </w:p>
        </w:tc>
        <w:tc>
          <w:tcPr>
            <w:tcW w:w="1559" w:type="dxa"/>
            <w:tcBorders>
              <w:top w:val="nil"/>
              <w:left w:val="nil"/>
              <w:bottom w:val="single" w:sz="4" w:space="0" w:color="040404"/>
              <w:right w:val="single" w:sz="4" w:space="0" w:color="040404"/>
            </w:tcBorders>
            <w:shd w:val="clear" w:color="auto" w:fill="auto"/>
            <w:noWrap/>
            <w:vAlign w:val="center"/>
            <w:hideMark/>
          </w:tcPr>
          <w:p w14:paraId="0E176690" w14:textId="77777777" w:rsidR="00AD0425" w:rsidRDefault="00AD0425">
            <w:pPr>
              <w:jc w:val="right"/>
            </w:pPr>
            <w:r>
              <w:t>1 729 997,18</w:t>
            </w:r>
          </w:p>
        </w:tc>
        <w:tc>
          <w:tcPr>
            <w:tcW w:w="1559" w:type="dxa"/>
            <w:tcBorders>
              <w:top w:val="nil"/>
              <w:left w:val="nil"/>
              <w:bottom w:val="single" w:sz="4" w:space="0" w:color="040404"/>
              <w:right w:val="single" w:sz="4" w:space="0" w:color="040404"/>
            </w:tcBorders>
            <w:shd w:val="clear" w:color="auto" w:fill="auto"/>
            <w:noWrap/>
            <w:vAlign w:val="center"/>
            <w:hideMark/>
          </w:tcPr>
          <w:p w14:paraId="32C64D79" w14:textId="77777777" w:rsidR="00AD0425" w:rsidRDefault="00AD0425">
            <w:pPr>
              <w:jc w:val="right"/>
            </w:pPr>
            <w:r>
              <w:t>1 645 813,48</w:t>
            </w:r>
          </w:p>
        </w:tc>
        <w:tc>
          <w:tcPr>
            <w:tcW w:w="1560" w:type="dxa"/>
            <w:tcBorders>
              <w:top w:val="nil"/>
              <w:left w:val="nil"/>
              <w:bottom w:val="single" w:sz="4" w:space="0" w:color="040404"/>
              <w:right w:val="single" w:sz="4" w:space="0" w:color="040404"/>
            </w:tcBorders>
            <w:shd w:val="clear" w:color="auto" w:fill="auto"/>
            <w:noWrap/>
            <w:vAlign w:val="center"/>
            <w:hideMark/>
          </w:tcPr>
          <w:p w14:paraId="7C96E668" w14:textId="77777777" w:rsidR="00AD0425" w:rsidRDefault="00AD0425">
            <w:pPr>
              <w:jc w:val="right"/>
            </w:pPr>
            <w:r>
              <w:t>1 427 952,36</w:t>
            </w:r>
          </w:p>
        </w:tc>
        <w:tc>
          <w:tcPr>
            <w:tcW w:w="949" w:type="dxa"/>
            <w:tcBorders>
              <w:top w:val="nil"/>
              <w:left w:val="nil"/>
              <w:bottom w:val="single" w:sz="4" w:space="0" w:color="040404"/>
              <w:right w:val="single" w:sz="4" w:space="0" w:color="040404"/>
            </w:tcBorders>
            <w:shd w:val="clear" w:color="auto" w:fill="auto"/>
            <w:noWrap/>
            <w:vAlign w:val="center"/>
            <w:hideMark/>
          </w:tcPr>
          <w:p w14:paraId="4412209D" w14:textId="77777777" w:rsidR="00AD0425" w:rsidRDefault="00AD0425" w:rsidP="00AD0425">
            <w:pPr>
              <w:jc w:val="right"/>
            </w:pPr>
            <w:r>
              <w:t>95,13</w:t>
            </w:r>
          </w:p>
        </w:tc>
        <w:tc>
          <w:tcPr>
            <w:tcW w:w="963" w:type="dxa"/>
            <w:tcBorders>
              <w:top w:val="nil"/>
              <w:left w:val="nil"/>
              <w:bottom w:val="single" w:sz="4" w:space="0" w:color="040404"/>
              <w:right w:val="single" w:sz="8" w:space="0" w:color="auto"/>
            </w:tcBorders>
            <w:shd w:val="clear" w:color="auto" w:fill="auto"/>
            <w:noWrap/>
            <w:vAlign w:val="center"/>
            <w:hideMark/>
          </w:tcPr>
          <w:p w14:paraId="0679F231" w14:textId="77777777" w:rsidR="00AD0425" w:rsidRDefault="00AD0425">
            <w:pPr>
              <w:jc w:val="right"/>
            </w:pPr>
            <w:r>
              <w:t>115,26</w:t>
            </w:r>
          </w:p>
        </w:tc>
      </w:tr>
      <w:tr w:rsidR="00AD0425" w14:paraId="47858BFC" w14:textId="77777777" w:rsidTr="00AD0425">
        <w:trPr>
          <w:trHeight w:val="555"/>
        </w:trPr>
        <w:tc>
          <w:tcPr>
            <w:tcW w:w="921" w:type="dxa"/>
            <w:tcBorders>
              <w:top w:val="nil"/>
              <w:left w:val="single" w:sz="8" w:space="0" w:color="040404"/>
              <w:bottom w:val="single" w:sz="4" w:space="0" w:color="040404"/>
              <w:right w:val="single" w:sz="4" w:space="0" w:color="040404"/>
            </w:tcBorders>
            <w:shd w:val="clear" w:color="000000" w:fill="FFFFFF"/>
            <w:noWrap/>
            <w:vAlign w:val="center"/>
            <w:hideMark/>
          </w:tcPr>
          <w:p w14:paraId="177B8A2F" w14:textId="77777777" w:rsidR="00AD0425" w:rsidRDefault="00AD0425">
            <w:pPr>
              <w:jc w:val="center"/>
            </w:pPr>
            <w:r>
              <w:t>09</w:t>
            </w:r>
          </w:p>
        </w:tc>
        <w:tc>
          <w:tcPr>
            <w:tcW w:w="1843" w:type="dxa"/>
            <w:tcBorders>
              <w:top w:val="nil"/>
              <w:left w:val="nil"/>
              <w:bottom w:val="single" w:sz="4" w:space="0" w:color="040404"/>
              <w:right w:val="single" w:sz="4" w:space="0" w:color="040404"/>
            </w:tcBorders>
            <w:shd w:val="clear" w:color="000000" w:fill="FFFFFF"/>
            <w:noWrap/>
            <w:vAlign w:val="center"/>
            <w:hideMark/>
          </w:tcPr>
          <w:p w14:paraId="7970D83B" w14:textId="77777777" w:rsidR="00AD0425" w:rsidRDefault="00AD0425">
            <w:r>
              <w:t xml:space="preserve"> Vzdelávanie</w:t>
            </w:r>
          </w:p>
        </w:tc>
        <w:tc>
          <w:tcPr>
            <w:tcW w:w="1559" w:type="dxa"/>
            <w:tcBorders>
              <w:top w:val="nil"/>
              <w:left w:val="nil"/>
              <w:bottom w:val="single" w:sz="4" w:space="0" w:color="040404"/>
              <w:right w:val="single" w:sz="4" w:space="0" w:color="040404"/>
            </w:tcBorders>
            <w:shd w:val="clear" w:color="auto" w:fill="auto"/>
            <w:noWrap/>
            <w:vAlign w:val="center"/>
            <w:hideMark/>
          </w:tcPr>
          <w:p w14:paraId="7924413F"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7EE80ACA" w14:textId="77777777" w:rsidR="00AD0425" w:rsidRDefault="00AD0425">
            <w:r>
              <w:t> </w:t>
            </w:r>
          </w:p>
        </w:tc>
        <w:tc>
          <w:tcPr>
            <w:tcW w:w="1559" w:type="dxa"/>
            <w:tcBorders>
              <w:top w:val="nil"/>
              <w:left w:val="nil"/>
              <w:bottom w:val="single" w:sz="4" w:space="0" w:color="040404"/>
              <w:right w:val="single" w:sz="4" w:space="0" w:color="040404"/>
            </w:tcBorders>
            <w:shd w:val="clear" w:color="auto" w:fill="auto"/>
            <w:noWrap/>
            <w:vAlign w:val="center"/>
            <w:hideMark/>
          </w:tcPr>
          <w:p w14:paraId="26F2DFCB" w14:textId="77777777" w:rsidR="00AD0425" w:rsidRDefault="00AD0425">
            <w:r>
              <w:t> </w:t>
            </w:r>
          </w:p>
        </w:tc>
        <w:tc>
          <w:tcPr>
            <w:tcW w:w="1560" w:type="dxa"/>
            <w:tcBorders>
              <w:top w:val="nil"/>
              <w:left w:val="nil"/>
              <w:bottom w:val="single" w:sz="4" w:space="0" w:color="040404"/>
              <w:right w:val="single" w:sz="4" w:space="0" w:color="040404"/>
            </w:tcBorders>
            <w:shd w:val="clear" w:color="auto" w:fill="auto"/>
            <w:noWrap/>
            <w:vAlign w:val="center"/>
            <w:hideMark/>
          </w:tcPr>
          <w:p w14:paraId="4E8044B0" w14:textId="77777777" w:rsidR="00AD0425" w:rsidRDefault="00AD0425">
            <w:r>
              <w:t> </w:t>
            </w:r>
          </w:p>
        </w:tc>
        <w:tc>
          <w:tcPr>
            <w:tcW w:w="949" w:type="dxa"/>
            <w:tcBorders>
              <w:top w:val="nil"/>
              <w:left w:val="nil"/>
              <w:bottom w:val="single" w:sz="4" w:space="0" w:color="040404"/>
              <w:right w:val="single" w:sz="4" w:space="0" w:color="040404"/>
            </w:tcBorders>
            <w:shd w:val="clear" w:color="auto" w:fill="auto"/>
            <w:noWrap/>
            <w:vAlign w:val="center"/>
          </w:tcPr>
          <w:p w14:paraId="29D7FAE4" w14:textId="77777777" w:rsidR="00AD0425" w:rsidRDefault="00AD0425">
            <w:pPr>
              <w:jc w:val="center"/>
            </w:pPr>
          </w:p>
        </w:tc>
        <w:tc>
          <w:tcPr>
            <w:tcW w:w="963" w:type="dxa"/>
            <w:tcBorders>
              <w:top w:val="nil"/>
              <w:left w:val="nil"/>
              <w:bottom w:val="single" w:sz="4" w:space="0" w:color="040404"/>
              <w:right w:val="single" w:sz="8" w:space="0" w:color="auto"/>
            </w:tcBorders>
            <w:shd w:val="clear" w:color="auto" w:fill="auto"/>
            <w:noWrap/>
            <w:vAlign w:val="center"/>
          </w:tcPr>
          <w:p w14:paraId="5DC0C655" w14:textId="77777777" w:rsidR="00AD0425" w:rsidRDefault="00AD0425">
            <w:pPr>
              <w:jc w:val="center"/>
            </w:pPr>
          </w:p>
        </w:tc>
      </w:tr>
      <w:tr w:rsidR="00AD0425" w14:paraId="63FA896E" w14:textId="77777777" w:rsidTr="00AD0425">
        <w:trPr>
          <w:trHeight w:val="555"/>
        </w:trPr>
        <w:tc>
          <w:tcPr>
            <w:tcW w:w="921" w:type="dxa"/>
            <w:tcBorders>
              <w:top w:val="nil"/>
              <w:left w:val="single" w:sz="8" w:space="0" w:color="040404"/>
              <w:bottom w:val="single" w:sz="8" w:space="0" w:color="040404"/>
              <w:right w:val="single" w:sz="4" w:space="0" w:color="040404"/>
            </w:tcBorders>
            <w:shd w:val="clear" w:color="auto" w:fill="auto"/>
            <w:noWrap/>
            <w:vAlign w:val="center"/>
            <w:hideMark/>
          </w:tcPr>
          <w:p w14:paraId="69582BF8" w14:textId="77777777" w:rsidR="00AD0425" w:rsidRDefault="00AD0425">
            <w:r>
              <w:t> </w:t>
            </w:r>
          </w:p>
        </w:tc>
        <w:tc>
          <w:tcPr>
            <w:tcW w:w="1843" w:type="dxa"/>
            <w:tcBorders>
              <w:top w:val="nil"/>
              <w:left w:val="nil"/>
              <w:bottom w:val="single" w:sz="8" w:space="0" w:color="040404"/>
              <w:right w:val="single" w:sz="4" w:space="0" w:color="040404"/>
            </w:tcBorders>
            <w:shd w:val="clear" w:color="auto" w:fill="auto"/>
            <w:noWrap/>
            <w:vAlign w:val="center"/>
            <w:hideMark/>
          </w:tcPr>
          <w:p w14:paraId="769BB8BC" w14:textId="77777777" w:rsidR="00AD0425" w:rsidRDefault="00AD0425">
            <w:r>
              <w:t> </w:t>
            </w:r>
          </w:p>
        </w:tc>
        <w:tc>
          <w:tcPr>
            <w:tcW w:w="1559" w:type="dxa"/>
            <w:tcBorders>
              <w:top w:val="nil"/>
              <w:left w:val="nil"/>
              <w:bottom w:val="single" w:sz="8" w:space="0" w:color="040404"/>
              <w:right w:val="single" w:sz="4" w:space="0" w:color="040404"/>
            </w:tcBorders>
            <w:shd w:val="clear" w:color="000000" w:fill="FFFFFF"/>
            <w:noWrap/>
            <w:vAlign w:val="center"/>
            <w:hideMark/>
          </w:tcPr>
          <w:p w14:paraId="4F0AF6DD" w14:textId="77777777" w:rsidR="00AD0425" w:rsidRDefault="00AD0425">
            <w:pPr>
              <w:rPr>
                <w:color w:val="040404"/>
              </w:rPr>
            </w:pPr>
            <w:r>
              <w:rPr>
                <w:color w:val="040404"/>
              </w:rPr>
              <w:t> </w:t>
            </w:r>
          </w:p>
        </w:tc>
        <w:tc>
          <w:tcPr>
            <w:tcW w:w="1559" w:type="dxa"/>
            <w:tcBorders>
              <w:top w:val="nil"/>
              <w:left w:val="nil"/>
              <w:bottom w:val="single" w:sz="8" w:space="0" w:color="040404"/>
              <w:right w:val="single" w:sz="4" w:space="0" w:color="040404"/>
            </w:tcBorders>
            <w:shd w:val="clear" w:color="000000" w:fill="FFFFFF"/>
            <w:noWrap/>
            <w:vAlign w:val="center"/>
            <w:hideMark/>
          </w:tcPr>
          <w:p w14:paraId="72AD4BC8" w14:textId="77777777" w:rsidR="00AD0425" w:rsidRDefault="00AD0425">
            <w:r>
              <w:t> </w:t>
            </w:r>
          </w:p>
        </w:tc>
        <w:tc>
          <w:tcPr>
            <w:tcW w:w="1559" w:type="dxa"/>
            <w:tcBorders>
              <w:top w:val="nil"/>
              <w:left w:val="nil"/>
              <w:bottom w:val="single" w:sz="8" w:space="0" w:color="040404"/>
              <w:right w:val="single" w:sz="4" w:space="0" w:color="040404"/>
            </w:tcBorders>
            <w:shd w:val="clear" w:color="000000" w:fill="FFFFFF"/>
            <w:noWrap/>
            <w:vAlign w:val="center"/>
            <w:hideMark/>
          </w:tcPr>
          <w:p w14:paraId="7D412D24" w14:textId="77777777" w:rsidR="00AD0425" w:rsidRDefault="00AD0425">
            <w:r>
              <w:t> </w:t>
            </w:r>
          </w:p>
        </w:tc>
        <w:tc>
          <w:tcPr>
            <w:tcW w:w="1560" w:type="dxa"/>
            <w:tcBorders>
              <w:top w:val="nil"/>
              <w:left w:val="nil"/>
              <w:bottom w:val="single" w:sz="8" w:space="0" w:color="040404"/>
              <w:right w:val="single" w:sz="4" w:space="0" w:color="040404"/>
            </w:tcBorders>
            <w:shd w:val="clear" w:color="000000" w:fill="FFFFFF"/>
            <w:noWrap/>
            <w:vAlign w:val="center"/>
            <w:hideMark/>
          </w:tcPr>
          <w:p w14:paraId="486DB716" w14:textId="77777777" w:rsidR="00AD0425" w:rsidRDefault="00AD0425">
            <w:r>
              <w:t> </w:t>
            </w:r>
          </w:p>
        </w:tc>
        <w:tc>
          <w:tcPr>
            <w:tcW w:w="949" w:type="dxa"/>
            <w:tcBorders>
              <w:top w:val="nil"/>
              <w:left w:val="nil"/>
              <w:bottom w:val="single" w:sz="8" w:space="0" w:color="040404"/>
              <w:right w:val="single" w:sz="4" w:space="0" w:color="040404"/>
            </w:tcBorders>
            <w:shd w:val="clear" w:color="000000" w:fill="FFFFFF"/>
            <w:noWrap/>
            <w:vAlign w:val="center"/>
            <w:hideMark/>
          </w:tcPr>
          <w:p w14:paraId="3415AE52" w14:textId="77777777" w:rsidR="00AD0425" w:rsidRDefault="00AD0425">
            <w:r>
              <w:t> </w:t>
            </w:r>
          </w:p>
        </w:tc>
        <w:tc>
          <w:tcPr>
            <w:tcW w:w="963" w:type="dxa"/>
            <w:tcBorders>
              <w:top w:val="nil"/>
              <w:left w:val="nil"/>
              <w:bottom w:val="single" w:sz="8" w:space="0" w:color="040404"/>
              <w:right w:val="single" w:sz="8" w:space="0" w:color="auto"/>
            </w:tcBorders>
            <w:shd w:val="clear" w:color="000000" w:fill="FFFFFF"/>
            <w:noWrap/>
            <w:vAlign w:val="center"/>
            <w:hideMark/>
          </w:tcPr>
          <w:p w14:paraId="3ECD45C6" w14:textId="77777777" w:rsidR="00AD0425" w:rsidRDefault="00AD0425">
            <w:r>
              <w:t> </w:t>
            </w:r>
          </w:p>
        </w:tc>
      </w:tr>
      <w:tr w:rsidR="00AD0425" w14:paraId="562E440E" w14:textId="77777777" w:rsidTr="00AD0425">
        <w:trPr>
          <w:trHeight w:val="555"/>
        </w:trPr>
        <w:tc>
          <w:tcPr>
            <w:tcW w:w="921" w:type="dxa"/>
            <w:tcBorders>
              <w:top w:val="nil"/>
              <w:left w:val="single" w:sz="8" w:space="0" w:color="auto"/>
              <w:bottom w:val="single" w:sz="8" w:space="0" w:color="auto"/>
              <w:right w:val="single" w:sz="8" w:space="0" w:color="auto"/>
            </w:tcBorders>
            <w:shd w:val="clear" w:color="FFFFCC" w:fill="FFFF00"/>
            <w:noWrap/>
            <w:vAlign w:val="center"/>
            <w:hideMark/>
          </w:tcPr>
          <w:p w14:paraId="1D772C43" w14:textId="77777777" w:rsidR="00AD0425" w:rsidRDefault="00AD0425">
            <w:pPr>
              <w:jc w:val="center"/>
              <w:rPr>
                <w:b/>
                <w:bCs/>
                <w:i/>
                <w:iCs/>
              </w:rPr>
            </w:pPr>
            <w:r>
              <w:rPr>
                <w:b/>
                <w:bCs/>
                <w:i/>
                <w:iCs/>
              </w:rPr>
              <w:t xml:space="preserve">SPOLU </w:t>
            </w:r>
          </w:p>
        </w:tc>
        <w:tc>
          <w:tcPr>
            <w:tcW w:w="1843" w:type="dxa"/>
            <w:tcBorders>
              <w:top w:val="nil"/>
              <w:left w:val="nil"/>
              <w:bottom w:val="single" w:sz="8" w:space="0" w:color="040404"/>
              <w:right w:val="nil"/>
            </w:tcBorders>
            <w:shd w:val="clear" w:color="FFFFCC" w:fill="FFFF00"/>
            <w:noWrap/>
            <w:vAlign w:val="center"/>
            <w:hideMark/>
          </w:tcPr>
          <w:p w14:paraId="7FE9BE02" w14:textId="77777777" w:rsidR="00AD0425" w:rsidRDefault="00AD0425">
            <w:pPr>
              <w:jc w:val="center"/>
              <w:rPr>
                <w:b/>
                <w:bCs/>
                <w:i/>
                <w:iCs/>
              </w:rPr>
            </w:pPr>
            <w:r>
              <w:rPr>
                <w:b/>
                <w:bCs/>
                <w:i/>
                <w:iCs/>
              </w:rPr>
              <w:t> </w:t>
            </w:r>
          </w:p>
        </w:tc>
        <w:tc>
          <w:tcPr>
            <w:tcW w:w="1559" w:type="dxa"/>
            <w:tcBorders>
              <w:top w:val="nil"/>
              <w:left w:val="single" w:sz="8" w:space="0" w:color="040404"/>
              <w:bottom w:val="single" w:sz="8" w:space="0" w:color="040404"/>
              <w:right w:val="single" w:sz="8" w:space="0" w:color="040404"/>
            </w:tcBorders>
            <w:shd w:val="clear" w:color="000000" w:fill="FFFF00"/>
            <w:noWrap/>
            <w:vAlign w:val="center"/>
            <w:hideMark/>
          </w:tcPr>
          <w:p w14:paraId="452B515B" w14:textId="77777777" w:rsidR="00AD0425" w:rsidRDefault="00AD0425">
            <w:pPr>
              <w:jc w:val="right"/>
              <w:rPr>
                <w:b/>
                <w:bCs/>
                <w:color w:val="040404"/>
              </w:rPr>
            </w:pPr>
            <w:r>
              <w:rPr>
                <w:b/>
                <w:bCs/>
                <w:color w:val="040404"/>
              </w:rPr>
              <w:t>1 529 177,00</w:t>
            </w:r>
          </w:p>
        </w:tc>
        <w:tc>
          <w:tcPr>
            <w:tcW w:w="1559" w:type="dxa"/>
            <w:tcBorders>
              <w:top w:val="nil"/>
              <w:left w:val="nil"/>
              <w:bottom w:val="single" w:sz="8" w:space="0" w:color="040404"/>
              <w:right w:val="single" w:sz="8" w:space="0" w:color="040404"/>
            </w:tcBorders>
            <w:shd w:val="clear" w:color="000000" w:fill="FFFF00"/>
            <w:noWrap/>
            <w:vAlign w:val="center"/>
            <w:hideMark/>
          </w:tcPr>
          <w:p w14:paraId="29DCE900" w14:textId="77777777" w:rsidR="00AD0425" w:rsidRDefault="00AD0425">
            <w:pPr>
              <w:jc w:val="right"/>
              <w:rPr>
                <w:b/>
                <w:bCs/>
                <w:color w:val="040404"/>
              </w:rPr>
            </w:pPr>
            <w:r>
              <w:rPr>
                <w:b/>
                <w:bCs/>
                <w:color w:val="040404"/>
              </w:rPr>
              <w:t>1 729 997,18</w:t>
            </w:r>
          </w:p>
        </w:tc>
        <w:tc>
          <w:tcPr>
            <w:tcW w:w="1559" w:type="dxa"/>
            <w:tcBorders>
              <w:top w:val="nil"/>
              <w:left w:val="nil"/>
              <w:bottom w:val="single" w:sz="8" w:space="0" w:color="040404"/>
              <w:right w:val="single" w:sz="8" w:space="0" w:color="040404"/>
            </w:tcBorders>
            <w:shd w:val="clear" w:color="000000" w:fill="FFFF00"/>
            <w:noWrap/>
            <w:vAlign w:val="center"/>
            <w:hideMark/>
          </w:tcPr>
          <w:p w14:paraId="1AE36FC8" w14:textId="77777777" w:rsidR="00AD0425" w:rsidRDefault="00AD0425">
            <w:pPr>
              <w:jc w:val="right"/>
              <w:rPr>
                <w:b/>
                <w:bCs/>
                <w:color w:val="040404"/>
              </w:rPr>
            </w:pPr>
            <w:r>
              <w:rPr>
                <w:b/>
                <w:bCs/>
                <w:color w:val="040404"/>
              </w:rPr>
              <w:t>1 645 813,48</w:t>
            </w:r>
          </w:p>
        </w:tc>
        <w:tc>
          <w:tcPr>
            <w:tcW w:w="1560" w:type="dxa"/>
            <w:tcBorders>
              <w:top w:val="nil"/>
              <w:left w:val="nil"/>
              <w:bottom w:val="single" w:sz="8" w:space="0" w:color="040404"/>
              <w:right w:val="single" w:sz="8" w:space="0" w:color="040404"/>
            </w:tcBorders>
            <w:shd w:val="clear" w:color="000000" w:fill="FFFF00"/>
            <w:noWrap/>
            <w:vAlign w:val="center"/>
            <w:hideMark/>
          </w:tcPr>
          <w:p w14:paraId="224409C6" w14:textId="77777777" w:rsidR="00AD0425" w:rsidRDefault="00AD0425">
            <w:pPr>
              <w:jc w:val="right"/>
              <w:rPr>
                <w:b/>
                <w:bCs/>
                <w:color w:val="040404"/>
              </w:rPr>
            </w:pPr>
            <w:r>
              <w:rPr>
                <w:b/>
                <w:bCs/>
                <w:color w:val="040404"/>
              </w:rPr>
              <w:t>1 427 952,36</w:t>
            </w:r>
          </w:p>
        </w:tc>
        <w:tc>
          <w:tcPr>
            <w:tcW w:w="949" w:type="dxa"/>
            <w:tcBorders>
              <w:top w:val="nil"/>
              <w:left w:val="nil"/>
              <w:bottom w:val="single" w:sz="8" w:space="0" w:color="040404"/>
              <w:right w:val="single" w:sz="8" w:space="0" w:color="040404"/>
            </w:tcBorders>
            <w:shd w:val="clear" w:color="000000" w:fill="FFFF00"/>
            <w:noWrap/>
            <w:vAlign w:val="center"/>
            <w:hideMark/>
          </w:tcPr>
          <w:p w14:paraId="2737BAA9" w14:textId="77777777" w:rsidR="00AD0425" w:rsidRDefault="00AD0425">
            <w:pPr>
              <w:jc w:val="right"/>
              <w:rPr>
                <w:b/>
                <w:bCs/>
                <w:color w:val="040404"/>
              </w:rPr>
            </w:pPr>
            <w:r>
              <w:rPr>
                <w:b/>
                <w:bCs/>
                <w:color w:val="040404"/>
              </w:rPr>
              <w:t>95,13</w:t>
            </w:r>
          </w:p>
        </w:tc>
        <w:tc>
          <w:tcPr>
            <w:tcW w:w="963" w:type="dxa"/>
            <w:tcBorders>
              <w:top w:val="nil"/>
              <w:left w:val="nil"/>
              <w:bottom w:val="single" w:sz="8" w:space="0" w:color="040404"/>
              <w:right w:val="single" w:sz="8" w:space="0" w:color="040404"/>
            </w:tcBorders>
            <w:shd w:val="clear" w:color="000000" w:fill="FFFF00"/>
            <w:noWrap/>
            <w:vAlign w:val="center"/>
            <w:hideMark/>
          </w:tcPr>
          <w:p w14:paraId="2000B50C" w14:textId="77777777" w:rsidR="00AD0425" w:rsidRDefault="00AD0425">
            <w:pPr>
              <w:jc w:val="right"/>
              <w:rPr>
                <w:b/>
                <w:bCs/>
                <w:color w:val="040404"/>
              </w:rPr>
            </w:pPr>
            <w:r>
              <w:rPr>
                <w:b/>
                <w:bCs/>
                <w:color w:val="040404"/>
              </w:rPr>
              <w:t>115,26</w:t>
            </w:r>
          </w:p>
        </w:tc>
      </w:tr>
    </w:tbl>
    <w:p w14:paraId="47F5BDDA" w14:textId="77777777" w:rsidR="00AD0425" w:rsidRPr="00AD0425" w:rsidRDefault="00AD0425" w:rsidP="00AD0425">
      <w:pPr>
        <w:pStyle w:val="Bezriadkovania"/>
        <w:jc w:val="both"/>
        <w:rPr>
          <w:b/>
          <w:bCs/>
          <w:color w:val="C45911" w:themeColor="accent2" w:themeShade="BF"/>
          <w:lang w:val="sk-SK"/>
        </w:rPr>
      </w:pPr>
    </w:p>
    <w:p w14:paraId="39813C32" w14:textId="77777777" w:rsidR="00755BDF" w:rsidRDefault="00755BDF" w:rsidP="00755BDF">
      <w:pPr>
        <w:tabs>
          <w:tab w:val="left" w:pos="7920"/>
        </w:tabs>
        <w:jc w:val="both"/>
        <w:rPr>
          <w:color w:val="7030A0"/>
          <w:highlight w:val="yellow"/>
          <w:u w:val="single"/>
        </w:rPr>
      </w:pPr>
    </w:p>
    <w:p w14:paraId="2DEF2880" w14:textId="77777777" w:rsidR="00AD0425" w:rsidRPr="00AD0425" w:rsidRDefault="00AD0425" w:rsidP="004C09BE">
      <w:pPr>
        <w:tabs>
          <w:tab w:val="left" w:pos="7920"/>
        </w:tabs>
      </w:pPr>
      <w:r>
        <w:t xml:space="preserve">Schválený rozpočet  DÚ </w:t>
      </w:r>
      <w:r w:rsidRPr="00AD0425">
        <w:t>bol stanovený v súlade so záväz</w:t>
      </w:r>
      <w:r>
        <w:t>nými ukazovateľmi ŠR na rok 2023</w:t>
      </w:r>
      <w:r w:rsidRPr="00AD0425">
        <w:t>, v zmysle</w:t>
      </w:r>
    </w:p>
    <w:p w14:paraId="4AF18446" w14:textId="77777777" w:rsidR="00AD0425" w:rsidRPr="00AD0425" w:rsidRDefault="00AD0425" w:rsidP="004C09BE">
      <w:pPr>
        <w:tabs>
          <w:tab w:val="left" w:pos="7920"/>
        </w:tabs>
      </w:pPr>
      <w:r w:rsidRPr="00AD0425">
        <w:t>K</w:t>
      </w:r>
      <w:r>
        <w:t>ontraktu č.</w:t>
      </w:r>
      <w:r w:rsidR="004C09BE">
        <w:t xml:space="preserve"> </w:t>
      </w:r>
      <w:r w:rsidRPr="00AD0425">
        <w:t>MK 3177/2023-421/2004</w:t>
      </w:r>
      <w:r w:rsidR="004C09BE">
        <w:t xml:space="preserve">. </w:t>
      </w:r>
      <w:r>
        <w:t>Záväzné ukazovatele rozpočtu DÚ na rok 2023</w:t>
      </w:r>
      <w:r w:rsidRPr="00AD0425">
        <w:t xml:space="preserve"> boli rozpísané</w:t>
      </w:r>
    </w:p>
    <w:p w14:paraId="2E6C601A" w14:textId="77777777" w:rsidR="00AD0425" w:rsidRPr="00AD0425" w:rsidRDefault="00AD0425" w:rsidP="004C09BE">
      <w:pPr>
        <w:tabs>
          <w:tab w:val="left" w:pos="7920"/>
        </w:tabs>
      </w:pPr>
      <w:r w:rsidRPr="00AD0425">
        <w:t>na bežné výdavky na činnosť, a to:</w:t>
      </w:r>
    </w:p>
    <w:p w14:paraId="0EAF83CA" w14:textId="77777777" w:rsidR="00AD0425" w:rsidRDefault="00AD0425" w:rsidP="004C09BE">
      <w:pPr>
        <w:tabs>
          <w:tab w:val="left" w:pos="7920"/>
        </w:tabs>
        <w:rPr>
          <w:b/>
        </w:rPr>
      </w:pPr>
    </w:p>
    <w:p w14:paraId="7E5F94A7" w14:textId="77777777" w:rsidR="00AD0425" w:rsidRPr="00AD0425" w:rsidRDefault="00AD0425" w:rsidP="00AD0425">
      <w:pPr>
        <w:tabs>
          <w:tab w:val="left" w:pos="7920"/>
        </w:tabs>
        <w:jc w:val="both"/>
        <w:rPr>
          <w:b/>
        </w:rPr>
      </w:pPr>
      <w:r w:rsidRPr="00AD0425">
        <w:rPr>
          <w:b/>
        </w:rPr>
        <w:t>ŠR (zdroj 111):</w:t>
      </w:r>
    </w:p>
    <w:p w14:paraId="33D6B451" w14:textId="77777777" w:rsidR="00AD0425" w:rsidRPr="00AD0425" w:rsidRDefault="00AD0425" w:rsidP="00AD0425">
      <w:pPr>
        <w:tabs>
          <w:tab w:val="left" w:pos="7920"/>
        </w:tabs>
        <w:jc w:val="both"/>
      </w:pPr>
      <w:r w:rsidRPr="00AD0425">
        <w:t>RK 600, Program 08S – Tvorba, šírenie, ochrana a prezentácia kultúrnych hodnôt</w:t>
      </w:r>
    </w:p>
    <w:p w14:paraId="4ED065C3" w14:textId="77777777" w:rsidR="00AD0425" w:rsidRPr="00AD0425" w:rsidRDefault="00AD0425" w:rsidP="00AD0425">
      <w:pPr>
        <w:tabs>
          <w:tab w:val="left" w:pos="7920"/>
        </w:tabs>
        <w:jc w:val="both"/>
      </w:pPr>
      <w:r>
        <w:t xml:space="preserve">prvok: 08S0101 – Divadlá a divadelná činnosť </w:t>
      </w:r>
      <w:r w:rsidR="00D36717">
        <w:t xml:space="preserve">  </w:t>
      </w:r>
      <w:r>
        <w:t>1 529 177 €</w:t>
      </w:r>
    </w:p>
    <w:p w14:paraId="2BDCB79E" w14:textId="77777777" w:rsidR="00AD0425" w:rsidRPr="00AD0425" w:rsidRDefault="00AD0425" w:rsidP="00AD0425">
      <w:pPr>
        <w:tabs>
          <w:tab w:val="left" w:pos="7920"/>
        </w:tabs>
        <w:jc w:val="both"/>
      </w:pPr>
      <w:r w:rsidRPr="00AD0425">
        <w:t>z toho:</w:t>
      </w:r>
    </w:p>
    <w:p w14:paraId="4D7CF0B4" w14:textId="77777777" w:rsidR="00AD0425" w:rsidRPr="00AD0425" w:rsidRDefault="00AD0425" w:rsidP="00AD0425">
      <w:pPr>
        <w:jc w:val="both"/>
      </w:pPr>
      <w:r w:rsidRPr="00AD0425">
        <w:lastRenderedPageBreak/>
        <w:t>FK: 08.2.0 – Kultúrne služby: celkovo vo výške  1 325</w:t>
      </w:r>
      <w:r w:rsidR="004C09BE">
        <w:t> </w:t>
      </w:r>
      <w:r w:rsidRPr="00AD0425">
        <w:t>399</w:t>
      </w:r>
      <w:r w:rsidR="004C09BE">
        <w:t xml:space="preserve"> €</w:t>
      </w:r>
    </w:p>
    <w:p w14:paraId="4D2B0E18" w14:textId="77777777" w:rsidR="00AD0425" w:rsidRPr="00AD0425" w:rsidRDefault="00AD0425" w:rsidP="00AD0425">
      <w:pPr>
        <w:tabs>
          <w:tab w:val="left" w:pos="7920"/>
        </w:tabs>
        <w:jc w:val="both"/>
      </w:pPr>
      <w:r>
        <w:t xml:space="preserve">Z toho OEK0l: </w:t>
      </w:r>
      <w:r w:rsidR="00D36717">
        <w:t xml:space="preserve">                                      </w:t>
      </w:r>
      <w:r>
        <w:t xml:space="preserve">vo výške </w:t>
      </w:r>
      <w:r w:rsidR="00D36717">
        <w:t xml:space="preserve">      </w:t>
      </w:r>
      <w:r>
        <w:t>24 400</w:t>
      </w:r>
      <w:r w:rsidRPr="00AD0425">
        <w:t xml:space="preserve"> </w:t>
      </w:r>
      <w:r w:rsidR="004C09BE">
        <w:t>€</w:t>
      </w:r>
    </w:p>
    <w:p w14:paraId="07C88D5B" w14:textId="77777777" w:rsidR="00AD0425" w:rsidRPr="00AD0425" w:rsidRDefault="00AD0425" w:rsidP="00AD0425">
      <w:pPr>
        <w:tabs>
          <w:tab w:val="left" w:pos="7920"/>
        </w:tabs>
        <w:jc w:val="both"/>
      </w:pPr>
      <w:r w:rsidRPr="00AD0425">
        <w:t>z toho: mzdy, platy, služobné príjmy a ostatné osobné vy</w:t>
      </w:r>
      <w:r>
        <w:t xml:space="preserve">rovnania (RK 610) v sume </w:t>
      </w:r>
      <w:r w:rsidRPr="00AD0425">
        <w:t xml:space="preserve"> </w:t>
      </w:r>
      <w:r>
        <w:t>710 057 €</w:t>
      </w:r>
    </w:p>
    <w:p w14:paraId="33E39F58" w14:textId="77777777" w:rsidR="00AD0425" w:rsidRDefault="00AD0425" w:rsidP="00AD0425">
      <w:pPr>
        <w:tabs>
          <w:tab w:val="left" w:pos="7920"/>
        </w:tabs>
        <w:jc w:val="both"/>
      </w:pPr>
    </w:p>
    <w:p w14:paraId="3E64D127" w14:textId="77777777" w:rsidR="00AD0425" w:rsidRPr="00AD0425" w:rsidRDefault="00AD0425" w:rsidP="00AD0425">
      <w:pPr>
        <w:tabs>
          <w:tab w:val="left" w:pos="7920"/>
        </w:tabs>
        <w:jc w:val="both"/>
      </w:pPr>
      <w:r w:rsidRPr="00AD0425">
        <w:t>FK: 08.5.0 – Výskum a vývoj v oblasti rekreácie, kultúry a nábož</w:t>
      </w:r>
      <w:r>
        <w:t>enstva: celkovo vo výške 137 428 €</w:t>
      </w:r>
    </w:p>
    <w:p w14:paraId="3CB8AB5F" w14:textId="77777777" w:rsidR="00AD0425" w:rsidRPr="00AD0425" w:rsidRDefault="00AD0425" w:rsidP="00AD0425">
      <w:pPr>
        <w:tabs>
          <w:tab w:val="left" w:pos="7920"/>
        </w:tabs>
        <w:jc w:val="both"/>
      </w:pPr>
      <w:r w:rsidRPr="00AD0425">
        <w:t xml:space="preserve">z toho na mzdy, platy, služobné príjmy a ostatné osobné </w:t>
      </w:r>
      <w:r>
        <w:t>vyrovnania (RK 610)</w:t>
      </w:r>
      <w:r w:rsidR="00D36717">
        <w:t xml:space="preserve">          </w:t>
      </w:r>
      <w:r>
        <w:t xml:space="preserve"> v sume 55 667 €</w:t>
      </w:r>
    </w:p>
    <w:p w14:paraId="13932C10" w14:textId="77777777" w:rsidR="00AD0425" w:rsidRDefault="00AD0425" w:rsidP="00AD0425">
      <w:pPr>
        <w:tabs>
          <w:tab w:val="left" w:pos="7920"/>
        </w:tabs>
        <w:jc w:val="both"/>
      </w:pPr>
    </w:p>
    <w:p w14:paraId="100E1F68" w14:textId="77777777" w:rsidR="00AD0425" w:rsidRPr="00AD0425" w:rsidRDefault="00AD0425" w:rsidP="00AD0425">
      <w:pPr>
        <w:tabs>
          <w:tab w:val="left" w:pos="7920"/>
        </w:tabs>
        <w:jc w:val="both"/>
      </w:pPr>
      <w:r w:rsidRPr="00AD0425">
        <w:t>Kapi</w:t>
      </w:r>
      <w:r>
        <w:t>tálové výdavky zo ŠR na rok 2023</w:t>
      </w:r>
      <w:r w:rsidRPr="00AD0425">
        <w:t xml:space="preserve"> neboli nerozpočtované.</w:t>
      </w:r>
    </w:p>
    <w:p w14:paraId="08D79819" w14:textId="77777777" w:rsidR="00AD0425" w:rsidRDefault="00AD0425" w:rsidP="00AD0425">
      <w:pPr>
        <w:tabs>
          <w:tab w:val="left" w:pos="7920"/>
        </w:tabs>
        <w:jc w:val="both"/>
        <w:rPr>
          <w:b/>
        </w:rPr>
      </w:pPr>
    </w:p>
    <w:p w14:paraId="51F2BD37" w14:textId="77777777" w:rsidR="00AD0425" w:rsidRPr="00AD0425" w:rsidRDefault="00AD0425" w:rsidP="00AD0425">
      <w:pPr>
        <w:tabs>
          <w:tab w:val="left" w:pos="7920"/>
        </w:tabs>
        <w:jc w:val="both"/>
        <w:rPr>
          <w:b/>
        </w:rPr>
      </w:pPr>
      <w:r w:rsidRPr="00AD0425">
        <w:rPr>
          <w:b/>
        </w:rPr>
        <w:t>Tržby a výnosy (zdroj 46):</w:t>
      </w:r>
    </w:p>
    <w:p w14:paraId="6851C16B" w14:textId="77777777" w:rsidR="00AD0425" w:rsidRPr="00AD0425" w:rsidRDefault="00AD0425" w:rsidP="00AD0425">
      <w:pPr>
        <w:tabs>
          <w:tab w:val="left" w:pos="7920"/>
        </w:tabs>
        <w:jc w:val="both"/>
      </w:pPr>
      <w:r w:rsidRPr="00AD0425">
        <w:t>RK600, Program 08S – Tvorba, šírenie, ochrana a prezentácia kultúrnych hodnôt</w:t>
      </w:r>
    </w:p>
    <w:p w14:paraId="237608EE" w14:textId="77777777" w:rsidR="00AD0425" w:rsidRPr="00AD0425" w:rsidRDefault="00AD0425" w:rsidP="00AD0425">
      <w:pPr>
        <w:tabs>
          <w:tab w:val="left" w:pos="7920"/>
        </w:tabs>
        <w:jc w:val="both"/>
      </w:pPr>
      <w:r>
        <w:t>prvok: 08S0101 – Divadlá a divadelná činnosť</w:t>
      </w:r>
    </w:p>
    <w:p w14:paraId="02414AE3" w14:textId="77777777" w:rsidR="00AD0425" w:rsidRDefault="00AD0425" w:rsidP="00AD0425">
      <w:pPr>
        <w:tabs>
          <w:tab w:val="left" w:pos="7920"/>
        </w:tabs>
        <w:jc w:val="both"/>
      </w:pPr>
      <w:r w:rsidRPr="00AD0425">
        <w:t>FK: 08.2.0 – Kultúrne služby: tržby a výnosy a iné príjmy z vlastných zdrojov boli plánované vo výške</w:t>
      </w:r>
      <w:r w:rsidR="004C09BE">
        <w:t xml:space="preserve"> </w:t>
      </w:r>
      <w:r>
        <w:t>36 950</w:t>
      </w:r>
      <w:r w:rsidRPr="00AD0425">
        <w:t>,</w:t>
      </w:r>
      <w:r w:rsidR="004C09BE">
        <w:t xml:space="preserve"> €</w:t>
      </w:r>
      <w:r w:rsidRPr="00AD0425">
        <w:t xml:space="preserve"> celkovo boli rozpísané výdavky na zabezpečenie vl</w:t>
      </w:r>
      <w:r>
        <w:t>astnej činnosti vo výške 36 950</w:t>
      </w:r>
      <w:r w:rsidRPr="00AD0425">
        <w:t xml:space="preserve"> </w:t>
      </w:r>
      <w:r w:rsidR="004C09BE">
        <w:t>€</w:t>
      </w:r>
      <w:r w:rsidR="00137EDC">
        <w:t>.</w:t>
      </w:r>
    </w:p>
    <w:p w14:paraId="1DE29154" w14:textId="77777777" w:rsidR="00137EDC" w:rsidRPr="00AD0425" w:rsidRDefault="00137EDC" w:rsidP="00AD0425">
      <w:pPr>
        <w:tabs>
          <w:tab w:val="left" w:pos="7920"/>
        </w:tabs>
        <w:jc w:val="both"/>
      </w:pPr>
    </w:p>
    <w:p w14:paraId="17EDF31A" w14:textId="77777777" w:rsidR="00AD0425" w:rsidRPr="00AD0425" w:rsidRDefault="00AD0425" w:rsidP="00AD0425">
      <w:pPr>
        <w:tabs>
          <w:tab w:val="left" w:pos="7920"/>
        </w:tabs>
        <w:jc w:val="both"/>
      </w:pPr>
      <w:r w:rsidRPr="00AD0425">
        <w:t xml:space="preserve">Schválený rozpočet </w:t>
      </w:r>
      <w:r>
        <w:t>na rok 2023</w:t>
      </w:r>
      <w:r w:rsidRPr="00AD0425">
        <w:t xml:space="preserve"> </w:t>
      </w:r>
      <w:r>
        <w:t>bol rozpísaný vo výške 1 529 177 €</w:t>
      </w:r>
      <w:r w:rsidRPr="00AD0425">
        <w:t>.</w:t>
      </w:r>
    </w:p>
    <w:p w14:paraId="1E93DDAD" w14:textId="77777777" w:rsidR="00AD0425" w:rsidRPr="00AD0425" w:rsidRDefault="00AD0425" w:rsidP="00AD0425">
      <w:pPr>
        <w:tabs>
          <w:tab w:val="left" w:pos="7920"/>
        </w:tabs>
        <w:jc w:val="both"/>
      </w:pPr>
      <w:r w:rsidRPr="00AD0425">
        <w:t>Záväzné ukazovatele boli upravené v zmysle Ko</w:t>
      </w:r>
      <w:r>
        <w:t>ntraktu  rozpočtovými opatreniami č. 1 až č. 8</w:t>
      </w:r>
      <w:r w:rsidRPr="00AD0425">
        <w:t>. Podrobný rozpis rozpočtových opatrení uvád</w:t>
      </w:r>
      <w:r>
        <w:t xml:space="preserve">zame v kapitole č. 3 – Kontrakt </w:t>
      </w:r>
      <w:r w:rsidRPr="00AD0425">
        <w:t>organizácie so zriaďova</w:t>
      </w:r>
      <w:r>
        <w:t>teľom a jeho plnenie za rok 2023</w:t>
      </w:r>
      <w:r w:rsidRPr="00AD0425">
        <w:t>.</w:t>
      </w:r>
    </w:p>
    <w:p w14:paraId="29ABF64A" w14:textId="77777777" w:rsidR="00AD0425" w:rsidRPr="00AD0425" w:rsidRDefault="00AD0425" w:rsidP="00AD0425">
      <w:pPr>
        <w:tabs>
          <w:tab w:val="left" w:pos="7920"/>
        </w:tabs>
        <w:jc w:val="both"/>
      </w:pPr>
      <w:r w:rsidRPr="00AD0425">
        <w:t>Objem finančných prostriedkov upravený na základe ro</w:t>
      </w:r>
      <w:r>
        <w:t>zpočtových opatrení č. 1 až č. 8</w:t>
      </w:r>
      <w:r w:rsidR="004C09BE">
        <w:t xml:space="preserve"> </w:t>
      </w:r>
      <w:r>
        <w:t>bol vo výške 192 000 €</w:t>
      </w:r>
    </w:p>
    <w:p w14:paraId="45143073" w14:textId="77777777" w:rsidR="00AD0425" w:rsidRPr="00AD0425" w:rsidRDefault="00AD0425" w:rsidP="00AD0425">
      <w:pPr>
        <w:tabs>
          <w:tab w:val="left" w:pos="7920"/>
        </w:tabs>
        <w:jc w:val="both"/>
      </w:pPr>
      <w:r w:rsidRPr="00AD0425">
        <w:t>Upravený rozpočet z prostriedkov ŠR (</w:t>
      </w:r>
      <w:r>
        <w:t>111) dosiahol výšku k 31.12.2023 1 679 227 €</w:t>
      </w:r>
      <w:r w:rsidRPr="00AD0425">
        <w:t>.</w:t>
      </w:r>
    </w:p>
    <w:p w14:paraId="32939521" w14:textId="77777777" w:rsidR="00AD0425" w:rsidRPr="00AD0425" w:rsidRDefault="00AD0425" w:rsidP="00AD0425">
      <w:pPr>
        <w:tabs>
          <w:tab w:val="left" w:pos="7920"/>
        </w:tabs>
        <w:jc w:val="both"/>
      </w:pPr>
      <w:r w:rsidRPr="00AD0425">
        <w:t>Príjmová časť rozpočtu z vlastných zdr</w:t>
      </w:r>
      <w:r>
        <w:t>ojov (46) bola upravená zvýšením</w:t>
      </w:r>
      <w:r w:rsidRPr="00AD0425">
        <w:t xml:space="preserve"> rozpočtovaných príjmov</w:t>
      </w:r>
      <w:r w:rsidR="004C09BE">
        <w:t xml:space="preserve"> </w:t>
      </w:r>
      <w:r>
        <w:t>o sumu vo výške 20 532,18</w:t>
      </w:r>
      <w:r w:rsidR="004C09BE">
        <w:t xml:space="preserve"> </w:t>
      </w:r>
      <w:r>
        <w:t>€</w:t>
      </w:r>
      <w:r w:rsidRPr="00AD0425">
        <w:t xml:space="preserve">, ktorá predstavovala </w:t>
      </w:r>
      <w:r w:rsidR="00D36717">
        <w:t>príjem na projekt Nová Dráma/</w:t>
      </w:r>
      <w:r>
        <w:t>New Drama na základe schváleného grantu z SPP.</w:t>
      </w:r>
    </w:p>
    <w:p w14:paraId="62CCD54C" w14:textId="77777777" w:rsidR="00AD0425" w:rsidRDefault="00AD0425" w:rsidP="00AD0425">
      <w:pPr>
        <w:tabs>
          <w:tab w:val="left" w:pos="7920"/>
        </w:tabs>
        <w:jc w:val="both"/>
      </w:pPr>
      <w:r w:rsidRPr="00AD0425">
        <w:t>Upravený rozpočet z vlastných prí</w:t>
      </w:r>
      <w:r>
        <w:t>jmov dosiahol výšku k 31.</w:t>
      </w:r>
      <w:r w:rsidR="004C09BE">
        <w:t xml:space="preserve"> </w:t>
      </w:r>
      <w:r>
        <w:t>12.</w:t>
      </w:r>
      <w:r w:rsidR="004C09BE">
        <w:t xml:space="preserve"> </w:t>
      </w:r>
      <w:r>
        <w:t xml:space="preserve">2023 </w:t>
      </w:r>
      <w:r w:rsidR="004C09BE">
        <w:t>–</w:t>
      </w:r>
      <w:r>
        <w:t xml:space="preserve"> 57 482,18 €.</w:t>
      </w:r>
    </w:p>
    <w:p w14:paraId="671FBB4B" w14:textId="77777777" w:rsidR="00AD0425" w:rsidRPr="00AD0425" w:rsidRDefault="00AD0425" w:rsidP="00AD0425">
      <w:pPr>
        <w:tabs>
          <w:tab w:val="left" w:pos="7920"/>
        </w:tabs>
        <w:jc w:val="both"/>
      </w:pPr>
    </w:p>
    <w:p w14:paraId="476121A9" w14:textId="77777777" w:rsidR="00AD0425" w:rsidRPr="00D36717" w:rsidRDefault="00AD0425" w:rsidP="00AD0425">
      <w:pPr>
        <w:tabs>
          <w:tab w:val="left" w:pos="7920"/>
        </w:tabs>
        <w:jc w:val="both"/>
      </w:pPr>
      <w:r w:rsidRPr="00D36717">
        <w:t>Celkový upravený rozpočet  organizácie k 31.</w:t>
      </w:r>
      <w:r w:rsidR="004C09BE" w:rsidRPr="00D36717">
        <w:t xml:space="preserve"> </w:t>
      </w:r>
      <w:r w:rsidRPr="00D36717">
        <w:t>12. 2023 bol rozpísaný vo výške 1 729 997,18</w:t>
      </w:r>
      <w:r w:rsidR="004C09BE" w:rsidRPr="00D36717">
        <w:t xml:space="preserve"> </w:t>
      </w:r>
      <w:r w:rsidRPr="00D36717">
        <w:t>€.</w:t>
      </w:r>
    </w:p>
    <w:p w14:paraId="74551C12" w14:textId="77777777" w:rsidR="00AD0425" w:rsidRDefault="00AD0425" w:rsidP="00AD0425">
      <w:pPr>
        <w:tabs>
          <w:tab w:val="left" w:pos="7920"/>
        </w:tabs>
        <w:jc w:val="both"/>
      </w:pPr>
      <w:r w:rsidRPr="00D36717">
        <w:t>Čerpanie rozpočtu v zmysle s</w:t>
      </w:r>
      <w:r w:rsidR="005E59FB">
        <w:t>chváleného kontraktu, kde 1 026</w:t>
      </w:r>
      <w:r w:rsidRPr="00D36717">
        <w:t>8</w:t>
      </w:r>
      <w:r w:rsidR="005E59FB">
        <w:t>,</w:t>
      </w:r>
      <w:r w:rsidRPr="00D36717">
        <w:t>82 € tvorili mzdy a odvody do fondov.</w:t>
      </w:r>
    </w:p>
    <w:p w14:paraId="0022C9EA" w14:textId="77777777" w:rsidR="00AD0425" w:rsidRPr="00AD0425" w:rsidRDefault="00AD0425" w:rsidP="00AD0425">
      <w:pPr>
        <w:tabs>
          <w:tab w:val="left" w:pos="7920"/>
        </w:tabs>
        <w:jc w:val="both"/>
      </w:pPr>
    </w:p>
    <w:p w14:paraId="51A8D4B9" w14:textId="77777777" w:rsidR="00AD0425" w:rsidRDefault="00AD0425" w:rsidP="00AD0425">
      <w:pPr>
        <w:pStyle w:val="Bezriadkovania"/>
        <w:jc w:val="both"/>
        <w:rPr>
          <w:b/>
          <w:bCs/>
          <w:color w:val="C45911" w:themeColor="accent2" w:themeShade="BF"/>
          <w:lang w:val="sk-SK"/>
        </w:rPr>
      </w:pPr>
      <w:r w:rsidRPr="00AD0425">
        <w:rPr>
          <w:b/>
          <w:bCs/>
          <w:color w:val="C45911" w:themeColor="accent2" w:themeShade="BF"/>
          <w:lang w:val="sk-SK"/>
        </w:rPr>
        <w:t>4.3.3  Výdavky organizácie hradené z prostriedkov Európskej únie</w:t>
      </w:r>
      <w:r w:rsidR="001279B7">
        <w:rPr>
          <w:b/>
          <w:bCs/>
          <w:color w:val="C45911" w:themeColor="accent2" w:themeShade="BF"/>
          <w:lang w:val="sk-SK"/>
        </w:rPr>
        <w:t xml:space="preserve"> </w:t>
      </w:r>
      <w:r w:rsidRPr="00AD0425">
        <w:rPr>
          <w:b/>
          <w:bCs/>
          <w:color w:val="C45911" w:themeColor="accent2" w:themeShade="BF"/>
          <w:lang w:val="sk-SK"/>
        </w:rPr>
        <w:t>a spolufinancovania zo štátneho rozpočtu.</w:t>
      </w:r>
    </w:p>
    <w:p w14:paraId="54F59852" w14:textId="77777777" w:rsidR="00AD0425" w:rsidRPr="00AD0425" w:rsidRDefault="00AD0425" w:rsidP="00AD0425">
      <w:pPr>
        <w:pStyle w:val="Bezriadkovania"/>
        <w:jc w:val="both"/>
        <w:rPr>
          <w:bCs/>
          <w:lang w:val="sk-SK"/>
        </w:rPr>
      </w:pPr>
      <w:r w:rsidRPr="00AD0425">
        <w:rPr>
          <w:bCs/>
          <w:lang w:val="sk-SK"/>
        </w:rPr>
        <w:t>Organizácia nemala v roku 2023 uvedené prostriedky.</w:t>
      </w:r>
    </w:p>
    <w:p w14:paraId="6CE16537" w14:textId="77777777" w:rsidR="00AD0425" w:rsidRPr="00F0684C" w:rsidRDefault="00AD0425" w:rsidP="00755BDF">
      <w:pPr>
        <w:tabs>
          <w:tab w:val="left" w:pos="7920"/>
        </w:tabs>
        <w:jc w:val="both"/>
        <w:rPr>
          <w:color w:val="7030A0"/>
          <w:highlight w:val="yellow"/>
          <w:u w:val="single"/>
        </w:rPr>
      </w:pPr>
    </w:p>
    <w:p w14:paraId="1DF4F09C" w14:textId="77777777" w:rsidR="00755BDF" w:rsidRPr="00AD0425" w:rsidRDefault="00AD0425" w:rsidP="00755BDF">
      <w:pPr>
        <w:pStyle w:val="Bezriadkovania"/>
        <w:jc w:val="both"/>
        <w:rPr>
          <w:b/>
          <w:bCs/>
          <w:color w:val="C45911" w:themeColor="accent2" w:themeShade="BF"/>
          <w:lang w:val="sk-SK"/>
        </w:rPr>
      </w:pPr>
      <w:r w:rsidRPr="00AD0425">
        <w:rPr>
          <w:b/>
          <w:bCs/>
          <w:color w:val="C45911" w:themeColor="accent2" w:themeShade="BF"/>
          <w:lang w:val="sk-SK"/>
        </w:rPr>
        <w:t>4.3.4 Výdavky z iných prostriedkov zo zahraničia poskytnuté Slovenskej republike na základe medzinárodných zmlúv uzatvorených medzi Slovenskou republikou a inými štátmi</w:t>
      </w:r>
    </w:p>
    <w:p w14:paraId="58BF4D70" w14:textId="77777777" w:rsidR="00AD0425" w:rsidRPr="00A141F7" w:rsidRDefault="00AD0425" w:rsidP="00AD0425">
      <w:pPr>
        <w:jc w:val="both"/>
      </w:pPr>
      <w:r w:rsidRPr="00A141F7">
        <w:t xml:space="preserve">Divadelný ústav </w:t>
      </w:r>
      <w:r w:rsidR="00D36717">
        <w:t>bol</w:t>
      </w:r>
      <w:r w:rsidRPr="00A141F7">
        <w:t xml:space="preserve"> partnerom medzinárodného projektu</w:t>
      </w:r>
      <w:r w:rsidRPr="00A141F7">
        <w:rPr>
          <w:b/>
        </w:rPr>
        <w:t xml:space="preserve"> </w:t>
      </w:r>
      <w:r w:rsidRPr="00A141F7">
        <w:rPr>
          <w:i/>
        </w:rPr>
        <w:t>Klasika v grafickom románe – Classics in the Graphic Novel</w:t>
      </w:r>
      <w:r w:rsidRPr="00A141F7">
        <w:t>, ktorý realiz</w:t>
      </w:r>
      <w:r>
        <w:t>oval</w:t>
      </w:r>
      <w:r w:rsidRPr="00A141F7">
        <w:t xml:space="preserve"> spoločne so Slovinským divadelným inštitútom z Ľubľany a Divadelným inštitútom Zbigniewa Raszewského z Varšavy s podporou Európskej únie v rámci programu Kreatívna Európa – Podpora projektov európskej spolupráce 2019. Do komiksovej podoby partneri spracovali tri kľúčové svetové drámy z </w:t>
      </w:r>
      <w:r w:rsidRPr="009C53DA">
        <w:t xml:space="preserve">rôznych období: poľský autor komiksov a kníh pre deti Daniel Chmielewski spracoval osudovú tragédiu </w:t>
      </w:r>
      <w:r w:rsidRPr="009C53DA">
        <w:rPr>
          <w:i/>
        </w:rPr>
        <w:t>Antigona</w:t>
      </w:r>
      <w:r w:rsidRPr="009C53DA">
        <w:t xml:space="preserve"> antického dramatika Sofokla. Vizuálny umelec Ciril Horjak alias dr. Horowitz pripravil hru </w:t>
      </w:r>
      <w:r w:rsidRPr="009C53DA">
        <w:rPr>
          <w:i/>
        </w:rPr>
        <w:t>Kráľ Ubu,</w:t>
      </w:r>
      <w:r w:rsidRPr="009C53DA">
        <w:t xml:space="preserve"> bizarný príbeh moci z pera Alfreda Jarryho. Najznámejší ľúbostný príbeh Williama Shakespeara </w:t>
      </w:r>
      <w:r w:rsidRPr="009C53DA">
        <w:rPr>
          <w:i/>
        </w:rPr>
        <w:t>Romeo a Júlia</w:t>
      </w:r>
      <w:r w:rsidRPr="009C53DA">
        <w:t xml:space="preserve"> spracoval výtvarník a ilustrátor Juraj Martiška s pomocou adaptácie textu od Daniela Majlinga.</w:t>
      </w:r>
      <w:r w:rsidRPr="00A141F7">
        <w:t xml:space="preserve"> Každý grafický román je dostupný v slovenskom, poľskom a slovinskom jazyku. Projekt sprevádza rozsiahly vzdelávací program, určený pre stredoškolskú mládež, ktorý si každá z partnerských krajín nastavovala podľa svojich potrieb a preferencií.</w:t>
      </w:r>
    </w:p>
    <w:p w14:paraId="3E0AA771" w14:textId="77777777" w:rsidR="00AD0425" w:rsidRPr="00A141F7" w:rsidRDefault="00AD0425" w:rsidP="00AD0425">
      <w:pPr>
        <w:jc w:val="both"/>
      </w:pPr>
      <w:r w:rsidRPr="00A141F7">
        <w:t xml:space="preserve">V záverečnom polroku projektu sa Divadelný ústav sústredil na finalizovanie grafických románov </w:t>
      </w:r>
      <w:r w:rsidRPr="00A141F7">
        <w:rPr>
          <w:i/>
        </w:rPr>
        <w:t>Antigona</w:t>
      </w:r>
      <w:r w:rsidRPr="00A141F7">
        <w:t xml:space="preserve"> a </w:t>
      </w:r>
      <w:r w:rsidRPr="00A141F7">
        <w:rPr>
          <w:i/>
        </w:rPr>
        <w:t>Kráľ Ubu</w:t>
      </w:r>
      <w:r w:rsidRPr="00A141F7">
        <w:t xml:space="preserve"> do tlače (marec a máj 2023) a predovšetkým na realizáciu vzdelávacieho programu. V pokračujúcej spolupráci so združením EDUdrama sa v dvoch partnerských stredných školách (Stredné odborné školy pedagogické v Turčianskych Tepliciach a v Bratislave) realizovali workshopy na tému Antigona a na tému Kráľ Ubu. Pretože tvorba Alfreda Jarryho nie je na slovenských stredných školách súčasťou povinnej literatúry, </w:t>
      </w:r>
      <w:r w:rsidRPr="00A141F7">
        <w:lastRenderedPageBreak/>
        <w:t xml:space="preserve">Divadelný ústav pripravil pre študentov aj úvodnú prednášku o živote a diele tohto svojrázneho dramatika, ktorú viedol režisér nastupujúcej generácie slovenských tvorcov Maximilián Sobek. </w:t>
      </w:r>
    </w:p>
    <w:p w14:paraId="39C66727" w14:textId="77777777" w:rsidR="00AD0425" w:rsidRPr="00A141F7" w:rsidRDefault="00AD0425" w:rsidP="00AD0425">
      <w:pPr>
        <w:jc w:val="both"/>
      </w:pPr>
      <w:r w:rsidRPr="00A141F7">
        <w:t xml:space="preserve">Divadelný ústav pokračoval v prezentácii projektu a jeho vzdelávacieho programu na slovenských divadelných festivaloch: v sprievodnom programe krajskej prehliadky detskej dramatickej tvorivosti Detský javiskový sen v Šali sa pre pedagógov konal metodický workshop </w:t>
      </w:r>
      <w:r w:rsidRPr="00A141F7">
        <w:rPr>
          <w:i/>
        </w:rPr>
        <w:t>Romeo a Júlia v grafickom románe</w:t>
      </w:r>
      <w:r w:rsidRPr="00A141F7">
        <w:t xml:space="preserve"> (apríl 2023), na národnom divadelnom festivale Dotyky a spojenia v Martine sa </w:t>
      </w:r>
      <w:r>
        <w:t>kona</w:t>
      </w:r>
      <w:r w:rsidRPr="00A141F7">
        <w:t xml:space="preserve">la séria šiestich workshopov </w:t>
      </w:r>
      <w:r w:rsidRPr="00A141F7">
        <w:rPr>
          <w:i/>
        </w:rPr>
        <w:t>Antigona v grafickom románe</w:t>
      </w:r>
      <w:r w:rsidRPr="00A141F7">
        <w:t xml:space="preserve"> pre študentov stredných škôl (jún 2023).</w:t>
      </w:r>
    </w:p>
    <w:p w14:paraId="0B70197D" w14:textId="77777777" w:rsidR="00AD0425" w:rsidRPr="00A141F7" w:rsidRDefault="00AD0425" w:rsidP="00AD0425">
      <w:pPr>
        <w:jc w:val="both"/>
      </w:pPr>
      <w:r w:rsidRPr="00A141F7">
        <w:t xml:space="preserve">V roku 2023 pokračovala aj tretia fáza spolupráce so Školou umeleckého priemyslu J. Vydru v Bratislave (ŠUP), tento rok na príprave študentských komiksov podľa hry </w:t>
      </w:r>
      <w:r w:rsidRPr="00A141F7">
        <w:rPr>
          <w:i/>
        </w:rPr>
        <w:t>Kráľ Ubu</w:t>
      </w:r>
      <w:r w:rsidRPr="00A141F7">
        <w:t xml:space="preserve">. Študenti ŠUP tiež na úvod absolvovali prednášku režiséra M. Sobeka, ktorá ich zoznámila s dramatikom a jeho hrou, ale aj s výtvarnými a literárnymi smermi, ktoré ho ovplyvňovali. Na komiksových adaptáciách hry </w:t>
      </w:r>
      <w:r w:rsidRPr="00A141F7">
        <w:rPr>
          <w:i/>
        </w:rPr>
        <w:t>Kráľ Ubu</w:t>
      </w:r>
      <w:r w:rsidRPr="00A141F7">
        <w:t xml:space="preserve"> pracovalo 22 študentov 3.ročníka odboru Grafický design. Osem najzaujímavejších študentských prác tvorí výstavu </w:t>
      </w:r>
      <w:r w:rsidRPr="00A141F7">
        <w:rPr>
          <w:i/>
        </w:rPr>
        <w:t>Kráľ Ubu v grafickom románe</w:t>
      </w:r>
      <w:r w:rsidRPr="00A141F7">
        <w:t xml:space="preserve">, ktorej vernisáž sa uskutočnila 16. júna 2023 v Mestskej knižnici v Piešťanoch.  </w:t>
      </w:r>
    </w:p>
    <w:p w14:paraId="668E8D7A" w14:textId="77777777" w:rsidR="00AD0425" w:rsidRPr="00A141F7" w:rsidRDefault="00AD0425" w:rsidP="00AD0425">
      <w:pPr>
        <w:jc w:val="both"/>
      </w:pPr>
      <w:r w:rsidRPr="00A141F7">
        <w:t xml:space="preserve">V rámci spätnej väzby od študentov a pedagógov, ktorí sa zúčastnili </w:t>
      </w:r>
      <w:r w:rsidR="00D36717">
        <w:t>na vzdelávac</w:t>
      </w:r>
      <w:r w:rsidRPr="00A141F7">
        <w:t>o</w:t>
      </w:r>
      <w:r w:rsidR="00D36717">
        <w:t>m</w:t>
      </w:r>
      <w:r w:rsidRPr="00A141F7">
        <w:t xml:space="preserve"> program</w:t>
      </w:r>
      <w:r w:rsidR="00D36717">
        <w:t>e</w:t>
      </w:r>
      <w:r w:rsidRPr="00A141F7">
        <w:t xml:space="preserve"> k projektu </w:t>
      </w:r>
      <w:r w:rsidRPr="00A141F7">
        <w:rPr>
          <w:i/>
        </w:rPr>
        <w:t>Klasika v grafickom románe</w:t>
      </w:r>
      <w:r w:rsidRPr="00A141F7">
        <w:t xml:space="preserve"> sme vypracovali a vyhodnotili dotazníky s otázkami. Dotazník pre učiteľov sa sústredil na možnosti, ktoré im ponúka vzdelávací program ku komiksom v rámci vyučovania. V dotazníku pre študentov nás zaujímal ich názor na vydané grafické romány a aká je najúčinnejšia forma prezentácie pre túto vekovú skupinu čitateľov.</w:t>
      </w:r>
    </w:p>
    <w:p w14:paraId="05D65C96" w14:textId="77777777" w:rsidR="00AD0425" w:rsidRPr="00493C81" w:rsidRDefault="00AD0425" w:rsidP="00AD0425">
      <w:pPr>
        <w:jc w:val="both"/>
      </w:pPr>
      <w:r w:rsidRPr="00A141F7">
        <w:t>V apríli sa vo Varšave konalo výročné pracovné stretnutie partnerov projektu a študentská rezidencia. Stretnutie bolo zamerané na prezentáciu grafických románov a interné zhodnotenie projektu. Na stretnutí sa zúčastnilo 8 zástupcov Divadelného ústavu: koordinátorka projektu Dominika Zaťková, odborná redaktorka Martina Vannayová, výtvarník Juraj Martiška, učiteľka z pilotnej partnerskej školy C.</w:t>
      </w:r>
      <w:r>
        <w:t xml:space="preserve"> </w:t>
      </w:r>
      <w:r w:rsidRPr="00A141F7">
        <w:t>S.</w:t>
      </w:r>
      <w:r>
        <w:t xml:space="preserve"> </w:t>
      </w:r>
      <w:r w:rsidRPr="00A141F7">
        <w:t>Lewisa Martina Sondej a 4 študenti z pilo</w:t>
      </w:r>
      <w:r>
        <w:t xml:space="preserve">tnej partnerskej školy. </w:t>
      </w:r>
      <w:r w:rsidRPr="00493C81">
        <w:t>4-ročný medzinárodný projekt sa ukončil v júni 2023. Pre hlavného partnera, Slovinský divadelný inštitút</w:t>
      </w:r>
      <w:r>
        <w:t>,</w:t>
      </w:r>
      <w:r w:rsidRPr="00493C81">
        <w:t xml:space="preserve"> </w:t>
      </w:r>
      <w:r>
        <w:t>boli</w:t>
      </w:r>
      <w:r w:rsidRPr="00493C81">
        <w:t xml:space="preserve"> počas letných divadelných prázdnin </w:t>
      </w:r>
      <w:r>
        <w:t>kompletizované</w:t>
      </w:r>
      <w:r w:rsidRPr="00493C81">
        <w:t xml:space="preserve"> programové, finančné a dokumentačné materiály k vyhodnoteniu a uzatvoreniu grantu. </w:t>
      </w:r>
    </w:p>
    <w:p w14:paraId="0BAAA31D" w14:textId="77777777" w:rsidR="00755BDF" w:rsidRPr="001279B7" w:rsidRDefault="00AD0425" w:rsidP="00755BDF">
      <w:pPr>
        <w:jc w:val="both"/>
      </w:pPr>
      <w:r w:rsidRPr="00493C81">
        <w:t xml:space="preserve">Aj po ukončení projektu však naďalej </w:t>
      </w:r>
      <w:r>
        <w:t>pokračuje</w:t>
      </w:r>
      <w:r w:rsidRPr="00493C81">
        <w:t> realiz</w:t>
      </w:r>
      <w:r>
        <w:t>ácia</w:t>
      </w:r>
      <w:r w:rsidRPr="00493C81">
        <w:t xml:space="preserve"> vzdelávac</w:t>
      </w:r>
      <w:r>
        <w:t>ích</w:t>
      </w:r>
      <w:r w:rsidRPr="00493C81">
        <w:t xml:space="preserve"> a prezentačn</w:t>
      </w:r>
      <w:r>
        <w:t>ých</w:t>
      </w:r>
      <w:r w:rsidRPr="00493C81">
        <w:t xml:space="preserve"> podujat</w:t>
      </w:r>
      <w:r>
        <w:t>í</w:t>
      </w:r>
      <w:r w:rsidRPr="00493C81">
        <w:t xml:space="preserve">, ktoré vznikli ako projektové výstupy – tri workshopy ku komiksom a tri študentské výstavy na tému komiksov.  </w:t>
      </w:r>
    </w:p>
    <w:p w14:paraId="2C4040FD" w14:textId="77777777" w:rsidR="00104581" w:rsidRDefault="00104581" w:rsidP="007E0EE8">
      <w:pPr>
        <w:rPr>
          <w:b/>
          <w:highlight w:val="yellow"/>
        </w:rPr>
      </w:pPr>
    </w:p>
    <w:tbl>
      <w:tblPr>
        <w:tblStyle w:val="Mriekatabuky"/>
        <w:tblW w:w="0" w:type="auto"/>
        <w:tblLayout w:type="fixed"/>
        <w:tblLook w:val="04A0" w:firstRow="1" w:lastRow="0" w:firstColumn="1" w:lastColumn="0" w:noHBand="0" w:noVBand="1"/>
      </w:tblPr>
      <w:tblGrid>
        <w:gridCol w:w="4644"/>
        <w:gridCol w:w="1560"/>
        <w:gridCol w:w="1559"/>
        <w:gridCol w:w="1984"/>
        <w:gridCol w:w="1242"/>
      </w:tblGrid>
      <w:tr w:rsidR="00AD0425" w14:paraId="32540441" w14:textId="77777777" w:rsidTr="00AA3117">
        <w:trPr>
          <w:trHeight w:val="462"/>
        </w:trPr>
        <w:tc>
          <w:tcPr>
            <w:tcW w:w="4644" w:type="dxa"/>
            <w:vMerge w:val="restart"/>
            <w:shd w:val="clear" w:color="auto" w:fill="F4B083" w:themeFill="accent2" w:themeFillTint="99"/>
          </w:tcPr>
          <w:p w14:paraId="3809FF41" w14:textId="77777777" w:rsidR="00AD0425" w:rsidRPr="00384ACB" w:rsidRDefault="00AD0425" w:rsidP="00AA3117">
            <w:pPr>
              <w:pStyle w:val="Bezriadkovania"/>
              <w:rPr>
                <w:b/>
                <w:color w:val="C45911" w:themeColor="accent2" w:themeShade="BF"/>
                <w:lang w:val="sk-SK"/>
              </w:rPr>
            </w:pPr>
            <w:r w:rsidRPr="00384ACB">
              <w:rPr>
                <w:b/>
                <w:lang w:val="sk-SK"/>
              </w:rPr>
              <w:t>Výdavky na činnosť podľa ekonomickej klasifikácie</w:t>
            </w:r>
          </w:p>
        </w:tc>
        <w:tc>
          <w:tcPr>
            <w:tcW w:w="5103" w:type="dxa"/>
            <w:gridSpan w:val="3"/>
            <w:shd w:val="clear" w:color="auto" w:fill="F4B083" w:themeFill="accent2" w:themeFillTint="99"/>
          </w:tcPr>
          <w:p w14:paraId="7292362E"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242" w:type="dxa"/>
            <w:vMerge w:val="restart"/>
            <w:shd w:val="clear" w:color="auto" w:fill="F4B083" w:themeFill="accent2" w:themeFillTint="99"/>
          </w:tcPr>
          <w:p w14:paraId="6E356D2E" w14:textId="77777777" w:rsidR="00AD0425" w:rsidRDefault="00AD0425" w:rsidP="00AA3117">
            <w:pPr>
              <w:pStyle w:val="Bezriadkovania"/>
              <w:rPr>
                <w:b/>
                <w:lang w:val="sk-SK"/>
              </w:rPr>
            </w:pPr>
          </w:p>
          <w:p w14:paraId="12AA8243"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6A69A54B" w14:textId="77777777" w:rsidTr="00AA3117">
        <w:tc>
          <w:tcPr>
            <w:tcW w:w="4644" w:type="dxa"/>
            <w:vMerge/>
          </w:tcPr>
          <w:p w14:paraId="5C340921" w14:textId="77777777" w:rsidR="00AD0425" w:rsidRDefault="00AD0425" w:rsidP="00AA3117">
            <w:pPr>
              <w:pStyle w:val="Bezriadkovania"/>
              <w:rPr>
                <w:b/>
                <w:color w:val="C45911" w:themeColor="accent2" w:themeShade="BF"/>
                <w:u w:val="single"/>
                <w:lang w:val="sk-SK"/>
              </w:rPr>
            </w:pPr>
          </w:p>
        </w:tc>
        <w:tc>
          <w:tcPr>
            <w:tcW w:w="1560" w:type="dxa"/>
            <w:shd w:val="clear" w:color="auto" w:fill="F4B083" w:themeFill="accent2" w:themeFillTint="99"/>
          </w:tcPr>
          <w:p w14:paraId="534F16D2" w14:textId="77777777" w:rsidR="00AD0425" w:rsidRPr="00384ACB" w:rsidRDefault="00AD0425" w:rsidP="00AA3117">
            <w:pPr>
              <w:pStyle w:val="Bezriadkovania"/>
              <w:rPr>
                <w:b/>
                <w:lang w:val="sk-SK"/>
              </w:rPr>
            </w:pPr>
            <w:r w:rsidRPr="00384ACB">
              <w:rPr>
                <w:b/>
                <w:lang w:val="sk-SK"/>
              </w:rPr>
              <w:t>Rozpočet schválený</w:t>
            </w:r>
          </w:p>
        </w:tc>
        <w:tc>
          <w:tcPr>
            <w:tcW w:w="1559" w:type="dxa"/>
            <w:shd w:val="clear" w:color="auto" w:fill="F4B083" w:themeFill="accent2" w:themeFillTint="99"/>
          </w:tcPr>
          <w:p w14:paraId="1C2B5C58" w14:textId="77777777" w:rsidR="00AD0425" w:rsidRPr="00384ACB" w:rsidRDefault="00AD0425" w:rsidP="00AA3117">
            <w:pPr>
              <w:pStyle w:val="Bezriadkovania"/>
              <w:rPr>
                <w:b/>
                <w:lang w:val="sk-SK"/>
              </w:rPr>
            </w:pPr>
            <w:r w:rsidRPr="00384ACB">
              <w:rPr>
                <w:b/>
                <w:lang w:val="sk-SK"/>
              </w:rPr>
              <w:t>Rozpočet upravený</w:t>
            </w:r>
          </w:p>
        </w:tc>
        <w:tc>
          <w:tcPr>
            <w:tcW w:w="1984" w:type="dxa"/>
            <w:shd w:val="clear" w:color="auto" w:fill="F4B083" w:themeFill="accent2" w:themeFillTint="99"/>
          </w:tcPr>
          <w:p w14:paraId="46825E94" w14:textId="77777777" w:rsidR="00AD0425" w:rsidRPr="00384ACB" w:rsidRDefault="00AD0425" w:rsidP="00AA3117">
            <w:pPr>
              <w:pStyle w:val="Bezriadkovania"/>
              <w:rPr>
                <w:b/>
                <w:lang w:val="sk-SK"/>
              </w:rPr>
            </w:pPr>
            <w:r w:rsidRPr="00384ACB">
              <w:rPr>
                <w:b/>
                <w:lang w:val="sk-SK"/>
              </w:rPr>
              <w:t>Skutočnosť</w:t>
            </w:r>
          </w:p>
        </w:tc>
        <w:tc>
          <w:tcPr>
            <w:tcW w:w="1242" w:type="dxa"/>
            <w:vMerge/>
          </w:tcPr>
          <w:p w14:paraId="12733FF7" w14:textId="77777777" w:rsidR="00AD0425" w:rsidRPr="00384ACB" w:rsidRDefault="00AD0425" w:rsidP="00AA3117">
            <w:pPr>
              <w:pStyle w:val="Bezriadkovania"/>
              <w:rPr>
                <w:b/>
                <w:lang w:val="sk-SK"/>
              </w:rPr>
            </w:pPr>
          </w:p>
        </w:tc>
      </w:tr>
      <w:tr w:rsidR="00AD0425" w14:paraId="62428E7B" w14:textId="77777777" w:rsidTr="00AA3117">
        <w:trPr>
          <w:trHeight w:val="397"/>
        </w:trPr>
        <w:tc>
          <w:tcPr>
            <w:tcW w:w="4644" w:type="dxa"/>
          </w:tcPr>
          <w:p w14:paraId="71F721C8" w14:textId="77777777" w:rsidR="00AD0425" w:rsidRPr="001279B7" w:rsidRDefault="00AD0425" w:rsidP="00AA3117">
            <w:pPr>
              <w:pStyle w:val="Bezriadkovania"/>
              <w:rPr>
                <w:b/>
                <w:lang w:val="sk-SK"/>
              </w:rPr>
            </w:pPr>
            <w:r w:rsidRPr="00384ACB">
              <w:rPr>
                <w:b/>
                <w:lang w:val="sk-SK"/>
              </w:rPr>
              <w:t xml:space="preserve">610 </w:t>
            </w:r>
            <w:r w:rsidR="001279B7">
              <w:rPr>
                <w:b/>
                <w:lang w:val="sk-SK"/>
              </w:rPr>
              <w:t>–</w:t>
            </w:r>
            <w:r w:rsidRPr="00384ACB">
              <w:rPr>
                <w:b/>
                <w:lang w:val="sk-SK"/>
              </w:rPr>
              <w:t xml:space="preserve"> Mzdy, platy, služobné príjmy a OVV</w:t>
            </w:r>
          </w:p>
        </w:tc>
        <w:tc>
          <w:tcPr>
            <w:tcW w:w="1560" w:type="dxa"/>
          </w:tcPr>
          <w:p w14:paraId="30D7F94E" w14:textId="77777777" w:rsidR="00AD0425" w:rsidRPr="00C12F66" w:rsidRDefault="00AD0425" w:rsidP="00AA3117">
            <w:pPr>
              <w:pStyle w:val="Bezriadkovania"/>
              <w:rPr>
                <w:lang w:val="sk-SK"/>
              </w:rPr>
            </w:pPr>
          </w:p>
        </w:tc>
        <w:tc>
          <w:tcPr>
            <w:tcW w:w="1559" w:type="dxa"/>
          </w:tcPr>
          <w:p w14:paraId="688404B8" w14:textId="77777777" w:rsidR="00AD0425" w:rsidRPr="00C12F66" w:rsidRDefault="00AD0425" w:rsidP="00AA3117">
            <w:pPr>
              <w:pStyle w:val="Bezriadkovania"/>
              <w:rPr>
                <w:lang w:val="sk-SK"/>
              </w:rPr>
            </w:pPr>
          </w:p>
        </w:tc>
        <w:tc>
          <w:tcPr>
            <w:tcW w:w="1984" w:type="dxa"/>
          </w:tcPr>
          <w:p w14:paraId="2BB5E973" w14:textId="77777777" w:rsidR="00AD0425" w:rsidRPr="00C12F66" w:rsidRDefault="00AD0425" w:rsidP="00AA3117">
            <w:pPr>
              <w:pStyle w:val="Bezriadkovania"/>
              <w:rPr>
                <w:lang w:val="sk-SK"/>
              </w:rPr>
            </w:pPr>
          </w:p>
        </w:tc>
        <w:tc>
          <w:tcPr>
            <w:tcW w:w="1242" w:type="dxa"/>
          </w:tcPr>
          <w:p w14:paraId="7CC9BC1D" w14:textId="77777777" w:rsidR="00AD0425" w:rsidRPr="00C12F66" w:rsidRDefault="00AD0425" w:rsidP="00AA3117">
            <w:pPr>
              <w:pStyle w:val="Bezriadkovania"/>
              <w:rPr>
                <w:lang w:val="sk-SK"/>
              </w:rPr>
            </w:pPr>
          </w:p>
        </w:tc>
      </w:tr>
      <w:tr w:rsidR="00AD0425" w14:paraId="621946A4" w14:textId="77777777" w:rsidTr="00AA3117">
        <w:trPr>
          <w:trHeight w:val="397"/>
        </w:trPr>
        <w:tc>
          <w:tcPr>
            <w:tcW w:w="4644" w:type="dxa"/>
          </w:tcPr>
          <w:p w14:paraId="2E60FEE5" w14:textId="77777777" w:rsidR="00AD0425" w:rsidRPr="001279B7" w:rsidRDefault="00AD0425" w:rsidP="00AA3117">
            <w:pPr>
              <w:pStyle w:val="Bezriadkovania"/>
              <w:rPr>
                <w:b/>
                <w:lang w:val="sk-SK"/>
              </w:rPr>
            </w:pPr>
            <w:r w:rsidRPr="00384ACB">
              <w:rPr>
                <w:b/>
                <w:lang w:val="sk-SK"/>
              </w:rPr>
              <w:t xml:space="preserve">620 </w:t>
            </w:r>
            <w:r w:rsidR="001279B7">
              <w:rPr>
                <w:b/>
                <w:lang w:val="sk-SK"/>
              </w:rPr>
              <w:t>–</w:t>
            </w:r>
            <w:r w:rsidRPr="00384ACB">
              <w:rPr>
                <w:b/>
                <w:lang w:val="sk-SK"/>
              </w:rPr>
              <w:t xml:space="preserve"> Poistné a príspevky do poisťovní</w:t>
            </w:r>
          </w:p>
        </w:tc>
        <w:tc>
          <w:tcPr>
            <w:tcW w:w="1560" w:type="dxa"/>
          </w:tcPr>
          <w:p w14:paraId="5A1F547B" w14:textId="77777777" w:rsidR="00AD0425" w:rsidRPr="00C12F66" w:rsidRDefault="00AD0425" w:rsidP="00AA3117">
            <w:pPr>
              <w:pStyle w:val="Bezriadkovania"/>
              <w:rPr>
                <w:lang w:val="sk-SK"/>
              </w:rPr>
            </w:pPr>
          </w:p>
        </w:tc>
        <w:tc>
          <w:tcPr>
            <w:tcW w:w="1559" w:type="dxa"/>
          </w:tcPr>
          <w:p w14:paraId="7EF8E2D9" w14:textId="77777777" w:rsidR="00AD0425" w:rsidRPr="00C12F66" w:rsidRDefault="00AD0425" w:rsidP="00AA3117">
            <w:pPr>
              <w:pStyle w:val="Bezriadkovania"/>
              <w:rPr>
                <w:lang w:val="sk-SK"/>
              </w:rPr>
            </w:pPr>
          </w:p>
        </w:tc>
        <w:tc>
          <w:tcPr>
            <w:tcW w:w="1984" w:type="dxa"/>
          </w:tcPr>
          <w:p w14:paraId="2D239BD0" w14:textId="77777777" w:rsidR="00AD0425" w:rsidRPr="00C12F66" w:rsidRDefault="00AD0425" w:rsidP="00AA3117">
            <w:pPr>
              <w:pStyle w:val="Bezriadkovania"/>
              <w:rPr>
                <w:lang w:val="sk-SK"/>
              </w:rPr>
            </w:pPr>
          </w:p>
        </w:tc>
        <w:tc>
          <w:tcPr>
            <w:tcW w:w="1242" w:type="dxa"/>
          </w:tcPr>
          <w:p w14:paraId="4A1D5381" w14:textId="77777777" w:rsidR="00AD0425" w:rsidRPr="00C12F66" w:rsidRDefault="00AD0425" w:rsidP="00AA3117">
            <w:pPr>
              <w:pStyle w:val="Bezriadkovania"/>
              <w:rPr>
                <w:lang w:val="sk-SK"/>
              </w:rPr>
            </w:pPr>
          </w:p>
        </w:tc>
      </w:tr>
      <w:tr w:rsidR="00AD0425" w14:paraId="176E31AC" w14:textId="77777777" w:rsidTr="00AA3117">
        <w:trPr>
          <w:trHeight w:val="397"/>
        </w:trPr>
        <w:tc>
          <w:tcPr>
            <w:tcW w:w="4644" w:type="dxa"/>
          </w:tcPr>
          <w:p w14:paraId="7EB7E60E" w14:textId="77777777" w:rsidR="00AD0425" w:rsidRPr="00C12F66" w:rsidRDefault="00AD0425" w:rsidP="00AA3117">
            <w:pPr>
              <w:pStyle w:val="Bezriadkovania"/>
              <w:rPr>
                <w:b/>
                <w:lang w:val="sk-SK"/>
              </w:rPr>
            </w:pPr>
            <w:r w:rsidRPr="00C12F66">
              <w:rPr>
                <w:b/>
                <w:lang w:val="sk-SK"/>
              </w:rPr>
              <w:t xml:space="preserve">630 </w:t>
            </w:r>
            <w:r w:rsidR="001279B7">
              <w:rPr>
                <w:b/>
                <w:lang w:val="sk-SK"/>
              </w:rPr>
              <w:t>–</w:t>
            </w:r>
            <w:r w:rsidRPr="00C12F66">
              <w:rPr>
                <w:b/>
                <w:lang w:val="sk-SK"/>
              </w:rPr>
              <w:t xml:space="preserve"> Tovary a služby</w:t>
            </w:r>
          </w:p>
        </w:tc>
        <w:tc>
          <w:tcPr>
            <w:tcW w:w="1560" w:type="dxa"/>
          </w:tcPr>
          <w:p w14:paraId="7001972D" w14:textId="77777777" w:rsidR="00AD0425" w:rsidRPr="00C12F66" w:rsidRDefault="00AD0425" w:rsidP="00AA3117">
            <w:pPr>
              <w:pStyle w:val="Bezriadkovania"/>
              <w:rPr>
                <w:lang w:val="sk-SK"/>
              </w:rPr>
            </w:pPr>
          </w:p>
        </w:tc>
        <w:tc>
          <w:tcPr>
            <w:tcW w:w="1559" w:type="dxa"/>
          </w:tcPr>
          <w:p w14:paraId="08118F5D" w14:textId="77777777" w:rsidR="00AD0425" w:rsidRPr="00C12F66" w:rsidRDefault="00AD0425" w:rsidP="00AA3117">
            <w:pPr>
              <w:pStyle w:val="Bezriadkovania"/>
              <w:rPr>
                <w:lang w:val="sk-SK"/>
              </w:rPr>
            </w:pPr>
            <w:r>
              <w:rPr>
                <w:lang w:val="sk-SK"/>
              </w:rPr>
              <w:t>15 028</w:t>
            </w:r>
          </w:p>
        </w:tc>
        <w:tc>
          <w:tcPr>
            <w:tcW w:w="1984" w:type="dxa"/>
          </w:tcPr>
          <w:p w14:paraId="24B5998F" w14:textId="77777777" w:rsidR="00AD0425" w:rsidRPr="00C12F66" w:rsidRDefault="00AD0425" w:rsidP="00AA3117">
            <w:pPr>
              <w:pStyle w:val="Bezriadkovania"/>
              <w:rPr>
                <w:lang w:val="sk-SK"/>
              </w:rPr>
            </w:pPr>
            <w:r>
              <w:rPr>
                <w:lang w:val="sk-SK"/>
              </w:rPr>
              <w:t>15 028</w:t>
            </w:r>
          </w:p>
        </w:tc>
        <w:tc>
          <w:tcPr>
            <w:tcW w:w="1242" w:type="dxa"/>
          </w:tcPr>
          <w:p w14:paraId="65D0D452" w14:textId="77777777" w:rsidR="00AD0425" w:rsidRPr="00C12F66" w:rsidRDefault="00AD0425" w:rsidP="00AA3117">
            <w:pPr>
              <w:pStyle w:val="Bezriadkovania"/>
              <w:rPr>
                <w:lang w:val="sk-SK"/>
              </w:rPr>
            </w:pPr>
            <w:r>
              <w:rPr>
                <w:lang w:val="sk-SK"/>
              </w:rPr>
              <w:t>100%</w:t>
            </w:r>
          </w:p>
        </w:tc>
      </w:tr>
      <w:tr w:rsidR="00AD0425" w14:paraId="36DC05C3" w14:textId="77777777" w:rsidTr="00AA3117">
        <w:trPr>
          <w:trHeight w:val="397"/>
        </w:trPr>
        <w:tc>
          <w:tcPr>
            <w:tcW w:w="4644" w:type="dxa"/>
          </w:tcPr>
          <w:p w14:paraId="79744BD4" w14:textId="77777777" w:rsidR="00AD0425" w:rsidRPr="00C12F66" w:rsidRDefault="00AD0425" w:rsidP="00AA3117">
            <w:pPr>
              <w:pStyle w:val="Bezriadkovania"/>
              <w:rPr>
                <w:b/>
                <w:lang w:val="sk-SK"/>
              </w:rPr>
            </w:pPr>
            <w:r w:rsidRPr="00C12F66">
              <w:rPr>
                <w:b/>
                <w:lang w:val="sk-SK"/>
              </w:rPr>
              <w:t xml:space="preserve">640 </w:t>
            </w:r>
            <w:r w:rsidR="001279B7">
              <w:rPr>
                <w:b/>
                <w:lang w:val="sk-SK"/>
              </w:rPr>
              <w:t>–</w:t>
            </w:r>
            <w:r w:rsidRPr="00C12F66">
              <w:rPr>
                <w:b/>
                <w:lang w:val="sk-SK"/>
              </w:rPr>
              <w:t xml:space="preserve"> Bežné transfery</w:t>
            </w:r>
          </w:p>
        </w:tc>
        <w:tc>
          <w:tcPr>
            <w:tcW w:w="1560" w:type="dxa"/>
          </w:tcPr>
          <w:p w14:paraId="7D8DF4A1" w14:textId="77777777" w:rsidR="00AD0425" w:rsidRPr="00C12F66" w:rsidRDefault="00AD0425" w:rsidP="00AA3117">
            <w:pPr>
              <w:pStyle w:val="Bezriadkovania"/>
              <w:rPr>
                <w:lang w:val="sk-SK"/>
              </w:rPr>
            </w:pPr>
          </w:p>
        </w:tc>
        <w:tc>
          <w:tcPr>
            <w:tcW w:w="1559" w:type="dxa"/>
          </w:tcPr>
          <w:p w14:paraId="49EEC4FD" w14:textId="77777777" w:rsidR="00AD0425" w:rsidRPr="00C12F66" w:rsidRDefault="00AD0425" w:rsidP="00AA3117">
            <w:pPr>
              <w:pStyle w:val="Bezriadkovania"/>
              <w:rPr>
                <w:lang w:val="sk-SK"/>
              </w:rPr>
            </w:pPr>
          </w:p>
        </w:tc>
        <w:tc>
          <w:tcPr>
            <w:tcW w:w="1984" w:type="dxa"/>
          </w:tcPr>
          <w:p w14:paraId="68080B87" w14:textId="77777777" w:rsidR="00AD0425" w:rsidRPr="00C12F66" w:rsidRDefault="00AD0425" w:rsidP="00AA3117">
            <w:pPr>
              <w:pStyle w:val="Bezriadkovania"/>
              <w:rPr>
                <w:lang w:val="sk-SK"/>
              </w:rPr>
            </w:pPr>
          </w:p>
        </w:tc>
        <w:tc>
          <w:tcPr>
            <w:tcW w:w="1242" w:type="dxa"/>
          </w:tcPr>
          <w:p w14:paraId="17AF3048" w14:textId="77777777" w:rsidR="00AD0425" w:rsidRPr="00C12F66" w:rsidRDefault="00AD0425" w:rsidP="00AA3117">
            <w:pPr>
              <w:pStyle w:val="Bezriadkovania"/>
              <w:rPr>
                <w:lang w:val="sk-SK"/>
              </w:rPr>
            </w:pPr>
          </w:p>
        </w:tc>
      </w:tr>
      <w:tr w:rsidR="00AD0425" w14:paraId="723162BB" w14:textId="77777777" w:rsidTr="00AA3117">
        <w:trPr>
          <w:trHeight w:val="397"/>
        </w:trPr>
        <w:tc>
          <w:tcPr>
            <w:tcW w:w="4644" w:type="dxa"/>
          </w:tcPr>
          <w:p w14:paraId="31D5C7E2" w14:textId="77777777" w:rsidR="00AD0425" w:rsidRPr="00C12F66" w:rsidRDefault="00AD0425" w:rsidP="00AA3117">
            <w:pPr>
              <w:pStyle w:val="Bezriadkovania"/>
              <w:rPr>
                <w:b/>
                <w:lang w:val="sk-SK"/>
              </w:rPr>
            </w:pPr>
            <w:r w:rsidRPr="00C12F66">
              <w:rPr>
                <w:b/>
                <w:lang w:val="sk-SK"/>
              </w:rPr>
              <w:t>Bežné výdavky spolu</w:t>
            </w:r>
          </w:p>
        </w:tc>
        <w:tc>
          <w:tcPr>
            <w:tcW w:w="1560" w:type="dxa"/>
          </w:tcPr>
          <w:p w14:paraId="7161EBDC" w14:textId="77777777" w:rsidR="00AD0425" w:rsidRPr="00C12F66" w:rsidRDefault="00AD0425" w:rsidP="00AA3117">
            <w:pPr>
              <w:pStyle w:val="Bezriadkovania"/>
              <w:rPr>
                <w:lang w:val="sk-SK"/>
              </w:rPr>
            </w:pPr>
          </w:p>
        </w:tc>
        <w:tc>
          <w:tcPr>
            <w:tcW w:w="1559" w:type="dxa"/>
          </w:tcPr>
          <w:p w14:paraId="54A2510E" w14:textId="77777777" w:rsidR="00AD0425" w:rsidRPr="00C12F66" w:rsidRDefault="00AD0425" w:rsidP="00AA3117">
            <w:pPr>
              <w:pStyle w:val="Bezriadkovania"/>
              <w:rPr>
                <w:lang w:val="sk-SK"/>
              </w:rPr>
            </w:pPr>
            <w:r>
              <w:rPr>
                <w:lang w:val="sk-SK"/>
              </w:rPr>
              <w:t>15 028</w:t>
            </w:r>
          </w:p>
        </w:tc>
        <w:tc>
          <w:tcPr>
            <w:tcW w:w="1984" w:type="dxa"/>
          </w:tcPr>
          <w:p w14:paraId="720C62EB" w14:textId="77777777" w:rsidR="00AD0425" w:rsidRPr="00C12F66" w:rsidRDefault="00AD0425" w:rsidP="00AA3117">
            <w:pPr>
              <w:pStyle w:val="Bezriadkovania"/>
              <w:rPr>
                <w:lang w:val="sk-SK"/>
              </w:rPr>
            </w:pPr>
            <w:r>
              <w:rPr>
                <w:lang w:val="sk-SK"/>
              </w:rPr>
              <w:t>15 028</w:t>
            </w:r>
          </w:p>
        </w:tc>
        <w:tc>
          <w:tcPr>
            <w:tcW w:w="1242" w:type="dxa"/>
          </w:tcPr>
          <w:p w14:paraId="603BD398" w14:textId="77777777" w:rsidR="00AD0425" w:rsidRPr="00C12F66" w:rsidRDefault="00AD0425" w:rsidP="00AA3117">
            <w:pPr>
              <w:pStyle w:val="Bezriadkovania"/>
              <w:rPr>
                <w:lang w:val="sk-SK"/>
              </w:rPr>
            </w:pPr>
            <w:r>
              <w:rPr>
                <w:lang w:val="sk-SK"/>
              </w:rPr>
              <w:t>100%</w:t>
            </w:r>
          </w:p>
        </w:tc>
      </w:tr>
      <w:tr w:rsidR="00AD0425" w14:paraId="7A6377A2" w14:textId="77777777" w:rsidTr="00AA3117">
        <w:trPr>
          <w:trHeight w:val="397"/>
        </w:trPr>
        <w:tc>
          <w:tcPr>
            <w:tcW w:w="4644" w:type="dxa"/>
          </w:tcPr>
          <w:p w14:paraId="6BA58B14" w14:textId="77777777" w:rsidR="00AD0425" w:rsidRPr="00C12F66" w:rsidRDefault="00AD0425" w:rsidP="00AA3117">
            <w:pPr>
              <w:pStyle w:val="Bezriadkovania"/>
              <w:rPr>
                <w:b/>
                <w:lang w:val="sk-SK"/>
              </w:rPr>
            </w:pPr>
            <w:r w:rsidRPr="00C12F66">
              <w:rPr>
                <w:b/>
                <w:lang w:val="sk-SK"/>
              </w:rPr>
              <w:t xml:space="preserve">700 </w:t>
            </w:r>
            <w:r w:rsidR="001279B7">
              <w:rPr>
                <w:b/>
                <w:lang w:val="sk-SK"/>
              </w:rPr>
              <w:t>–</w:t>
            </w:r>
            <w:r w:rsidRPr="00C12F66">
              <w:rPr>
                <w:b/>
                <w:lang w:val="sk-SK"/>
              </w:rPr>
              <w:t xml:space="preserve"> Kapitálové výdavky</w:t>
            </w:r>
          </w:p>
        </w:tc>
        <w:tc>
          <w:tcPr>
            <w:tcW w:w="1560" w:type="dxa"/>
          </w:tcPr>
          <w:p w14:paraId="48D574E0" w14:textId="77777777" w:rsidR="00AD0425" w:rsidRPr="00C12F66" w:rsidRDefault="00AD0425" w:rsidP="00AA3117">
            <w:pPr>
              <w:pStyle w:val="Bezriadkovania"/>
              <w:rPr>
                <w:lang w:val="sk-SK"/>
              </w:rPr>
            </w:pPr>
          </w:p>
        </w:tc>
        <w:tc>
          <w:tcPr>
            <w:tcW w:w="1559" w:type="dxa"/>
          </w:tcPr>
          <w:p w14:paraId="3FF1A3E5" w14:textId="77777777" w:rsidR="00AD0425" w:rsidRPr="00C12F66" w:rsidRDefault="00AD0425" w:rsidP="00AA3117">
            <w:pPr>
              <w:pStyle w:val="Bezriadkovania"/>
              <w:rPr>
                <w:lang w:val="sk-SK"/>
              </w:rPr>
            </w:pPr>
          </w:p>
        </w:tc>
        <w:tc>
          <w:tcPr>
            <w:tcW w:w="1984" w:type="dxa"/>
          </w:tcPr>
          <w:p w14:paraId="34295EF6" w14:textId="77777777" w:rsidR="00AD0425" w:rsidRPr="00C12F66" w:rsidRDefault="00AD0425" w:rsidP="00AA3117">
            <w:pPr>
              <w:pStyle w:val="Bezriadkovania"/>
              <w:rPr>
                <w:lang w:val="sk-SK"/>
              </w:rPr>
            </w:pPr>
          </w:p>
        </w:tc>
        <w:tc>
          <w:tcPr>
            <w:tcW w:w="1242" w:type="dxa"/>
          </w:tcPr>
          <w:p w14:paraId="322CC3E2" w14:textId="77777777" w:rsidR="00AD0425" w:rsidRPr="00C12F66" w:rsidRDefault="00AD0425" w:rsidP="00AA3117">
            <w:pPr>
              <w:pStyle w:val="Bezriadkovania"/>
              <w:rPr>
                <w:lang w:val="sk-SK"/>
              </w:rPr>
            </w:pPr>
          </w:p>
        </w:tc>
      </w:tr>
      <w:tr w:rsidR="00AD0425" w14:paraId="5350351D" w14:textId="77777777" w:rsidTr="00AA3117">
        <w:trPr>
          <w:trHeight w:val="397"/>
        </w:trPr>
        <w:tc>
          <w:tcPr>
            <w:tcW w:w="4644" w:type="dxa"/>
          </w:tcPr>
          <w:p w14:paraId="54F18D71" w14:textId="77777777" w:rsidR="00AD0425" w:rsidRPr="00C12F66" w:rsidRDefault="00AD0425" w:rsidP="00AA3117">
            <w:pPr>
              <w:pStyle w:val="Bezriadkovania"/>
              <w:rPr>
                <w:b/>
                <w:lang w:val="sk-SK"/>
              </w:rPr>
            </w:pPr>
            <w:r>
              <w:rPr>
                <w:b/>
                <w:lang w:val="sk-SK"/>
              </w:rPr>
              <w:t>Výdavky celkom</w:t>
            </w:r>
          </w:p>
        </w:tc>
        <w:tc>
          <w:tcPr>
            <w:tcW w:w="1560" w:type="dxa"/>
          </w:tcPr>
          <w:p w14:paraId="51CC112D" w14:textId="77777777" w:rsidR="00AD0425" w:rsidRPr="00C12F66" w:rsidRDefault="00AD0425" w:rsidP="00AA3117">
            <w:pPr>
              <w:pStyle w:val="Bezriadkovania"/>
              <w:rPr>
                <w:lang w:val="sk-SK"/>
              </w:rPr>
            </w:pPr>
          </w:p>
        </w:tc>
        <w:tc>
          <w:tcPr>
            <w:tcW w:w="1559" w:type="dxa"/>
          </w:tcPr>
          <w:p w14:paraId="1CBBBF1F" w14:textId="77777777" w:rsidR="00AD0425" w:rsidRPr="00C12F66" w:rsidRDefault="00AD0425" w:rsidP="00AA3117">
            <w:pPr>
              <w:pStyle w:val="Bezriadkovania"/>
              <w:rPr>
                <w:lang w:val="sk-SK"/>
              </w:rPr>
            </w:pPr>
            <w:r>
              <w:rPr>
                <w:lang w:val="sk-SK"/>
              </w:rPr>
              <w:t>15 028</w:t>
            </w:r>
          </w:p>
        </w:tc>
        <w:tc>
          <w:tcPr>
            <w:tcW w:w="1984" w:type="dxa"/>
          </w:tcPr>
          <w:p w14:paraId="699FBE95" w14:textId="77777777" w:rsidR="00AD0425" w:rsidRPr="00C12F66" w:rsidRDefault="00AD0425" w:rsidP="00AA3117">
            <w:pPr>
              <w:pStyle w:val="Bezriadkovania"/>
              <w:rPr>
                <w:lang w:val="sk-SK"/>
              </w:rPr>
            </w:pPr>
            <w:r>
              <w:rPr>
                <w:lang w:val="sk-SK"/>
              </w:rPr>
              <w:t>15 028</w:t>
            </w:r>
          </w:p>
        </w:tc>
        <w:tc>
          <w:tcPr>
            <w:tcW w:w="1242" w:type="dxa"/>
          </w:tcPr>
          <w:p w14:paraId="305F4E6B" w14:textId="77777777" w:rsidR="00AD0425" w:rsidRPr="00C12F66" w:rsidRDefault="00AD0425" w:rsidP="00AA3117">
            <w:pPr>
              <w:pStyle w:val="Bezriadkovania"/>
              <w:rPr>
                <w:lang w:val="sk-SK"/>
              </w:rPr>
            </w:pPr>
            <w:r>
              <w:rPr>
                <w:lang w:val="sk-SK"/>
              </w:rPr>
              <w:t>100%</w:t>
            </w:r>
          </w:p>
        </w:tc>
      </w:tr>
    </w:tbl>
    <w:p w14:paraId="471275FF" w14:textId="77777777" w:rsidR="00AD0425" w:rsidRDefault="00AD0425" w:rsidP="00AD0425">
      <w:pPr>
        <w:pStyle w:val="Bezriadkovania"/>
        <w:jc w:val="both"/>
        <w:rPr>
          <w:b/>
          <w:bCs/>
          <w:color w:val="C45911" w:themeColor="accent2" w:themeShade="BF"/>
          <w:lang w:val="sk-SK"/>
        </w:rPr>
      </w:pPr>
    </w:p>
    <w:p w14:paraId="2A459706" w14:textId="77777777" w:rsidR="00AD27E4" w:rsidRDefault="00AD27E4" w:rsidP="00AD0425">
      <w:pPr>
        <w:pStyle w:val="Bezriadkovania"/>
        <w:jc w:val="both"/>
        <w:rPr>
          <w:b/>
          <w:bCs/>
          <w:color w:val="C45911" w:themeColor="accent2" w:themeShade="BF"/>
          <w:lang w:val="sk-SK"/>
        </w:rPr>
      </w:pPr>
    </w:p>
    <w:p w14:paraId="4ABF7D6C" w14:textId="77777777" w:rsidR="00AD27E4" w:rsidRDefault="00AD27E4" w:rsidP="00AD0425">
      <w:pPr>
        <w:pStyle w:val="Bezriadkovania"/>
        <w:jc w:val="both"/>
        <w:rPr>
          <w:b/>
          <w:bCs/>
          <w:color w:val="C45911" w:themeColor="accent2" w:themeShade="BF"/>
          <w:lang w:val="sk-SK"/>
        </w:rPr>
      </w:pPr>
    </w:p>
    <w:p w14:paraId="2F3B7393" w14:textId="77777777" w:rsidR="00AD27E4" w:rsidRDefault="00AD27E4" w:rsidP="00AD0425">
      <w:pPr>
        <w:pStyle w:val="Bezriadkovania"/>
        <w:jc w:val="both"/>
        <w:rPr>
          <w:b/>
          <w:bCs/>
          <w:color w:val="C45911" w:themeColor="accent2" w:themeShade="BF"/>
          <w:lang w:val="sk-SK"/>
        </w:rPr>
      </w:pPr>
    </w:p>
    <w:p w14:paraId="16CD91FE" w14:textId="77777777" w:rsidR="00AD27E4" w:rsidRDefault="00AD27E4" w:rsidP="00AD0425">
      <w:pPr>
        <w:pStyle w:val="Bezriadkovania"/>
        <w:jc w:val="both"/>
        <w:rPr>
          <w:b/>
          <w:bCs/>
          <w:color w:val="C45911" w:themeColor="accent2" w:themeShade="BF"/>
          <w:lang w:val="sk-SK"/>
        </w:rPr>
      </w:pPr>
    </w:p>
    <w:p w14:paraId="67666A9A" w14:textId="77777777" w:rsidR="00AD27E4" w:rsidRDefault="00AD27E4" w:rsidP="00AD0425">
      <w:pPr>
        <w:pStyle w:val="Bezriadkovania"/>
        <w:jc w:val="both"/>
        <w:rPr>
          <w:b/>
          <w:bCs/>
          <w:color w:val="C45911" w:themeColor="accent2" w:themeShade="BF"/>
          <w:lang w:val="sk-SK"/>
        </w:rPr>
      </w:pPr>
    </w:p>
    <w:p w14:paraId="5F149206" w14:textId="77777777" w:rsidR="00AD27E4" w:rsidRDefault="00AD27E4" w:rsidP="00AD0425">
      <w:pPr>
        <w:pStyle w:val="Bezriadkovania"/>
        <w:jc w:val="both"/>
        <w:rPr>
          <w:b/>
          <w:bCs/>
          <w:color w:val="C45911" w:themeColor="accent2" w:themeShade="BF"/>
          <w:lang w:val="sk-SK"/>
        </w:rPr>
      </w:pPr>
    </w:p>
    <w:p w14:paraId="3332E897" w14:textId="77777777" w:rsidR="00AD27E4" w:rsidRDefault="00AD27E4" w:rsidP="00AD0425">
      <w:pPr>
        <w:pStyle w:val="Bezriadkovania"/>
        <w:jc w:val="both"/>
        <w:rPr>
          <w:b/>
          <w:bCs/>
          <w:color w:val="C45911" w:themeColor="accent2" w:themeShade="BF"/>
          <w:lang w:val="sk-SK"/>
        </w:rPr>
      </w:pPr>
    </w:p>
    <w:p w14:paraId="4311BEB9" w14:textId="77777777" w:rsidR="00AD27E4" w:rsidRDefault="00AD27E4" w:rsidP="00AD0425">
      <w:pPr>
        <w:pStyle w:val="Bezriadkovania"/>
        <w:jc w:val="both"/>
        <w:rPr>
          <w:b/>
          <w:bCs/>
          <w:color w:val="C45911" w:themeColor="accent2" w:themeShade="BF"/>
          <w:lang w:val="sk-SK"/>
        </w:rPr>
      </w:pPr>
    </w:p>
    <w:p w14:paraId="1ACE9F31" w14:textId="77777777" w:rsidR="00AD27E4" w:rsidRDefault="00AD27E4" w:rsidP="00AD0425">
      <w:pPr>
        <w:pStyle w:val="Bezriadkovania"/>
        <w:jc w:val="both"/>
        <w:rPr>
          <w:b/>
          <w:bCs/>
          <w:color w:val="C45911" w:themeColor="accent2" w:themeShade="BF"/>
          <w:lang w:val="sk-SK"/>
        </w:rPr>
      </w:pPr>
    </w:p>
    <w:p w14:paraId="03BDE86E" w14:textId="77777777" w:rsidR="00AD0425" w:rsidRDefault="00AD0425" w:rsidP="00AD0425">
      <w:pPr>
        <w:pStyle w:val="Bezriadkovania"/>
        <w:jc w:val="both"/>
        <w:rPr>
          <w:b/>
          <w:highlight w:val="yellow"/>
        </w:rPr>
      </w:pPr>
      <w:r w:rsidRPr="00AD0425">
        <w:rPr>
          <w:b/>
          <w:bCs/>
          <w:color w:val="C45911" w:themeColor="accent2" w:themeShade="BF"/>
          <w:lang w:val="sk-SK"/>
        </w:rPr>
        <w:lastRenderedPageBreak/>
        <w:t>4.</w:t>
      </w:r>
      <w:r>
        <w:rPr>
          <w:b/>
          <w:bCs/>
          <w:color w:val="C45911" w:themeColor="accent2" w:themeShade="BF"/>
          <w:lang w:val="sk-SK"/>
        </w:rPr>
        <w:t>3.5</w:t>
      </w:r>
      <w:r w:rsidRPr="00AD0425">
        <w:rPr>
          <w:b/>
          <w:bCs/>
          <w:color w:val="C45911" w:themeColor="accent2" w:themeShade="BF"/>
          <w:lang w:val="sk-SK"/>
        </w:rPr>
        <w:t xml:space="preserve"> </w:t>
      </w:r>
      <w:r>
        <w:rPr>
          <w:b/>
          <w:bCs/>
          <w:color w:val="C45911" w:themeColor="accent2" w:themeShade="BF"/>
          <w:lang w:val="sk-SK"/>
        </w:rPr>
        <w:t>Úpravy schváleného rozpočtu výdavkov v priebehu roka</w:t>
      </w:r>
    </w:p>
    <w:p w14:paraId="278A7E55" w14:textId="77777777" w:rsidR="00AD0425" w:rsidRPr="00AD0425" w:rsidRDefault="00AD0425" w:rsidP="007E0EE8">
      <w:r w:rsidRPr="00AD0425">
        <w:t>Organizácia v zmysle schváleného kontraktu na rok 2023</w:t>
      </w:r>
      <w:r>
        <w:t xml:space="preserve"> mala zrealizované nasledovné úpravy rozpočtu:</w:t>
      </w:r>
    </w:p>
    <w:p w14:paraId="071D4977" w14:textId="77777777" w:rsidR="00AD0425" w:rsidRDefault="00AD0425" w:rsidP="007E0EE8">
      <w:pPr>
        <w:rPr>
          <w:b/>
          <w:highlight w:val="yellow"/>
        </w:rPr>
      </w:pPr>
    </w:p>
    <w:tbl>
      <w:tblPr>
        <w:tblStyle w:val="Mriekatabuky"/>
        <w:tblW w:w="0" w:type="auto"/>
        <w:tblLook w:val="04A0" w:firstRow="1" w:lastRow="0" w:firstColumn="1" w:lastColumn="0" w:noHBand="0" w:noVBand="1"/>
      </w:tblPr>
      <w:tblGrid>
        <w:gridCol w:w="745"/>
        <w:gridCol w:w="816"/>
        <w:gridCol w:w="1497"/>
        <w:gridCol w:w="1270"/>
        <w:gridCol w:w="1221"/>
        <w:gridCol w:w="1190"/>
        <w:gridCol w:w="1476"/>
        <w:gridCol w:w="1320"/>
      </w:tblGrid>
      <w:tr w:rsidR="00AD0425" w14:paraId="3C72A22D" w14:textId="77777777" w:rsidTr="00AA3117">
        <w:trPr>
          <w:trHeight w:val="462"/>
        </w:trPr>
        <w:tc>
          <w:tcPr>
            <w:tcW w:w="745" w:type="dxa"/>
            <w:vMerge w:val="restart"/>
            <w:shd w:val="clear" w:color="auto" w:fill="F4B083" w:themeFill="accent2" w:themeFillTint="99"/>
          </w:tcPr>
          <w:p w14:paraId="099811C2" w14:textId="77777777" w:rsidR="00AD0425" w:rsidRDefault="00AD0425" w:rsidP="00AA3117">
            <w:pPr>
              <w:pStyle w:val="Bezriadkovania"/>
              <w:rPr>
                <w:b/>
                <w:lang w:val="sk-SK"/>
              </w:rPr>
            </w:pPr>
            <w:r>
              <w:rPr>
                <w:b/>
                <w:lang w:val="sk-SK"/>
              </w:rPr>
              <w:t>P.č.</w:t>
            </w:r>
          </w:p>
        </w:tc>
        <w:tc>
          <w:tcPr>
            <w:tcW w:w="816" w:type="dxa"/>
            <w:vMerge w:val="restart"/>
            <w:shd w:val="clear" w:color="auto" w:fill="F4B083" w:themeFill="accent2" w:themeFillTint="99"/>
          </w:tcPr>
          <w:p w14:paraId="29EDE372" w14:textId="77777777" w:rsidR="00AD0425" w:rsidRDefault="00AD0425" w:rsidP="00AA3117">
            <w:pPr>
              <w:pStyle w:val="Bezriadkovania"/>
              <w:rPr>
                <w:b/>
                <w:lang w:val="sk-SK"/>
              </w:rPr>
            </w:pPr>
            <w:r>
              <w:rPr>
                <w:b/>
                <w:lang w:val="sk-SK"/>
              </w:rPr>
              <w:t xml:space="preserve">Zdroj </w:t>
            </w:r>
          </w:p>
        </w:tc>
        <w:tc>
          <w:tcPr>
            <w:tcW w:w="1136" w:type="dxa"/>
            <w:vMerge w:val="restart"/>
            <w:shd w:val="clear" w:color="auto" w:fill="F4B083" w:themeFill="accent2" w:themeFillTint="99"/>
          </w:tcPr>
          <w:p w14:paraId="263B4716" w14:textId="77777777" w:rsidR="00AD0425" w:rsidRPr="00384ACB" w:rsidRDefault="00AD0425" w:rsidP="00AA3117">
            <w:pPr>
              <w:pStyle w:val="Bezriadkovania"/>
              <w:rPr>
                <w:b/>
                <w:lang w:val="sk-SK"/>
              </w:rPr>
            </w:pPr>
            <w:r>
              <w:rPr>
                <w:b/>
                <w:lang w:val="sk-SK"/>
              </w:rPr>
              <w:t>Program</w:t>
            </w:r>
          </w:p>
        </w:tc>
        <w:tc>
          <w:tcPr>
            <w:tcW w:w="1270" w:type="dxa"/>
            <w:vMerge w:val="restart"/>
            <w:shd w:val="clear" w:color="auto" w:fill="F4B083" w:themeFill="accent2" w:themeFillTint="99"/>
          </w:tcPr>
          <w:p w14:paraId="4B22D316" w14:textId="77777777" w:rsidR="00AD0425" w:rsidRPr="00384ACB" w:rsidRDefault="00AD0425" w:rsidP="00AA3117">
            <w:pPr>
              <w:pStyle w:val="Bezriadkovania"/>
              <w:rPr>
                <w:b/>
                <w:color w:val="C45911" w:themeColor="accent2" w:themeShade="BF"/>
                <w:lang w:val="sk-SK"/>
              </w:rPr>
            </w:pPr>
            <w:r w:rsidRPr="00AD0425">
              <w:rPr>
                <w:b/>
                <w:lang w:val="sk-SK"/>
              </w:rPr>
              <w:t>Funkčná klsifikácia</w:t>
            </w:r>
          </w:p>
        </w:tc>
        <w:tc>
          <w:tcPr>
            <w:tcW w:w="3871" w:type="dxa"/>
            <w:gridSpan w:val="3"/>
            <w:shd w:val="clear" w:color="auto" w:fill="F4B083" w:themeFill="accent2" w:themeFillTint="99"/>
          </w:tcPr>
          <w:p w14:paraId="1208C065" w14:textId="77777777" w:rsidR="00AD0425" w:rsidRPr="00384ACB" w:rsidRDefault="00AD0425" w:rsidP="00AA3117">
            <w:pPr>
              <w:pStyle w:val="Bezriadkovania"/>
              <w:rPr>
                <w:b/>
                <w:color w:val="C45911" w:themeColor="accent2" w:themeShade="BF"/>
                <w:lang w:val="sk-SK"/>
              </w:rPr>
            </w:pPr>
            <w:r w:rsidRPr="00384ACB">
              <w:rPr>
                <w:b/>
                <w:lang w:val="sk-SK"/>
              </w:rPr>
              <w:t>Čerpanie k 31.12.2023</w:t>
            </w:r>
          </w:p>
        </w:tc>
        <w:tc>
          <w:tcPr>
            <w:tcW w:w="1320" w:type="dxa"/>
            <w:vMerge w:val="restart"/>
            <w:shd w:val="clear" w:color="auto" w:fill="F4B083" w:themeFill="accent2" w:themeFillTint="99"/>
          </w:tcPr>
          <w:p w14:paraId="74C9AE84" w14:textId="77777777" w:rsidR="00AD0425" w:rsidRDefault="00AD0425" w:rsidP="00AA3117">
            <w:pPr>
              <w:pStyle w:val="Bezriadkovania"/>
              <w:rPr>
                <w:b/>
                <w:lang w:val="sk-SK"/>
              </w:rPr>
            </w:pPr>
          </w:p>
          <w:p w14:paraId="7838F742" w14:textId="77777777" w:rsidR="00AD0425" w:rsidRDefault="00AD0425" w:rsidP="00AA3117">
            <w:pPr>
              <w:pStyle w:val="Bezriadkovania"/>
              <w:rPr>
                <w:b/>
                <w:color w:val="C45911" w:themeColor="accent2" w:themeShade="BF"/>
                <w:u w:val="single"/>
                <w:lang w:val="sk-SK"/>
              </w:rPr>
            </w:pPr>
            <w:r w:rsidRPr="00384ACB">
              <w:rPr>
                <w:b/>
                <w:lang w:val="sk-SK"/>
              </w:rPr>
              <w:t>% Čerpania</w:t>
            </w:r>
          </w:p>
        </w:tc>
      </w:tr>
      <w:tr w:rsidR="00AD0425" w14:paraId="6E148727" w14:textId="77777777" w:rsidTr="00AA3117">
        <w:tc>
          <w:tcPr>
            <w:tcW w:w="745" w:type="dxa"/>
            <w:vMerge/>
          </w:tcPr>
          <w:p w14:paraId="14C4744A" w14:textId="77777777" w:rsidR="00AD0425" w:rsidRDefault="00AD0425" w:rsidP="00AA3117">
            <w:pPr>
              <w:pStyle w:val="Bezriadkovania"/>
              <w:rPr>
                <w:b/>
                <w:color w:val="C45911" w:themeColor="accent2" w:themeShade="BF"/>
                <w:u w:val="single"/>
                <w:lang w:val="sk-SK"/>
              </w:rPr>
            </w:pPr>
          </w:p>
        </w:tc>
        <w:tc>
          <w:tcPr>
            <w:tcW w:w="816" w:type="dxa"/>
            <w:vMerge/>
          </w:tcPr>
          <w:p w14:paraId="4FADE97D" w14:textId="77777777" w:rsidR="00AD0425" w:rsidRDefault="00AD0425" w:rsidP="00AA3117">
            <w:pPr>
              <w:pStyle w:val="Bezriadkovania"/>
              <w:rPr>
                <w:b/>
                <w:color w:val="C45911" w:themeColor="accent2" w:themeShade="BF"/>
                <w:u w:val="single"/>
                <w:lang w:val="sk-SK"/>
              </w:rPr>
            </w:pPr>
          </w:p>
        </w:tc>
        <w:tc>
          <w:tcPr>
            <w:tcW w:w="1136" w:type="dxa"/>
            <w:vMerge/>
          </w:tcPr>
          <w:p w14:paraId="5DE33980" w14:textId="77777777" w:rsidR="00AD0425" w:rsidRDefault="00AD0425" w:rsidP="00AA3117">
            <w:pPr>
              <w:pStyle w:val="Bezriadkovania"/>
              <w:rPr>
                <w:b/>
                <w:color w:val="C45911" w:themeColor="accent2" w:themeShade="BF"/>
                <w:u w:val="single"/>
                <w:lang w:val="sk-SK"/>
              </w:rPr>
            </w:pPr>
          </w:p>
        </w:tc>
        <w:tc>
          <w:tcPr>
            <w:tcW w:w="1270" w:type="dxa"/>
            <w:vMerge/>
          </w:tcPr>
          <w:p w14:paraId="7121BC36" w14:textId="77777777" w:rsidR="00AD0425" w:rsidRDefault="00AD0425" w:rsidP="00AA3117">
            <w:pPr>
              <w:pStyle w:val="Bezriadkovania"/>
              <w:rPr>
                <w:b/>
                <w:color w:val="C45911" w:themeColor="accent2" w:themeShade="BF"/>
                <w:u w:val="single"/>
                <w:lang w:val="sk-SK"/>
              </w:rPr>
            </w:pPr>
          </w:p>
        </w:tc>
        <w:tc>
          <w:tcPr>
            <w:tcW w:w="1221" w:type="dxa"/>
            <w:shd w:val="clear" w:color="auto" w:fill="F4B083" w:themeFill="accent2" w:themeFillTint="99"/>
          </w:tcPr>
          <w:p w14:paraId="363E6638" w14:textId="77777777" w:rsidR="00AD0425" w:rsidRPr="00384ACB" w:rsidRDefault="00AD0425" w:rsidP="00AA3117">
            <w:pPr>
              <w:pStyle w:val="Bezriadkovania"/>
              <w:rPr>
                <w:b/>
                <w:lang w:val="sk-SK"/>
              </w:rPr>
            </w:pPr>
            <w:r w:rsidRPr="00384ACB">
              <w:rPr>
                <w:b/>
                <w:lang w:val="sk-SK"/>
              </w:rPr>
              <w:t>Rozpočet schválený</w:t>
            </w:r>
          </w:p>
        </w:tc>
        <w:tc>
          <w:tcPr>
            <w:tcW w:w="1190" w:type="dxa"/>
            <w:shd w:val="clear" w:color="auto" w:fill="F4B083" w:themeFill="accent2" w:themeFillTint="99"/>
          </w:tcPr>
          <w:p w14:paraId="12E43CE7" w14:textId="77777777" w:rsidR="00AD0425" w:rsidRPr="00384ACB" w:rsidRDefault="00AD0425" w:rsidP="00AA3117">
            <w:pPr>
              <w:pStyle w:val="Bezriadkovania"/>
              <w:rPr>
                <w:b/>
                <w:lang w:val="sk-SK"/>
              </w:rPr>
            </w:pPr>
            <w:r w:rsidRPr="00384ACB">
              <w:rPr>
                <w:b/>
                <w:lang w:val="sk-SK"/>
              </w:rPr>
              <w:t>Rozpočet upravený</w:t>
            </w:r>
          </w:p>
        </w:tc>
        <w:tc>
          <w:tcPr>
            <w:tcW w:w="1460" w:type="dxa"/>
            <w:shd w:val="clear" w:color="auto" w:fill="F4B083" w:themeFill="accent2" w:themeFillTint="99"/>
          </w:tcPr>
          <w:p w14:paraId="59011321" w14:textId="77777777" w:rsidR="00AD0425" w:rsidRPr="00384ACB" w:rsidRDefault="00AD0425" w:rsidP="00AA3117">
            <w:pPr>
              <w:pStyle w:val="Bezriadkovania"/>
              <w:rPr>
                <w:b/>
                <w:lang w:val="sk-SK"/>
              </w:rPr>
            </w:pPr>
            <w:r w:rsidRPr="00384ACB">
              <w:rPr>
                <w:b/>
                <w:lang w:val="sk-SK"/>
              </w:rPr>
              <w:t>Skutočnosť</w:t>
            </w:r>
          </w:p>
        </w:tc>
        <w:tc>
          <w:tcPr>
            <w:tcW w:w="1320" w:type="dxa"/>
            <w:vMerge/>
          </w:tcPr>
          <w:p w14:paraId="1947AF15" w14:textId="77777777" w:rsidR="00AD0425" w:rsidRPr="00384ACB" w:rsidRDefault="00AD0425" w:rsidP="00AA3117">
            <w:pPr>
              <w:pStyle w:val="Bezriadkovania"/>
              <w:rPr>
                <w:b/>
                <w:lang w:val="sk-SK"/>
              </w:rPr>
            </w:pPr>
          </w:p>
        </w:tc>
      </w:tr>
      <w:tr w:rsidR="00AD0425" w14:paraId="2D5401C7" w14:textId="77777777" w:rsidTr="00AA3117">
        <w:trPr>
          <w:trHeight w:val="397"/>
        </w:trPr>
        <w:tc>
          <w:tcPr>
            <w:tcW w:w="745" w:type="dxa"/>
          </w:tcPr>
          <w:p w14:paraId="2491CACC" w14:textId="77777777" w:rsidR="00AD0425" w:rsidRPr="00384ACB" w:rsidRDefault="00AD0425" w:rsidP="00AA3117">
            <w:pPr>
              <w:pStyle w:val="Bezriadkovania"/>
              <w:rPr>
                <w:b/>
                <w:lang w:val="sk-SK"/>
              </w:rPr>
            </w:pPr>
            <w:r>
              <w:rPr>
                <w:b/>
                <w:lang w:val="sk-SK"/>
              </w:rPr>
              <w:t>1.</w:t>
            </w:r>
          </w:p>
        </w:tc>
        <w:tc>
          <w:tcPr>
            <w:tcW w:w="816" w:type="dxa"/>
          </w:tcPr>
          <w:p w14:paraId="081DAFAE" w14:textId="77777777" w:rsidR="00AD0425" w:rsidRPr="00384ACB" w:rsidRDefault="00AD0425" w:rsidP="00AA3117">
            <w:pPr>
              <w:pStyle w:val="Bezriadkovania"/>
              <w:rPr>
                <w:b/>
                <w:lang w:val="sk-SK"/>
              </w:rPr>
            </w:pPr>
            <w:r>
              <w:rPr>
                <w:b/>
                <w:lang w:val="sk-SK"/>
              </w:rPr>
              <w:t>111</w:t>
            </w:r>
          </w:p>
        </w:tc>
        <w:tc>
          <w:tcPr>
            <w:tcW w:w="1136" w:type="dxa"/>
          </w:tcPr>
          <w:p w14:paraId="75E96932" w14:textId="77777777" w:rsidR="00AD0425" w:rsidRPr="00384ACB" w:rsidRDefault="00AD0425" w:rsidP="00AA3117">
            <w:pPr>
              <w:pStyle w:val="Bezriadkovania"/>
              <w:rPr>
                <w:b/>
                <w:lang w:val="sk-SK"/>
              </w:rPr>
            </w:pPr>
            <w:r>
              <w:rPr>
                <w:b/>
                <w:lang w:val="sk-SK"/>
              </w:rPr>
              <w:t>08S0101</w:t>
            </w:r>
          </w:p>
        </w:tc>
        <w:tc>
          <w:tcPr>
            <w:tcW w:w="1270" w:type="dxa"/>
          </w:tcPr>
          <w:p w14:paraId="16758BD7" w14:textId="77777777" w:rsidR="00AD0425" w:rsidRPr="00AD0425" w:rsidRDefault="00AD0425" w:rsidP="00AA3117">
            <w:pPr>
              <w:pStyle w:val="Bezriadkovania"/>
              <w:rPr>
                <w:b/>
                <w:lang w:val="sk-SK"/>
              </w:rPr>
            </w:pPr>
            <w:r w:rsidRPr="00AD0425">
              <w:rPr>
                <w:b/>
                <w:lang w:val="sk-SK"/>
              </w:rPr>
              <w:t xml:space="preserve">0820 </w:t>
            </w:r>
          </w:p>
        </w:tc>
        <w:tc>
          <w:tcPr>
            <w:tcW w:w="1221" w:type="dxa"/>
          </w:tcPr>
          <w:p w14:paraId="36828781" w14:textId="77777777" w:rsidR="00AD0425" w:rsidRPr="00C12F66" w:rsidRDefault="00AD0425" w:rsidP="00AA3117">
            <w:pPr>
              <w:pStyle w:val="Bezriadkovania"/>
              <w:rPr>
                <w:lang w:val="sk-SK"/>
              </w:rPr>
            </w:pPr>
            <w:r>
              <w:rPr>
                <w:lang w:val="sk-SK"/>
              </w:rPr>
              <w:t>1 325 399</w:t>
            </w:r>
          </w:p>
        </w:tc>
        <w:tc>
          <w:tcPr>
            <w:tcW w:w="1190" w:type="dxa"/>
          </w:tcPr>
          <w:p w14:paraId="489535E1" w14:textId="77777777" w:rsidR="00AD0425" w:rsidRPr="00C12F66" w:rsidRDefault="00AD0425" w:rsidP="00AA3117">
            <w:pPr>
              <w:pStyle w:val="Bezriadkovania"/>
              <w:rPr>
                <w:lang w:val="sk-SK"/>
              </w:rPr>
            </w:pPr>
          </w:p>
        </w:tc>
        <w:tc>
          <w:tcPr>
            <w:tcW w:w="1460" w:type="dxa"/>
          </w:tcPr>
          <w:p w14:paraId="1F40E6A9" w14:textId="77777777" w:rsidR="00AD0425" w:rsidRPr="00C12F66" w:rsidRDefault="00AD0425" w:rsidP="00AA3117">
            <w:pPr>
              <w:pStyle w:val="Bezriadkovania"/>
              <w:rPr>
                <w:lang w:val="sk-SK"/>
              </w:rPr>
            </w:pPr>
            <w:r>
              <w:rPr>
                <w:lang w:val="sk-SK"/>
              </w:rPr>
              <w:t>1 325 399</w:t>
            </w:r>
          </w:p>
        </w:tc>
        <w:tc>
          <w:tcPr>
            <w:tcW w:w="1320" w:type="dxa"/>
          </w:tcPr>
          <w:p w14:paraId="17DDA6C8" w14:textId="77777777" w:rsidR="00AD0425" w:rsidRPr="00C12F66" w:rsidRDefault="00AD0425" w:rsidP="00AA3117">
            <w:pPr>
              <w:pStyle w:val="Bezriadkovania"/>
              <w:rPr>
                <w:lang w:val="sk-SK"/>
              </w:rPr>
            </w:pPr>
            <w:r>
              <w:rPr>
                <w:lang w:val="sk-SK"/>
              </w:rPr>
              <w:t>100%</w:t>
            </w:r>
          </w:p>
        </w:tc>
      </w:tr>
      <w:tr w:rsidR="00AD0425" w14:paraId="4F7389A9" w14:textId="77777777" w:rsidTr="00AA3117">
        <w:trPr>
          <w:trHeight w:val="397"/>
        </w:trPr>
        <w:tc>
          <w:tcPr>
            <w:tcW w:w="745" w:type="dxa"/>
          </w:tcPr>
          <w:p w14:paraId="0AD4EED6" w14:textId="77777777" w:rsidR="00AD0425" w:rsidRPr="00384ACB" w:rsidRDefault="00AD0425" w:rsidP="00AA3117">
            <w:pPr>
              <w:pStyle w:val="Bezriadkovania"/>
              <w:rPr>
                <w:b/>
                <w:lang w:val="sk-SK"/>
              </w:rPr>
            </w:pPr>
            <w:r>
              <w:rPr>
                <w:b/>
                <w:lang w:val="sk-SK"/>
              </w:rPr>
              <w:t>2.</w:t>
            </w:r>
          </w:p>
        </w:tc>
        <w:tc>
          <w:tcPr>
            <w:tcW w:w="816" w:type="dxa"/>
          </w:tcPr>
          <w:p w14:paraId="25DB3C6B" w14:textId="77777777" w:rsidR="00AD0425" w:rsidRPr="00384ACB" w:rsidRDefault="00AD0425" w:rsidP="00AA3117">
            <w:pPr>
              <w:pStyle w:val="Bezriadkovania"/>
              <w:rPr>
                <w:b/>
                <w:lang w:val="sk-SK"/>
              </w:rPr>
            </w:pPr>
            <w:r>
              <w:rPr>
                <w:b/>
                <w:lang w:val="sk-SK"/>
              </w:rPr>
              <w:t>111</w:t>
            </w:r>
          </w:p>
        </w:tc>
        <w:tc>
          <w:tcPr>
            <w:tcW w:w="1136" w:type="dxa"/>
          </w:tcPr>
          <w:p w14:paraId="66A9A2F2" w14:textId="77777777" w:rsidR="00AD0425" w:rsidRPr="00384ACB" w:rsidRDefault="00AD0425" w:rsidP="00AA3117">
            <w:pPr>
              <w:pStyle w:val="Bezriadkovania"/>
              <w:rPr>
                <w:b/>
                <w:lang w:val="sk-SK"/>
              </w:rPr>
            </w:pPr>
            <w:r>
              <w:rPr>
                <w:b/>
                <w:lang w:val="sk-SK"/>
              </w:rPr>
              <w:t>08S0101</w:t>
            </w:r>
          </w:p>
        </w:tc>
        <w:tc>
          <w:tcPr>
            <w:tcW w:w="1270" w:type="dxa"/>
          </w:tcPr>
          <w:p w14:paraId="14DD0219" w14:textId="77777777" w:rsidR="00AD0425" w:rsidRPr="00AD0425" w:rsidRDefault="00AD0425" w:rsidP="00AA3117">
            <w:pPr>
              <w:pStyle w:val="Bezriadkovania"/>
              <w:rPr>
                <w:b/>
                <w:lang w:val="sk-SK"/>
              </w:rPr>
            </w:pPr>
            <w:r w:rsidRPr="00AD0425">
              <w:rPr>
                <w:b/>
                <w:lang w:val="sk-SK"/>
              </w:rPr>
              <w:t>0850</w:t>
            </w:r>
          </w:p>
        </w:tc>
        <w:tc>
          <w:tcPr>
            <w:tcW w:w="1221" w:type="dxa"/>
          </w:tcPr>
          <w:p w14:paraId="7DA626EF" w14:textId="77777777" w:rsidR="00AD0425" w:rsidRPr="00C12F66" w:rsidRDefault="00D36717" w:rsidP="00AA3117">
            <w:pPr>
              <w:pStyle w:val="Bezriadkovania"/>
              <w:rPr>
                <w:lang w:val="sk-SK"/>
              </w:rPr>
            </w:pPr>
            <w:r>
              <w:rPr>
                <w:lang w:val="sk-SK"/>
              </w:rPr>
              <w:t xml:space="preserve">   </w:t>
            </w:r>
            <w:r w:rsidR="00AD0425">
              <w:rPr>
                <w:lang w:val="sk-SK"/>
              </w:rPr>
              <w:t>137 428</w:t>
            </w:r>
          </w:p>
        </w:tc>
        <w:tc>
          <w:tcPr>
            <w:tcW w:w="1190" w:type="dxa"/>
          </w:tcPr>
          <w:p w14:paraId="6A30A551" w14:textId="77777777" w:rsidR="00AD0425" w:rsidRPr="00C12F66" w:rsidRDefault="00AD0425" w:rsidP="00AA3117">
            <w:pPr>
              <w:pStyle w:val="Bezriadkovania"/>
              <w:rPr>
                <w:lang w:val="sk-SK"/>
              </w:rPr>
            </w:pPr>
          </w:p>
        </w:tc>
        <w:tc>
          <w:tcPr>
            <w:tcW w:w="1460" w:type="dxa"/>
          </w:tcPr>
          <w:p w14:paraId="6743166D" w14:textId="77777777" w:rsidR="00AD0425" w:rsidRPr="00C12F66" w:rsidRDefault="00D36717" w:rsidP="00AA3117">
            <w:pPr>
              <w:pStyle w:val="Bezriadkovania"/>
              <w:rPr>
                <w:lang w:val="sk-SK"/>
              </w:rPr>
            </w:pPr>
            <w:r>
              <w:rPr>
                <w:lang w:val="sk-SK"/>
              </w:rPr>
              <w:t xml:space="preserve">   </w:t>
            </w:r>
            <w:r w:rsidR="00AD0425">
              <w:rPr>
                <w:lang w:val="sk-SK"/>
              </w:rPr>
              <w:t>137 428</w:t>
            </w:r>
          </w:p>
        </w:tc>
        <w:tc>
          <w:tcPr>
            <w:tcW w:w="1320" w:type="dxa"/>
          </w:tcPr>
          <w:p w14:paraId="13C0330F" w14:textId="77777777" w:rsidR="00AD0425" w:rsidRPr="00C12F66" w:rsidRDefault="00AD0425" w:rsidP="00AA3117">
            <w:pPr>
              <w:pStyle w:val="Bezriadkovania"/>
              <w:rPr>
                <w:lang w:val="sk-SK"/>
              </w:rPr>
            </w:pPr>
            <w:r>
              <w:rPr>
                <w:lang w:val="sk-SK"/>
              </w:rPr>
              <w:t>100%</w:t>
            </w:r>
          </w:p>
        </w:tc>
      </w:tr>
      <w:tr w:rsidR="00AD0425" w14:paraId="6828110C" w14:textId="77777777" w:rsidTr="00AA3117">
        <w:trPr>
          <w:trHeight w:val="397"/>
        </w:trPr>
        <w:tc>
          <w:tcPr>
            <w:tcW w:w="745" w:type="dxa"/>
          </w:tcPr>
          <w:p w14:paraId="1E74EF9D" w14:textId="77777777" w:rsidR="00AD0425" w:rsidRDefault="00AD0425" w:rsidP="00AA3117">
            <w:pPr>
              <w:pStyle w:val="Bezriadkovania"/>
              <w:rPr>
                <w:b/>
                <w:lang w:val="sk-SK"/>
              </w:rPr>
            </w:pPr>
            <w:r>
              <w:rPr>
                <w:b/>
                <w:lang w:val="sk-SK"/>
              </w:rPr>
              <w:t>3.</w:t>
            </w:r>
          </w:p>
        </w:tc>
        <w:tc>
          <w:tcPr>
            <w:tcW w:w="816" w:type="dxa"/>
          </w:tcPr>
          <w:p w14:paraId="07191E00" w14:textId="77777777" w:rsidR="00AD0425" w:rsidRDefault="00AD0425" w:rsidP="00AA3117">
            <w:pPr>
              <w:pStyle w:val="Bezriadkovania"/>
              <w:rPr>
                <w:b/>
                <w:lang w:val="sk-SK"/>
              </w:rPr>
            </w:pPr>
            <w:r>
              <w:rPr>
                <w:b/>
                <w:lang w:val="sk-SK"/>
              </w:rPr>
              <w:t>111</w:t>
            </w:r>
          </w:p>
        </w:tc>
        <w:tc>
          <w:tcPr>
            <w:tcW w:w="1136" w:type="dxa"/>
          </w:tcPr>
          <w:p w14:paraId="69A08FCF" w14:textId="77777777" w:rsidR="00AD0425" w:rsidRDefault="00AD0425" w:rsidP="00AA3117">
            <w:pPr>
              <w:pStyle w:val="Bezriadkovania"/>
              <w:rPr>
                <w:b/>
                <w:lang w:val="sk-SK"/>
              </w:rPr>
            </w:pPr>
            <w:r>
              <w:rPr>
                <w:b/>
                <w:lang w:val="sk-SK"/>
              </w:rPr>
              <w:t>0EK</w:t>
            </w:r>
          </w:p>
        </w:tc>
        <w:tc>
          <w:tcPr>
            <w:tcW w:w="1270" w:type="dxa"/>
          </w:tcPr>
          <w:p w14:paraId="4FB9DFAD" w14:textId="77777777" w:rsidR="00AD0425" w:rsidRPr="00AD0425" w:rsidRDefault="00AD0425" w:rsidP="00AA3117">
            <w:pPr>
              <w:pStyle w:val="Bezriadkovania"/>
              <w:rPr>
                <w:b/>
                <w:lang w:val="sk-SK"/>
              </w:rPr>
            </w:pPr>
            <w:r w:rsidRPr="00AD0425">
              <w:rPr>
                <w:b/>
                <w:lang w:val="sk-SK"/>
              </w:rPr>
              <w:t xml:space="preserve">0820 </w:t>
            </w:r>
          </w:p>
        </w:tc>
        <w:tc>
          <w:tcPr>
            <w:tcW w:w="1221" w:type="dxa"/>
          </w:tcPr>
          <w:p w14:paraId="28C6C3C5" w14:textId="77777777" w:rsidR="00AD0425" w:rsidRDefault="00D36717" w:rsidP="00AA3117">
            <w:pPr>
              <w:pStyle w:val="Bezriadkovania"/>
              <w:rPr>
                <w:lang w:val="sk-SK"/>
              </w:rPr>
            </w:pPr>
            <w:r>
              <w:rPr>
                <w:lang w:val="sk-SK"/>
              </w:rPr>
              <w:t xml:space="preserve">     </w:t>
            </w:r>
            <w:r w:rsidR="00AD0425">
              <w:rPr>
                <w:lang w:val="sk-SK"/>
              </w:rPr>
              <w:t>24 400</w:t>
            </w:r>
          </w:p>
        </w:tc>
        <w:tc>
          <w:tcPr>
            <w:tcW w:w="1190" w:type="dxa"/>
          </w:tcPr>
          <w:p w14:paraId="6C5120D3" w14:textId="77777777" w:rsidR="00AD0425" w:rsidRPr="00C12F66" w:rsidRDefault="00AD0425" w:rsidP="00AA3117">
            <w:pPr>
              <w:pStyle w:val="Bezriadkovania"/>
              <w:rPr>
                <w:lang w:val="sk-SK"/>
              </w:rPr>
            </w:pPr>
          </w:p>
        </w:tc>
        <w:tc>
          <w:tcPr>
            <w:tcW w:w="1460" w:type="dxa"/>
          </w:tcPr>
          <w:p w14:paraId="7F652AB2" w14:textId="77777777" w:rsidR="00AD0425" w:rsidRPr="00C12F66" w:rsidRDefault="00D36717" w:rsidP="00AA3117">
            <w:pPr>
              <w:pStyle w:val="Bezriadkovania"/>
              <w:rPr>
                <w:lang w:val="sk-SK"/>
              </w:rPr>
            </w:pPr>
            <w:r>
              <w:rPr>
                <w:lang w:val="sk-SK"/>
              </w:rPr>
              <w:t xml:space="preserve">     </w:t>
            </w:r>
            <w:r w:rsidR="00AD0425">
              <w:rPr>
                <w:lang w:val="sk-SK"/>
              </w:rPr>
              <w:t>24 400</w:t>
            </w:r>
          </w:p>
        </w:tc>
        <w:tc>
          <w:tcPr>
            <w:tcW w:w="1320" w:type="dxa"/>
          </w:tcPr>
          <w:p w14:paraId="6723EC2B" w14:textId="77777777" w:rsidR="00AD0425" w:rsidRPr="00C12F66" w:rsidRDefault="00AD0425" w:rsidP="00AA3117">
            <w:pPr>
              <w:pStyle w:val="Bezriadkovania"/>
              <w:rPr>
                <w:lang w:val="sk-SK"/>
              </w:rPr>
            </w:pPr>
            <w:r>
              <w:rPr>
                <w:lang w:val="sk-SK"/>
              </w:rPr>
              <w:t>100%</w:t>
            </w:r>
          </w:p>
        </w:tc>
      </w:tr>
      <w:tr w:rsidR="00AD0425" w14:paraId="4FBDF14C" w14:textId="77777777" w:rsidTr="00AA3117">
        <w:trPr>
          <w:trHeight w:val="397"/>
        </w:trPr>
        <w:tc>
          <w:tcPr>
            <w:tcW w:w="745" w:type="dxa"/>
          </w:tcPr>
          <w:p w14:paraId="6422FAFC" w14:textId="77777777" w:rsidR="00AD0425" w:rsidRPr="00C12F66" w:rsidRDefault="00AD0425" w:rsidP="00AA3117">
            <w:pPr>
              <w:pStyle w:val="Bezriadkovania"/>
              <w:rPr>
                <w:b/>
                <w:lang w:val="sk-SK"/>
              </w:rPr>
            </w:pPr>
            <w:r>
              <w:rPr>
                <w:b/>
                <w:lang w:val="sk-SK"/>
              </w:rPr>
              <w:t>4.</w:t>
            </w:r>
          </w:p>
        </w:tc>
        <w:tc>
          <w:tcPr>
            <w:tcW w:w="816" w:type="dxa"/>
          </w:tcPr>
          <w:p w14:paraId="2D037887" w14:textId="77777777" w:rsidR="00AD0425" w:rsidRPr="00C12F66" w:rsidRDefault="00AD0425" w:rsidP="00AA3117">
            <w:pPr>
              <w:pStyle w:val="Bezriadkovania"/>
              <w:rPr>
                <w:b/>
                <w:lang w:val="sk-SK"/>
              </w:rPr>
            </w:pPr>
            <w:r>
              <w:rPr>
                <w:b/>
                <w:lang w:val="sk-SK"/>
              </w:rPr>
              <w:t>111</w:t>
            </w:r>
          </w:p>
        </w:tc>
        <w:tc>
          <w:tcPr>
            <w:tcW w:w="1136" w:type="dxa"/>
          </w:tcPr>
          <w:p w14:paraId="7933AADB" w14:textId="77777777" w:rsidR="00AD0425" w:rsidRPr="00C12F66" w:rsidRDefault="00AD0425" w:rsidP="00AA3117">
            <w:pPr>
              <w:pStyle w:val="Bezriadkovania"/>
              <w:rPr>
                <w:b/>
                <w:lang w:val="sk-SK"/>
              </w:rPr>
            </w:pPr>
            <w:r>
              <w:rPr>
                <w:b/>
                <w:lang w:val="sk-SK"/>
              </w:rPr>
              <w:t>08T0103</w:t>
            </w:r>
          </w:p>
        </w:tc>
        <w:tc>
          <w:tcPr>
            <w:tcW w:w="1270" w:type="dxa"/>
          </w:tcPr>
          <w:p w14:paraId="4E2E8F44" w14:textId="77777777" w:rsidR="00AD0425" w:rsidRPr="00C12F66" w:rsidRDefault="00AD0425" w:rsidP="00AA3117">
            <w:pPr>
              <w:pStyle w:val="Bezriadkovania"/>
              <w:rPr>
                <w:b/>
                <w:lang w:val="sk-SK"/>
              </w:rPr>
            </w:pPr>
            <w:r>
              <w:rPr>
                <w:b/>
                <w:lang w:val="sk-SK"/>
              </w:rPr>
              <w:t xml:space="preserve">0820 </w:t>
            </w:r>
          </w:p>
        </w:tc>
        <w:tc>
          <w:tcPr>
            <w:tcW w:w="1221" w:type="dxa"/>
          </w:tcPr>
          <w:p w14:paraId="6B3AF958" w14:textId="77777777" w:rsidR="00AD0425" w:rsidRPr="00C12F66" w:rsidRDefault="00AD0425" w:rsidP="00AA3117">
            <w:pPr>
              <w:pStyle w:val="Bezriadkovania"/>
              <w:rPr>
                <w:lang w:val="sk-SK"/>
              </w:rPr>
            </w:pPr>
          </w:p>
        </w:tc>
        <w:tc>
          <w:tcPr>
            <w:tcW w:w="1190" w:type="dxa"/>
          </w:tcPr>
          <w:p w14:paraId="507C9669" w14:textId="77777777" w:rsidR="00AD0425" w:rsidRPr="00C12F66" w:rsidRDefault="00AD0425" w:rsidP="00AA3117">
            <w:pPr>
              <w:pStyle w:val="Bezriadkovania"/>
              <w:rPr>
                <w:lang w:val="sk-SK"/>
              </w:rPr>
            </w:pPr>
            <w:r>
              <w:rPr>
                <w:lang w:val="sk-SK"/>
              </w:rPr>
              <w:t>20 000</w:t>
            </w:r>
          </w:p>
        </w:tc>
        <w:tc>
          <w:tcPr>
            <w:tcW w:w="1460" w:type="dxa"/>
          </w:tcPr>
          <w:p w14:paraId="56A31448" w14:textId="77777777" w:rsidR="00AD0425" w:rsidRPr="00C12F66" w:rsidRDefault="00D36717" w:rsidP="00AA3117">
            <w:pPr>
              <w:pStyle w:val="Bezriadkovania"/>
              <w:rPr>
                <w:lang w:val="sk-SK"/>
              </w:rPr>
            </w:pPr>
            <w:r>
              <w:rPr>
                <w:lang w:val="sk-SK"/>
              </w:rPr>
              <w:t xml:space="preserve">     </w:t>
            </w:r>
            <w:r w:rsidR="00AD0425">
              <w:rPr>
                <w:lang w:val="sk-SK"/>
              </w:rPr>
              <w:t>20 000</w:t>
            </w:r>
          </w:p>
        </w:tc>
        <w:tc>
          <w:tcPr>
            <w:tcW w:w="1320" w:type="dxa"/>
          </w:tcPr>
          <w:p w14:paraId="494DFBB3" w14:textId="77777777" w:rsidR="00AD0425" w:rsidRPr="00C12F66" w:rsidRDefault="00AD0425" w:rsidP="00AA3117">
            <w:pPr>
              <w:pStyle w:val="Bezriadkovania"/>
              <w:rPr>
                <w:lang w:val="sk-SK"/>
              </w:rPr>
            </w:pPr>
            <w:r>
              <w:rPr>
                <w:lang w:val="sk-SK"/>
              </w:rPr>
              <w:t>100%</w:t>
            </w:r>
          </w:p>
        </w:tc>
      </w:tr>
      <w:tr w:rsidR="00AD0425" w14:paraId="2EF6F00B" w14:textId="77777777" w:rsidTr="00AA3117">
        <w:trPr>
          <w:trHeight w:val="397"/>
        </w:trPr>
        <w:tc>
          <w:tcPr>
            <w:tcW w:w="745" w:type="dxa"/>
          </w:tcPr>
          <w:p w14:paraId="44DEC055" w14:textId="77777777" w:rsidR="00AD0425" w:rsidRPr="00C12F66" w:rsidRDefault="00AD0425" w:rsidP="00AA3117">
            <w:pPr>
              <w:pStyle w:val="Bezriadkovania"/>
              <w:rPr>
                <w:b/>
                <w:lang w:val="sk-SK"/>
              </w:rPr>
            </w:pPr>
            <w:r>
              <w:rPr>
                <w:b/>
                <w:lang w:val="sk-SK"/>
              </w:rPr>
              <w:t>5.</w:t>
            </w:r>
          </w:p>
        </w:tc>
        <w:tc>
          <w:tcPr>
            <w:tcW w:w="816" w:type="dxa"/>
          </w:tcPr>
          <w:p w14:paraId="308560E9" w14:textId="77777777" w:rsidR="00AD0425" w:rsidRPr="00C12F66" w:rsidRDefault="00AD0425" w:rsidP="00AA3117">
            <w:pPr>
              <w:pStyle w:val="Bezriadkovania"/>
              <w:rPr>
                <w:b/>
                <w:lang w:val="sk-SK"/>
              </w:rPr>
            </w:pPr>
            <w:r>
              <w:rPr>
                <w:b/>
                <w:lang w:val="sk-SK"/>
              </w:rPr>
              <w:t>111</w:t>
            </w:r>
          </w:p>
        </w:tc>
        <w:tc>
          <w:tcPr>
            <w:tcW w:w="1136" w:type="dxa"/>
          </w:tcPr>
          <w:p w14:paraId="07E390EE" w14:textId="77777777" w:rsidR="00AD0425" w:rsidRPr="00C12F66" w:rsidRDefault="00AD0425" w:rsidP="00AA3117">
            <w:pPr>
              <w:pStyle w:val="Bezriadkovania"/>
              <w:rPr>
                <w:b/>
                <w:lang w:val="sk-SK"/>
              </w:rPr>
            </w:pPr>
            <w:r>
              <w:rPr>
                <w:b/>
                <w:lang w:val="sk-SK"/>
              </w:rPr>
              <w:t>08S0101</w:t>
            </w:r>
          </w:p>
        </w:tc>
        <w:tc>
          <w:tcPr>
            <w:tcW w:w="1270" w:type="dxa"/>
          </w:tcPr>
          <w:p w14:paraId="403BBC79" w14:textId="77777777" w:rsidR="00AD0425" w:rsidRPr="00C12F66" w:rsidRDefault="00AD0425" w:rsidP="00AA3117">
            <w:pPr>
              <w:pStyle w:val="Bezriadkovania"/>
              <w:rPr>
                <w:b/>
                <w:lang w:val="sk-SK"/>
              </w:rPr>
            </w:pPr>
            <w:r>
              <w:rPr>
                <w:b/>
                <w:lang w:val="sk-SK"/>
              </w:rPr>
              <w:t>0820</w:t>
            </w:r>
          </w:p>
        </w:tc>
        <w:tc>
          <w:tcPr>
            <w:tcW w:w="1221" w:type="dxa"/>
          </w:tcPr>
          <w:p w14:paraId="4EBA48C5" w14:textId="77777777" w:rsidR="00AD0425" w:rsidRPr="00C12F66" w:rsidRDefault="00AD0425" w:rsidP="00AA3117">
            <w:pPr>
              <w:pStyle w:val="Bezriadkovania"/>
              <w:rPr>
                <w:lang w:val="sk-SK"/>
              </w:rPr>
            </w:pPr>
          </w:p>
        </w:tc>
        <w:tc>
          <w:tcPr>
            <w:tcW w:w="1190" w:type="dxa"/>
          </w:tcPr>
          <w:p w14:paraId="5B868D19" w14:textId="77777777" w:rsidR="00AD0425" w:rsidRPr="00C12F66" w:rsidRDefault="00AD0425" w:rsidP="00AA3117">
            <w:pPr>
              <w:pStyle w:val="Bezriadkovania"/>
              <w:rPr>
                <w:lang w:val="sk-SK"/>
              </w:rPr>
            </w:pPr>
            <w:r>
              <w:rPr>
                <w:lang w:val="sk-SK"/>
              </w:rPr>
              <w:t>15 000</w:t>
            </w:r>
          </w:p>
        </w:tc>
        <w:tc>
          <w:tcPr>
            <w:tcW w:w="1460" w:type="dxa"/>
          </w:tcPr>
          <w:p w14:paraId="53DFE8A0" w14:textId="77777777" w:rsidR="00AD0425" w:rsidRPr="00C12F66" w:rsidRDefault="00D36717" w:rsidP="00AA3117">
            <w:pPr>
              <w:pStyle w:val="Bezriadkovania"/>
              <w:rPr>
                <w:lang w:val="sk-SK"/>
              </w:rPr>
            </w:pPr>
            <w:r>
              <w:rPr>
                <w:lang w:val="sk-SK"/>
              </w:rPr>
              <w:t xml:space="preserve">     </w:t>
            </w:r>
            <w:r w:rsidR="00AD0425">
              <w:rPr>
                <w:lang w:val="sk-SK"/>
              </w:rPr>
              <w:t>15 000</w:t>
            </w:r>
          </w:p>
        </w:tc>
        <w:tc>
          <w:tcPr>
            <w:tcW w:w="1320" w:type="dxa"/>
          </w:tcPr>
          <w:p w14:paraId="4FEC1538" w14:textId="77777777" w:rsidR="00AD0425" w:rsidRPr="00C12F66" w:rsidRDefault="00AD0425" w:rsidP="00AA3117">
            <w:pPr>
              <w:pStyle w:val="Bezriadkovania"/>
              <w:rPr>
                <w:lang w:val="sk-SK"/>
              </w:rPr>
            </w:pPr>
            <w:r>
              <w:rPr>
                <w:lang w:val="sk-SK"/>
              </w:rPr>
              <w:t>100%</w:t>
            </w:r>
          </w:p>
        </w:tc>
      </w:tr>
      <w:tr w:rsidR="00AD0425" w14:paraId="26A3CD8A" w14:textId="77777777" w:rsidTr="00AA3117">
        <w:trPr>
          <w:trHeight w:val="397"/>
        </w:trPr>
        <w:tc>
          <w:tcPr>
            <w:tcW w:w="745" w:type="dxa"/>
          </w:tcPr>
          <w:p w14:paraId="5263A2A6" w14:textId="77777777" w:rsidR="00AD0425" w:rsidRPr="00C12F66" w:rsidRDefault="00AD0425" w:rsidP="00AA3117">
            <w:pPr>
              <w:pStyle w:val="Bezriadkovania"/>
              <w:rPr>
                <w:b/>
                <w:lang w:val="sk-SK"/>
              </w:rPr>
            </w:pPr>
            <w:r>
              <w:rPr>
                <w:b/>
                <w:lang w:val="sk-SK"/>
              </w:rPr>
              <w:t>6.</w:t>
            </w:r>
          </w:p>
        </w:tc>
        <w:tc>
          <w:tcPr>
            <w:tcW w:w="816" w:type="dxa"/>
          </w:tcPr>
          <w:p w14:paraId="53638D2D" w14:textId="77777777" w:rsidR="00AD0425" w:rsidRPr="00C12F66" w:rsidRDefault="00AD0425" w:rsidP="00AA3117">
            <w:pPr>
              <w:pStyle w:val="Bezriadkovania"/>
              <w:rPr>
                <w:b/>
                <w:lang w:val="sk-SK"/>
              </w:rPr>
            </w:pPr>
            <w:r>
              <w:rPr>
                <w:b/>
                <w:lang w:val="sk-SK"/>
              </w:rPr>
              <w:t>111</w:t>
            </w:r>
          </w:p>
        </w:tc>
        <w:tc>
          <w:tcPr>
            <w:tcW w:w="1136" w:type="dxa"/>
          </w:tcPr>
          <w:p w14:paraId="2D2BCD24" w14:textId="77777777" w:rsidR="00AD0425" w:rsidRPr="00C12F66" w:rsidRDefault="00AD0425" w:rsidP="00AA3117">
            <w:pPr>
              <w:pStyle w:val="Bezriadkovania"/>
              <w:rPr>
                <w:b/>
                <w:lang w:val="sk-SK"/>
              </w:rPr>
            </w:pPr>
            <w:r>
              <w:rPr>
                <w:b/>
                <w:lang w:val="sk-SK"/>
              </w:rPr>
              <w:t>08S0101</w:t>
            </w:r>
          </w:p>
        </w:tc>
        <w:tc>
          <w:tcPr>
            <w:tcW w:w="1270" w:type="dxa"/>
          </w:tcPr>
          <w:p w14:paraId="0469B719" w14:textId="77777777" w:rsidR="00AD0425" w:rsidRPr="00C12F66" w:rsidRDefault="00AD0425" w:rsidP="00AA3117">
            <w:pPr>
              <w:pStyle w:val="Bezriadkovania"/>
              <w:rPr>
                <w:b/>
                <w:lang w:val="sk-SK"/>
              </w:rPr>
            </w:pPr>
            <w:r>
              <w:rPr>
                <w:b/>
                <w:lang w:val="sk-SK"/>
              </w:rPr>
              <w:t>0820</w:t>
            </w:r>
          </w:p>
        </w:tc>
        <w:tc>
          <w:tcPr>
            <w:tcW w:w="1221" w:type="dxa"/>
          </w:tcPr>
          <w:p w14:paraId="66A1E577" w14:textId="77777777" w:rsidR="00AD0425" w:rsidRPr="00C12F66" w:rsidRDefault="00AD0425" w:rsidP="00AA3117">
            <w:pPr>
              <w:pStyle w:val="Bezriadkovania"/>
              <w:rPr>
                <w:lang w:val="sk-SK"/>
              </w:rPr>
            </w:pPr>
          </w:p>
        </w:tc>
        <w:tc>
          <w:tcPr>
            <w:tcW w:w="1190" w:type="dxa"/>
          </w:tcPr>
          <w:p w14:paraId="6BECE696" w14:textId="77777777" w:rsidR="00AD0425" w:rsidRPr="00C12F66" w:rsidRDefault="00AD0425" w:rsidP="00AA3117">
            <w:pPr>
              <w:pStyle w:val="Bezriadkovania"/>
              <w:rPr>
                <w:lang w:val="sk-SK"/>
              </w:rPr>
            </w:pPr>
            <w:r>
              <w:rPr>
                <w:lang w:val="sk-SK"/>
              </w:rPr>
              <w:t>50 000</w:t>
            </w:r>
          </w:p>
        </w:tc>
        <w:tc>
          <w:tcPr>
            <w:tcW w:w="1460" w:type="dxa"/>
          </w:tcPr>
          <w:p w14:paraId="7A56F8F5" w14:textId="77777777" w:rsidR="00AD0425" w:rsidRPr="00C12F66" w:rsidRDefault="00D36717" w:rsidP="00AA3117">
            <w:pPr>
              <w:pStyle w:val="Bezriadkovania"/>
              <w:rPr>
                <w:lang w:val="sk-SK"/>
              </w:rPr>
            </w:pPr>
            <w:r>
              <w:rPr>
                <w:lang w:val="sk-SK"/>
              </w:rPr>
              <w:t xml:space="preserve">     </w:t>
            </w:r>
            <w:r w:rsidR="00AD0425">
              <w:rPr>
                <w:lang w:val="sk-SK"/>
              </w:rPr>
              <w:t>50 000</w:t>
            </w:r>
          </w:p>
        </w:tc>
        <w:tc>
          <w:tcPr>
            <w:tcW w:w="1320" w:type="dxa"/>
          </w:tcPr>
          <w:p w14:paraId="7599C191" w14:textId="77777777" w:rsidR="00AD0425" w:rsidRPr="00C12F66" w:rsidRDefault="00AD0425" w:rsidP="00AA3117">
            <w:pPr>
              <w:pStyle w:val="Bezriadkovania"/>
              <w:rPr>
                <w:lang w:val="sk-SK"/>
              </w:rPr>
            </w:pPr>
            <w:r>
              <w:rPr>
                <w:lang w:val="sk-SK"/>
              </w:rPr>
              <w:t>100%</w:t>
            </w:r>
          </w:p>
        </w:tc>
      </w:tr>
      <w:tr w:rsidR="00AD0425" w14:paraId="609AE199" w14:textId="77777777" w:rsidTr="00AA3117">
        <w:trPr>
          <w:trHeight w:val="397"/>
        </w:trPr>
        <w:tc>
          <w:tcPr>
            <w:tcW w:w="745" w:type="dxa"/>
          </w:tcPr>
          <w:p w14:paraId="7510F654" w14:textId="77777777" w:rsidR="00AD0425" w:rsidRPr="00C12F66" w:rsidRDefault="00AD0425" w:rsidP="00AA3117">
            <w:pPr>
              <w:pStyle w:val="Bezriadkovania"/>
              <w:rPr>
                <w:b/>
                <w:lang w:val="sk-SK"/>
              </w:rPr>
            </w:pPr>
            <w:r>
              <w:rPr>
                <w:b/>
                <w:lang w:val="sk-SK"/>
              </w:rPr>
              <w:t>7.</w:t>
            </w:r>
          </w:p>
        </w:tc>
        <w:tc>
          <w:tcPr>
            <w:tcW w:w="816" w:type="dxa"/>
          </w:tcPr>
          <w:p w14:paraId="26C6F47F" w14:textId="77777777" w:rsidR="00AD0425" w:rsidRPr="00C12F66" w:rsidRDefault="00AD0425" w:rsidP="00AA3117">
            <w:pPr>
              <w:pStyle w:val="Bezriadkovania"/>
              <w:rPr>
                <w:b/>
                <w:lang w:val="sk-SK"/>
              </w:rPr>
            </w:pPr>
            <w:r>
              <w:rPr>
                <w:b/>
                <w:lang w:val="sk-SK"/>
              </w:rPr>
              <w:t>111</w:t>
            </w:r>
          </w:p>
        </w:tc>
        <w:tc>
          <w:tcPr>
            <w:tcW w:w="1136" w:type="dxa"/>
          </w:tcPr>
          <w:p w14:paraId="399E68E7" w14:textId="77777777" w:rsidR="00AD0425" w:rsidRPr="00C12F66" w:rsidRDefault="00AD0425" w:rsidP="00AA3117">
            <w:pPr>
              <w:pStyle w:val="Bezriadkovania"/>
              <w:rPr>
                <w:b/>
                <w:lang w:val="sk-SK"/>
              </w:rPr>
            </w:pPr>
            <w:r>
              <w:rPr>
                <w:b/>
                <w:lang w:val="sk-SK"/>
              </w:rPr>
              <w:t>08S0101/KV</w:t>
            </w:r>
          </w:p>
        </w:tc>
        <w:tc>
          <w:tcPr>
            <w:tcW w:w="1270" w:type="dxa"/>
          </w:tcPr>
          <w:p w14:paraId="0D2B4BAD" w14:textId="77777777" w:rsidR="00AD0425" w:rsidRPr="00C12F66" w:rsidRDefault="00AD0425" w:rsidP="00AA3117">
            <w:pPr>
              <w:pStyle w:val="Bezriadkovania"/>
              <w:rPr>
                <w:b/>
                <w:lang w:val="sk-SK"/>
              </w:rPr>
            </w:pPr>
            <w:r>
              <w:rPr>
                <w:b/>
                <w:lang w:val="sk-SK"/>
              </w:rPr>
              <w:t xml:space="preserve">0820 </w:t>
            </w:r>
          </w:p>
        </w:tc>
        <w:tc>
          <w:tcPr>
            <w:tcW w:w="1221" w:type="dxa"/>
          </w:tcPr>
          <w:p w14:paraId="5102D296" w14:textId="77777777" w:rsidR="00AD0425" w:rsidRPr="00C12F66" w:rsidRDefault="00AD0425" w:rsidP="00AA3117">
            <w:pPr>
              <w:pStyle w:val="Bezriadkovania"/>
              <w:rPr>
                <w:lang w:val="sk-SK"/>
              </w:rPr>
            </w:pPr>
          </w:p>
        </w:tc>
        <w:tc>
          <w:tcPr>
            <w:tcW w:w="1190" w:type="dxa"/>
          </w:tcPr>
          <w:p w14:paraId="74559ACF" w14:textId="77777777" w:rsidR="00AD0425" w:rsidRPr="00C12F66" w:rsidRDefault="00AD0425" w:rsidP="00AA3117">
            <w:pPr>
              <w:pStyle w:val="Bezriadkovania"/>
              <w:rPr>
                <w:lang w:val="sk-SK"/>
              </w:rPr>
            </w:pPr>
            <w:r>
              <w:rPr>
                <w:lang w:val="sk-SK"/>
              </w:rPr>
              <w:t>20 000</w:t>
            </w:r>
          </w:p>
        </w:tc>
        <w:tc>
          <w:tcPr>
            <w:tcW w:w="1460" w:type="dxa"/>
          </w:tcPr>
          <w:p w14:paraId="1320DAA2" w14:textId="77777777" w:rsidR="00AD0425" w:rsidRPr="00C12F66" w:rsidRDefault="00D36717" w:rsidP="00AA3117">
            <w:pPr>
              <w:pStyle w:val="Bezriadkovania"/>
              <w:rPr>
                <w:lang w:val="sk-SK"/>
              </w:rPr>
            </w:pPr>
            <w:r>
              <w:rPr>
                <w:lang w:val="sk-SK"/>
              </w:rPr>
              <w:t xml:space="preserve">    </w:t>
            </w:r>
            <w:r w:rsidR="00AD0425">
              <w:rPr>
                <w:lang w:val="sk-SK"/>
              </w:rPr>
              <w:t>20 000</w:t>
            </w:r>
          </w:p>
        </w:tc>
        <w:tc>
          <w:tcPr>
            <w:tcW w:w="1320" w:type="dxa"/>
          </w:tcPr>
          <w:p w14:paraId="6E702DD3" w14:textId="77777777" w:rsidR="00AD0425" w:rsidRPr="00C12F66" w:rsidRDefault="00AD0425" w:rsidP="00AA3117">
            <w:pPr>
              <w:pStyle w:val="Bezriadkovania"/>
              <w:rPr>
                <w:lang w:val="sk-SK"/>
              </w:rPr>
            </w:pPr>
            <w:r>
              <w:rPr>
                <w:lang w:val="sk-SK"/>
              </w:rPr>
              <w:t>100%</w:t>
            </w:r>
          </w:p>
        </w:tc>
      </w:tr>
      <w:tr w:rsidR="00AD0425" w14:paraId="4155F502" w14:textId="77777777" w:rsidTr="00AA3117">
        <w:trPr>
          <w:trHeight w:val="397"/>
        </w:trPr>
        <w:tc>
          <w:tcPr>
            <w:tcW w:w="745" w:type="dxa"/>
          </w:tcPr>
          <w:p w14:paraId="30CDA4CB" w14:textId="77777777" w:rsidR="00AD0425" w:rsidRPr="00C12F66" w:rsidRDefault="00AD0425" w:rsidP="00AA3117">
            <w:pPr>
              <w:pStyle w:val="Bezriadkovania"/>
              <w:rPr>
                <w:b/>
                <w:lang w:val="sk-SK"/>
              </w:rPr>
            </w:pPr>
            <w:r>
              <w:rPr>
                <w:b/>
                <w:lang w:val="sk-SK"/>
              </w:rPr>
              <w:t>8.</w:t>
            </w:r>
          </w:p>
        </w:tc>
        <w:tc>
          <w:tcPr>
            <w:tcW w:w="816" w:type="dxa"/>
          </w:tcPr>
          <w:p w14:paraId="5C37BD09" w14:textId="77777777" w:rsidR="00AD0425" w:rsidRPr="00C12F66" w:rsidRDefault="00AD0425" w:rsidP="00AA3117">
            <w:pPr>
              <w:pStyle w:val="Bezriadkovania"/>
              <w:rPr>
                <w:b/>
                <w:lang w:val="sk-SK"/>
              </w:rPr>
            </w:pPr>
            <w:r>
              <w:rPr>
                <w:b/>
                <w:lang w:val="sk-SK"/>
              </w:rPr>
              <w:t>111</w:t>
            </w:r>
          </w:p>
        </w:tc>
        <w:tc>
          <w:tcPr>
            <w:tcW w:w="1136" w:type="dxa"/>
          </w:tcPr>
          <w:p w14:paraId="615BF26F" w14:textId="77777777" w:rsidR="00AD0425" w:rsidRPr="00C12F66" w:rsidRDefault="00AD0425" w:rsidP="00AA3117">
            <w:pPr>
              <w:pStyle w:val="Bezriadkovania"/>
              <w:rPr>
                <w:b/>
                <w:lang w:val="sk-SK"/>
              </w:rPr>
            </w:pPr>
            <w:r>
              <w:rPr>
                <w:b/>
                <w:lang w:val="sk-SK"/>
              </w:rPr>
              <w:t>08S0101</w:t>
            </w:r>
          </w:p>
        </w:tc>
        <w:tc>
          <w:tcPr>
            <w:tcW w:w="1270" w:type="dxa"/>
          </w:tcPr>
          <w:p w14:paraId="1F70894F" w14:textId="77777777" w:rsidR="00AD0425" w:rsidRPr="00C12F66" w:rsidRDefault="00AD0425" w:rsidP="00AA3117">
            <w:pPr>
              <w:pStyle w:val="Bezriadkovania"/>
              <w:rPr>
                <w:b/>
                <w:lang w:val="sk-SK"/>
              </w:rPr>
            </w:pPr>
            <w:r>
              <w:rPr>
                <w:b/>
                <w:lang w:val="sk-SK"/>
              </w:rPr>
              <w:t>0820</w:t>
            </w:r>
          </w:p>
        </w:tc>
        <w:tc>
          <w:tcPr>
            <w:tcW w:w="1221" w:type="dxa"/>
          </w:tcPr>
          <w:p w14:paraId="3B504E47" w14:textId="77777777" w:rsidR="00AD0425" w:rsidRPr="00C12F66" w:rsidRDefault="00AD0425" w:rsidP="00AA3117">
            <w:pPr>
              <w:pStyle w:val="Bezriadkovania"/>
              <w:rPr>
                <w:lang w:val="sk-SK"/>
              </w:rPr>
            </w:pPr>
          </w:p>
        </w:tc>
        <w:tc>
          <w:tcPr>
            <w:tcW w:w="1190" w:type="dxa"/>
          </w:tcPr>
          <w:p w14:paraId="12D7C493" w14:textId="77777777" w:rsidR="00AD0425" w:rsidRPr="00C12F66" w:rsidRDefault="00AD0425" w:rsidP="00AA3117">
            <w:pPr>
              <w:pStyle w:val="Bezriadkovania"/>
              <w:rPr>
                <w:lang w:val="sk-SK"/>
              </w:rPr>
            </w:pPr>
            <w:r>
              <w:rPr>
                <w:lang w:val="sk-SK"/>
              </w:rPr>
              <w:t>102 000</w:t>
            </w:r>
          </w:p>
        </w:tc>
        <w:tc>
          <w:tcPr>
            <w:tcW w:w="1460" w:type="dxa"/>
          </w:tcPr>
          <w:p w14:paraId="7A9CF984" w14:textId="77777777" w:rsidR="00AD0425" w:rsidRPr="00C12F66" w:rsidRDefault="00D36717" w:rsidP="00AA3117">
            <w:pPr>
              <w:pStyle w:val="Bezriadkovania"/>
              <w:rPr>
                <w:lang w:val="sk-SK"/>
              </w:rPr>
            </w:pPr>
            <w:r>
              <w:rPr>
                <w:lang w:val="sk-SK"/>
              </w:rPr>
              <w:t xml:space="preserve">    </w:t>
            </w:r>
            <w:r w:rsidR="00AD0425">
              <w:rPr>
                <w:lang w:val="sk-SK"/>
              </w:rPr>
              <w:t>17 816,30</w:t>
            </w:r>
          </w:p>
        </w:tc>
        <w:tc>
          <w:tcPr>
            <w:tcW w:w="1320" w:type="dxa"/>
          </w:tcPr>
          <w:p w14:paraId="731D2D0B" w14:textId="77777777" w:rsidR="00AD0425" w:rsidRPr="00C12F66" w:rsidRDefault="00AD0425" w:rsidP="00AA3117">
            <w:pPr>
              <w:pStyle w:val="Bezriadkovania"/>
              <w:rPr>
                <w:lang w:val="sk-SK"/>
              </w:rPr>
            </w:pPr>
            <w:r>
              <w:rPr>
                <w:lang w:val="sk-SK"/>
              </w:rPr>
              <w:t>17,47%</w:t>
            </w:r>
          </w:p>
        </w:tc>
      </w:tr>
      <w:tr w:rsidR="00AD0425" w14:paraId="1F5B0A64" w14:textId="77777777" w:rsidTr="00AA3117">
        <w:trPr>
          <w:trHeight w:val="397"/>
        </w:trPr>
        <w:tc>
          <w:tcPr>
            <w:tcW w:w="745" w:type="dxa"/>
          </w:tcPr>
          <w:p w14:paraId="19A52ADD" w14:textId="77777777" w:rsidR="00AD0425" w:rsidRPr="00C12F66" w:rsidRDefault="00AD0425" w:rsidP="00AA3117">
            <w:pPr>
              <w:pStyle w:val="Bezriadkovania"/>
              <w:rPr>
                <w:b/>
                <w:lang w:val="sk-SK"/>
              </w:rPr>
            </w:pPr>
            <w:r>
              <w:rPr>
                <w:b/>
                <w:lang w:val="sk-SK"/>
              </w:rPr>
              <w:t>9.</w:t>
            </w:r>
          </w:p>
        </w:tc>
        <w:tc>
          <w:tcPr>
            <w:tcW w:w="816" w:type="dxa"/>
          </w:tcPr>
          <w:p w14:paraId="706A31A8" w14:textId="77777777" w:rsidR="00AD0425" w:rsidRPr="00C12F66" w:rsidRDefault="00AD0425" w:rsidP="00AA3117">
            <w:pPr>
              <w:pStyle w:val="Bezriadkovania"/>
              <w:rPr>
                <w:b/>
                <w:lang w:val="sk-SK"/>
              </w:rPr>
            </w:pPr>
            <w:r>
              <w:rPr>
                <w:b/>
                <w:lang w:val="sk-SK"/>
              </w:rPr>
              <w:t>111</w:t>
            </w:r>
          </w:p>
        </w:tc>
        <w:tc>
          <w:tcPr>
            <w:tcW w:w="1136" w:type="dxa"/>
          </w:tcPr>
          <w:p w14:paraId="34FFDDE9" w14:textId="77777777" w:rsidR="00AD0425" w:rsidRPr="00C12F66" w:rsidRDefault="00AD0425" w:rsidP="00AA3117">
            <w:pPr>
              <w:pStyle w:val="Bezriadkovania"/>
              <w:rPr>
                <w:b/>
                <w:lang w:val="sk-SK"/>
              </w:rPr>
            </w:pPr>
            <w:r>
              <w:rPr>
                <w:b/>
                <w:lang w:val="sk-SK"/>
              </w:rPr>
              <w:t>08T0104</w:t>
            </w:r>
          </w:p>
        </w:tc>
        <w:tc>
          <w:tcPr>
            <w:tcW w:w="1270" w:type="dxa"/>
          </w:tcPr>
          <w:p w14:paraId="56F1126E" w14:textId="77777777" w:rsidR="00AD0425" w:rsidRPr="00C12F66" w:rsidRDefault="00AD0425" w:rsidP="00AA3117">
            <w:pPr>
              <w:pStyle w:val="Bezriadkovania"/>
              <w:rPr>
                <w:b/>
                <w:lang w:val="sk-SK"/>
              </w:rPr>
            </w:pPr>
            <w:r>
              <w:rPr>
                <w:b/>
                <w:lang w:val="sk-SK"/>
              </w:rPr>
              <w:t>0820</w:t>
            </w:r>
          </w:p>
        </w:tc>
        <w:tc>
          <w:tcPr>
            <w:tcW w:w="1221" w:type="dxa"/>
          </w:tcPr>
          <w:p w14:paraId="795CD72E" w14:textId="77777777" w:rsidR="00AD0425" w:rsidRPr="00C12F66" w:rsidRDefault="00AD0425" w:rsidP="00AA3117">
            <w:pPr>
              <w:pStyle w:val="Bezriadkovania"/>
              <w:rPr>
                <w:lang w:val="sk-SK"/>
              </w:rPr>
            </w:pPr>
          </w:p>
        </w:tc>
        <w:tc>
          <w:tcPr>
            <w:tcW w:w="1190" w:type="dxa"/>
          </w:tcPr>
          <w:p w14:paraId="79B7FC04" w14:textId="77777777" w:rsidR="00AD0425" w:rsidRPr="00C12F66" w:rsidRDefault="00AD0425" w:rsidP="00AA3117">
            <w:pPr>
              <w:pStyle w:val="Bezriadkovania"/>
              <w:rPr>
                <w:lang w:val="sk-SK"/>
              </w:rPr>
            </w:pPr>
            <w:r>
              <w:rPr>
                <w:lang w:val="sk-SK"/>
              </w:rPr>
              <w:t>5 000</w:t>
            </w:r>
          </w:p>
        </w:tc>
        <w:tc>
          <w:tcPr>
            <w:tcW w:w="1460" w:type="dxa"/>
          </w:tcPr>
          <w:p w14:paraId="224C0C7B" w14:textId="77777777" w:rsidR="00AD0425" w:rsidRPr="00C12F66" w:rsidRDefault="00D36717" w:rsidP="00AA3117">
            <w:pPr>
              <w:pStyle w:val="Bezriadkovania"/>
              <w:rPr>
                <w:lang w:val="sk-SK"/>
              </w:rPr>
            </w:pPr>
            <w:r>
              <w:rPr>
                <w:lang w:val="sk-SK"/>
              </w:rPr>
              <w:t xml:space="preserve">      </w:t>
            </w:r>
            <w:r w:rsidR="00AD0425">
              <w:rPr>
                <w:lang w:val="sk-SK"/>
              </w:rPr>
              <w:t>5 000</w:t>
            </w:r>
          </w:p>
        </w:tc>
        <w:tc>
          <w:tcPr>
            <w:tcW w:w="1320" w:type="dxa"/>
          </w:tcPr>
          <w:p w14:paraId="5A879B3B" w14:textId="77777777" w:rsidR="00AD0425" w:rsidRPr="00C12F66" w:rsidRDefault="00AD0425" w:rsidP="00AA3117">
            <w:pPr>
              <w:pStyle w:val="Bezriadkovania"/>
              <w:rPr>
                <w:lang w:val="sk-SK"/>
              </w:rPr>
            </w:pPr>
            <w:r>
              <w:rPr>
                <w:lang w:val="sk-SK"/>
              </w:rPr>
              <w:t>100%</w:t>
            </w:r>
          </w:p>
        </w:tc>
      </w:tr>
      <w:tr w:rsidR="00AD0425" w14:paraId="0EC41751" w14:textId="77777777" w:rsidTr="00AA3117">
        <w:trPr>
          <w:trHeight w:val="397"/>
        </w:trPr>
        <w:tc>
          <w:tcPr>
            <w:tcW w:w="745" w:type="dxa"/>
          </w:tcPr>
          <w:p w14:paraId="02AA5DA6" w14:textId="77777777" w:rsidR="00AD0425" w:rsidRPr="00C12F66" w:rsidRDefault="00AD0425" w:rsidP="00AA3117">
            <w:pPr>
              <w:pStyle w:val="Bezriadkovania"/>
              <w:rPr>
                <w:b/>
                <w:lang w:val="sk-SK"/>
              </w:rPr>
            </w:pPr>
          </w:p>
        </w:tc>
        <w:tc>
          <w:tcPr>
            <w:tcW w:w="816" w:type="dxa"/>
          </w:tcPr>
          <w:p w14:paraId="5CD74913" w14:textId="77777777" w:rsidR="00AD0425" w:rsidRPr="00C12F66" w:rsidRDefault="00AD0425" w:rsidP="00AA3117">
            <w:pPr>
              <w:pStyle w:val="Bezriadkovania"/>
              <w:rPr>
                <w:b/>
                <w:lang w:val="sk-SK"/>
              </w:rPr>
            </w:pPr>
          </w:p>
        </w:tc>
        <w:tc>
          <w:tcPr>
            <w:tcW w:w="1136" w:type="dxa"/>
          </w:tcPr>
          <w:p w14:paraId="4A1B3858" w14:textId="77777777" w:rsidR="00AD0425" w:rsidRPr="00C12F66" w:rsidRDefault="00AD0425" w:rsidP="00AA3117">
            <w:pPr>
              <w:pStyle w:val="Bezriadkovania"/>
              <w:rPr>
                <w:b/>
                <w:lang w:val="sk-SK"/>
              </w:rPr>
            </w:pPr>
          </w:p>
        </w:tc>
        <w:tc>
          <w:tcPr>
            <w:tcW w:w="1270" w:type="dxa"/>
          </w:tcPr>
          <w:p w14:paraId="114D5BAB" w14:textId="77777777" w:rsidR="00AD0425" w:rsidRPr="00C12F66" w:rsidRDefault="00AD0425" w:rsidP="00AA3117">
            <w:pPr>
              <w:pStyle w:val="Bezriadkovania"/>
              <w:rPr>
                <w:b/>
                <w:lang w:val="sk-SK"/>
              </w:rPr>
            </w:pPr>
          </w:p>
        </w:tc>
        <w:tc>
          <w:tcPr>
            <w:tcW w:w="1221" w:type="dxa"/>
          </w:tcPr>
          <w:p w14:paraId="5FC25E79" w14:textId="77777777" w:rsidR="00AD0425" w:rsidRPr="00C12F66" w:rsidRDefault="00AD0425" w:rsidP="00AA3117">
            <w:pPr>
              <w:pStyle w:val="Bezriadkovania"/>
              <w:rPr>
                <w:lang w:val="sk-SK"/>
              </w:rPr>
            </w:pPr>
          </w:p>
        </w:tc>
        <w:tc>
          <w:tcPr>
            <w:tcW w:w="1190" w:type="dxa"/>
          </w:tcPr>
          <w:p w14:paraId="3EAF405E" w14:textId="77777777" w:rsidR="00AD0425" w:rsidRPr="00C12F66" w:rsidRDefault="00AD0425" w:rsidP="00AA3117">
            <w:pPr>
              <w:pStyle w:val="Bezriadkovania"/>
              <w:rPr>
                <w:lang w:val="sk-SK"/>
              </w:rPr>
            </w:pPr>
          </w:p>
        </w:tc>
        <w:tc>
          <w:tcPr>
            <w:tcW w:w="1460" w:type="dxa"/>
          </w:tcPr>
          <w:p w14:paraId="64452C04" w14:textId="77777777" w:rsidR="00AD0425" w:rsidRPr="00C12F66" w:rsidRDefault="00AD0425" w:rsidP="00AA3117">
            <w:pPr>
              <w:pStyle w:val="Bezriadkovania"/>
              <w:rPr>
                <w:lang w:val="sk-SK"/>
              </w:rPr>
            </w:pPr>
          </w:p>
        </w:tc>
        <w:tc>
          <w:tcPr>
            <w:tcW w:w="1320" w:type="dxa"/>
          </w:tcPr>
          <w:p w14:paraId="4CB67570" w14:textId="77777777" w:rsidR="00AD0425" w:rsidRPr="00C12F66" w:rsidRDefault="00AD0425" w:rsidP="00AA3117">
            <w:pPr>
              <w:pStyle w:val="Bezriadkovania"/>
              <w:rPr>
                <w:lang w:val="sk-SK"/>
              </w:rPr>
            </w:pPr>
          </w:p>
        </w:tc>
      </w:tr>
      <w:tr w:rsidR="00AD0425" w14:paraId="3E641BEF" w14:textId="77777777" w:rsidTr="00AA3117">
        <w:trPr>
          <w:trHeight w:val="397"/>
        </w:trPr>
        <w:tc>
          <w:tcPr>
            <w:tcW w:w="745" w:type="dxa"/>
          </w:tcPr>
          <w:p w14:paraId="13BF38CC" w14:textId="77777777" w:rsidR="00AD0425" w:rsidRDefault="00AD0425" w:rsidP="00AA3117">
            <w:pPr>
              <w:pStyle w:val="Bezriadkovania"/>
              <w:rPr>
                <w:b/>
                <w:lang w:val="sk-SK"/>
              </w:rPr>
            </w:pPr>
          </w:p>
        </w:tc>
        <w:tc>
          <w:tcPr>
            <w:tcW w:w="816" w:type="dxa"/>
          </w:tcPr>
          <w:p w14:paraId="29F2B0B2" w14:textId="77777777" w:rsidR="00AD0425" w:rsidRDefault="00AD0425" w:rsidP="00AA3117">
            <w:pPr>
              <w:pStyle w:val="Bezriadkovania"/>
              <w:rPr>
                <w:b/>
                <w:lang w:val="sk-SK"/>
              </w:rPr>
            </w:pPr>
          </w:p>
        </w:tc>
        <w:tc>
          <w:tcPr>
            <w:tcW w:w="1136" w:type="dxa"/>
          </w:tcPr>
          <w:p w14:paraId="5E71542F" w14:textId="77777777" w:rsidR="00AD0425" w:rsidRDefault="00AD0425" w:rsidP="00AA3117">
            <w:pPr>
              <w:pStyle w:val="Bezriadkovania"/>
              <w:rPr>
                <w:b/>
                <w:lang w:val="sk-SK"/>
              </w:rPr>
            </w:pPr>
          </w:p>
        </w:tc>
        <w:tc>
          <w:tcPr>
            <w:tcW w:w="1270" w:type="dxa"/>
          </w:tcPr>
          <w:p w14:paraId="3CB77FC4" w14:textId="77777777" w:rsidR="00AD0425" w:rsidRPr="00C12F66" w:rsidRDefault="00AD0425" w:rsidP="00AA3117">
            <w:pPr>
              <w:pStyle w:val="Bezriadkovania"/>
              <w:rPr>
                <w:b/>
                <w:lang w:val="sk-SK"/>
              </w:rPr>
            </w:pPr>
          </w:p>
        </w:tc>
        <w:tc>
          <w:tcPr>
            <w:tcW w:w="1221" w:type="dxa"/>
          </w:tcPr>
          <w:p w14:paraId="66AD633C" w14:textId="77777777" w:rsidR="00AD0425" w:rsidRPr="00C12F66" w:rsidRDefault="00AD0425" w:rsidP="00AA3117">
            <w:pPr>
              <w:pStyle w:val="Bezriadkovania"/>
              <w:rPr>
                <w:lang w:val="sk-SK"/>
              </w:rPr>
            </w:pPr>
            <w:r>
              <w:rPr>
                <w:lang w:val="sk-SK"/>
              </w:rPr>
              <w:t>1 487 227</w:t>
            </w:r>
          </w:p>
        </w:tc>
        <w:tc>
          <w:tcPr>
            <w:tcW w:w="1190" w:type="dxa"/>
          </w:tcPr>
          <w:p w14:paraId="24C4D741" w14:textId="77777777" w:rsidR="00AD0425" w:rsidRDefault="00AD0425" w:rsidP="00AA3117">
            <w:pPr>
              <w:pStyle w:val="Bezriadkovania"/>
              <w:rPr>
                <w:lang w:val="sk-SK"/>
              </w:rPr>
            </w:pPr>
            <w:r>
              <w:rPr>
                <w:lang w:val="sk-SK"/>
              </w:rPr>
              <w:t>192 000 BV</w:t>
            </w:r>
          </w:p>
          <w:p w14:paraId="2E82A604" w14:textId="77777777" w:rsidR="00AD0425" w:rsidRPr="00C12F66" w:rsidRDefault="00AD0425" w:rsidP="00AA3117">
            <w:pPr>
              <w:pStyle w:val="Bezriadkovania"/>
              <w:rPr>
                <w:lang w:val="sk-SK"/>
              </w:rPr>
            </w:pPr>
            <w:r>
              <w:rPr>
                <w:lang w:val="sk-SK"/>
              </w:rPr>
              <w:t>20 000 KV</w:t>
            </w:r>
          </w:p>
        </w:tc>
        <w:tc>
          <w:tcPr>
            <w:tcW w:w="1460" w:type="dxa"/>
          </w:tcPr>
          <w:p w14:paraId="6527B347" w14:textId="77777777" w:rsidR="00AD0425" w:rsidRDefault="00AD0425" w:rsidP="00AA3117">
            <w:pPr>
              <w:pStyle w:val="Bezriadkovania"/>
              <w:rPr>
                <w:lang w:val="sk-SK"/>
              </w:rPr>
            </w:pPr>
            <w:r>
              <w:rPr>
                <w:lang w:val="sk-SK"/>
              </w:rPr>
              <w:t>1 595 043,30 BV</w:t>
            </w:r>
          </w:p>
          <w:p w14:paraId="3F15A41A" w14:textId="77777777" w:rsidR="00AD0425" w:rsidRPr="00C12F66" w:rsidRDefault="00AD0425" w:rsidP="00AA3117">
            <w:pPr>
              <w:pStyle w:val="Bezriadkovania"/>
              <w:rPr>
                <w:lang w:val="sk-SK"/>
              </w:rPr>
            </w:pPr>
            <w:r>
              <w:rPr>
                <w:lang w:val="sk-SK"/>
              </w:rPr>
              <w:t>20 000 KV</w:t>
            </w:r>
          </w:p>
        </w:tc>
        <w:tc>
          <w:tcPr>
            <w:tcW w:w="1320" w:type="dxa"/>
          </w:tcPr>
          <w:p w14:paraId="3C455635" w14:textId="77777777" w:rsidR="00AD0425" w:rsidRPr="00036752" w:rsidRDefault="00AD0425" w:rsidP="00AA3117">
            <w:pPr>
              <w:pStyle w:val="Bezriadkovania"/>
              <w:rPr>
                <w:lang w:val="sk-SK"/>
              </w:rPr>
            </w:pPr>
            <w:r w:rsidRPr="00036752">
              <w:rPr>
                <w:lang w:val="sk-SK"/>
              </w:rPr>
              <w:t>9</w:t>
            </w:r>
            <w:r w:rsidR="00036752" w:rsidRPr="00036752">
              <w:rPr>
                <w:lang w:val="sk-SK"/>
              </w:rPr>
              <w:t>3</w:t>
            </w:r>
            <w:r w:rsidRPr="00036752">
              <w:rPr>
                <w:lang w:val="sk-SK"/>
              </w:rPr>
              <w:t>,</w:t>
            </w:r>
            <w:r w:rsidR="00036752" w:rsidRPr="00036752">
              <w:rPr>
                <w:lang w:val="sk-SK"/>
              </w:rPr>
              <w:t>24</w:t>
            </w:r>
            <w:r w:rsidRPr="00036752">
              <w:rPr>
                <w:lang w:val="sk-SK"/>
              </w:rPr>
              <w:t>%</w:t>
            </w:r>
          </w:p>
          <w:p w14:paraId="4B090426" w14:textId="77777777" w:rsidR="00AD0425" w:rsidRPr="00036752" w:rsidRDefault="00AD0425" w:rsidP="00AA3117">
            <w:pPr>
              <w:pStyle w:val="Bezriadkovania"/>
              <w:rPr>
                <w:lang w:val="sk-SK"/>
              </w:rPr>
            </w:pPr>
          </w:p>
          <w:p w14:paraId="33F0F7ED" w14:textId="77777777" w:rsidR="00AD0425" w:rsidRPr="00AD0425" w:rsidRDefault="00AD0425" w:rsidP="00AA3117">
            <w:pPr>
              <w:pStyle w:val="Bezriadkovania"/>
              <w:rPr>
                <w:highlight w:val="yellow"/>
                <w:lang w:val="sk-SK"/>
              </w:rPr>
            </w:pPr>
            <w:r w:rsidRPr="00036752">
              <w:rPr>
                <w:lang w:val="sk-SK"/>
              </w:rPr>
              <w:t>100%</w:t>
            </w:r>
          </w:p>
        </w:tc>
      </w:tr>
    </w:tbl>
    <w:p w14:paraId="21907BB0" w14:textId="77777777" w:rsidR="00AD0425" w:rsidRDefault="00AD0425" w:rsidP="007E0EE8">
      <w:pPr>
        <w:rPr>
          <w:b/>
          <w:highlight w:val="yellow"/>
        </w:rPr>
      </w:pPr>
    </w:p>
    <w:p w14:paraId="3EE5DCF0" w14:textId="77777777" w:rsidR="00AD0425" w:rsidRDefault="00AD0425" w:rsidP="00AD0425">
      <w:pPr>
        <w:rPr>
          <w:b/>
        </w:rPr>
      </w:pPr>
      <w:r w:rsidRPr="00AD0425">
        <w:t xml:space="preserve">V priebehu roka </w:t>
      </w:r>
      <w:r>
        <w:t xml:space="preserve"> na základe rozpočtových opatrení sme požiadali o presuny finančných prostriedkov na mzdy vo výške 45 000 €</w:t>
      </w:r>
      <w:r w:rsidR="001279B7">
        <w:t>:</w:t>
      </w:r>
    </w:p>
    <w:p w14:paraId="1359C067" w14:textId="77777777" w:rsidR="00AD0425" w:rsidRPr="001279B7" w:rsidRDefault="00AD0425" w:rsidP="00AD0425">
      <w:pPr>
        <w:rPr>
          <w:b/>
        </w:rPr>
      </w:pPr>
      <w:r w:rsidRPr="00084B78">
        <w:rPr>
          <w:b/>
        </w:rPr>
        <w:t>Opatrenie č. 4 zo dňa 8.</w:t>
      </w:r>
      <w:r w:rsidR="001279B7">
        <w:rPr>
          <w:b/>
        </w:rPr>
        <w:t xml:space="preserve"> </w:t>
      </w:r>
      <w:r w:rsidRPr="00084B78">
        <w:rPr>
          <w:b/>
        </w:rPr>
        <w:t>9. 2023</w:t>
      </w:r>
    </w:p>
    <w:p w14:paraId="7536E164" w14:textId="77777777" w:rsidR="00AD0425" w:rsidRPr="00084B78" w:rsidRDefault="00AD0425" w:rsidP="00AD0425">
      <w:r w:rsidRPr="00084B78">
        <w:t>MK SR – 3016/2023-421/1</w:t>
      </w:r>
      <w:r>
        <w:t>7504</w:t>
      </w:r>
    </w:p>
    <w:p w14:paraId="5571BF73" w14:textId="77777777" w:rsidR="00AD0425" w:rsidRPr="00084B78" w:rsidRDefault="00AD0425" w:rsidP="00AD0425">
      <w:r w:rsidRPr="00084B78">
        <w:t>Prvok 08S0101 – Divadlá a divadelná činnosť</w:t>
      </w:r>
    </w:p>
    <w:p w14:paraId="07CA7E04" w14:textId="77777777" w:rsidR="00AD0425" w:rsidRPr="00084B78" w:rsidRDefault="00AD0425" w:rsidP="00AD0425">
      <w:r w:rsidRPr="00084B78">
        <w:t>Záväzný ukazovateľ</w:t>
      </w:r>
    </w:p>
    <w:p w14:paraId="7E510DC1" w14:textId="77777777" w:rsidR="00AD0425" w:rsidRPr="00084B78" w:rsidRDefault="00AD0425" w:rsidP="00AD0425">
      <w:r w:rsidRPr="00084B78">
        <w:t xml:space="preserve">Bežné výdavky celkom (600) </w:t>
      </w:r>
      <w:r w:rsidRPr="00084B78">
        <w:tab/>
      </w:r>
      <w:r w:rsidRPr="00084B78">
        <w:tab/>
      </w:r>
      <w:r w:rsidRPr="00084B78">
        <w:tab/>
      </w:r>
      <w:r w:rsidRPr="00084B78">
        <w:tab/>
      </w:r>
      <w:r w:rsidRPr="00084B78">
        <w:tab/>
      </w:r>
      <w:r w:rsidRPr="00084B78">
        <w:tab/>
      </w:r>
      <w:r w:rsidRPr="00084B78">
        <w:tab/>
      </w:r>
      <w:r w:rsidRPr="00084B78">
        <w:tab/>
      </w:r>
      <w:r w:rsidRPr="00084B78">
        <w:tab/>
      </w:r>
    </w:p>
    <w:p w14:paraId="0689AF0F" w14:textId="77777777" w:rsidR="00AD0425" w:rsidRPr="00084B78" w:rsidRDefault="00AD0425" w:rsidP="00AD0425">
      <w:r w:rsidRPr="00084B78">
        <w:t>z toho:</w:t>
      </w:r>
    </w:p>
    <w:p w14:paraId="6B0D955C" w14:textId="77777777" w:rsidR="00AD0425" w:rsidRDefault="00AD0425" w:rsidP="00AD0425">
      <w:r w:rsidRPr="00084B78">
        <w:t>Tovary a služby 630</w:t>
      </w:r>
      <w:r w:rsidRPr="00084B78">
        <w:tab/>
      </w:r>
      <w:r w:rsidRPr="00084B78">
        <w:tab/>
      </w:r>
      <w:r w:rsidRPr="00084B78">
        <w:tab/>
      </w:r>
      <w:r w:rsidRPr="00084B78">
        <w:tab/>
      </w:r>
      <w:r w:rsidRPr="00084B78">
        <w:tab/>
      </w:r>
      <w:r w:rsidRPr="00084B78">
        <w:tab/>
      </w:r>
      <w:r w:rsidRPr="00084B78">
        <w:tab/>
      </w:r>
      <w:r w:rsidRPr="00084B78">
        <w:tab/>
      </w:r>
      <w:r w:rsidRPr="00084B78">
        <w:tab/>
      </w:r>
      <w:r>
        <w:t>-</w:t>
      </w:r>
      <w:r w:rsidRPr="00084B78">
        <w:t xml:space="preserve"> </w:t>
      </w:r>
      <w:r w:rsidR="00072F46">
        <w:t xml:space="preserve"> </w:t>
      </w:r>
      <w:r>
        <w:t>2</w:t>
      </w:r>
      <w:r w:rsidRPr="00084B78">
        <w:t>0 000 €</w:t>
      </w:r>
    </w:p>
    <w:p w14:paraId="0327CC22" w14:textId="77777777" w:rsidR="00AD0425" w:rsidRDefault="00AD0425" w:rsidP="00AD0425">
      <w:r>
        <w:t xml:space="preserve">Do kategórie 610 </w:t>
      </w:r>
      <w:r w:rsidR="001279B7">
        <w:t>–</w:t>
      </w:r>
      <w:r>
        <w:t xml:space="preserve"> Mzdy, platy, služobné príjmy a ostatné osobné vyrovnania</w:t>
      </w:r>
      <w:r>
        <w:tab/>
        <w:t>+ 20 000 €</w:t>
      </w:r>
    </w:p>
    <w:p w14:paraId="28CEE26F" w14:textId="77777777" w:rsidR="00AD0425" w:rsidRDefault="00AD0425" w:rsidP="007E0EE8">
      <w:pPr>
        <w:rPr>
          <w:b/>
          <w:highlight w:val="yellow"/>
        </w:rPr>
      </w:pPr>
    </w:p>
    <w:p w14:paraId="23D18B01" w14:textId="77777777" w:rsidR="00AD0425" w:rsidRPr="00084B78" w:rsidRDefault="00AD0425" w:rsidP="00AD0425">
      <w:pPr>
        <w:rPr>
          <w:b/>
        </w:rPr>
      </w:pPr>
      <w:r w:rsidRPr="00084B78">
        <w:rPr>
          <w:b/>
        </w:rPr>
        <w:t xml:space="preserve">Opatrenie č. </w:t>
      </w:r>
      <w:r>
        <w:rPr>
          <w:b/>
        </w:rPr>
        <w:t>8</w:t>
      </w:r>
      <w:r w:rsidRPr="00084B78">
        <w:rPr>
          <w:b/>
        </w:rPr>
        <w:t xml:space="preserve"> zo dňa 8.</w:t>
      </w:r>
      <w:r w:rsidR="001279B7">
        <w:rPr>
          <w:b/>
        </w:rPr>
        <w:t xml:space="preserve"> </w:t>
      </w:r>
      <w:r w:rsidRPr="00084B78">
        <w:rPr>
          <w:b/>
        </w:rPr>
        <w:t>9. 2023</w:t>
      </w:r>
    </w:p>
    <w:p w14:paraId="38CE6534" w14:textId="77777777" w:rsidR="00AD0425" w:rsidRPr="00084B78" w:rsidRDefault="00AD0425" w:rsidP="00AD0425">
      <w:r w:rsidRPr="00084B78">
        <w:t>MK SR – 3016/2023-421</w:t>
      </w:r>
      <w:r>
        <w:t>/16.11.2023</w:t>
      </w:r>
    </w:p>
    <w:p w14:paraId="610D4C70" w14:textId="77777777" w:rsidR="00AD0425" w:rsidRPr="00084B78" w:rsidRDefault="00AD0425" w:rsidP="00AD0425">
      <w:r w:rsidRPr="00084B78">
        <w:t>Prvok 08S0101 – Divadlá a divadelná činnosť</w:t>
      </w:r>
    </w:p>
    <w:p w14:paraId="563A48A4" w14:textId="77777777" w:rsidR="00AD0425" w:rsidRPr="00084B78" w:rsidRDefault="00AD0425" w:rsidP="00AD0425">
      <w:r w:rsidRPr="00084B78">
        <w:t>Záväzný ukazovateľ</w:t>
      </w:r>
    </w:p>
    <w:p w14:paraId="1501A142" w14:textId="77777777" w:rsidR="00AD0425" w:rsidRPr="00084B78" w:rsidRDefault="00AD0425" w:rsidP="00AD0425">
      <w:r w:rsidRPr="00084B78">
        <w:t xml:space="preserve">Bežné výdavky celkom (600) </w:t>
      </w:r>
      <w:r w:rsidRPr="00084B78">
        <w:tab/>
      </w:r>
      <w:r w:rsidRPr="00084B78">
        <w:tab/>
      </w:r>
      <w:r w:rsidRPr="00084B78">
        <w:tab/>
      </w:r>
      <w:r w:rsidRPr="00084B78">
        <w:tab/>
      </w:r>
      <w:r w:rsidRPr="00084B78">
        <w:tab/>
      </w:r>
      <w:r w:rsidRPr="00084B78">
        <w:tab/>
      </w:r>
      <w:r w:rsidRPr="00084B78">
        <w:tab/>
      </w:r>
      <w:r w:rsidRPr="00084B78">
        <w:tab/>
      </w:r>
      <w:r w:rsidRPr="00084B78">
        <w:tab/>
      </w:r>
    </w:p>
    <w:p w14:paraId="7A94271B" w14:textId="77777777" w:rsidR="00AD0425" w:rsidRPr="00084B78" w:rsidRDefault="00AD0425" w:rsidP="00AD0425">
      <w:r w:rsidRPr="00084B78">
        <w:t>z toho:</w:t>
      </w:r>
    </w:p>
    <w:p w14:paraId="20AD379D" w14:textId="77777777" w:rsidR="00AD0425" w:rsidRDefault="00AD0425" w:rsidP="00AD0425">
      <w:r w:rsidRPr="00084B78">
        <w:t>Tovary a služby 630</w:t>
      </w:r>
      <w:r w:rsidRPr="00084B78">
        <w:tab/>
      </w:r>
      <w:r w:rsidRPr="00084B78">
        <w:tab/>
      </w:r>
      <w:r w:rsidRPr="00084B78">
        <w:tab/>
      </w:r>
      <w:r w:rsidRPr="00084B78">
        <w:tab/>
      </w:r>
      <w:r w:rsidRPr="00084B78">
        <w:tab/>
      </w:r>
      <w:r w:rsidRPr="00084B78">
        <w:tab/>
      </w:r>
      <w:r w:rsidRPr="00084B78">
        <w:tab/>
      </w:r>
      <w:r w:rsidRPr="00084B78">
        <w:tab/>
      </w:r>
      <w:r w:rsidRPr="00084B78">
        <w:tab/>
      </w:r>
      <w:r>
        <w:t>-</w:t>
      </w:r>
      <w:r w:rsidRPr="00084B78">
        <w:t xml:space="preserve"> </w:t>
      </w:r>
      <w:r w:rsidR="00072F46">
        <w:t xml:space="preserve"> </w:t>
      </w:r>
      <w:r>
        <w:t>25</w:t>
      </w:r>
      <w:r w:rsidRPr="00084B78">
        <w:t> 000 €</w:t>
      </w:r>
    </w:p>
    <w:p w14:paraId="303B3ECE" w14:textId="77777777" w:rsidR="00AD0425" w:rsidRDefault="00AD0425" w:rsidP="00AD0425">
      <w:r>
        <w:t xml:space="preserve">Do kategórie 610 </w:t>
      </w:r>
      <w:r w:rsidR="001279B7">
        <w:t>–</w:t>
      </w:r>
      <w:r>
        <w:t xml:space="preserve"> Mzdy, platy, služobné príjmy a ostatné osobné vyrovnania</w:t>
      </w:r>
      <w:r>
        <w:tab/>
        <w:t>+ 25 000 €</w:t>
      </w:r>
    </w:p>
    <w:p w14:paraId="6BE52439" w14:textId="77777777" w:rsidR="00AD0425" w:rsidRDefault="00AD0425" w:rsidP="00AD0425"/>
    <w:p w14:paraId="50AB922C" w14:textId="77777777" w:rsidR="00AD0425" w:rsidRDefault="00AD0425" w:rsidP="00AD0425">
      <w:r>
        <w:t>Organizácia v zmysle valorizácií v priebehu roka 2022 a v roku 2021 znížen</w:t>
      </w:r>
      <w:r w:rsidR="001279B7">
        <w:t>ím</w:t>
      </w:r>
      <w:r>
        <w:t xml:space="preserve"> mzdových prostriedkov o 10%, nemala dostatočné krytie mzdových prostriedkov.</w:t>
      </w:r>
    </w:p>
    <w:p w14:paraId="61137860" w14:textId="77777777" w:rsidR="00AD27E4" w:rsidRDefault="00AD27E4" w:rsidP="00AD0425"/>
    <w:p w14:paraId="42FDE546" w14:textId="77777777" w:rsidR="00AD27E4" w:rsidRDefault="00AD27E4" w:rsidP="00AD0425"/>
    <w:p w14:paraId="21518593" w14:textId="77777777" w:rsidR="00AD27E4" w:rsidRDefault="00AD27E4" w:rsidP="00AD0425"/>
    <w:p w14:paraId="4F7E1565" w14:textId="77777777" w:rsidR="00AD0425" w:rsidRDefault="00AD0425" w:rsidP="00AD0425">
      <w:pPr>
        <w:pStyle w:val="Bezriadkovania"/>
        <w:jc w:val="both"/>
        <w:rPr>
          <w:b/>
          <w:bCs/>
          <w:color w:val="C45911" w:themeColor="accent2" w:themeShade="BF"/>
          <w:lang w:val="sk-SK"/>
        </w:rPr>
      </w:pPr>
      <w:r w:rsidRPr="00AD0425">
        <w:rPr>
          <w:b/>
          <w:bCs/>
          <w:color w:val="C45911" w:themeColor="accent2" w:themeShade="BF"/>
          <w:lang w:val="sk-SK"/>
        </w:rPr>
        <w:lastRenderedPageBreak/>
        <w:t>4.</w:t>
      </w:r>
      <w:r>
        <w:rPr>
          <w:b/>
          <w:bCs/>
          <w:color w:val="C45911" w:themeColor="accent2" w:themeShade="BF"/>
          <w:lang w:val="sk-SK"/>
        </w:rPr>
        <w:t>4</w:t>
      </w:r>
      <w:r w:rsidR="001279B7">
        <w:rPr>
          <w:b/>
          <w:bCs/>
          <w:color w:val="C45911" w:themeColor="accent2" w:themeShade="BF"/>
          <w:lang w:val="sk-SK"/>
        </w:rPr>
        <w:t>.</w:t>
      </w:r>
      <w:r>
        <w:rPr>
          <w:b/>
          <w:bCs/>
          <w:color w:val="C45911" w:themeColor="accent2" w:themeShade="BF"/>
          <w:lang w:val="sk-SK"/>
        </w:rPr>
        <w:t xml:space="preserve"> Finančné operácie</w:t>
      </w:r>
    </w:p>
    <w:p w14:paraId="330797FD" w14:textId="77777777" w:rsidR="00AD0425" w:rsidRDefault="00AD0425" w:rsidP="00AD0425">
      <w:pPr>
        <w:pStyle w:val="Bezriadkovania"/>
        <w:jc w:val="both"/>
        <w:rPr>
          <w:b/>
          <w:bCs/>
          <w:color w:val="C45911" w:themeColor="accent2" w:themeShade="BF"/>
          <w:lang w:val="sk-SK"/>
        </w:rPr>
      </w:pPr>
    </w:p>
    <w:tbl>
      <w:tblPr>
        <w:tblW w:w="0" w:type="auto"/>
        <w:tblInd w:w="55" w:type="dxa"/>
        <w:tblLayout w:type="fixed"/>
        <w:tblCellMar>
          <w:left w:w="70" w:type="dxa"/>
          <w:right w:w="70" w:type="dxa"/>
        </w:tblCellMar>
        <w:tblLook w:val="04A0" w:firstRow="1" w:lastRow="0" w:firstColumn="1" w:lastColumn="0" w:noHBand="0" w:noVBand="1"/>
      </w:tblPr>
      <w:tblGrid>
        <w:gridCol w:w="1008"/>
        <w:gridCol w:w="3452"/>
        <w:gridCol w:w="711"/>
        <w:gridCol w:w="777"/>
        <w:gridCol w:w="760"/>
        <w:gridCol w:w="1161"/>
        <w:gridCol w:w="1161"/>
        <w:gridCol w:w="1050"/>
        <w:gridCol w:w="778"/>
      </w:tblGrid>
      <w:tr w:rsidR="00AD0425" w14:paraId="4DC018F2" w14:textId="77777777" w:rsidTr="00AD0425">
        <w:trPr>
          <w:trHeight w:val="330"/>
        </w:trPr>
        <w:tc>
          <w:tcPr>
            <w:tcW w:w="1008" w:type="dxa"/>
            <w:tcBorders>
              <w:top w:val="single" w:sz="8" w:space="0" w:color="auto"/>
              <w:left w:val="single" w:sz="8" w:space="0" w:color="auto"/>
              <w:bottom w:val="nil"/>
              <w:right w:val="single" w:sz="8" w:space="0" w:color="auto"/>
            </w:tcBorders>
            <w:shd w:val="clear" w:color="000000" w:fill="FFFFFF"/>
            <w:noWrap/>
            <w:vAlign w:val="center"/>
            <w:hideMark/>
          </w:tcPr>
          <w:p w14:paraId="455E85A6" w14:textId="77777777" w:rsidR="00AD0425" w:rsidRPr="001279B7" w:rsidRDefault="00AD0425">
            <w:pPr>
              <w:jc w:val="center"/>
              <w:rPr>
                <w:b/>
                <w:bCs/>
                <w:sz w:val="20"/>
                <w:szCs w:val="20"/>
              </w:rPr>
            </w:pPr>
            <w:r w:rsidRPr="001279B7">
              <w:rPr>
                <w:b/>
                <w:bCs/>
                <w:sz w:val="20"/>
                <w:szCs w:val="20"/>
              </w:rPr>
              <w:t> </w:t>
            </w:r>
          </w:p>
        </w:tc>
        <w:tc>
          <w:tcPr>
            <w:tcW w:w="3452" w:type="dxa"/>
            <w:tcBorders>
              <w:top w:val="single" w:sz="8" w:space="0" w:color="auto"/>
              <w:left w:val="nil"/>
              <w:bottom w:val="nil"/>
              <w:right w:val="nil"/>
            </w:tcBorders>
            <w:shd w:val="clear" w:color="000000" w:fill="FFFFFF"/>
            <w:noWrap/>
            <w:vAlign w:val="center"/>
            <w:hideMark/>
          </w:tcPr>
          <w:p w14:paraId="563A08BF" w14:textId="77777777" w:rsidR="00AD0425" w:rsidRPr="001279B7" w:rsidRDefault="00AD0425">
            <w:pPr>
              <w:jc w:val="center"/>
              <w:rPr>
                <w:b/>
                <w:bCs/>
                <w:sz w:val="20"/>
                <w:szCs w:val="20"/>
              </w:rPr>
            </w:pPr>
            <w:r w:rsidRPr="001279B7">
              <w:rPr>
                <w:b/>
                <w:bCs/>
                <w:sz w:val="20"/>
                <w:szCs w:val="20"/>
              </w:rPr>
              <w:t> </w:t>
            </w:r>
          </w:p>
        </w:tc>
        <w:tc>
          <w:tcPr>
            <w:tcW w:w="711" w:type="dxa"/>
            <w:tcBorders>
              <w:top w:val="single" w:sz="8" w:space="0" w:color="auto"/>
              <w:left w:val="single" w:sz="8" w:space="0" w:color="040404"/>
              <w:bottom w:val="nil"/>
              <w:right w:val="single" w:sz="8" w:space="0" w:color="040404"/>
            </w:tcBorders>
            <w:shd w:val="clear" w:color="000000" w:fill="FFFFFF"/>
            <w:noWrap/>
            <w:vAlign w:val="center"/>
            <w:hideMark/>
          </w:tcPr>
          <w:p w14:paraId="0B6E6041" w14:textId="77777777" w:rsidR="00AD0425" w:rsidRPr="001279B7" w:rsidRDefault="00AD0425">
            <w:pPr>
              <w:jc w:val="center"/>
              <w:rPr>
                <w:b/>
                <w:bCs/>
                <w:sz w:val="18"/>
                <w:szCs w:val="18"/>
              </w:rPr>
            </w:pPr>
            <w:r w:rsidRPr="001279B7">
              <w:rPr>
                <w:b/>
                <w:bCs/>
                <w:sz w:val="18"/>
                <w:szCs w:val="18"/>
              </w:rPr>
              <w:t>Kód</w:t>
            </w:r>
          </w:p>
        </w:tc>
        <w:tc>
          <w:tcPr>
            <w:tcW w:w="777" w:type="dxa"/>
            <w:tcBorders>
              <w:top w:val="single" w:sz="8" w:space="0" w:color="auto"/>
              <w:left w:val="nil"/>
              <w:bottom w:val="nil"/>
              <w:right w:val="single" w:sz="8" w:space="0" w:color="040404"/>
            </w:tcBorders>
            <w:shd w:val="clear" w:color="000000" w:fill="FFFFFF"/>
            <w:noWrap/>
            <w:vAlign w:val="center"/>
            <w:hideMark/>
          </w:tcPr>
          <w:p w14:paraId="246F616D" w14:textId="77777777" w:rsidR="00AD0425" w:rsidRPr="001279B7" w:rsidRDefault="00AD0425">
            <w:pPr>
              <w:jc w:val="center"/>
              <w:rPr>
                <w:b/>
                <w:bCs/>
                <w:sz w:val="18"/>
                <w:szCs w:val="18"/>
              </w:rPr>
            </w:pPr>
            <w:r w:rsidRPr="001279B7">
              <w:rPr>
                <w:b/>
                <w:bCs/>
                <w:sz w:val="18"/>
                <w:szCs w:val="18"/>
              </w:rPr>
              <w:t>Schválený</w:t>
            </w:r>
          </w:p>
        </w:tc>
        <w:tc>
          <w:tcPr>
            <w:tcW w:w="760" w:type="dxa"/>
            <w:tcBorders>
              <w:top w:val="single" w:sz="8" w:space="0" w:color="auto"/>
              <w:left w:val="nil"/>
              <w:bottom w:val="nil"/>
              <w:right w:val="nil"/>
            </w:tcBorders>
            <w:shd w:val="clear" w:color="000000" w:fill="FFFFFF"/>
            <w:noWrap/>
            <w:vAlign w:val="center"/>
            <w:hideMark/>
          </w:tcPr>
          <w:p w14:paraId="5FF954D5" w14:textId="77777777" w:rsidR="00AD0425" w:rsidRPr="001279B7" w:rsidRDefault="00AD0425">
            <w:pPr>
              <w:jc w:val="center"/>
              <w:rPr>
                <w:b/>
                <w:bCs/>
                <w:sz w:val="18"/>
                <w:szCs w:val="18"/>
              </w:rPr>
            </w:pPr>
            <w:r w:rsidRPr="001279B7">
              <w:rPr>
                <w:b/>
                <w:bCs/>
                <w:sz w:val="18"/>
                <w:szCs w:val="18"/>
              </w:rPr>
              <w:t>Upravený</w:t>
            </w:r>
          </w:p>
        </w:tc>
        <w:tc>
          <w:tcPr>
            <w:tcW w:w="1161" w:type="dxa"/>
            <w:tcBorders>
              <w:top w:val="single" w:sz="8" w:space="0" w:color="auto"/>
              <w:left w:val="single" w:sz="8" w:space="0" w:color="auto"/>
              <w:bottom w:val="nil"/>
              <w:right w:val="single" w:sz="8" w:space="0" w:color="auto"/>
            </w:tcBorders>
            <w:shd w:val="clear" w:color="000000" w:fill="FFFFFF"/>
            <w:noWrap/>
            <w:vAlign w:val="center"/>
            <w:hideMark/>
          </w:tcPr>
          <w:p w14:paraId="7B385F18" w14:textId="77777777" w:rsidR="00AD0425" w:rsidRPr="001279B7" w:rsidRDefault="00AD0425">
            <w:pPr>
              <w:jc w:val="center"/>
              <w:rPr>
                <w:b/>
                <w:bCs/>
                <w:sz w:val="18"/>
                <w:szCs w:val="18"/>
              </w:rPr>
            </w:pPr>
            <w:r w:rsidRPr="001279B7">
              <w:rPr>
                <w:b/>
                <w:bCs/>
                <w:sz w:val="18"/>
                <w:szCs w:val="18"/>
              </w:rPr>
              <w:t>SKUTOČNOSŤ</w:t>
            </w:r>
          </w:p>
        </w:tc>
        <w:tc>
          <w:tcPr>
            <w:tcW w:w="1161" w:type="dxa"/>
            <w:tcBorders>
              <w:top w:val="single" w:sz="8" w:space="0" w:color="auto"/>
              <w:left w:val="nil"/>
              <w:bottom w:val="nil"/>
              <w:right w:val="single" w:sz="8" w:space="0" w:color="auto"/>
            </w:tcBorders>
            <w:shd w:val="clear" w:color="000000" w:fill="FFFFFF"/>
            <w:noWrap/>
            <w:vAlign w:val="center"/>
            <w:hideMark/>
          </w:tcPr>
          <w:p w14:paraId="3CA51541" w14:textId="77777777" w:rsidR="00AD0425" w:rsidRPr="001279B7" w:rsidRDefault="00AD0425">
            <w:pPr>
              <w:jc w:val="center"/>
              <w:rPr>
                <w:b/>
                <w:bCs/>
                <w:sz w:val="18"/>
                <w:szCs w:val="18"/>
              </w:rPr>
            </w:pPr>
            <w:r w:rsidRPr="001279B7">
              <w:rPr>
                <w:b/>
                <w:bCs/>
                <w:sz w:val="18"/>
                <w:szCs w:val="18"/>
              </w:rPr>
              <w:t>SKUTOČNOSŤ</w:t>
            </w:r>
          </w:p>
        </w:tc>
        <w:tc>
          <w:tcPr>
            <w:tcW w:w="1050" w:type="dxa"/>
            <w:tcBorders>
              <w:top w:val="single" w:sz="8" w:space="0" w:color="auto"/>
              <w:left w:val="nil"/>
              <w:bottom w:val="nil"/>
              <w:right w:val="single" w:sz="8" w:space="0" w:color="auto"/>
            </w:tcBorders>
            <w:shd w:val="clear" w:color="000000" w:fill="FFFFFF"/>
            <w:noWrap/>
            <w:vAlign w:val="center"/>
            <w:hideMark/>
          </w:tcPr>
          <w:p w14:paraId="242D2A11" w14:textId="77777777" w:rsidR="00AD0425" w:rsidRPr="001279B7" w:rsidRDefault="00AD0425">
            <w:pPr>
              <w:jc w:val="center"/>
              <w:rPr>
                <w:b/>
                <w:bCs/>
                <w:sz w:val="18"/>
                <w:szCs w:val="18"/>
              </w:rPr>
            </w:pPr>
            <w:r w:rsidRPr="001279B7">
              <w:rPr>
                <w:b/>
                <w:bCs/>
                <w:sz w:val="18"/>
                <w:szCs w:val="18"/>
              </w:rPr>
              <w:t>% plnenia</w:t>
            </w:r>
          </w:p>
        </w:tc>
        <w:tc>
          <w:tcPr>
            <w:tcW w:w="77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3B3A4A4" w14:textId="77777777" w:rsidR="00AD0425" w:rsidRPr="001279B7" w:rsidRDefault="00AD0425">
            <w:pPr>
              <w:jc w:val="center"/>
              <w:rPr>
                <w:b/>
                <w:bCs/>
                <w:sz w:val="20"/>
                <w:szCs w:val="20"/>
              </w:rPr>
            </w:pPr>
            <w:r w:rsidRPr="001279B7">
              <w:rPr>
                <w:b/>
                <w:bCs/>
                <w:sz w:val="20"/>
                <w:szCs w:val="20"/>
              </w:rPr>
              <w:t xml:space="preserve">Index </w:t>
            </w:r>
            <w:r w:rsidRPr="001279B7">
              <w:rPr>
                <w:b/>
                <w:bCs/>
                <w:sz w:val="20"/>
                <w:szCs w:val="20"/>
              </w:rPr>
              <w:br/>
              <w:t>2023/2022</w:t>
            </w:r>
          </w:p>
        </w:tc>
      </w:tr>
      <w:tr w:rsidR="00AD0425" w14:paraId="0F1B6935" w14:textId="77777777" w:rsidTr="00AD0425">
        <w:trPr>
          <w:trHeight w:val="330"/>
        </w:trPr>
        <w:tc>
          <w:tcPr>
            <w:tcW w:w="1008" w:type="dxa"/>
            <w:tcBorders>
              <w:top w:val="nil"/>
              <w:left w:val="single" w:sz="8" w:space="0" w:color="auto"/>
              <w:bottom w:val="nil"/>
              <w:right w:val="single" w:sz="8" w:space="0" w:color="auto"/>
            </w:tcBorders>
            <w:shd w:val="clear" w:color="000000" w:fill="FFFFFF"/>
            <w:noWrap/>
            <w:vAlign w:val="center"/>
            <w:hideMark/>
          </w:tcPr>
          <w:p w14:paraId="5D89CF02" w14:textId="77777777" w:rsidR="00AD0425" w:rsidRPr="001279B7" w:rsidRDefault="00AD0425">
            <w:pPr>
              <w:jc w:val="center"/>
              <w:rPr>
                <w:b/>
                <w:bCs/>
                <w:sz w:val="20"/>
                <w:szCs w:val="20"/>
              </w:rPr>
            </w:pPr>
            <w:r w:rsidRPr="001279B7">
              <w:rPr>
                <w:b/>
                <w:bCs/>
                <w:sz w:val="20"/>
                <w:szCs w:val="20"/>
              </w:rPr>
              <w:t>Kategória</w:t>
            </w:r>
          </w:p>
        </w:tc>
        <w:tc>
          <w:tcPr>
            <w:tcW w:w="3452" w:type="dxa"/>
            <w:tcBorders>
              <w:top w:val="nil"/>
              <w:left w:val="nil"/>
              <w:bottom w:val="nil"/>
              <w:right w:val="nil"/>
            </w:tcBorders>
            <w:shd w:val="clear" w:color="000000" w:fill="FFFFFF"/>
            <w:noWrap/>
            <w:vAlign w:val="center"/>
            <w:hideMark/>
          </w:tcPr>
          <w:p w14:paraId="0AD76A6E" w14:textId="77777777" w:rsidR="00AD0425" w:rsidRPr="001279B7" w:rsidRDefault="00AD0425">
            <w:pPr>
              <w:jc w:val="center"/>
              <w:rPr>
                <w:b/>
                <w:bCs/>
                <w:sz w:val="20"/>
                <w:szCs w:val="20"/>
              </w:rPr>
            </w:pPr>
            <w:r w:rsidRPr="001279B7">
              <w:rPr>
                <w:b/>
                <w:bCs/>
                <w:sz w:val="20"/>
                <w:szCs w:val="20"/>
              </w:rPr>
              <w:t>U k a z o v a t e ľ</w:t>
            </w:r>
          </w:p>
        </w:tc>
        <w:tc>
          <w:tcPr>
            <w:tcW w:w="711" w:type="dxa"/>
            <w:tcBorders>
              <w:top w:val="nil"/>
              <w:left w:val="single" w:sz="8" w:space="0" w:color="040404"/>
              <w:bottom w:val="nil"/>
              <w:right w:val="single" w:sz="8" w:space="0" w:color="040404"/>
            </w:tcBorders>
            <w:shd w:val="clear" w:color="000000" w:fill="FFFFFF"/>
            <w:noWrap/>
            <w:vAlign w:val="center"/>
            <w:hideMark/>
          </w:tcPr>
          <w:p w14:paraId="051AA441" w14:textId="77777777" w:rsidR="00AD0425" w:rsidRPr="001279B7" w:rsidRDefault="00AD0425">
            <w:pPr>
              <w:jc w:val="center"/>
              <w:rPr>
                <w:b/>
                <w:bCs/>
                <w:sz w:val="18"/>
                <w:szCs w:val="18"/>
              </w:rPr>
            </w:pPr>
            <w:r w:rsidRPr="001279B7">
              <w:rPr>
                <w:b/>
                <w:bCs/>
                <w:sz w:val="18"/>
                <w:szCs w:val="18"/>
              </w:rPr>
              <w:t>zdroja</w:t>
            </w:r>
          </w:p>
        </w:tc>
        <w:tc>
          <w:tcPr>
            <w:tcW w:w="777" w:type="dxa"/>
            <w:tcBorders>
              <w:top w:val="nil"/>
              <w:left w:val="nil"/>
              <w:bottom w:val="nil"/>
              <w:right w:val="single" w:sz="8" w:space="0" w:color="040404"/>
            </w:tcBorders>
            <w:shd w:val="clear" w:color="000000" w:fill="FFFFFF"/>
            <w:noWrap/>
            <w:vAlign w:val="center"/>
            <w:hideMark/>
          </w:tcPr>
          <w:p w14:paraId="6A1BFE1E" w14:textId="77777777" w:rsidR="00AD0425" w:rsidRPr="001279B7" w:rsidRDefault="00AD0425">
            <w:pPr>
              <w:jc w:val="center"/>
              <w:rPr>
                <w:b/>
                <w:bCs/>
                <w:sz w:val="18"/>
                <w:szCs w:val="18"/>
              </w:rPr>
            </w:pPr>
            <w:r w:rsidRPr="001279B7">
              <w:rPr>
                <w:b/>
                <w:bCs/>
                <w:sz w:val="18"/>
                <w:szCs w:val="18"/>
              </w:rPr>
              <w:t>rozpočet</w:t>
            </w:r>
          </w:p>
        </w:tc>
        <w:tc>
          <w:tcPr>
            <w:tcW w:w="760" w:type="dxa"/>
            <w:tcBorders>
              <w:top w:val="nil"/>
              <w:left w:val="nil"/>
              <w:bottom w:val="nil"/>
              <w:right w:val="nil"/>
            </w:tcBorders>
            <w:shd w:val="clear" w:color="000000" w:fill="FFFFFF"/>
            <w:noWrap/>
            <w:vAlign w:val="center"/>
            <w:hideMark/>
          </w:tcPr>
          <w:p w14:paraId="4EF0C10E" w14:textId="77777777" w:rsidR="00AD0425" w:rsidRPr="001279B7" w:rsidRDefault="00AD0425">
            <w:pPr>
              <w:jc w:val="center"/>
              <w:rPr>
                <w:b/>
                <w:bCs/>
                <w:sz w:val="18"/>
                <w:szCs w:val="18"/>
              </w:rPr>
            </w:pPr>
            <w:r w:rsidRPr="001279B7">
              <w:rPr>
                <w:b/>
                <w:bCs/>
                <w:sz w:val="18"/>
                <w:szCs w:val="18"/>
              </w:rPr>
              <w:t>rozpočet</w:t>
            </w:r>
          </w:p>
        </w:tc>
        <w:tc>
          <w:tcPr>
            <w:tcW w:w="1161" w:type="dxa"/>
            <w:tcBorders>
              <w:top w:val="nil"/>
              <w:left w:val="single" w:sz="8" w:space="0" w:color="auto"/>
              <w:bottom w:val="nil"/>
              <w:right w:val="single" w:sz="8" w:space="0" w:color="auto"/>
            </w:tcBorders>
            <w:shd w:val="clear" w:color="000000" w:fill="FFFFFF"/>
            <w:noWrap/>
            <w:vAlign w:val="center"/>
            <w:hideMark/>
          </w:tcPr>
          <w:p w14:paraId="052B0F1B" w14:textId="77777777" w:rsidR="00AD0425" w:rsidRPr="001279B7" w:rsidRDefault="00AD0425">
            <w:pPr>
              <w:jc w:val="center"/>
              <w:rPr>
                <w:b/>
                <w:bCs/>
                <w:sz w:val="18"/>
                <w:szCs w:val="18"/>
              </w:rPr>
            </w:pPr>
            <w:r w:rsidRPr="001279B7">
              <w:rPr>
                <w:b/>
                <w:bCs/>
                <w:sz w:val="18"/>
                <w:szCs w:val="18"/>
              </w:rPr>
              <w:t>celkom</w:t>
            </w:r>
          </w:p>
        </w:tc>
        <w:tc>
          <w:tcPr>
            <w:tcW w:w="1161" w:type="dxa"/>
            <w:tcBorders>
              <w:top w:val="nil"/>
              <w:left w:val="nil"/>
              <w:bottom w:val="nil"/>
              <w:right w:val="single" w:sz="8" w:space="0" w:color="auto"/>
            </w:tcBorders>
            <w:shd w:val="clear" w:color="000000" w:fill="FFFFFF"/>
            <w:noWrap/>
            <w:vAlign w:val="center"/>
            <w:hideMark/>
          </w:tcPr>
          <w:p w14:paraId="5FEF2A31" w14:textId="77777777" w:rsidR="00AD0425" w:rsidRPr="001279B7" w:rsidRDefault="00AD0425">
            <w:pPr>
              <w:jc w:val="center"/>
              <w:rPr>
                <w:b/>
                <w:bCs/>
                <w:sz w:val="18"/>
                <w:szCs w:val="18"/>
              </w:rPr>
            </w:pPr>
            <w:r w:rsidRPr="001279B7">
              <w:rPr>
                <w:b/>
                <w:bCs/>
                <w:sz w:val="18"/>
                <w:szCs w:val="18"/>
              </w:rPr>
              <w:t>celkom</w:t>
            </w:r>
          </w:p>
        </w:tc>
        <w:tc>
          <w:tcPr>
            <w:tcW w:w="1050" w:type="dxa"/>
            <w:tcBorders>
              <w:top w:val="nil"/>
              <w:left w:val="nil"/>
              <w:bottom w:val="nil"/>
              <w:right w:val="single" w:sz="8" w:space="0" w:color="auto"/>
            </w:tcBorders>
            <w:shd w:val="clear" w:color="000000" w:fill="FFFFFF"/>
            <w:noWrap/>
            <w:vAlign w:val="center"/>
            <w:hideMark/>
          </w:tcPr>
          <w:p w14:paraId="75327A28" w14:textId="77777777" w:rsidR="00AD0425" w:rsidRPr="001279B7" w:rsidRDefault="00AD0425">
            <w:pPr>
              <w:jc w:val="center"/>
              <w:rPr>
                <w:b/>
                <w:bCs/>
                <w:sz w:val="18"/>
                <w:szCs w:val="18"/>
              </w:rPr>
            </w:pPr>
            <w:r w:rsidRPr="001279B7">
              <w:rPr>
                <w:b/>
                <w:bCs/>
                <w:sz w:val="18"/>
                <w:szCs w:val="18"/>
              </w:rPr>
              <w:t>k upravenému</w:t>
            </w:r>
          </w:p>
        </w:tc>
        <w:tc>
          <w:tcPr>
            <w:tcW w:w="778" w:type="dxa"/>
            <w:vMerge/>
            <w:tcBorders>
              <w:top w:val="single" w:sz="8" w:space="0" w:color="auto"/>
              <w:left w:val="single" w:sz="8" w:space="0" w:color="auto"/>
              <w:bottom w:val="single" w:sz="8" w:space="0" w:color="000000"/>
              <w:right w:val="single" w:sz="8" w:space="0" w:color="auto"/>
            </w:tcBorders>
            <w:vAlign w:val="center"/>
            <w:hideMark/>
          </w:tcPr>
          <w:p w14:paraId="2C854100" w14:textId="77777777" w:rsidR="00AD0425" w:rsidRPr="001279B7" w:rsidRDefault="00AD0425">
            <w:pPr>
              <w:rPr>
                <w:b/>
                <w:bCs/>
                <w:sz w:val="20"/>
                <w:szCs w:val="20"/>
              </w:rPr>
            </w:pPr>
          </w:p>
        </w:tc>
      </w:tr>
      <w:tr w:rsidR="00AD0425" w14:paraId="79055735" w14:textId="77777777" w:rsidTr="00AD0425">
        <w:trPr>
          <w:trHeight w:val="330"/>
        </w:trPr>
        <w:tc>
          <w:tcPr>
            <w:tcW w:w="1008" w:type="dxa"/>
            <w:tcBorders>
              <w:top w:val="nil"/>
              <w:left w:val="single" w:sz="8" w:space="0" w:color="auto"/>
              <w:bottom w:val="single" w:sz="8" w:space="0" w:color="auto"/>
              <w:right w:val="single" w:sz="8" w:space="0" w:color="auto"/>
            </w:tcBorders>
            <w:shd w:val="clear" w:color="000000" w:fill="FFFFFF"/>
            <w:noWrap/>
            <w:vAlign w:val="center"/>
            <w:hideMark/>
          </w:tcPr>
          <w:p w14:paraId="299FBF51" w14:textId="77777777" w:rsidR="00AD0425" w:rsidRPr="001279B7" w:rsidRDefault="00AD0425">
            <w:pPr>
              <w:jc w:val="center"/>
              <w:rPr>
                <w:b/>
                <w:bCs/>
                <w:sz w:val="20"/>
                <w:szCs w:val="20"/>
              </w:rPr>
            </w:pPr>
            <w:r w:rsidRPr="001279B7">
              <w:rPr>
                <w:b/>
                <w:bCs/>
                <w:sz w:val="20"/>
                <w:szCs w:val="20"/>
              </w:rPr>
              <w:t> </w:t>
            </w:r>
          </w:p>
        </w:tc>
        <w:tc>
          <w:tcPr>
            <w:tcW w:w="3452" w:type="dxa"/>
            <w:tcBorders>
              <w:top w:val="nil"/>
              <w:left w:val="nil"/>
              <w:bottom w:val="single" w:sz="8" w:space="0" w:color="auto"/>
              <w:right w:val="nil"/>
            </w:tcBorders>
            <w:shd w:val="clear" w:color="000000" w:fill="FFFFFF"/>
            <w:noWrap/>
            <w:vAlign w:val="center"/>
            <w:hideMark/>
          </w:tcPr>
          <w:p w14:paraId="707B4E94" w14:textId="77777777" w:rsidR="00AD0425" w:rsidRPr="001279B7" w:rsidRDefault="00AD0425">
            <w:pPr>
              <w:jc w:val="center"/>
              <w:rPr>
                <w:b/>
                <w:bCs/>
                <w:sz w:val="20"/>
                <w:szCs w:val="20"/>
              </w:rPr>
            </w:pPr>
            <w:r w:rsidRPr="001279B7">
              <w:rPr>
                <w:b/>
                <w:bCs/>
                <w:sz w:val="20"/>
                <w:szCs w:val="20"/>
              </w:rPr>
              <w:t> </w:t>
            </w:r>
          </w:p>
        </w:tc>
        <w:tc>
          <w:tcPr>
            <w:tcW w:w="711" w:type="dxa"/>
            <w:tcBorders>
              <w:top w:val="nil"/>
              <w:left w:val="single" w:sz="8" w:space="0" w:color="040404"/>
              <w:bottom w:val="nil"/>
              <w:right w:val="single" w:sz="8" w:space="0" w:color="040404"/>
            </w:tcBorders>
            <w:shd w:val="clear" w:color="000000" w:fill="FFFFFF"/>
            <w:noWrap/>
            <w:vAlign w:val="center"/>
            <w:hideMark/>
          </w:tcPr>
          <w:p w14:paraId="458280E5" w14:textId="77777777" w:rsidR="00AD0425" w:rsidRPr="001279B7" w:rsidRDefault="00AD0425">
            <w:pPr>
              <w:jc w:val="center"/>
              <w:rPr>
                <w:b/>
                <w:bCs/>
                <w:sz w:val="18"/>
                <w:szCs w:val="18"/>
              </w:rPr>
            </w:pPr>
            <w:r w:rsidRPr="001279B7">
              <w:rPr>
                <w:b/>
                <w:bCs/>
                <w:sz w:val="18"/>
                <w:szCs w:val="18"/>
              </w:rPr>
              <w:t>(doplňte)</w:t>
            </w:r>
          </w:p>
        </w:tc>
        <w:tc>
          <w:tcPr>
            <w:tcW w:w="777" w:type="dxa"/>
            <w:tcBorders>
              <w:top w:val="nil"/>
              <w:left w:val="nil"/>
              <w:bottom w:val="single" w:sz="8" w:space="0" w:color="040404"/>
              <w:right w:val="single" w:sz="8" w:space="0" w:color="040404"/>
            </w:tcBorders>
            <w:shd w:val="clear" w:color="000000" w:fill="FFFFFF"/>
            <w:noWrap/>
            <w:vAlign w:val="center"/>
            <w:hideMark/>
          </w:tcPr>
          <w:p w14:paraId="3A97B838" w14:textId="77777777" w:rsidR="00AD0425" w:rsidRPr="001279B7" w:rsidRDefault="00AD0425">
            <w:pPr>
              <w:jc w:val="center"/>
              <w:rPr>
                <w:b/>
                <w:bCs/>
                <w:sz w:val="18"/>
                <w:szCs w:val="18"/>
              </w:rPr>
            </w:pPr>
            <w:r w:rsidRPr="001279B7">
              <w:rPr>
                <w:b/>
                <w:bCs/>
                <w:sz w:val="18"/>
                <w:szCs w:val="18"/>
              </w:rPr>
              <w:t>rok 2023</w:t>
            </w:r>
          </w:p>
        </w:tc>
        <w:tc>
          <w:tcPr>
            <w:tcW w:w="760" w:type="dxa"/>
            <w:tcBorders>
              <w:top w:val="nil"/>
              <w:left w:val="nil"/>
              <w:bottom w:val="single" w:sz="8" w:space="0" w:color="040404"/>
              <w:right w:val="single" w:sz="8" w:space="0" w:color="040404"/>
            </w:tcBorders>
            <w:shd w:val="clear" w:color="000000" w:fill="FFFFFF"/>
            <w:noWrap/>
            <w:vAlign w:val="center"/>
            <w:hideMark/>
          </w:tcPr>
          <w:p w14:paraId="69830CD1" w14:textId="77777777" w:rsidR="00AD0425" w:rsidRPr="001279B7" w:rsidRDefault="00AD0425">
            <w:pPr>
              <w:jc w:val="center"/>
              <w:rPr>
                <w:b/>
                <w:bCs/>
                <w:sz w:val="18"/>
                <w:szCs w:val="18"/>
              </w:rPr>
            </w:pPr>
            <w:r w:rsidRPr="001279B7">
              <w:rPr>
                <w:b/>
                <w:bCs/>
                <w:sz w:val="18"/>
                <w:szCs w:val="18"/>
              </w:rPr>
              <w:t>rok 2023</w:t>
            </w:r>
          </w:p>
        </w:tc>
        <w:tc>
          <w:tcPr>
            <w:tcW w:w="1161" w:type="dxa"/>
            <w:tcBorders>
              <w:top w:val="nil"/>
              <w:left w:val="single" w:sz="8" w:space="0" w:color="auto"/>
              <w:bottom w:val="single" w:sz="8" w:space="0" w:color="auto"/>
              <w:right w:val="single" w:sz="8" w:space="0" w:color="auto"/>
            </w:tcBorders>
            <w:shd w:val="clear" w:color="000000" w:fill="FFFFFF"/>
            <w:noWrap/>
            <w:vAlign w:val="center"/>
            <w:hideMark/>
          </w:tcPr>
          <w:p w14:paraId="638F8AE9" w14:textId="77777777" w:rsidR="00AD0425" w:rsidRPr="001279B7" w:rsidRDefault="00AD0425">
            <w:pPr>
              <w:jc w:val="center"/>
              <w:rPr>
                <w:b/>
                <w:bCs/>
                <w:sz w:val="18"/>
                <w:szCs w:val="18"/>
              </w:rPr>
            </w:pPr>
            <w:r w:rsidRPr="001279B7">
              <w:rPr>
                <w:b/>
                <w:bCs/>
                <w:sz w:val="18"/>
                <w:szCs w:val="18"/>
              </w:rPr>
              <w:t>rok 2023</w:t>
            </w:r>
          </w:p>
        </w:tc>
        <w:tc>
          <w:tcPr>
            <w:tcW w:w="1161" w:type="dxa"/>
            <w:tcBorders>
              <w:top w:val="nil"/>
              <w:left w:val="nil"/>
              <w:bottom w:val="single" w:sz="8" w:space="0" w:color="auto"/>
              <w:right w:val="single" w:sz="8" w:space="0" w:color="auto"/>
            </w:tcBorders>
            <w:shd w:val="clear" w:color="000000" w:fill="FFFFFF"/>
            <w:noWrap/>
            <w:vAlign w:val="center"/>
            <w:hideMark/>
          </w:tcPr>
          <w:p w14:paraId="14D0F672" w14:textId="77777777" w:rsidR="00AD0425" w:rsidRPr="001279B7" w:rsidRDefault="00AD0425">
            <w:pPr>
              <w:jc w:val="center"/>
              <w:rPr>
                <w:b/>
                <w:bCs/>
                <w:sz w:val="18"/>
                <w:szCs w:val="18"/>
              </w:rPr>
            </w:pPr>
            <w:r w:rsidRPr="001279B7">
              <w:rPr>
                <w:b/>
                <w:bCs/>
                <w:sz w:val="18"/>
                <w:szCs w:val="18"/>
              </w:rPr>
              <w:t>rok 2022</w:t>
            </w:r>
          </w:p>
        </w:tc>
        <w:tc>
          <w:tcPr>
            <w:tcW w:w="1050" w:type="dxa"/>
            <w:tcBorders>
              <w:top w:val="nil"/>
              <w:left w:val="nil"/>
              <w:bottom w:val="single" w:sz="8" w:space="0" w:color="auto"/>
              <w:right w:val="single" w:sz="8" w:space="0" w:color="auto"/>
            </w:tcBorders>
            <w:shd w:val="clear" w:color="000000" w:fill="FFFFFF"/>
            <w:noWrap/>
            <w:vAlign w:val="center"/>
            <w:hideMark/>
          </w:tcPr>
          <w:p w14:paraId="2F8B392C" w14:textId="77777777" w:rsidR="00AD0425" w:rsidRPr="001279B7" w:rsidRDefault="00AD0425">
            <w:pPr>
              <w:jc w:val="center"/>
              <w:rPr>
                <w:b/>
                <w:bCs/>
                <w:sz w:val="18"/>
                <w:szCs w:val="18"/>
              </w:rPr>
            </w:pPr>
            <w:r w:rsidRPr="001279B7">
              <w:rPr>
                <w:b/>
                <w:bCs/>
                <w:sz w:val="18"/>
                <w:szCs w:val="18"/>
              </w:rPr>
              <w:t>rozpočtu</w:t>
            </w:r>
          </w:p>
        </w:tc>
        <w:tc>
          <w:tcPr>
            <w:tcW w:w="778" w:type="dxa"/>
            <w:vMerge/>
            <w:tcBorders>
              <w:top w:val="single" w:sz="8" w:space="0" w:color="auto"/>
              <w:left w:val="single" w:sz="8" w:space="0" w:color="auto"/>
              <w:bottom w:val="single" w:sz="8" w:space="0" w:color="000000"/>
              <w:right w:val="single" w:sz="8" w:space="0" w:color="auto"/>
            </w:tcBorders>
            <w:vAlign w:val="center"/>
            <w:hideMark/>
          </w:tcPr>
          <w:p w14:paraId="0B1D2AF3" w14:textId="77777777" w:rsidR="00AD0425" w:rsidRPr="001279B7" w:rsidRDefault="00AD0425">
            <w:pPr>
              <w:rPr>
                <w:b/>
                <w:bCs/>
                <w:sz w:val="20"/>
                <w:szCs w:val="20"/>
              </w:rPr>
            </w:pPr>
          </w:p>
        </w:tc>
      </w:tr>
      <w:tr w:rsidR="00AD0425" w14:paraId="6C9FA1C1" w14:textId="77777777" w:rsidTr="00AD0425">
        <w:trPr>
          <w:trHeight w:val="439"/>
        </w:trPr>
        <w:tc>
          <w:tcPr>
            <w:tcW w:w="1008" w:type="dxa"/>
            <w:tcBorders>
              <w:top w:val="nil"/>
              <w:left w:val="single" w:sz="8" w:space="0" w:color="auto"/>
              <w:bottom w:val="single" w:sz="8" w:space="0" w:color="040404"/>
              <w:right w:val="single" w:sz="8" w:space="0" w:color="040404"/>
            </w:tcBorders>
            <w:shd w:val="clear" w:color="auto" w:fill="auto"/>
            <w:noWrap/>
            <w:vAlign w:val="center"/>
            <w:hideMark/>
          </w:tcPr>
          <w:p w14:paraId="5CEF8F87" w14:textId="77777777" w:rsidR="00AD0425" w:rsidRPr="001279B7" w:rsidRDefault="00AD0425">
            <w:pPr>
              <w:jc w:val="center"/>
              <w:rPr>
                <w:sz w:val="20"/>
                <w:szCs w:val="20"/>
              </w:rPr>
            </w:pPr>
            <w:r w:rsidRPr="001279B7">
              <w:rPr>
                <w:sz w:val="20"/>
                <w:szCs w:val="20"/>
              </w:rPr>
              <w:t>a</w:t>
            </w:r>
          </w:p>
        </w:tc>
        <w:tc>
          <w:tcPr>
            <w:tcW w:w="3452" w:type="dxa"/>
            <w:tcBorders>
              <w:top w:val="single" w:sz="8" w:space="0" w:color="040404"/>
              <w:left w:val="nil"/>
              <w:bottom w:val="single" w:sz="8" w:space="0" w:color="040404"/>
              <w:right w:val="nil"/>
            </w:tcBorders>
            <w:shd w:val="clear" w:color="000000" w:fill="FFFFFF"/>
            <w:noWrap/>
            <w:vAlign w:val="center"/>
            <w:hideMark/>
          </w:tcPr>
          <w:p w14:paraId="6D6210DF" w14:textId="77777777" w:rsidR="00AD0425" w:rsidRPr="001279B7" w:rsidRDefault="00AD0425">
            <w:pPr>
              <w:jc w:val="center"/>
              <w:rPr>
                <w:sz w:val="20"/>
                <w:szCs w:val="20"/>
              </w:rPr>
            </w:pPr>
            <w:r w:rsidRPr="001279B7">
              <w:rPr>
                <w:sz w:val="20"/>
                <w:szCs w:val="20"/>
              </w:rPr>
              <w:t>b</w:t>
            </w:r>
          </w:p>
        </w:tc>
        <w:tc>
          <w:tcPr>
            <w:tcW w:w="711" w:type="dxa"/>
            <w:tcBorders>
              <w:top w:val="single" w:sz="8" w:space="0" w:color="040404"/>
              <w:left w:val="single" w:sz="8" w:space="0" w:color="040404"/>
              <w:bottom w:val="single" w:sz="8" w:space="0" w:color="040404"/>
              <w:right w:val="single" w:sz="8" w:space="0" w:color="040404"/>
            </w:tcBorders>
            <w:shd w:val="clear" w:color="000000" w:fill="FFFFFF"/>
            <w:noWrap/>
            <w:vAlign w:val="center"/>
            <w:hideMark/>
          </w:tcPr>
          <w:p w14:paraId="662E2B41" w14:textId="77777777" w:rsidR="00AD0425" w:rsidRPr="001279B7" w:rsidRDefault="00AD0425">
            <w:pPr>
              <w:jc w:val="center"/>
              <w:rPr>
                <w:sz w:val="20"/>
                <w:szCs w:val="20"/>
              </w:rPr>
            </w:pPr>
            <w:r w:rsidRPr="001279B7">
              <w:rPr>
                <w:sz w:val="20"/>
                <w:szCs w:val="20"/>
              </w:rPr>
              <w:t>c</w:t>
            </w:r>
          </w:p>
        </w:tc>
        <w:tc>
          <w:tcPr>
            <w:tcW w:w="777" w:type="dxa"/>
            <w:tcBorders>
              <w:top w:val="nil"/>
              <w:left w:val="nil"/>
              <w:bottom w:val="single" w:sz="8" w:space="0" w:color="040404"/>
              <w:right w:val="single" w:sz="4" w:space="0" w:color="040404"/>
            </w:tcBorders>
            <w:shd w:val="clear" w:color="000000" w:fill="FFFFFF"/>
            <w:noWrap/>
            <w:vAlign w:val="center"/>
            <w:hideMark/>
          </w:tcPr>
          <w:p w14:paraId="143E3A5A" w14:textId="77777777" w:rsidR="00AD0425" w:rsidRPr="001279B7" w:rsidRDefault="00AD0425">
            <w:pPr>
              <w:jc w:val="center"/>
              <w:rPr>
                <w:sz w:val="20"/>
                <w:szCs w:val="20"/>
              </w:rPr>
            </w:pPr>
            <w:r w:rsidRPr="001279B7">
              <w:rPr>
                <w:sz w:val="20"/>
                <w:szCs w:val="20"/>
              </w:rPr>
              <w:t>1</w:t>
            </w:r>
          </w:p>
        </w:tc>
        <w:tc>
          <w:tcPr>
            <w:tcW w:w="760" w:type="dxa"/>
            <w:tcBorders>
              <w:top w:val="nil"/>
              <w:left w:val="single" w:sz="8" w:space="0" w:color="040404"/>
              <w:bottom w:val="single" w:sz="8" w:space="0" w:color="040404"/>
              <w:right w:val="nil"/>
            </w:tcBorders>
            <w:shd w:val="clear" w:color="000000" w:fill="FFFFFF"/>
            <w:noWrap/>
            <w:vAlign w:val="center"/>
            <w:hideMark/>
          </w:tcPr>
          <w:p w14:paraId="32514B17" w14:textId="77777777" w:rsidR="00AD0425" w:rsidRPr="001279B7" w:rsidRDefault="00AD0425">
            <w:pPr>
              <w:jc w:val="center"/>
              <w:rPr>
                <w:sz w:val="20"/>
                <w:szCs w:val="20"/>
              </w:rPr>
            </w:pPr>
            <w:r w:rsidRPr="001279B7">
              <w:rPr>
                <w:sz w:val="20"/>
                <w:szCs w:val="20"/>
              </w:rPr>
              <w:t>2</w:t>
            </w:r>
          </w:p>
        </w:tc>
        <w:tc>
          <w:tcPr>
            <w:tcW w:w="1161" w:type="dxa"/>
            <w:tcBorders>
              <w:top w:val="nil"/>
              <w:left w:val="single" w:sz="8" w:space="0" w:color="auto"/>
              <w:bottom w:val="nil"/>
              <w:right w:val="single" w:sz="8" w:space="0" w:color="auto"/>
            </w:tcBorders>
            <w:shd w:val="clear" w:color="000000" w:fill="FFFFFF"/>
            <w:noWrap/>
            <w:vAlign w:val="center"/>
            <w:hideMark/>
          </w:tcPr>
          <w:p w14:paraId="73BA7443" w14:textId="77777777" w:rsidR="00AD0425" w:rsidRPr="001279B7" w:rsidRDefault="00AD0425">
            <w:pPr>
              <w:jc w:val="center"/>
              <w:rPr>
                <w:sz w:val="20"/>
                <w:szCs w:val="20"/>
              </w:rPr>
            </w:pPr>
            <w:r w:rsidRPr="001279B7">
              <w:rPr>
                <w:sz w:val="20"/>
                <w:szCs w:val="20"/>
              </w:rPr>
              <w:t>3</w:t>
            </w:r>
          </w:p>
        </w:tc>
        <w:tc>
          <w:tcPr>
            <w:tcW w:w="1161" w:type="dxa"/>
            <w:tcBorders>
              <w:top w:val="nil"/>
              <w:left w:val="nil"/>
              <w:bottom w:val="nil"/>
              <w:right w:val="single" w:sz="8" w:space="0" w:color="auto"/>
            </w:tcBorders>
            <w:shd w:val="clear" w:color="000000" w:fill="FFFFFF"/>
            <w:noWrap/>
            <w:vAlign w:val="center"/>
            <w:hideMark/>
          </w:tcPr>
          <w:p w14:paraId="530B3669" w14:textId="77777777" w:rsidR="00AD0425" w:rsidRPr="001279B7" w:rsidRDefault="00AD0425">
            <w:pPr>
              <w:jc w:val="center"/>
              <w:rPr>
                <w:sz w:val="20"/>
                <w:szCs w:val="20"/>
              </w:rPr>
            </w:pPr>
            <w:r w:rsidRPr="001279B7">
              <w:rPr>
                <w:sz w:val="20"/>
                <w:szCs w:val="20"/>
              </w:rPr>
              <w:t>4</w:t>
            </w:r>
          </w:p>
        </w:tc>
        <w:tc>
          <w:tcPr>
            <w:tcW w:w="1050" w:type="dxa"/>
            <w:tcBorders>
              <w:top w:val="nil"/>
              <w:left w:val="nil"/>
              <w:bottom w:val="nil"/>
              <w:right w:val="single" w:sz="8" w:space="0" w:color="auto"/>
            </w:tcBorders>
            <w:shd w:val="clear" w:color="000000" w:fill="FFFFFF"/>
            <w:noWrap/>
            <w:vAlign w:val="center"/>
            <w:hideMark/>
          </w:tcPr>
          <w:p w14:paraId="70332E96" w14:textId="77777777" w:rsidR="00AD0425" w:rsidRPr="001279B7" w:rsidRDefault="00AD0425">
            <w:pPr>
              <w:jc w:val="center"/>
              <w:rPr>
                <w:sz w:val="20"/>
                <w:szCs w:val="20"/>
              </w:rPr>
            </w:pPr>
            <w:r w:rsidRPr="001279B7">
              <w:rPr>
                <w:sz w:val="20"/>
                <w:szCs w:val="20"/>
              </w:rPr>
              <w:t>5=3/2*100</w:t>
            </w:r>
          </w:p>
        </w:tc>
        <w:tc>
          <w:tcPr>
            <w:tcW w:w="778" w:type="dxa"/>
            <w:tcBorders>
              <w:top w:val="nil"/>
              <w:left w:val="nil"/>
              <w:bottom w:val="nil"/>
              <w:right w:val="single" w:sz="8" w:space="0" w:color="auto"/>
            </w:tcBorders>
            <w:shd w:val="clear" w:color="000000" w:fill="FFFFFF"/>
            <w:noWrap/>
            <w:vAlign w:val="center"/>
            <w:hideMark/>
          </w:tcPr>
          <w:p w14:paraId="768F2587" w14:textId="77777777" w:rsidR="00AD0425" w:rsidRPr="001279B7" w:rsidRDefault="00AD0425">
            <w:pPr>
              <w:jc w:val="center"/>
              <w:rPr>
                <w:sz w:val="20"/>
                <w:szCs w:val="20"/>
              </w:rPr>
            </w:pPr>
            <w:r w:rsidRPr="001279B7">
              <w:rPr>
                <w:sz w:val="20"/>
                <w:szCs w:val="20"/>
              </w:rPr>
              <w:t>6=3/4*100</w:t>
            </w:r>
          </w:p>
        </w:tc>
      </w:tr>
      <w:tr w:rsidR="00AD0425" w14:paraId="189AD203" w14:textId="77777777" w:rsidTr="00AD0425">
        <w:trPr>
          <w:trHeight w:val="559"/>
        </w:trPr>
        <w:tc>
          <w:tcPr>
            <w:tcW w:w="1008" w:type="dxa"/>
            <w:tcBorders>
              <w:top w:val="single" w:sz="8" w:space="0" w:color="auto"/>
              <w:left w:val="single" w:sz="8" w:space="0" w:color="auto"/>
              <w:bottom w:val="single" w:sz="8" w:space="0" w:color="auto"/>
              <w:right w:val="single" w:sz="8" w:space="0" w:color="040404"/>
            </w:tcBorders>
            <w:shd w:val="clear" w:color="FFFFCC" w:fill="FFFFCC"/>
            <w:noWrap/>
            <w:vAlign w:val="center"/>
            <w:hideMark/>
          </w:tcPr>
          <w:p w14:paraId="430D50BD" w14:textId="77777777" w:rsidR="00AD0425" w:rsidRPr="001279B7" w:rsidRDefault="00AD0425">
            <w:pPr>
              <w:jc w:val="center"/>
              <w:rPr>
                <w:b/>
                <w:bCs/>
                <w:sz w:val="20"/>
                <w:szCs w:val="20"/>
              </w:rPr>
            </w:pPr>
            <w:r w:rsidRPr="001279B7">
              <w:rPr>
                <w:b/>
                <w:bCs/>
                <w:sz w:val="20"/>
                <w:szCs w:val="20"/>
              </w:rPr>
              <w:t>400</w:t>
            </w:r>
          </w:p>
        </w:tc>
        <w:tc>
          <w:tcPr>
            <w:tcW w:w="3452" w:type="dxa"/>
            <w:tcBorders>
              <w:top w:val="single" w:sz="8" w:space="0" w:color="auto"/>
              <w:left w:val="single" w:sz="4" w:space="0" w:color="040404"/>
              <w:bottom w:val="single" w:sz="8" w:space="0" w:color="auto"/>
              <w:right w:val="nil"/>
            </w:tcBorders>
            <w:shd w:val="clear" w:color="000000" w:fill="FFFFCC"/>
            <w:noWrap/>
            <w:vAlign w:val="center"/>
            <w:hideMark/>
          </w:tcPr>
          <w:p w14:paraId="70DF4497" w14:textId="77777777" w:rsidR="00AD0425" w:rsidRPr="001279B7" w:rsidRDefault="00AD0425">
            <w:pPr>
              <w:rPr>
                <w:b/>
                <w:bCs/>
                <w:sz w:val="20"/>
                <w:szCs w:val="20"/>
              </w:rPr>
            </w:pPr>
            <w:r w:rsidRPr="001279B7">
              <w:rPr>
                <w:b/>
                <w:bCs/>
                <w:sz w:val="20"/>
                <w:szCs w:val="20"/>
              </w:rPr>
              <w:t xml:space="preserve"> Príjmy z transakcií s fin. aktívami a fin. pasívami</w:t>
            </w:r>
          </w:p>
        </w:tc>
        <w:tc>
          <w:tcPr>
            <w:tcW w:w="711" w:type="dxa"/>
            <w:tcBorders>
              <w:top w:val="single" w:sz="8" w:space="0" w:color="auto"/>
              <w:left w:val="single" w:sz="8" w:space="0" w:color="040404"/>
              <w:bottom w:val="single" w:sz="8" w:space="0" w:color="auto"/>
              <w:right w:val="single" w:sz="8" w:space="0" w:color="040404"/>
            </w:tcBorders>
            <w:shd w:val="clear" w:color="000000" w:fill="FFFFCC"/>
            <w:noWrap/>
            <w:vAlign w:val="center"/>
            <w:hideMark/>
          </w:tcPr>
          <w:p w14:paraId="40573E34" w14:textId="77777777" w:rsidR="00AD0425" w:rsidRPr="001279B7" w:rsidRDefault="00AD0425">
            <w:pPr>
              <w:jc w:val="center"/>
              <w:rPr>
                <w:b/>
                <w:bCs/>
                <w:sz w:val="20"/>
                <w:szCs w:val="20"/>
              </w:rPr>
            </w:pPr>
            <w:r w:rsidRPr="001279B7">
              <w:rPr>
                <w:b/>
                <w:bCs/>
                <w:sz w:val="20"/>
                <w:szCs w:val="20"/>
              </w:rPr>
              <w:t> </w:t>
            </w:r>
          </w:p>
        </w:tc>
        <w:tc>
          <w:tcPr>
            <w:tcW w:w="777" w:type="dxa"/>
            <w:tcBorders>
              <w:top w:val="single" w:sz="8" w:space="0" w:color="auto"/>
              <w:left w:val="nil"/>
              <w:bottom w:val="single" w:sz="8" w:space="0" w:color="auto"/>
              <w:right w:val="single" w:sz="4" w:space="0" w:color="040404"/>
            </w:tcBorders>
            <w:shd w:val="clear" w:color="000000" w:fill="FFFFCC"/>
            <w:noWrap/>
            <w:vAlign w:val="center"/>
            <w:hideMark/>
          </w:tcPr>
          <w:p w14:paraId="6DFA39B6" w14:textId="77777777" w:rsidR="00AD0425" w:rsidRPr="001279B7" w:rsidRDefault="00AD0425">
            <w:pPr>
              <w:jc w:val="right"/>
              <w:rPr>
                <w:b/>
                <w:bCs/>
                <w:sz w:val="20"/>
                <w:szCs w:val="20"/>
              </w:rPr>
            </w:pPr>
            <w:r w:rsidRPr="001279B7">
              <w:rPr>
                <w:b/>
                <w:bCs/>
                <w:sz w:val="20"/>
                <w:szCs w:val="20"/>
              </w:rPr>
              <w:t>0,00</w:t>
            </w:r>
          </w:p>
        </w:tc>
        <w:tc>
          <w:tcPr>
            <w:tcW w:w="760" w:type="dxa"/>
            <w:tcBorders>
              <w:top w:val="single" w:sz="8" w:space="0" w:color="auto"/>
              <w:left w:val="single" w:sz="8" w:space="0" w:color="040404"/>
              <w:bottom w:val="single" w:sz="8" w:space="0" w:color="auto"/>
              <w:right w:val="single" w:sz="4" w:space="0" w:color="040404"/>
            </w:tcBorders>
            <w:shd w:val="clear" w:color="000000" w:fill="FFFFCC"/>
            <w:noWrap/>
            <w:vAlign w:val="center"/>
            <w:hideMark/>
          </w:tcPr>
          <w:p w14:paraId="3384FFBE" w14:textId="77777777" w:rsidR="00AD0425" w:rsidRPr="001279B7" w:rsidRDefault="00AD0425">
            <w:pPr>
              <w:jc w:val="right"/>
              <w:rPr>
                <w:b/>
                <w:bCs/>
                <w:sz w:val="20"/>
                <w:szCs w:val="20"/>
              </w:rPr>
            </w:pPr>
            <w:r w:rsidRPr="001279B7">
              <w:rPr>
                <w:b/>
                <w:bCs/>
                <w:sz w:val="20"/>
                <w:szCs w:val="20"/>
              </w:rPr>
              <w:t>0,00</w:t>
            </w:r>
          </w:p>
        </w:tc>
        <w:tc>
          <w:tcPr>
            <w:tcW w:w="1161" w:type="dxa"/>
            <w:tcBorders>
              <w:top w:val="single" w:sz="8" w:space="0" w:color="auto"/>
              <w:left w:val="single" w:sz="8" w:space="0" w:color="040404"/>
              <w:bottom w:val="single" w:sz="8" w:space="0" w:color="auto"/>
              <w:right w:val="single" w:sz="4" w:space="0" w:color="040404"/>
            </w:tcBorders>
            <w:shd w:val="clear" w:color="000000" w:fill="FFFFCC"/>
            <w:noWrap/>
            <w:vAlign w:val="center"/>
            <w:hideMark/>
          </w:tcPr>
          <w:p w14:paraId="1053E2FC" w14:textId="77777777" w:rsidR="00AD0425" w:rsidRPr="001279B7" w:rsidRDefault="00AD0425">
            <w:pPr>
              <w:jc w:val="right"/>
              <w:rPr>
                <w:b/>
                <w:bCs/>
                <w:sz w:val="20"/>
                <w:szCs w:val="20"/>
              </w:rPr>
            </w:pPr>
            <w:r w:rsidRPr="001279B7">
              <w:rPr>
                <w:b/>
                <w:bCs/>
                <w:sz w:val="20"/>
                <w:szCs w:val="20"/>
              </w:rPr>
              <w:t>51 917,75</w:t>
            </w:r>
          </w:p>
        </w:tc>
        <w:tc>
          <w:tcPr>
            <w:tcW w:w="1161" w:type="dxa"/>
            <w:tcBorders>
              <w:top w:val="single" w:sz="8" w:space="0" w:color="auto"/>
              <w:left w:val="single" w:sz="8" w:space="0" w:color="040404"/>
              <w:bottom w:val="single" w:sz="8" w:space="0" w:color="auto"/>
              <w:right w:val="single" w:sz="4" w:space="0" w:color="040404"/>
            </w:tcBorders>
            <w:shd w:val="clear" w:color="000000" w:fill="FFFFCC"/>
            <w:noWrap/>
            <w:vAlign w:val="center"/>
            <w:hideMark/>
          </w:tcPr>
          <w:p w14:paraId="7D37918B" w14:textId="77777777" w:rsidR="00AD0425" w:rsidRPr="001279B7" w:rsidRDefault="00AD0425">
            <w:pPr>
              <w:jc w:val="right"/>
              <w:rPr>
                <w:b/>
                <w:bCs/>
                <w:sz w:val="20"/>
                <w:szCs w:val="20"/>
              </w:rPr>
            </w:pPr>
            <w:r w:rsidRPr="001279B7">
              <w:rPr>
                <w:b/>
                <w:bCs/>
                <w:sz w:val="20"/>
                <w:szCs w:val="20"/>
              </w:rPr>
              <w:t>64 011,95</w:t>
            </w:r>
          </w:p>
        </w:tc>
        <w:tc>
          <w:tcPr>
            <w:tcW w:w="1050" w:type="dxa"/>
            <w:tcBorders>
              <w:top w:val="single" w:sz="8" w:space="0" w:color="auto"/>
              <w:left w:val="single" w:sz="8" w:space="0" w:color="auto"/>
              <w:bottom w:val="single" w:sz="8" w:space="0" w:color="auto"/>
              <w:right w:val="single" w:sz="8" w:space="0" w:color="auto"/>
            </w:tcBorders>
            <w:shd w:val="clear" w:color="000000" w:fill="FFFFCC"/>
            <w:noWrap/>
            <w:vAlign w:val="center"/>
          </w:tcPr>
          <w:p w14:paraId="57D783F2" w14:textId="77777777" w:rsidR="00AD0425" w:rsidRPr="001279B7" w:rsidRDefault="00AD0425">
            <w:pPr>
              <w:jc w:val="center"/>
              <w:rPr>
                <w:b/>
                <w:bCs/>
                <w:sz w:val="20"/>
                <w:szCs w:val="20"/>
              </w:rPr>
            </w:pPr>
          </w:p>
        </w:tc>
        <w:tc>
          <w:tcPr>
            <w:tcW w:w="778" w:type="dxa"/>
            <w:tcBorders>
              <w:top w:val="single" w:sz="8" w:space="0" w:color="auto"/>
              <w:left w:val="nil"/>
              <w:bottom w:val="single" w:sz="8" w:space="0" w:color="auto"/>
              <w:right w:val="single" w:sz="8" w:space="0" w:color="auto"/>
            </w:tcBorders>
            <w:shd w:val="clear" w:color="000000" w:fill="FFFFCC"/>
            <w:noWrap/>
            <w:vAlign w:val="center"/>
            <w:hideMark/>
          </w:tcPr>
          <w:p w14:paraId="01EDBDE6" w14:textId="77777777" w:rsidR="00AD0425" w:rsidRPr="001279B7" w:rsidRDefault="00AD0425">
            <w:pPr>
              <w:jc w:val="right"/>
              <w:rPr>
                <w:b/>
                <w:bCs/>
                <w:sz w:val="20"/>
                <w:szCs w:val="20"/>
              </w:rPr>
            </w:pPr>
            <w:r w:rsidRPr="001279B7">
              <w:rPr>
                <w:b/>
                <w:bCs/>
                <w:sz w:val="20"/>
                <w:szCs w:val="20"/>
              </w:rPr>
              <w:t>81,11</w:t>
            </w:r>
          </w:p>
        </w:tc>
      </w:tr>
      <w:tr w:rsidR="00AD0425" w14:paraId="1D250AE3" w14:textId="77777777" w:rsidTr="00AD0425">
        <w:trPr>
          <w:trHeight w:val="559"/>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06776C13" w14:textId="77777777" w:rsidR="00AD0425" w:rsidRPr="001279B7" w:rsidRDefault="00AD0425">
            <w:pPr>
              <w:jc w:val="right"/>
              <w:rPr>
                <w:sz w:val="20"/>
                <w:szCs w:val="20"/>
              </w:rPr>
            </w:pPr>
            <w:r w:rsidRPr="001279B7">
              <w:rPr>
                <w:sz w:val="20"/>
                <w:szCs w:val="20"/>
              </w:rPr>
              <w:t> </w:t>
            </w:r>
          </w:p>
        </w:tc>
        <w:tc>
          <w:tcPr>
            <w:tcW w:w="3452" w:type="dxa"/>
            <w:tcBorders>
              <w:top w:val="nil"/>
              <w:left w:val="nil"/>
              <w:bottom w:val="single" w:sz="4" w:space="0" w:color="auto"/>
              <w:right w:val="single" w:sz="4" w:space="0" w:color="auto"/>
            </w:tcBorders>
            <w:shd w:val="clear" w:color="000000" w:fill="FFFFFF"/>
            <w:noWrap/>
            <w:vAlign w:val="center"/>
            <w:hideMark/>
          </w:tcPr>
          <w:p w14:paraId="2E79DB1D" w14:textId="77777777" w:rsidR="00AD0425" w:rsidRPr="001279B7" w:rsidRDefault="00AD0425">
            <w:pPr>
              <w:rPr>
                <w:sz w:val="20"/>
                <w:szCs w:val="20"/>
              </w:rPr>
            </w:pPr>
            <w:r w:rsidRPr="001279B7">
              <w:rPr>
                <w:sz w:val="20"/>
                <w:szCs w:val="20"/>
              </w:rPr>
              <w:t xml:space="preserve"> v tom:</w:t>
            </w:r>
          </w:p>
        </w:tc>
        <w:tc>
          <w:tcPr>
            <w:tcW w:w="711" w:type="dxa"/>
            <w:tcBorders>
              <w:top w:val="nil"/>
              <w:left w:val="nil"/>
              <w:bottom w:val="single" w:sz="4" w:space="0" w:color="auto"/>
              <w:right w:val="single" w:sz="4" w:space="0" w:color="auto"/>
            </w:tcBorders>
            <w:shd w:val="clear" w:color="000000" w:fill="FFFFFF"/>
            <w:noWrap/>
            <w:vAlign w:val="center"/>
            <w:hideMark/>
          </w:tcPr>
          <w:p w14:paraId="13D7A295" w14:textId="77777777" w:rsidR="00AD0425" w:rsidRPr="001279B7" w:rsidRDefault="00AD0425">
            <w:pPr>
              <w:jc w:val="center"/>
              <w:rPr>
                <w:sz w:val="20"/>
                <w:szCs w:val="20"/>
              </w:rPr>
            </w:pPr>
            <w:r w:rsidRPr="001279B7">
              <w:rPr>
                <w:sz w:val="20"/>
                <w:szCs w:val="20"/>
              </w:rPr>
              <w:t> </w:t>
            </w:r>
          </w:p>
        </w:tc>
        <w:tc>
          <w:tcPr>
            <w:tcW w:w="777" w:type="dxa"/>
            <w:tcBorders>
              <w:top w:val="nil"/>
              <w:left w:val="nil"/>
              <w:bottom w:val="single" w:sz="4" w:space="0" w:color="auto"/>
              <w:right w:val="single" w:sz="4" w:space="0" w:color="auto"/>
            </w:tcBorders>
            <w:shd w:val="clear" w:color="000000" w:fill="FFFFFF"/>
            <w:noWrap/>
            <w:vAlign w:val="center"/>
            <w:hideMark/>
          </w:tcPr>
          <w:p w14:paraId="5284E6B3" w14:textId="77777777" w:rsidR="00AD0425" w:rsidRPr="001279B7" w:rsidRDefault="00AD0425">
            <w:pPr>
              <w:rPr>
                <w:b/>
                <w:bCs/>
                <w:sz w:val="20"/>
                <w:szCs w:val="20"/>
              </w:rPr>
            </w:pPr>
            <w:r w:rsidRPr="001279B7">
              <w:rPr>
                <w:b/>
                <w:bCs/>
                <w:sz w:val="20"/>
                <w:szCs w:val="20"/>
              </w:rPr>
              <w:t> </w:t>
            </w:r>
          </w:p>
        </w:tc>
        <w:tc>
          <w:tcPr>
            <w:tcW w:w="760" w:type="dxa"/>
            <w:tcBorders>
              <w:top w:val="nil"/>
              <w:left w:val="nil"/>
              <w:bottom w:val="single" w:sz="4" w:space="0" w:color="auto"/>
              <w:right w:val="single" w:sz="4" w:space="0" w:color="auto"/>
            </w:tcBorders>
            <w:shd w:val="clear" w:color="000000" w:fill="FFFFFF"/>
            <w:noWrap/>
            <w:vAlign w:val="center"/>
            <w:hideMark/>
          </w:tcPr>
          <w:p w14:paraId="4F934030" w14:textId="77777777" w:rsidR="00AD0425" w:rsidRPr="001279B7" w:rsidRDefault="00AD0425">
            <w:pPr>
              <w:rPr>
                <w:b/>
                <w:bCs/>
                <w:sz w:val="20"/>
                <w:szCs w:val="20"/>
              </w:rPr>
            </w:pPr>
            <w:r w:rsidRPr="001279B7">
              <w:rPr>
                <w:b/>
                <w:bCs/>
                <w:sz w:val="20"/>
                <w:szCs w:val="20"/>
              </w:rPr>
              <w:t> </w:t>
            </w:r>
          </w:p>
        </w:tc>
        <w:tc>
          <w:tcPr>
            <w:tcW w:w="1161" w:type="dxa"/>
            <w:tcBorders>
              <w:top w:val="nil"/>
              <w:left w:val="nil"/>
              <w:bottom w:val="single" w:sz="4" w:space="0" w:color="auto"/>
              <w:right w:val="single" w:sz="4" w:space="0" w:color="auto"/>
            </w:tcBorders>
            <w:shd w:val="clear" w:color="000000" w:fill="FFFFFF"/>
            <w:noWrap/>
            <w:vAlign w:val="center"/>
            <w:hideMark/>
          </w:tcPr>
          <w:p w14:paraId="5F123F23" w14:textId="77777777" w:rsidR="00AD0425" w:rsidRPr="001279B7" w:rsidRDefault="00AD0425">
            <w:pPr>
              <w:rPr>
                <w:b/>
                <w:bCs/>
                <w:sz w:val="20"/>
                <w:szCs w:val="20"/>
              </w:rPr>
            </w:pPr>
            <w:r w:rsidRPr="001279B7">
              <w:rPr>
                <w:b/>
                <w:bCs/>
                <w:sz w:val="20"/>
                <w:szCs w:val="20"/>
              </w:rPr>
              <w:t> </w:t>
            </w:r>
          </w:p>
        </w:tc>
        <w:tc>
          <w:tcPr>
            <w:tcW w:w="1161" w:type="dxa"/>
            <w:tcBorders>
              <w:top w:val="nil"/>
              <w:left w:val="nil"/>
              <w:bottom w:val="single" w:sz="4" w:space="0" w:color="auto"/>
              <w:right w:val="single" w:sz="4" w:space="0" w:color="auto"/>
            </w:tcBorders>
            <w:shd w:val="clear" w:color="000000" w:fill="FFFFFF"/>
            <w:noWrap/>
            <w:vAlign w:val="center"/>
            <w:hideMark/>
          </w:tcPr>
          <w:p w14:paraId="5A0D096A" w14:textId="77777777" w:rsidR="00AD0425" w:rsidRPr="001279B7" w:rsidRDefault="00AD0425">
            <w:pPr>
              <w:rPr>
                <w:b/>
                <w:bCs/>
                <w:sz w:val="20"/>
                <w:szCs w:val="20"/>
              </w:rPr>
            </w:pPr>
            <w:r w:rsidRPr="001279B7">
              <w:rPr>
                <w:b/>
                <w:bCs/>
                <w:sz w:val="20"/>
                <w:szCs w:val="20"/>
              </w:rPr>
              <w:t> </w:t>
            </w:r>
          </w:p>
        </w:tc>
        <w:tc>
          <w:tcPr>
            <w:tcW w:w="1050" w:type="dxa"/>
            <w:tcBorders>
              <w:top w:val="nil"/>
              <w:left w:val="nil"/>
              <w:bottom w:val="single" w:sz="4" w:space="0" w:color="auto"/>
              <w:right w:val="single" w:sz="4" w:space="0" w:color="auto"/>
            </w:tcBorders>
            <w:shd w:val="clear" w:color="000000" w:fill="FFFFFF"/>
            <w:noWrap/>
            <w:vAlign w:val="center"/>
          </w:tcPr>
          <w:p w14:paraId="412F1055" w14:textId="77777777" w:rsidR="00AD0425" w:rsidRPr="001279B7" w:rsidRDefault="00AD0425">
            <w:pPr>
              <w:rPr>
                <w:b/>
                <w:bCs/>
                <w:sz w:val="20"/>
                <w:szCs w:val="20"/>
              </w:rPr>
            </w:pPr>
          </w:p>
        </w:tc>
        <w:tc>
          <w:tcPr>
            <w:tcW w:w="778" w:type="dxa"/>
            <w:tcBorders>
              <w:top w:val="nil"/>
              <w:left w:val="nil"/>
              <w:bottom w:val="single" w:sz="4" w:space="0" w:color="auto"/>
              <w:right w:val="single" w:sz="8" w:space="0" w:color="auto"/>
            </w:tcBorders>
            <w:shd w:val="clear" w:color="000000" w:fill="FFFFFF"/>
            <w:noWrap/>
            <w:vAlign w:val="center"/>
            <w:hideMark/>
          </w:tcPr>
          <w:p w14:paraId="45926B24" w14:textId="77777777" w:rsidR="00AD0425" w:rsidRPr="001279B7" w:rsidRDefault="00AD0425">
            <w:pPr>
              <w:rPr>
                <w:b/>
                <w:bCs/>
                <w:sz w:val="20"/>
                <w:szCs w:val="20"/>
              </w:rPr>
            </w:pPr>
            <w:r w:rsidRPr="001279B7">
              <w:rPr>
                <w:b/>
                <w:bCs/>
                <w:sz w:val="20"/>
                <w:szCs w:val="20"/>
              </w:rPr>
              <w:t> </w:t>
            </w:r>
          </w:p>
        </w:tc>
      </w:tr>
      <w:tr w:rsidR="00AD0425" w14:paraId="5C5C7FE9" w14:textId="77777777" w:rsidTr="00AD0425">
        <w:trPr>
          <w:trHeight w:val="559"/>
        </w:trPr>
        <w:tc>
          <w:tcPr>
            <w:tcW w:w="10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11F72E5" w14:textId="77777777" w:rsidR="00AD0425" w:rsidRPr="001279B7" w:rsidRDefault="00AD0425">
            <w:pPr>
              <w:jc w:val="right"/>
              <w:rPr>
                <w:sz w:val="20"/>
                <w:szCs w:val="20"/>
              </w:rPr>
            </w:pPr>
            <w:r w:rsidRPr="001279B7">
              <w:rPr>
                <w:sz w:val="20"/>
                <w:szCs w:val="20"/>
              </w:rPr>
              <w:t>410</w:t>
            </w:r>
          </w:p>
        </w:tc>
        <w:tc>
          <w:tcPr>
            <w:tcW w:w="3452" w:type="dxa"/>
            <w:tcBorders>
              <w:top w:val="single" w:sz="4" w:space="0" w:color="auto"/>
              <w:left w:val="nil"/>
              <w:bottom w:val="single" w:sz="4" w:space="0" w:color="auto"/>
              <w:right w:val="single" w:sz="4" w:space="0" w:color="auto"/>
            </w:tcBorders>
            <w:shd w:val="clear" w:color="000000" w:fill="FFFFFF"/>
            <w:noWrap/>
            <w:vAlign w:val="center"/>
            <w:hideMark/>
          </w:tcPr>
          <w:p w14:paraId="1E877929" w14:textId="77777777" w:rsidR="00AD0425" w:rsidRPr="001279B7" w:rsidRDefault="00AD0425">
            <w:pPr>
              <w:rPr>
                <w:sz w:val="20"/>
                <w:szCs w:val="20"/>
              </w:rPr>
            </w:pPr>
            <w:r w:rsidRPr="001279B7">
              <w:rPr>
                <w:sz w:val="20"/>
                <w:szCs w:val="20"/>
              </w:rPr>
              <w:t xml:space="preserve"> Od úverovaných subjektov</w:t>
            </w:r>
          </w:p>
        </w:tc>
        <w:tc>
          <w:tcPr>
            <w:tcW w:w="711" w:type="dxa"/>
            <w:tcBorders>
              <w:top w:val="single" w:sz="4" w:space="0" w:color="auto"/>
              <w:left w:val="nil"/>
              <w:bottom w:val="single" w:sz="4" w:space="0" w:color="auto"/>
              <w:right w:val="single" w:sz="4" w:space="0" w:color="auto"/>
            </w:tcBorders>
            <w:shd w:val="clear" w:color="000000" w:fill="FFFFFF"/>
            <w:noWrap/>
            <w:vAlign w:val="center"/>
            <w:hideMark/>
          </w:tcPr>
          <w:p w14:paraId="4E3FD5B0" w14:textId="77777777" w:rsidR="00AD0425" w:rsidRPr="001279B7" w:rsidRDefault="00AD0425">
            <w:pPr>
              <w:jc w:val="center"/>
              <w:rPr>
                <w:sz w:val="20"/>
                <w:szCs w:val="20"/>
              </w:rPr>
            </w:pPr>
            <w:r w:rsidRPr="001279B7">
              <w:rPr>
                <w:sz w:val="20"/>
                <w:szCs w:val="20"/>
              </w:rPr>
              <w:t> </w:t>
            </w:r>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01F598D5" w14:textId="77777777" w:rsidR="00AD0425" w:rsidRPr="001279B7" w:rsidRDefault="00AD0425">
            <w:pPr>
              <w:rPr>
                <w:sz w:val="20"/>
                <w:szCs w:val="20"/>
              </w:rPr>
            </w:pPr>
            <w:r w:rsidRPr="001279B7">
              <w:rP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5F4D954" w14:textId="77777777" w:rsidR="00AD0425" w:rsidRPr="001279B7" w:rsidRDefault="00AD0425">
            <w:pPr>
              <w:rPr>
                <w:sz w:val="20"/>
                <w:szCs w:val="20"/>
              </w:rPr>
            </w:pPr>
            <w:r w:rsidRPr="001279B7">
              <w:rPr>
                <w:sz w:val="20"/>
                <w:szCs w:val="20"/>
              </w:rPr>
              <w:t> </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5D423CF7" w14:textId="77777777" w:rsidR="00AD0425" w:rsidRPr="001279B7" w:rsidRDefault="00AD0425">
            <w:pPr>
              <w:rPr>
                <w:sz w:val="20"/>
                <w:szCs w:val="20"/>
              </w:rPr>
            </w:pPr>
            <w:r w:rsidRPr="001279B7">
              <w:rPr>
                <w:sz w:val="20"/>
                <w:szCs w:val="20"/>
              </w:rPr>
              <w:t> </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5129AB38" w14:textId="77777777" w:rsidR="00AD0425" w:rsidRPr="001279B7" w:rsidRDefault="00AD0425">
            <w:pPr>
              <w:rPr>
                <w:sz w:val="20"/>
                <w:szCs w:val="20"/>
              </w:rPr>
            </w:pPr>
            <w:r w:rsidRPr="001279B7">
              <w:rPr>
                <w:sz w:val="20"/>
                <w:szCs w:val="20"/>
              </w:rPr>
              <w:t> </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469A54DE" w14:textId="77777777" w:rsidR="00AD0425" w:rsidRPr="001279B7" w:rsidRDefault="00AD0425">
            <w:pPr>
              <w:jc w:val="center"/>
              <w:rPr>
                <w:sz w:val="20"/>
                <w:szCs w:val="20"/>
              </w:rPr>
            </w:pPr>
          </w:p>
        </w:tc>
        <w:tc>
          <w:tcPr>
            <w:tcW w:w="778" w:type="dxa"/>
            <w:tcBorders>
              <w:top w:val="single" w:sz="4" w:space="0" w:color="auto"/>
              <w:left w:val="nil"/>
              <w:bottom w:val="single" w:sz="4" w:space="0" w:color="auto"/>
              <w:right w:val="single" w:sz="8" w:space="0" w:color="auto"/>
            </w:tcBorders>
            <w:shd w:val="clear" w:color="auto" w:fill="auto"/>
            <w:noWrap/>
            <w:vAlign w:val="center"/>
          </w:tcPr>
          <w:p w14:paraId="29B6941A" w14:textId="77777777" w:rsidR="00AD0425" w:rsidRPr="001279B7" w:rsidRDefault="00AD0425">
            <w:pPr>
              <w:jc w:val="center"/>
              <w:rPr>
                <w:sz w:val="20"/>
                <w:szCs w:val="20"/>
              </w:rPr>
            </w:pPr>
          </w:p>
        </w:tc>
      </w:tr>
      <w:tr w:rsidR="00AD0425" w14:paraId="64F5068D" w14:textId="77777777" w:rsidTr="00AD0425">
        <w:trPr>
          <w:trHeight w:val="732"/>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63A3FF02" w14:textId="77777777" w:rsidR="00AD0425" w:rsidRPr="001279B7" w:rsidRDefault="00AD0425">
            <w:pPr>
              <w:jc w:val="right"/>
              <w:rPr>
                <w:sz w:val="20"/>
                <w:szCs w:val="20"/>
              </w:rPr>
            </w:pPr>
            <w:r w:rsidRPr="001279B7">
              <w:rPr>
                <w:sz w:val="20"/>
                <w:szCs w:val="20"/>
              </w:rPr>
              <w:t>420</w:t>
            </w:r>
          </w:p>
        </w:tc>
        <w:tc>
          <w:tcPr>
            <w:tcW w:w="3452" w:type="dxa"/>
            <w:tcBorders>
              <w:top w:val="nil"/>
              <w:left w:val="nil"/>
              <w:bottom w:val="single" w:sz="4" w:space="0" w:color="auto"/>
              <w:right w:val="single" w:sz="4" w:space="0" w:color="auto"/>
            </w:tcBorders>
            <w:shd w:val="clear" w:color="000000" w:fill="FFFFFF"/>
            <w:vAlign w:val="center"/>
            <w:hideMark/>
          </w:tcPr>
          <w:p w14:paraId="257AE91D" w14:textId="77777777" w:rsidR="00AD0425" w:rsidRPr="001279B7" w:rsidRDefault="00AD0425">
            <w:pPr>
              <w:rPr>
                <w:sz w:val="20"/>
                <w:szCs w:val="20"/>
              </w:rPr>
            </w:pPr>
            <w:r w:rsidRPr="001279B7">
              <w:rPr>
                <w:sz w:val="20"/>
                <w:szCs w:val="20"/>
              </w:rPr>
              <w:t xml:space="preserve"> Zo splátok zahraničných úverov, pôžičiek a návratných </w:t>
            </w:r>
            <w:r w:rsidRPr="001279B7">
              <w:rPr>
                <w:sz w:val="20"/>
                <w:szCs w:val="20"/>
              </w:rPr>
              <w:br/>
              <w:t xml:space="preserve"> finančných výpomocí (len istín)</w:t>
            </w:r>
          </w:p>
        </w:tc>
        <w:tc>
          <w:tcPr>
            <w:tcW w:w="711" w:type="dxa"/>
            <w:tcBorders>
              <w:top w:val="nil"/>
              <w:left w:val="nil"/>
              <w:bottom w:val="single" w:sz="4" w:space="0" w:color="auto"/>
              <w:right w:val="single" w:sz="4" w:space="0" w:color="auto"/>
            </w:tcBorders>
            <w:shd w:val="clear" w:color="000000" w:fill="FFFFFF"/>
            <w:noWrap/>
            <w:vAlign w:val="center"/>
            <w:hideMark/>
          </w:tcPr>
          <w:p w14:paraId="774DBAE6" w14:textId="77777777" w:rsidR="00AD0425" w:rsidRPr="001279B7" w:rsidRDefault="00AD0425">
            <w:pPr>
              <w:jc w:val="center"/>
              <w:rPr>
                <w:sz w:val="20"/>
                <w:szCs w:val="20"/>
              </w:rPr>
            </w:pPr>
            <w:r w:rsidRPr="001279B7">
              <w:rPr>
                <w:sz w:val="20"/>
                <w:szCs w:val="20"/>
              </w:rPr>
              <w:t> </w:t>
            </w:r>
          </w:p>
        </w:tc>
        <w:tc>
          <w:tcPr>
            <w:tcW w:w="777" w:type="dxa"/>
            <w:tcBorders>
              <w:top w:val="nil"/>
              <w:left w:val="nil"/>
              <w:bottom w:val="single" w:sz="4" w:space="0" w:color="auto"/>
              <w:right w:val="single" w:sz="4" w:space="0" w:color="auto"/>
            </w:tcBorders>
            <w:shd w:val="clear" w:color="auto" w:fill="auto"/>
            <w:noWrap/>
            <w:vAlign w:val="center"/>
            <w:hideMark/>
          </w:tcPr>
          <w:p w14:paraId="7C0800B0" w14:textId="77777777" w:rsidR="00AD0425" w:rsidRPr="001279B7" w:rsidRDefault="00AD0425">
            <w:pPr>
              <w:rPr>
                <w:sz w:val="20"/>
                <w:szCs w:val="20"/>
              </w:rPr>
            </w:pPr>
            <w:r w:rsidRPr="001279B7">
              <w:rPr>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14:paraId="5A0F58F2"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19D4233E"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7A58C781" w14:textId="77777777" w:rsidR="00AD0425" w:rsidRPr="001279B7" w:rsidRDefault="00AD0425">
            <w:pPr>
              <w:rPr>
                <w:sz w:val="20"/>
                <w:szCs w:val="20"/>
              </w:rPr>
            </w:pPr>
            <w:r w:rsidRPr="001279B7">
              <w:rPr>
                <w:sz w:val="20"/>
                <w:szCs w:val="20"/>
              </w:rPr>
              <w:t> </w:t>
            </w:r>
          </w:p>
        </w:tc>
        <w:tc>
          <w:tcPr>
            <w:tcW w:w="1050" w:type="dxa"/>
            <w:tcBorders>
              <w:top w:val="nil"/>
              <w:left w:val="nil"/>
              <w:bottom w:val="single" w:sz="4" w:space="0" w:color="auto"/>
              <w:right w:val="single" w:sz="4" w:space="0" w:color="auto"/>
            </w:tcBorders>
            <w:shd w:val="clear" w:color="auto" w:fill="auto"/>
            <w:noWrap/>
            <w:vAlign w:val="center"/>
          </w:tcPr>
          <w:p w14:paraId="3AEA92BB" w14:textId="77777777" w:rsidR="00AD0425" w:rsidRPr="001279B7" w:rsidRDefault="00AD0425">
            <w:pPr>
              <w:jc w:val="center"/>
              <w:rPr>
                <w:sz w:val="20"/>
                <w:szCs w:val="20"/>
              </w:rPr>
            </w:pPr>
          </w:p>
        </w:tc>
        <w:tc>
          <w:tcPr>
            <w:tcW w:w="778" w:type="dxa"/>
            <w:tcBorders>
              <w:top w:val="nil"/>
              <w:left w:val="nil"/>
              <w:bottom w:val="single" w:sz="4" w:space="0" w:color="auto"/>
              <w:right w:val="single" w:sz="8" w:space="0" w:color="auto"/>
            </w:tcBorders>
            <w:shd w:val="clear" w:color="auto" w:fill="auto"/>
            <w:noWrap/>
            <w:vAlign w:val="center"/>
          </w:tcPr>
          <w:p w14:paraId="540BD4F1" w14:textId="77777777" w:rsidR="00AD0425" w:rsidRPr="001279B7" w:rsidRDefault="00AD0425">
            <w:pPr>
              <w:jc w:val="center"/>
              <w:rPr>
                <w:sz w:val="20"/>
                <w:szCs w:val="20"/>
              </w:rPr>
            </w:pPr>
          </w:p>
        </w:tc>
      </w:tr>
      <w:tr w:rsidR="00AD0425" w14:paraId="5655DF58" w14:textId="77777777" w:rsidTr="00AD0425">
        <w:trPr>
          <w:trHeight w:val="559"/>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270949BB" w14:textId="77777777" w:rsidR="00AD0425" w:rsidRPr="001279B7" w:rsidRDefault="00AD0425">
            <w:pPr>
              <w:jc w:val="right"/>
              <w:rPr>
                <w:sz w:val="20"/>
                <w:szCs w:val="20"/>
              </w:rPr>
            </w:pPr>
            <w:r w:rsidRPr="001279B7">
              <w:rPr>
                <w:sz w:val="20"/>
                <w:szCs w:val="20"/>
              </w:rPr>
              <w:t>430</w:t>
            </w:r>
          </w:p>
        </w:tc>
        <w:tc>
          <w:tcPr>
            <w:tcW w:w="3452" w:type="dxa"/>
            <w:tcBorders>
              <w:top w:val="nil"/>
              <w:left w:val="nil"/>
              <w:bottom w:val="single" w:sz="4" w:space="0" w:color="auto"/>
              <w:right w:val="single" w:sz="4" w:space="0" w:color="auto"/>
            </w:tcBorders>
            <w:shd w:val="clear" w:color="000000" w:fill="FFFFFF"/>
            <w:noWrap/>
            <w:vAlign w:val="center"/>
            <w:hideMark/>
          </w:tcPr>
          <w:p w14:paraId="2A5E641A" w14:textId="77777777" w:rsidR="00AD0425" w:rsidRPr="001279B7" w:rsidRDefault="00AD0425">
            <w:pPr>
              <w:rPr>
                <w:sz w:val="20"/>
                <w:szCs w:val="20"/>
              </w:rPr>
            </w:pPr>
            <w:r w:rsidRPr="001279B7">
              <w:rPr>
                <w:sz w:val="20"/>
                <w:szCs w:val="20"/>
              </w:rPr>
              <w:t xml:space="preserve"> Z predaja majetkových účastí</w:t>
            </w:r>
          </w:p>
        </w:tc>
        <w:tc>
          <w:tcPr>
            <w:tcW w:w="711" w:type="dxa"/>
            <w:tcBorders>
              <w:top w:val="nil"/>
              <w:left w:val="nil"/>
              <w:bottom w:val="single" w:sz="4" w:space="0" w:color="auto"/>
              <w:right w:val="single" w:sz="4" w:space="0" w:color="auto"/>
            </w:tcBorders>
            <w:shd w:val="clear" w:color="000000" w:fill="FFFFFF"/>
            <w:noWrap/>
            <w:vAlign w:val="center"/>
            <w:hideMark/>
          </w:tcPr>
          <w:p w14:paraId="0232F2C5" w14:textId="77777777" w:rsidR="00AD0425" w:rsidRPr="001279B7" w:rsidRDefault="00AD0425">
            <w:pPr>
              <w:jc w:val="center"/>
              <w:rPr>
                <w:sz w:val="20"/>
                <w:szCs w:val="20"/>
              </w:rPr>
            </w:pPr>
            <w:r w:rsidRPr="001279B7">
              <w:rPr>
                <w:sz w:val="20"/>
                <w:szCs w:val="20"/>
              </w:rPr>
              <w:t> </w:t>
            </w:r>
          </w:p>
        </w:tc>
        <w:tc>
          <w:tcPr>
            <w:tcW w:w="777" w:type="dxa"/>
            <w:tcBorders>
              <w:top w:val="nil"/>
              <w:left w:val="nil"/>
              <w:bottom w:val="single" w:sz="4" w:space="0" w:color="auto"/>
              <w:right w:val="single" w:sz="4" w:space="0" w:color="auto"/>
            </w:tcBorders>
            <w:shd w:val="clear" w:color="auto" w:fill="auto"/>
            <w:noWrap/>
            <w:vAlign w:val="center"/>
            <w:hideMark/>
          </w:tcPr>
          <w:p w14:paraId="77982151" w14:textId="77777777" w:rsidR="00AD0425" w:rsidRPr="001279B7" w:rsidRDefault="00AD0425">
            <w:pPr>
              <w:rPr>
                <w:sz w:val="20"/>
                <w:szCs w:val="20"/>
              </w:rPr>
            </w:pPr>
            <w:r w:rsidRPr="001279B7">
              <w:rPr>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14:paraId="224311A6"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0208C308"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252EC673" w14:textId="77777777" w:rsidR="00AD0425" w:rsidRPr="001279B7" w:rsidRDefault="00AD0425">
            <w:pPr>
              <w:rPr>
                <w:sz w:val="20"/>
                <w:szCs w:val="20"/>
              </w:rPr>
            </w:pPr>
            <w:r w:rsidRPr="001279B7">
              <w:rPr>
                <w:sz w:val="20"/>
                <w:szCs w:val="20"/>
              </w:rPr>
              <w:t> </w:t>
            </w:r>
          </w:p>
        </w:tc>
        <w:tc>
          <w:tcPr>
            <w:tcW w:w="1050" w:type="dxa"/>
            <w:tcBorders>
              <w:top w:val="nil"/>
              <w:left w:val="nil"/>
              <w:bottom w:val="single" w:sz="4" w:space="0" w:color="auto"/>
              <w:right w:val="single" w:sz="4" w:space="0" w:color="auto"/>
            </w:tcBorders>
            <w:shd w:val="clear" w:color="auto" w:fill="auto"/>
            <w:noWrap/>
            <w:vAlign w:val="center"/>
          </w:tcPr>
          <w:p w14:paraId="0E7FFAA1" w14:textId="77777777" w:rsidR="00AD0425" w:rsidRPr="001279B7" w:rsidRDefault="00AD0425">
            <w:pPr>
              <w:jc w:val="center"/>
              <w:rPr>
                <w:sz w:val="20"/>
                <w:szCs w:val="20"/>
              </w:rPr>
            </w:pPr>
          </w:p>
        </w:tc>
        <w:tc>
          <w:tcPr>
            <w:tcW w:w="778" w:type="dxa"/>
            <w:tcBorders>
              <w:top w:val="nil"/>
              <w:left w:val="nil"/>
              <w:bottom w:val="single" w:sz="4" w:space="0" w:color="auto"/>
              <w:right w:val="single" w:sz="8" w:space="0" w:color="auto"/>
            </w:tcBorders>
            <w:shd w:val="clear" w:color="auto" w:fill="auto"/>
            <w:noWrap/>
            <w:vAlign w:val="center"/>
          </w:tcPr>
          <w:p w14:paraId="5EBEBC97" w14:textId="77777777" w:rsidR="00AD0425" w:rsidRPr="001279B7" w:rsidRDefault="00AD0425">
            <w:pPr>
              <w:jc w:val="center"/>
              <w:rPr>
                <w:sz w:val="20"/>
                <w:szCs w:val="20"/>
              </w:rPr>
            </w:pPr>
          </w:p>
        </w:tc>
      </w:tr>
      <w:tr w:rsidR="00AD0425" w14:paraId="3E9E511D" w14:textId="77777777" w:rsidTr="00AD0425">
        <w:trPr>
          <w:trHeight w:val="559"/>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376621CA" w14:textId="77777777" w:rsidR="00AD0425" w:rsidRPr="001279B7" w:rsidRDefault="00AD0425">
            <w:pPr>
              <w:jc w:val="right"/>
              <w:rPr>
                <w:sz w:val="20"/>
                <w:szCs w:val="20"/>
              </w:rPr>
            </w:pPr>
            <w:r w:rsidRPr="001279B7">
              <w:rPr>
                <w:sz w:val="20"/>
                <w:szCs w:val="20"/>
              </w:rPr>
              <w:t>440</w:t>
            </w:r>
          </w:p>
        </w:tc>
        <w:tc>
          <w:tcPr>
            <w:tcW w:w="3452" w:type="dxa"/>
            <w:tcBorders>
              <w:top w:val="nil"/>
              <w:left w:val="nil"/>
              <w:bottom w:val="single" w:sz="4" w:space="0" w:color="auto"/>
              <w:right w:val="single" w:sz="4" w:space="0" w:color="auto"/>
            </w:tcBorders>
            <w:shd w:val="clear" w:color="000000" w:fill="FFFFFF"/>
            <w:noWrap/>
            <w:vAlign w:val="center"/>
            <w:hideMark/>
          </w:tcPr>
          <w:p w14:paraId="642B0EA8" w14:textId="77777777" w:rsidR="00AD0425" w:rsidRPr="001279B7" w:rsidRDefault="00AD0425">
            <w:pPr>
              <w:rPr>
                <w:sz w:val="20"/>
                <w:szCs w:val="20"/>
              </w:rPr>
            </w:pPr>
            <w:r w:rsidRPr="001279B7">
              <w:rPr>
                <w:sz w:val="20"/>
                <w:szCs w:val="20"/>
              </w:rPr>
              <w:t xml:space="preserve"> Z predaja privatizovaného majetku a prevádzaného majetku</w:t>
            </w:r>
          </w:p>
        </w:tc>
        <w:tc>
          <w:tcPr>
            <w:tcW w:w="711" w:type="dxa"/>
            <w:tcBorders>
              <w:top w:val="nil"/>
              <w:left w:val="nil"/>
              <w:bottom w:val="single" w:sz="4" w:space="0" w:color="auto"/>
              <w:right w:val="single" w:sz="4" w:space="0" w:color="auto"/>
            </w:tcBorders>
            <w:shd w:val="clear" w:color="000000" w:fill="FFFFFF"/>
            <w:noWrap/>
            <w:vAlign w:val="center"/>
            <w:hideMark/>
          </w:tcPr>
          <w:p w14:paraId="62DE3FC9" w14:textId="77777777" w:rsidR="00AD0425" w:rsidRPr="001279B7" w:rsidRDefault="00AD0425">
            <w:pPr>
              <w:jc w:val="center"/>
              <w:rPr>
                <w:sz w:val="20"/>
                <w:szCs w:val="20"/>
              </w:rPr>
            </w:pPr>
            <w:r w:rsidRPr="001279B7">
              <w:rPr>
                <w:sz w:val="20"/>
                <w:szCs w:val="20"/>
              </w:rPr>
              <w:t> </w:t>
            </w:r>
          </w:p>
        </w:tc>
        <w:tc>
          <w:tcPr>
            <w:tcW w:w="777" w:type="dxa"/>
            <w:tcBorders>
              <w:top w:val="nil"/>
              <w:left w:val="nil"/>
              <w:bottom w:val="single" w:sz="4" w:space="0" w:color="auto"/>
              <w:right w:val="single" w:sz="4" w:space="0" w:color="auto"/>
            </w:tcBorders>
            <w:shd w:val="clear" w:color="auto" w:fill="auto"/>
            <w:noWrap/>
            <w:vAlign w:val="center"/>
            <w:hideMark/>
          </w:tcPr>
          <w:p w14:paraId="0341EC6C" w14:textId="77777777" w:rsidR="00AD0425" w:rsidRPr="001279B7" w:rsidRDefault="00AD0425">
            <w:pPr>
              <w:rPr>
                <w:sz w:val="20"/>
                <w:szCs w:val="20"/>
              </w:rPr>
            </w:pPr>
            <w:r w:rsidRPr="001279B7">
              <w:rPr>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14:paraId="13179C04"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0BC90273"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396FBAB6" w14:textId="77777777" w:rsidR="00AD0425" w:rsidRPr="001279B7" w:rsidRDefault="00AD0425">
            <w:pPr>
              <w:rPr>
                <w:sz w:val="20"/>
                <w:szCs w:val="20"/>
              </w:rPr>
            </w:pPr>
            <w:r w:rsidRPr="001279B7">
              <w:rPr>
                <w:sz w:val="20"/>
                <w:szCs w:val="20"/>
              </w:rPr>
              <w:t> </w:t>
            </w:r>
          </w:p>
        </w:tc>
        <w:tc>
          <w:tcPr>
            <w:tcW w:w="1050" w:type="dxa"/>
            <w:tcBorders>
              <w:top w:val="nil"/>
              <w:left w:val="nil"/>
              <w:bottom w:val="single" w:sz="4" w:space="0" w:color="auto"/>
              <w:right w:val="single" w:sz="4" w:space="0" w:color="auto"/>
            </w:tcBorders>
            <w:shd w:val="clear" w:color="auto" w:fill="auto"/>
            <w:noWrap/>
            <w:vAlign w:val="center"/>
          </w:tcPr>
          <w:p w14:paraId="0E5AB628" w14:textId="77777777" w:rsidR="00AD0425" w:rsidRPr="001279B7" w:rsidRDefault="00AD0425">
            <w:pPr>
              <w:jc w:val="center"/>
              <w:rPr>
                <w:sz w:val="20"/>
                <w:szCs w:val="20"/>
              </w:rPr>
            </w:pPr>
          </w:p>
        </w:tc>
        <w:tc>
          <w:tcPr>
            <w:tcW w:w="778" w:type="dxa"/>
            <w:tcBorders>
              <w:top w:val="nil"/>
              <w:left w:val="nil"/>
              <w:bottom w:val="single" w:sz="4" w:space="0" w:color="auto"/>
              <w:right w:val="single" w:sz="8" w:space="0" w:color="auto"/>
            </w:tcBorders>
            <w:shd w:val="clear" w:color="auto" w:fill="auto"/>
            <w:noWrap/>
            <w:vAlign w:val="center"/>
          </w:tcPr>
          <w:p w14:paraId="490ACE6F" w14:textId="77777777" w:rsidR="00AD0425" w:rsidRPr="001279B7" w:rsidRDefault="00AD0425">
            <w:pPr>
              <w:jc w:val="center"/>
              <w:rPr>
                <w:sz w:val="20"/>
                <w:szCs w:val="20"/>
              </w:rPr>
            </w:pPr>
          </w:p>
        </w:tc>
      </w:tr>
      <w:tr w:rsidR="00AD0425" w14:paraId="73DB7E48" w14:textId="77777777" w:rsidTr="00AD0425">
        <w:trPr>
          <w:trHeight w:val="559"/>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5A9AA8BD" w14:textId="77777777" w:rsidR="00AD0425" w:rsidRPr="001279B7" w:rsidRDefault="00AD0425">
            <w:pPr>
              <w:jc w:val="right"/>
              <w:rPr>
                <w:sz w:val="20"/>
                <w:szCs w:val="20"/>
              </w:rPr>
            </w:pPr>
            <w:r w:rsidRPr="001279B7">
              <w:rPr>
                <w:sz w:val="20"/>
                <w:szCs w:val="20"/>
              </w:rPr>
              <w:t>450</w:t>
            </w:r>
          </w:p>
        </w:tc>
        <w:tc>
          <w:tcPr>
            <w:tcW w:w="3452" w:type="dxa"/>
            <w:tcBorders>
              <w:top w:val="nil"/>
              <w:left w:val="nil"/>
              <w:bottom w:val="single" w:sz="4" w:space="0" w:color="auto"/>
              <w:right w:val="single" w:sz="4" w:space="0" w:color="auto"/>
            </w:tcBorders>
            <w:shd w:val="clear" w:color="000000" w:fill="FFFFFF"/>
            <w:noWrap/>
            <w:vAlign w:val="center"/>
            <w:hideMark/>
          </w:tcPr>
          <w:p w14:paraId="7A484761" w14:textId="77777777" w:rsidR="00AD0425" w:rsidRPr="001279B7" w:rsidRDefault="00AD0425">
            <w:pPr>
              <w:rPr>
                <w:sz w:val="20"/>
                <w:szCs w:val="20"/>
              </w:rPr>
            </w:pPr>
            <w:r w:rsidRPr="001279B7">
              <w:rPr>
                <w:sz w:val="20"/>
                <w:szCs w:val="20"/>
              </w:rPr>
              <w:t xml:space="preserve"> Z ostatných finančných operácií</w:t>
            </w:r>
          </w:p>
        </w:tc>
        <w:tc>
          <w:tcPr>
            <w:tcW w:w="711" w:type="dxa"/>
            <w:tcBorders>
              <w:top w:val="nil"/>
              <w:left w:val="nil"/>
              <w:bottom w:val="single" w:sz="4" w:space="0" w:color="auto"/>
              <w:right w:val="single" w:sz="4" w:space="0" w:color="auto"/>
            </w:tcBorders>
            <w:shd w:val="clear" w:color="000000" w:fill="FFFFFF"/>
            <w:noWrap/>
            <w:vAlign w:val="center"/>
            <w:hideMark/>
          </w:tcPr>
          <w:p w14:paraId="41E74395" w14:textId="77777777" w:rsidR="00AD0425" w:rsidRPr="001279B7" w:rsidRDefault="00AD0425">
            <w:pPr>
              <w:jc w:val="center"/>
              <w:rPr>
                <w:sz w:val="20"/>
                <w:szCs w:val="20"/>
              </w:rPr>
            </w:pPr>
            <w:r w:rsidRPr="001279B7">
              <w:rPr>
                <w:sz w:val="20"/>
                <w:szCs w:val="20"/>
              </w:rPr>
              <w:t>46</w:t>
            </w:r>
          </w:p>
        </w:tc>
        <w:tc>
          <w:tcPr>
            <w:tcW w:w="777" w:type="dxa"/>
            <w:tcBorders>
              <w:top w:val="nil"/>
              <w:left w:val="nil"/>
              <w:bottom w:val="single" w:sz="4" w:space="0" w:color="auto"/>
              <w:right w:val="single" w:sz="4" w:space="0" w:color="auto"/>
            </w:tcBorders>
            <w:shd w:val="clear" w:color="auto" w:fill="auto"/>
            <w:noWrap/>
            <w:vAlign w:val="center"/>
            <w:hideMark/>
          </w:tcPr>
          <w:p w14:paraId="601881F8" w14:textId="77777777" w:rsidR="00AD0425" w:rsidRPr="001279B7" w:rsidRDefault="00AD0425">
            <w:pPr>
              <w:rPr>
                <w:sz w:val="20"/>
                <w:szCs w:val="20"/>
              </w:rPr>
            </w:pPr>
            <w:r w:rsidRPr="001279B7">
              <w:rPr>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14:paraId="273EF4F1" w14:textId="77777777" w:rsidR="00AD0425" w:rsidRPr="001279B7" w:rsidRDefault="00AD0425">
            <w:pPr>
              <w:rPr>
                <w:sz w:val="20"/>
                <w:szCs w:val="20"/>
              </w:rPr>
            </w:pPr>
            <w:r w:rsidRPr="001279B7">
              <w:rPr>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35477FF8" w14:textId="77777777" w:rsidR="00AD0425" w:rsidRPr="001279B7" w:rsidRDefault="00AD0425">
            <w:pPr>
              <w:jc w:val="right"/>
              <w:rPr>
                <w:sz w:val="20"/>
                <w:szCs w:val="20"/>
              </w:rPr>
            </w:pPr>
            <w:r w:rsidRPr="001279B7">
              <w:rPr>
                <w:sz w:val="20"/>
                <w:szCs w:val="20"/>
              </w:rPr>
              <w:t>36 889,75</w:t>
            </w:r>
          </w:p>
        </w:tc>
        <w:tc>
          <w:tcPr>
            <w:tcW w:w="1161" w:type="dxa"/>
            <w:tcBorders>
              <w:top w:val="nil"/>
              <w:left w:val="nil"/>
              <w:bottom w:val="single" w:sz="4" w:space="0" w:color="auto"/>
              <w:right w:val="single" w:sz="4" w:space="0" w:color="auto"/>
            </w:tcBorders>
            <w:shd w:val="clear" w:color="auto" w:fill="auto"/>
            <w:noWrap/>
            <w:vAlign w:val="center"/>
            <w:hideMark/>
          </w:tcPr>
          <w:p w14:paraId="13050C56" w14:textId="77777777" w:rsidR="00AD0425" w:rsidRPr="001279B7" w:rsidRDefault="00AD0425">
            <w:pPr>
              <w:jc w:val="right"/>
              <w:rPr>
                <w:sz w:val="20"/>
                <w:szCs w:val="20"/>
              </w:rPr>
            </w:pPr>
            <w:r w:rsidRPr="001279B7">
              <w:rPr>
                <w:sz w:val="20"/>
                <w:szCs w:val="20"/>
              </w:rPr>
              <w:t>33 888,71</w:t>
            </w:r>
          </w:p>
        </w:tc>
        <w:tc>
          <w:tcPr>
            <w:tcW w:w="1050" w:type="dxa"/>
            <w:tcBorders>
              <w:top w:val="nil"/>
              <w:left w:val="nil"/>
              <w:bottom w:val="single" w:sz="4" w:space="0" w:color="auto"/>
              <w:right w:val="single" w:sz="4" w:space="0" w:color="auto"/>
            </w:tcBorders>
            <w:shd w:val="clear" w:color="auto" w:fill="auto"/>
            <w:noWrap/>
            <w:vAlign w:val="center"/>
          </w:tcPr>
          <w:p w14:paraId="43B6FE68" w14:textId="77777777" w:rsidR="00AD0425" w:rsidRPr="001279B7" w:rsidRDefault="00AD0425">
            <w:pPr>
              <w:jc w:val="center"/>
              <w:rPr>
                <w:sz w:val="20"/>
                <w:szCs w:val="20"/>
              </w:rPr>
            </w:pPr>
          </w:p>
        </w:tc>
        <w:tc>
          <w:tcPr>
            <w:tcW w:w="778" w:type="dxa"/>
            <w:tcBorders>
              <w:top w:val="nil"/>
              <w:left w:val="nil"/>
              <w:bottom w:val="single" w:sz="4" w:space="0" w:color="auto"/>
              <w:right w:val="single" w:sz="8" w:space="0" w:color="auto"/>
            </w:tcBorders>
            <w:shd w:val="clear" w:color="auto" w:fill="auto"/>
            <w:noWrap/>
            <w:vAlign w:val="center"/>
            <w:hideMark/>
          </w:tcPr>
          <w:p w14:paraId="5E4ABA57" w14:textId="77777777" w:rsidR="00AD0425" w:rsidRPr="001279B7" w:rsidRDefault="00AD0425">
            <w:pPr>
              <w:jc w:val="right"/>
              <w:rPr>
                <w:sz w:val="20"/>
                <w:szCs w:val="20"/>
              </w:rPr>
            </w:pPr>
            <w:r w:rsidRPr="001279B7">
              <w:rPr>
                <w:sz w:val="20"/>
                <w:szCs w:val="20"/>
              </w:rPr>
              <w:t>108,86</w:t>
            </w:r>
          </w:p>
        </w:tc>
      </w:tr>
      <w:tr w:rsidR="00AD0425" w14:paraId="429AB001" w14:textId="77777777" w:rsidTr="00AD0425">
        <w:trPr>
          <w:trHeight w:val="559"/>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468898D3" w14:textId="77777777" w:rsidR="00AD0425" w:rsidRPr="001279B7" w:rsidRDefault="00AD0425">
            <w:pPr>
              <w:jc w:val="right"/>
              <w:rPr>
                <w:sz w:val="20"/>
                <w:szCs w:val="20"/>
              </w:rPr>
            </w:pPr>
            <w:r w:rsidRPr="001279B7">
              <w:rPr>
                <w:sz w:val="20"/>
                <w:szCs w:val="20"/>
              </w:rPr>
              <w:t> </w:t>
            </w:r>
          </w:p>
        </w:tc>
        <w:tc>
          <w:tcPr>
            <w:tcW w:w="3452" w:type="dxa"/>
            <w:tcBorders>
              <w:top w:val="nil"/>
              <w:left w:val="nil"/>
              <w:bottom w:val="single" w:sz="4" w:space="0" w:color="auto"/>
              <w:right w:val="single" w:sz="4" w:space="0" w:color="auto"/>
            </w:tcBorders>
            <w:shd w:val="clear" w:color="000000" w:fill="FFFFFF"/>
            <w:noWrap/>
            <w:vAlign w:val="center"/>
            <w:hideMark/>
          </w:tcPr>
          <w:p w14:paraId="015BBC7C" w14:textId="77777777" w:rsidR="00AD0425" w:rsidRPr="001279B7" w:rsidRDefault="00AD0425">
            <w:pPr>
              <w:rPr>
                <w:sz w:val="20"/>
                <w:szCs w:val="20"/>
              </w:rPr>
            </w:pPr>
            <w:r w:rsidRPr="001279B7">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375A8EC1" w14:textId="77777777" w:rsidR="00AD0425" w:rsidRPr="001279B7" w:rsidRDefault="00AD0425">
            <w:pPr>
              <w:jc w:val="center"/>
              <w:rPr>
                <w:b/>
                <w:bCs/>
                <w:sz w:val="20"/>
                <w:szCs w:val="20"/>
              </w:rPr>
            </w:pPr>
            <w:r w:rsidRPr="001279B7">
              <w:rPr>
                <w:b/>
                <w:bCs/>
                <w:sz w:val="20"/>
                <w:szCs w:val="20"/>
              </w:rPr>
              <w:t>131L</w:t>
            </w:r>
          </w:p>
        </w:tc>
        <w:tc>
          <w:tcPr>
            <w:tcW w:w="777" w:type="dxa"/>
            <w:tcBorders>
              <w:top w:val="nil"/>
              <w:left w:val="nil"/>
              <w:bottom w:val="single" w:sz="4" w:space="0" w:color="auto"/>
              <w:right w:val="single" w:sz="4" w:space="0" w:color="auto"/>
            </w:tcBorders>
            <w:shd w:val="clear" w:color="auto" w:fill="auto"/>
            <w:noWrap/>
            <w:vAlign w:val="center"/>
            <w:hideMark/>
          </w:tcPr>
          <w:p w14:paraId="28235450" w14:textId="77777777" w:rsidR="00AD0425" w:rsidRPr="001279B7" w:rsidRDefault="00AD0425">
            <w:pPr>
              <w:rPr>
                <w:b/>
                <w:bCs/>
                <w:sz w:val="20"/>
                <w:szCs w:val="20"/>
              </w:rPr>
            </w:pPr>
            <w:r w:rsidRPr="001279B7">
              <w:rPr>
                <w:b/>
                <w:bCs/>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14:paraId="6E6649F7" w14:textId="77777777" w:rsidR="00AD0425" w:rsidRPr="001279B7" w:rsidRDefault="00AD0425">
            <w:pPr>
              <w:rPr>
                <w:b/>
                <w:bCs/>
                <w:sz w:val="20"/>
                <w:szCs w:val="20"/>
              </w:rPr>
            </w:pPr>
            <w:r w:rsidRPr="001279B7">
              <w:rPr>
                <w:b/>
                <w:bCs/>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65307ED1" w14:textId="77777777" w:rsidR="00AD0425" w:rsidRPr="001279B7" w:rsidRDefault="00AD0425">
            <w:pPr>
              <w:jc w:val="right"/>
              <w:rPr>
                <w:b/>
                <w:bCs/>
                <w:sz w:val="20"/>
                <w:szCs w:val="20"/>
              </w:rPr>
            </w:pPr>
            <w:r w:rsidRPr="001279B7">
              <w:rPr>
                <w:b/>
                <w:bCs/>
                <w:sz w:val="20"/>
                <w:szCs w:val="20"/>
              </w:rPr>
              <w:t>0,00</w:t>
            </w:r>
          </w:p>
        </w:tc>
        <w:tc>
          <w:tcPr>
            <w:tcW w:w="1161" w:type="dxa"/>
            <w:tcBorders>
              <w:top w:val="nil"/>
              <w:left w:val="nil"/>
              <w:bottom w:val="single" w:sz="4" w:space="0" w:color="auto"/>
              <w:right w:val="single" w:sz="4" w:space="0" w:color="auto"/>
            </w:tcBorders>
            <w:shd w:val="clear" w:color="auto" w:fill="auto"/>
            <w:noWrap/>
            <w:vAlign w:val="center"/>
            <w:hideMark/>
          </w:tcPr>
          <w:p w14:paraId="107DFBF5" w14:textId="77777777" w:rsidR="00AD0425" w:rsidRPr="001279B7" w:rsidRDefault="00AD0425">
            <w:pPr>
              <w:jc w:val="right"/>
              <w:rPr>
                <w:b/>
                <w:bCs/>
                <w:sz w:val="20"/>
                <w:szCs w:val="20"/>
              </w:rPr>
            </w:pPr>
            <w:r w:rsidRPr="001279B7">
              <w:rPr>
                <w:b/>
                <w:bCs/>
                <w:sz w:val="20"/>
                <w:szCs w:val="20"/>
              </w:rPr>
              <w:t>21 031,18</w:t>
            </w:r>
          </w:p>
        </w:tc>
        <w:tc>
          <w:tcPr>
            <w:tcW w:w="1050" w:type="dxa"/>
            <w:tcBorders>
              <w:top w:val="nil"/>
              <w:left w:val="nil"/>
              <w:bottom w:val="single" w:sz="4" w:space="0" w:color="auto"/>
              <w:right w:val="single" w:sz="4" w:space="0" w:color="auto"/>
            </w:tcBorders>
            <w:shd w:val="clear" w:color="auto" w:fill="auto"/>
            <w:noWrap/>
            <w:vAlign w:val="center"/>
          </w:tcPr>
          <w:p w14:paraId="4C37AC49" w14:textId="77777777" w:rsidR="00AD0425" w:rsidRPr="001279B7" w:rsidRDefault="00AD0425">
            <w:pPr>
              <w:jc w:val="center"/>
              <w:rPr>
                <w:sz w:val="20"/>
                <w:szCs w:val="20"/>
              </w:rPr>
            </w:pPr>
          </w:p>
        </w:tc>
        <w:tc>
          <w:tcPr>
            <w:tcW w:w="778" w:type="dxa"/>
            <w:tcBorders>
              <w:top w:val="nil"/>
              <w:left w:val="nil"/>
              <w:bottom w:val="single" w:sz="4" w:space="0" w:color="auto"/>
              <w:right w:val="single" w:sz="8" w:space="0" w:color="auto"/>
            </w:tcBorders>
            <w:shd w:val="clear" w:color="auto" w:fill="auto"/>
            <w:noWrap/>
            <w:vAlign w:val="center"/>
            <w:hideMark/>
          </w:tcPr>
          <w:p w14:paraId="0ED954E6" w14:textId="77777777" w:rsidR="00AD0425" w:rsidRPr="001279B7" w:rsidRDefault="00AD0425">
            <w:pPr>
              <w:jc w:val="right"/>
              <w:rPr>
                <w:sz w:val="20"/>
                <w:szCs w:val="20"/>
              </w:rPr>
            </w:pPr>
            <w:r w:rsidRPr="001279B7">
              <w:rPr>
                <w:sz w:val="20"/>
                <w:szCs w:val="20"/>
              </w:rPr>
              <w:t>0,00</w:t>
            </w:r>
          </w:p>
        </w:tc>
      </w:tr>
      <w:tr w:rsidR="00AD0425" w14:paraId="24953233" w14:textId="77777777" w:rsidTr="00AD0425">
        <w:trPr>
          <w:trHeight w:val="559"/>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435EF5E6" w14:textId="77777777" w:rsidR="00AD0425" w:rsidRPr="001279B7" w:rsidRDefault="00AD0425">
            <w:pPr>
              <w:jc w:val="right"/>
              <w:rPr>
                <w:sz w:val="20"/>
                <w:szCs w:val="20"/>
              </w:rPr>
            </w:pPr>
            <w:r w:rsidRPr="001279B7">
              <w:rPr>
                <w:sz w:val="20"/>
                <w:szCs w:val="20"/>
              </w:rPr>
              <w:t> </w:t>
            </w:r>
          </w:p>
        </w:tc>
        <w:tc>
          <w:tcPr>
            <w:tcW w:w="3452" w:type="dxa"/>
            <w:tcBorders>
              <w:top w:val="nil"/>
              <w:left w:val="nil"/>
              <w:bottom w:val="single" w:sz="4" w:space="0" w:color="auto"/>
              <w:right w:val="single" w:sz="4" w:space="0" w:color="auto"/>
            </w:tcBorders>
            <w:shd w:val="clear" w:color="000000" w:fill="FFFFFF"/>
            <w:noWrap/>
            <w:vAlign w:val="center"/>
            <w:hideMark/>
          </w:tcPr>
          <w:p w14:paraId="2D0C42BC" w14:textId="77777777" w:rsidR="00AD0425" w:rsidRPr="001279B7" w:rsidRDefault="00AD0425">
            <w:pPr>
              <w:rPr>
                <w:sz w:val="20"/>
                <w:szCs w:val="20"/>
              </w:rPr>
            </w:pPr>
            <w:r w:rsidRPr="001279B7">
              <w:rPr>
                <w:sz w:val="20"/>
                <w:szCs w:val="20"/>
              </w:rPr>
              <w:t> </w:t>
            </w:r>
          </w:p>
        </w:tc>
        <w:tc>
          <w:tcPr>
            <w:tcW w:w="711" w:type="dxa"/>
            <w:tcBorders>
              <w:top w:val="nil"/>
              <w:left w:val="nil"/>
              <w:bottom w:val="single" w:sz="4" w:space="0" w:color="auto"/>
              <w:right w:val="single" w:sz="4" w:space="0" w:color="auto"/>
            </w:tcBorders>
            <w:shd w:val="clear" w:color="auto" w:fill="auto"/>
            <w:noWrap/>
            <w:vAlign w:val="center"/>
            <w:hideMark/>
          </w:tcPr>
          <w:p w14:paraId="4A68F964" w14:textId="77777777" w:rsidR="00AD0425" w:rsidRPr="001279B7" w:rsidRDefault="00AD0425">
            <w:pPr>
              <w:jc w:val="center"/>
              <w:rPr>
                <w:b/>
                <w:bCs/>
                <w:sz w:val="20"/>
                <w:szCs w:val="20"/>
              </w:rPr>
            </w:pPr>
            <w:r w:rsidRPr="001279B7">
              <w:rPr>
                <w:b/>
                <w:bCs/>
                <w:sz w:val="20"/>
                <w:szCs w:val="20"/>
              </w:rPr>
              <w:t>11GR</w:t>
            </w:r>
          </w:p>
        </w:tc>
        <w:tc>
          <w:tcPr>
            <w:tcW w:w="777" w:type="dxa"/>
            <w:tcBorders>
              <w:top w:val="nil"/>
              <w:left w:val="nil"/>
              <w:bottom w:val="single" w:sz="4" w:space="0" w:color="auto"/>
              <w:right w:val="single" w:sz="4" w:space="0" w:color="auto"/>
            </w:tcBorders>
            <w:shd w:val="clear" w:color="auto" w:fill="auto"/>
            <w:noWrap/>
            <w:vAlign w:val="center"/>
            <w:hideMark/>
          </w:tcPr>
          <w:p w14:paraId="38345C07" w14:textId="77777777" w:rsidR="00AD0425" w:rsidRPr="001279B7" w:rsidRDefault="00AD0425">
            <w:pPr>
              <w:rPr>
                <w:b/>
                <w:bCs/>
                <w:sz w:val="20"/>
                <w:szCs w:val="20"/>
              </w:rPr>
            </w:pPr>
            <w:r w:rsidRPr="001279B7">
              <w:rPr>
                <w:b/>
                <w:bCs/>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14:paraId="4BBB4532" w14:textId="77777777" w:rsidR="00AD0425" w:rsidRPr="001279B7" w:rsidRDefault="00AD0425">
            <w:pPr>
              <w:rPr>
                <w:b/>
                <w:bCs/>
                <w:sz w:val="20"/>
                <w:szCs w:val="20"/>
              </w:rPr>
            </w:pPr>
            <w:r w:rsidRPr="001279B7">
              <w:rPr>
                <w:b/>
                <w:bCs/>
                <w:sz w:val="20"/>
                <w:szCs w:val="20"/>
              </w:rPr>
              <w:t> </w:t>
            </w:r>
          </w:p>
        </w:tc>
        <w:tc>
          <w:tcPr>
            <w:tcW w:w="1161" w:type="dxa"/>
            <w:tcBorders>
              <w:top w:val="nil"/>
              <w:left w:val="nil"/>
              <w:bottom w:val="single" w:sz="4" w:space="0" w:color="auto"/>
              <w:right w:val="single" w:sz="4" w:space="0" w:color="auto"/>
            </w:tcBorders>
            <w:shd w:val="clear" w:color="auto" w:fill="auto"/>
            <w:noWrap/>
            <w:vAlign w:val="center"/>
            <w:hideMark/>
          </w:tcPr>
          <w:p w14:paraId="6A5A6208" w14:textId="77777777" w:rsidR="00AD0425" w:rsidRPr="001279B7" w:rsidRDefault="00AD0425">
            <w:pPr>
              <w:jc w:val="right"/>
              <w:rPr>
                <w:b/>
                <w:bCs/>
                <w:sz w:val="20"/>
                <w:szCs w:val="20"/>
              </w:rPr>
            </w:pPr>
            <w:r w:rsidRPr="001279B7">
              <w:rPr>
                <w:b/>
                <w:bCs/>
                <w:sz w:val="20"/>
                <w:szCs w:val="20"/>
              </w:rPr>
              <w:t>15 028,00</w:t>
            </w:r>
          </w:p>
        </w:tc>
        <w:tc>
          <w:tcPr>
            <w:tcW w:w="1161" w:type="dxa"/>
            <w:tcBorders>
              <w:top w:val="nil"/>
              <w:left w:val="nil"/>
              <w:bottom w:val="single" w:sz="4" w:space="0" w:color="auto"/>
              <w:right w:val="single" w:sz="4" w:space="0" w:color="auto"/>
            </w:tcBorders>
            <w:shd w:val="clear" w:color="auto" w:fill="auto"/>
            <w:noWrap/>
            <w:vAlign w:val="center"/>
            <w:hideMark/>
          </w:tcPr>
          <w:p w14:paraId="286FC910" w14:textId="77777777" w:rsidR="00AD0425" w:rsidRPr="001279B7" w:rsidRDefault="00AD0425">
            <w:pPr>
              <w:jc w:val="right"/>
              <w:rPr>
                <w:b/>
                <w:bCs/>
                <w:sz w:val="20"/>
                <w:szCs w:val="20"/>
              </w:rPr>
            </w:pPr>
            <w:r w:rsidRPr="001279B7">
              <w:rPr>
                <w:b/>
                <w:bCs/>
                <w:sz w:val="20"/>
                <w:szCs w:val="20"/>
              </w:rPr>
              <w:t>9 092,06</w:t>
            </w:r>
          </w:p>
        </w:tc>
        <w:tc>
          <w:tcPr>
            <w:tcW w:w="1050" w:type="dxa"/>
            <w:tcBorders>
              <w:top w:val="nil"/>
              <w:left w:val="nil"/>
              <w:bottom w:val="single" w:sz="4" w:space="0" w:color="auto"/>
              <w:right w:val="single" w:sz="4" w:space="0" w:color="auto"/>
            </w:tcBorders>
            <w:shd w:val="clear" w:color="auto" w:fill="auto"/>
            <w:noWrap/>
            <w:vAlign w:val="center"/>
          </w:tcPr>
          <w:p w14:paraId="638143D3" w14:textId="77777777" w:rsidR="00AD0425" w:rsidRPr="001279B7" w:rsidRDefault="00AD0425">
            <w:pPr>
              <w:jc w:val="center"/>
              <w:rPr>
                <w:sz w:val="20"/>
                <w:szCs w:val="20"/>
              </w:rPr>
            </w:pPr>
          </w:p>
        </w:tc>
        <w:tc>
          <w:tcPr>
            <w:tcW w:w="778" w:type="dxa"/>
            <w:tcBorders>
              <w:top w:val="nil"/>
              <w:left w:val="nil"/>
              <w:bottom w:val="single" w:sz="4" w:space="0" w:color="auto"/>
              <w:right w:val="single" w:sz="8" w:space="0" w:color="auto"/>
            </w:tcBorders>
            <w:shd w:val="clear" w:color="auto" w:fill="auto"/>
            <w:noWrap/>
            <w:vAlign w:val="center"/>
            <w:hideMark/>
          </w:tcPr>
          <w:p w14:paraId="7113EDC2" w14:textId="77777777" w:rsidR="00AD0425" w:rsidRPr="001279B7" w:rsidRDefault="00AD0425">
            <w:pPr>
              <w:jc w:val="right"/>
              <w:rPr>
                <w:sz w:val="20"/>
                <w:szCs w:val="20"/>
              </w:rPr>
            </w:pPr>
            <w:r w:rsidRPr="001279B7">
              <w:rPr>
                <w:sz w:val="20"/>
                <w:szCs w:val="20"/>
              </w:rPr>
              <w:t>165,29</w:t>
            </w:r>
          </w:p>
        </w:tc>
      </w:tr>
      <w:tr w:rsidR="00AD0425" w14:paraId="61C337C3" w14:textId="77777777" w:rsidTr="00AD0425">
        <w:trPr>
          <w:trHeight w:val="559"/>
        </w:trPr>
        <w:tc>
          <w:tcPr>
            <w:tcW w:w="1008" w:type="dxa"/>
            <w:tcBorders>
              <w:top w:val="single" w:sz="8" w:space="0" w:color="auto"/>
              <w:left w:val="single" w:sz="8" w:space="0" w:color="auto"/>
              <w:bottom w:val="single" w:sz="8" w:space="0" w:color="auto"/>
              <w:right w:val="single" w:sz="8" w:space="0" w:color="040404"/>
            </w:tcBorders>
            <w:shd w:val="clear" w:color="FFFFCC" w:fill="FFFFCC"/>
            <w:noWrap/>
            <w:vAlign w:val="center"/>
            <w:hideMark/>
          </w:tcPr>
          <w:p w14:paraId="0AB398C9" w14:textId="77777777" w:rsidR="00AD0425" w:rsidRPr="001279B7" w:rsidRDefault="00AD0425">
            <w:pPr>
              <w:jc w:val="center"/>
              <w:rPr>
                <w:b/>
                <w:bCs/>
                <w:sz w:val="20"/>
                <w:szCs w:val="20"/>
              </w:rPr>
            </w:pPr>
            <w:r w:rsidRPr="001279B7">
              <w:rPr>
                <w:b/>
                <w:bCs/>
                <w:sz w:val="20"/>
                <w:szCs w:val="20"/>
              </w:rPr>
              <w:t>500</w:t>
            </w:r>
          </w:p>
        </w:tc>
        <w:tc>
          <w:tcPr>
            <w:tcW w:w="3452" w:type="dxa"/>
            <w:tcBorders>
              <w:top w:val="single" w:sz="8" w:space="0" w:color="auto"/>
              <w:left w:val="single" w:sz="4" w:space="0" w:color="040404"/>
              <w:bottom w:val="single" w:sz="8" w:space="0" w:color="auto"/>
              <w:right w:val="nil"/>
            </w:tcBorders>
            <w:shd w:val="clear" w:color="000000" w:fill="FFFFCC"/>
            <w:noWrap/>
            <w:vAlign w:val="center"/>
            <w:hideMark/>
          </w:tcPr>
          <w:p w14:paraId="26F90AB9" w14:textId="77777777" w:rsidR="00AD0425" w:rsidRPr="001279B7" w:rsidRDefault="00AD0425">
            <w:pPr>
              <w:rPr>
                <w:b/>
                <w:bCs/>
                <w:sz w:val="20"/>
                <w:szCs w:val="20"/>
              </w:rPr>
            </w:pPr>
            <w:r w:rsidRPr="001279B7">
              <w:rPr>
                <w:b/>
                <w:bCs/>
                <w:sz w:val="20"/>
                <w:szCs w:val="20"/>
              </w:rPr>
              <w:t xml:space="preserve"> Prijaté úvery, pôžičky a návratné finančné výpomoci</w:t>
            </w:r>
          </w:p>
        </w:tc>
        <w:tc>
          <w:tcPr>
            <w:tcW w:w="711" w:type="dxa"/>
            <w:tcBorders>
              <w:top w:val="single" w:sz="8" w:space="0" w:color="auto"/>
              <w:left w:val="single" w:sz="8" w:space="0" w:color="040404"/>
              <w:bottom w:val="single" w:sz="8" w:space="0" w:color="auto"/>
              <w:right w:val="single" w:sz="8" w:space="0" w:color="040404"/>
            </w:tcBorders>
            <w:shd w:val="clear" w:color="000000" w:fill="FFFFCC"/>
            <w:noWrap/>
            <w:vAlign w:val="center"/>
            <w:hideMark/>
          </w:tcPr>
          <w:p w14:paraId="3B1D1B6C" w14:textId="77777777" w:rsidR="00AD0425" w:rsidRPr="001279B7" w:rsidRDefault="00AD0425">
            <w:pPr>
              <w:jc w:val="center"/>
              <w:rPr>
                <w:b/>
                <w:bCs/>
                <w:sz w:val="20"/>
                <w:szCs w:val="20"/>
              </w:rPr>
            </w:pPr>
            <w:r w:rsidRPr="001279B7">
              <w:rPr>
                <w:b/>
                <w:bCs/>
                <w:sz w:val="20"/>
                <w:szCs w:val="20"/>
              </w:rPr>
              <w:t> </w:t>
            </w:r>
          </w:p>
        </w:tc>
        <w:tc>
          <w:tcPr>
            <w:tcW w:w="777" w:type="dxa"/>
            <w:tcBorders>
              <w:top w:val="single" w:sz="8" w:space="0" w:color="auto"/>
              <w:left w:val="nil"/>
              <w:bottom w:val="single" w:sz="8" w:space="0" w:color="auto"/>
              <w:right w:val="single" w:sz="4" w:space="0" w:color="040404"/>
            </w:tcBorders>
            <w:shd w:val="clear" w:color="000000" w:fill="FFFFCC"/>
            <w:noWrap/>
            <w:vAlign w:val="center"/>
            <w:hideMark/>
          </w:tcPr>
          <w:p w14:paraId="66B1CB42" w14:textId="77777777" w:rsidR="00AD0425" w:rsidRPr="001279B7" w:rsidRDefault="00AD0425">
            <w:pPr>
              <w:rPr>
                <w:b/>
                <w:bCs/>
                <w:sz w:val="20"/>
                <w:szCs w:val="20"/>
              </w:rPr>
            </w:pPr>
            <w:r w:rsidRPr="001279B7">
              <w:rPr>
                <w:b/>
                <w:bCs/>
                <w:sz w:val="20"/>
                <w:szCs w:val="20"/>
              </w:rPr>
              <w:t> </w:t>
            </w:r>
          </w:p>
        </w:tc>
        <w:tc>
          <w:tcPr>
            <w:tcW w:w="760" w:type="dxa"/>
            <w:tcBorders>
              <w:top w:val="single" w:sz="8" w:space="0" w:color="auto"/>
              <w:left w:val="single" w:sz="8" w:space="0" w:color="040404"/>
              <w:bottom w:val="single" w:sz="8" w:space="0" w:color="auto"/>
              <w:right w:val="nil"/>
            </w:tcBorders>
            <w:shd w:val="clear" w:color="000000" w:fill="FFFFCC"/>
            <w:noWrap/>
            <w:vAlign w:val="center"/>
            <w:hideMark/>
          </w:tcPr>
          <w:p w14:paraId="4DCF98B0" w14:textId="77777777" w:rsidR="00AD0425" w:rsidRPr="001279B7" w:rsidRDefault="00AD0425">
            <w:pPr>
              <w:rPr>
                <w:b/>
                <w:bCs/>
                <w:sz w:val="20"/>
                <w:szCs w:val="20"/>
              </w:rPr>
            </w:pPr>
            <w:r w:rsidRPr="001279B7">
              <w:rPr>
                <w:b/>
                <w:bCs/>
                <w:sz w:val="20"/>
                <w:szCs w:val="20"/>
              </w:rPr>
              <w:t> </w:t>
            </w:r>
          </w:p>
        </w:tc>
        <w:tc>
          <w:tcPr>
            <w:tcW w:w="1161" w:type="dxa"/>
            <w:tcBorders>
              <w:top w:val="single" w:sz="8" w:space="0" w:color="auto"/>
              <w:left w:val="single" w:sz="8" w:space="0" w:color="auto"/>
              <w:bottom w:val="single" w:sz="8" w:space="0" w:color="auto"/>
              <w:right w:val="single" w:sz="8" w:space="0" w:color="auto"/>
            </w:tcBorders>
            <w:shd w:val="clear" w:color="000000" w:fill="FFFFCC"/>
            <w:noWrap/>
            <w:vAlign w:val="center"/>
            <w:hideMark/>
          </w:tcPr>
          <w:p w14:paraId="30217F7D" w14:textId="77777777" w:rsidR="00AD0425" w:rsidRPr="001279B7" w:rsidRDefault="00AD0425">
            <w:pPr>
              <w:rPr>
                <w:b/>
                <w:bCs/>
                <w:sz w:val="20"/>
                <w:szCs w:val="20"/>
              </w:rPr>
            </w:pPr>
            <w:r w:rsidRPr="001279B7">
              <w:rPr>
                <w:b/>
                <w:bCs/>
                <w:sz w:val="20"/>
                <w:szCs w:val="20"/>
              </w:rPr>
              <w:t> </w:t>
            </w:r>
          </w:p>
        </w:tc>
        <w:tc>
          <w:tcPr>
            <w:tcW w:w="1161" w:type="dxa"/>
            <w:tcBorders>
              <w:top w:val="single" w:sz="8" w:space="0" w:color="auto"/>
              <w:left w:val="nil"/>
              <w:bottom w:val="single" w:sz="8" w:space="0" w:color="auto"/>
              <w:right w:val="single" w:sz="8" w:space="0" w:color="auto"/>
            </w:tcBorders>
            <w:shd w:val="clear" w:color="000000" w:fill="FFFFCC"/>
            <w:noWrap/>
            <w:vAlign w:val="center"/>
            <w:hideMark/>
          </w:tcPr>
          <w:p w14:paraId="1024B94D" w14:textId="77777777" w:rsidR="00AD0425" w:rsidRPr="001279B7" w:rsidRDefault="00AD0425">
            <w:pPr>
              <w:rPr>
                <w:b/>
                <w:bCs/>
                <w:sz w:val="20"/>
                <w:szCs w:val="20"/>
              </w:rPr>
            </w:pPr>
            <w:r w:rsidRPr="001279B7">
              <w:rPr>
                <w:b/>
                <w:bCs/>
                <w:sz w:val="20"/>
                <w:szCs w:val="20"/>
              </w:rPr>
              <w:t> </w:t>
            </w:r>
          </w:p>
        </w:tc>
        <w:tc>
          <w:tcPr>
            <w:tcW w:w="1050" w:type="dxa"/>
            <w:tcBorders>
              <w:top w:val="single" w:sz="8" w:space="0" w:color="auto"/>
              <w:left w:val="nil"/>
              <w:bottom w:val="single" w:sz="8" w:space="0" w:color="auto"/>
              <w:right w:val="single" w:sz="8" w:space="0" w:color="auto"/>
            </w:tcBorders>
            <w:shd w:val="clear" w:color="000000" w:fill="FFFFCC"/>
            <w:noWrap/>
            <w:vAlign w:val="center"/>
          </w:tcPr>
          <w:p w14:paraId="6BE57F1C" w14:textId="77777777" w:rsidR="00AD0425" w:rsidRPr="001279B7" w:rsidRDefault="00AD0425">
            <w:pPr>
              <w:jc w:val="center"/>
              <w:rPr>
                <w:b/>
                <w:bCs/>
                <w:sz w:val="20"/>
                <w:szCs w:val="20"/>
              </w:rPr>
            </w:pPr>
          </w:p>
        </w:tc>
        <w:tc>
          <w:tcPr>
            <w:tcW w:w="778" w:type="dxa"/>
            <w:tcBorders>
              <w:top w:val="single" w:sz="8" w:space="0" w:color="auto"/>
              <w:left w:val="nil"/>
              <w:bottom w:val="single" w:sz="8" w:space="0" w:color="auto"/>
              <w:right w:val="single" w:sz="8" w:space="0" w:color="auto"/>
            </w:tcBorders>
            <w:shd w:val="clear" w:color="000000" w:fill="FFFFCC"/>
            <w:noWrap/>
            <w:vAlign w:val="center"/>
            <w:hideMark/>
          </w:tcPr>
          <w:p w14:paraId="5E4A4197" w14:textId="77777777" w:rsidR="00AD0425" w:rsidRPr="001279B7" w:rsidRDefault="00AD0425">
            <w:pPr>
              <w:jc w:val="center"/>
              <w:rPr>
                <w:b/>
                <w:bCs/>
                <w:sz w:val="20"/>
                <w:szCs w:val="20"/>
              </w:rPr>
            </w:pPr>
          </w:p>
        </w:tc>
      </w:tr>
      <w:tr w:rsidR="00AD0425" w14:paraId="7338B576" w14:textId="77777777" w:rsidTr="00AD0425">
        <w:trPr>
          <w:trHeight w:val="559"/>
        </w:trPr>
        <w:tc>
          <w:tcPr>
            <w:tcW w:w="100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93F21FD" w14:textId="77777777" w:rsidR="00AD0425" w:rsidRPr="001279B7" w:rsidRDefault="00AD0425">
            <w:pPr>
              <w:jc w:val="center"/>
              <w:rPr>
                <w:sz w:val="20"/>
                <w:szCs w:val="20"/>
              </w:rPr>
            </w:pPr>
            <w:r w:rsidRPr="001279B7">
              <w:rPr>
                <w:sz w:val="20"/>
                <w:szCs w:val="20"/>
              </w:rPr>
              <w:t> </w:t>
            </w:r>
          </w:p>
        </w:tc>
        <w:tc>
          <w:tcPr>
            <w:tcW w:w="3452" w:type="dxa"/>
            <w:tcBorders>
              <w:top w:val="single" w:sz="4" w:space="0" w:color="auto"/>
              <w:left w:val="nil"/>
              <w:bottom w:val="single" w:sz="8" w:space="0" w:color="auto"/>
              <w:right w:val="single" w:sz="4" w:space="0" w:color="auto"/>
            </w:tcBorders>
            <w:shd w:val="clear" w:color="000000" w:fill="FFFFFF"/>
            <w:noWrap/>
            <w:vAlign w:val="center"/>
            <w:hideMark/>
          </w:tcPr>
          <w:p w14:paraId="26079AD6" w14:textId="77777777" w:rsidR="00AD0425" w:rsidRPr="001279B7" w:rsidRDefault="00AD0425">
            <w:pPr>
              <w:rPr>
                <w:sz w:val="20"/>
                <w:szCs w:val="20"/>
              </w:rPr>
            </w:pPr>
            <w:r w:rsidRPr="001279B7">
              <w:rPr>
                <w:sz w:val="20"/>
                <w:szCs w:val="20"/>
              </w:rPr>
              <w:t> </w:t>
            </w:r>
          </w:p>
        </w:tc>
        <w:tc>
          <w:tcPr>
            <w:tcW w:w="711" w:type="dxa"/>
            <w:tcBorders>
              <w:top w:val="single" w:sz="4" w:space="0" w:color="auto"/>
              <w:left w:val="nil"/>
              <w:bottom w:val="single" w:sz="8" w:space="0" w:color="auto"/>
              <w:right w:val="single" w:sz="4" w:space="0" w:color="auto"/>
            </w:tcBorders>
            <w:shd w:val="clear" w:color="000000" w:fill="FFFFFF"/>
            <w:noWrap/>
            <w:vAlign w:val="center"/>
            <w:hideMark/>
          </w:tcPr>
          <w:p w14:paraId="0CCBD8DD" w14:textId="77777777" w:rsidR="00AD0425" w:rsidRPr="001279B7" w:rsidRDefault="00AD0425">
            <w:pPr>
              <w:jc w:val="center"/>
              <w:rPr>
                <w:sz w:val="20"/>
                <w:szCs w:val="20"/>
              </w:rPr>
            </w:pPr>
            <w:r w:rsidRPr="001279B7">
              <w:rPr>
                <w:sz w:val="20"/>
                <w:szCs w:val="20"/>
              </w:rPr>
              <w:t> </w:t>
            </w:r>
          </w:p>
        </w:tc>
        <w:tc>
          <w:tcPr>
            <w:tcW w:w="777" w:type="dxa"/>
            <w:tcBorders>
              <w:top w:val="single" w:sz="4" w:space="0" w:color="auto"/>
              <w:left w:val="nil"/>
              <w:bottom w:val="single" w:sz="8" w:space="0" w:color="auto"/>
              <w:right w:val="single" w:sz="4" w:space="0" w:color="auto"/>
            </w:tcBorders>
            <w:shd w:val="clear" w:color="000000" w:fill="FFFFFF"/>
            <w:noWrap/>
            <w:vAlign w:val="center"/>
            <w:hideMark/>
          </w:tcPr>
          <w:p w14:paraId="034B56F4" w14:textId="77777777" w:rsidR="00AD0425" w:rsidRPr="001279B7" w:rsidRDefault="00AD0425">
            <w:pPr>
              <w:rPr>
                <w:sz w:val="20"/>
                <w:szCs w:val="20"/>
              </w:rPr>
            </w:pPr>
            <w:r w:rsidRPr="001279B7">
              <w:rPr>
                <w:sz w:val="20"/>
                <w:szCs w:val="20"/>
              </w:rPr>
              <w:t> </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14:paraId="7C5378BF" w14:textId="77777777" w:rsidR="00AD0425" w:rsidRPr="001279B7" w:rsidRDefault="00AD0425">
            <w:pPr>
              <w:rPr>
                <w:sz w:val="20"/>
                <w:szCs w:val="20"/>
              </w:rPr>
            </w:pPr>
            <w:r w:rsidRPr="001279B7">
              <w:rPr>
                <w:sz w:val="20"/>
                <w:szCs w:val="20"/>
              </w:rPr>
              <w:t> </w:t>
            </w:r>
          </w:p>
        </w:tc>
        <w:tc>
          <w:tcPr>
            <w:tcW w:w="1161" w:type="dxa"/>
            <w:tcBorders>
              <w:top w:val="single" w:sz="4" w:space="0" w:color="auto"/>
              <w:left w:val="nil"/>
              <w:bottom w:val="single" w:sz="8" w:space="0" w:color="auto"/>
              <w:right w:val="single" w:sz="4" w:space="0" w:color="auto"/>
            </w:tcBorders>
            <w:shd w:val="clear" w:color="000000" w:fill="FFFFFF"/>
            <w:noWrap/>
            <w:vAlign w:val="center"/>
            <w:hideMark/>
          </w:tcPr>
          <w:p w14:paraId="294C3ABD" w14:textId="77777777" w:rsidR="00AD0425" w:rsidRPr="001279B7" w:rsidRDefault="00AD0425">
            <w:pPr>
              <w:rPr>
                <w:sz w:val="20"/>
                <w:szCs w:val="20"/>
              </w:rPr>
            </w:pPr>
            <w:r w:rsidRPr="001279B7">
              <w:rPr>
                <w:sz w:val="20"/>
                <w:szCs w:val="20"/>
              </w:rPr>
              <w:t> </w:t>
            </w:r>
          </w:p>
        </w:tc>
        <w:tc>
          <w:tcPr>
            <w:tcW w:w="1161" w:type="dxa"/>
            <w:tcBorders>
              <w:top w:val="single" w:sz="4" w:space="0" w:color="auto"/>
              <w:left w:val="nil"/>
              <w:bottom w:val="single" w:sz="8" w:space="0" w:color="auto"/>
              <w:right w:val="single" w:sz="4" w:space="0" w:color="auto"/>
            </w:tcBorders>
            <w:shd w:val="clear" w:color="000000" w:fill="FFFFFF"/>
            <w:noWrap/>
            <w:vAlign w:val="center"/>
            <w:hideMark/>
          </w:tcPr>
          <w:p w14:paraId="6C763F19" w14:textId="77777777" w:rsidR="00AD0425" w:rsidRPr="001279B7" w:rsidRDefault="00AD0425">
            <w:pPr>
              <w:rPr>
                <w:sz w:val="20"/>
                <w:szCs w:val="20"/>
              </w:rPr>
            </w:pPr>
            <w:r w:rsidRPr="001279B7">
              <w:rPr>
                <w:sz w:val="20"/>
                <w:szCs w:val="20"/>
              </w:rPr>
              <w:t> </w:t>
            </w:r>
          </w:p>
        </w:tc>
        <w:tc>
          <w:tcPr>
            <w:tcW w:w="1050" w:type="dxa"/>
            <w:tcBorders>
              <w:top w:val="single" w:sz="4" w:space="0" w:color="auto"/>
              <w:left w:val="nil"/>
              <w:bottom w:val="single" w:sz="8" w:space="0" w:color="auto"/>
              <w:right w:val="single" w:sz="4" w:space="0" w:color="auto"/>
            </w:tcBorders>
            <w:shd w:val="clear" w:color="000000" w:fill="FFFFFF"/>
            <w:noWrap/>
            <w:vAlign w:val="center"/>
            <w:hideMark/>
          </w:tcPr>
          <w:p w14:paraId="0F5F8524" w14:textId="77777777" w:rsidR="00AD0425" w:rsidRPr="001279B7" w:rsidRDefault="00AD0425">
            <w:pPr>
              <w:rPr>
                <w:sz w:val="20"/>
                <w:szCs w:val="20"/>
              </w:rPr>
            </w:pPr>
            <w:r w:rsidRPr="001279B7">
              <w:rPr>
                <w:sz w:val="20"/>
                <w:szCs w:val="20"/>
              </w:rPr>
              <w:t> </w:t>
            </w:r>
          </w:p>
        </w:tc>
        <w:tc>
          <w:tcPr>
            <w:tcW w:w="778" w:type="dxa"/>
            <w:tcBorders>
              <w:top w:val="single" w:sz="4" w:space="0" w:color="auto"/>
              <w:left w:val="nil"/>
              <w:bottom w:val="single" w:sz="8" w:space="0" w:color="auto"/>
              <w:right w:val="single" w:sz="8" w:space="0" w:color="auto"/>
            </w:tcBorders>
            <w:shd w:val="clear" w:color="000000" w:fill="FFFFFF"/>
            <w:noWrap/>
            <w:vAlign w:val="center"/>
            <w:hideMark/>
          </w:tcPr>
          <w:p w14:paraId="5E836EA6" w14:textId="77777777" w:rsidR="00AD0425" w:rsidRPr="001279B7" w:rsidRDefault="00AD0425">
            <w:pPr>
              <w:rPr>
                <w:sz w:val="20"/>
                <w:szCs w:val="20"/>
              </w:rPr>
            </w:pPr>
            <w:r w:rsidRPr="001279B7">
              <w:rPr>
                <w:sz w:val="20"/>
                <w:szCs w:val="20"/>
              </w:rPr>
              <w:t> </w:t>
            </w:r>
          </w:p>
        </w:tc>
      </w:tr>
      <w:tr w:rsidR="00AD0425" w14:paraId="6EA93E3E" w14:textId="77777777" w:rsidTr="00AD0425">
        <w:trPr>
          <w:trHeight w:val="559"/>
        </w:trPr>
        <w:tc>
          <w:tcPr>
            <w:tcW w:w="1008" w:type="dxa"/>
            <w:tcBorders>
              <w:top w:val="nil"/>
              <w:left w:val="single" w:sz="8" w:space="0" w:color="auto"/>
              <w:bottom w:val="single" w:sz="8" w:space="0" w:color="auto"/>
              <w:right w:val="single" w:sz="8" w:space="0" w:color="040404"/>
            </w:tcBorders>
            <w:shd w:val="clear" w:color="FFFFCC" w:fill="FFFF00"/>
            <w:noWrap/>
            <w:vAlign w:val="center"/>
            <w:hideMark/>
          </w:tcPr>
          <w:p w14:paraId="619663EE" w14:textId="77777777" w:rsidR="00AD0425" w:rsidRPr="001279B7" w:rsidRDefault="00AD0425">
            <w:pPr>
              <w:jc w:val="center"/>
              <w:rPr>
                <w:b/>
                <w:bCs/>
                <w:i/>
                <w:iCs/>
                <w:sz w:val="20"/>
                <w:szCs w:val="20"/>
              </w:rPr>
            </w:pPr>
            <w:r w:rsidRPr="001279B7">
              <w:rPr>
                <w:b/>
                <w:bCs/>
                <w:i/>
                <w:iCs/>
                <w:sz w:val="20"/>
                <w:szCs w:val="20"/>
              </w:rPr>
              <w:t>SPOLU</w:t>
            </w:r>
          </w:p>
        </w:tc>
        <w:tc>
          <w:tcPr>
            <w:tcW w:w="3452" w:type="dxa"/>
            <w:tcBorders>
              <w:top w:val="nil"/>
              <w:left w:val="single" w:sz="4" w:space="0" w:color="040404"/>
              <w:bottom w:val="single" w:sz="8" w:space="0" w:color="auto"/>
              <w:right w:val="nil"/>
            </w:tcBorders>
            <w:shd w:val="clear" w:color="FFFFCC" w:fill="FFFF00"/>
            <w:noWrap/>
            <w:vAlign w:val="center"/>
            <w:hideMark/>
          </w:tcPr>
          <w:p w14:paraId="6184893C" w14:textId="77777777" w:rsidR="00AD0425" w:rsidRPr="001279B7" w:rsidRDefault="00AD0425">
            <w:pPr>
              <w:jc w:val="center"/>
              <w:rPr>
                <w:b/>
                <w:bCs/>
                <w:i/>
                <w:iCs/>
                <w:sz w:val="20"/>
                <w:szCs w:val="20"/>
              </w:rPr>
            </w:pPr>
            <w:r w:rsidRPr="001279B7">
              <w:rPr>
                <w:b/>
                <w:bCs/>
                <w:i/>
                <w:iCs/>
                <w:sz w:val="20"/>
                <w:szCs w:val="20"/>
              </w:rPr>
              <w:t xml:space="preserve"> 400 + 500</w:t>
            </w:r>
          </w:p>
        </w:tc>
        <w:tc>
          <w:tcPr>
            <w:tcW w:w="711" w:type="dxa"/>
            <w:tcBorders>
              <w:top w:val="nil"/>
              <w:left w:val="single" w:sz="8" w:space="0" w:color="040404"/>
              <w:bottom w:val="single" w:sz="8" w:space="0" w:color="auto"/>
              <w:right w:val="single" w:sz="8" w:space="0" w:color="040404"/>
            </w:tcBorders>
            <w:shd w:val="clear" w:color="FFFFCC" w:fill="FFFF00"/>
            <w:noWrap/>
            <w:vAlign w:val="center"/>
            <w:hideMark/>
          </w:tcPr>
          <w:p w14:paraId="3491B297" w14:textId="77777777" w:rsidR="00AD0425" w:rsidRPr="001279B7" w:rsidRDefault="00AD0425">
            <w:pPr>
              <w:jc w:val="center"/>
              <w:rPr>
                <w:b/>
                <w:bCs/>
                <w:i/>
                <w:iCs/>
                <w:sz w:val="20"/>
                <w:szCs w:val="20"/>
              </w:rPr>
            </w:pPr>
            <w:r w:rsidRPr="001279B7">
              <w:rPr>
                <w:b/>
                <w:bCs/>
                <w:i/>
                <w:iCs/>
                <w:sz w:val="20"/>
                <w:szCs w:val="20"/>
              </w:rPr>
              <w:t> </w:t>
            </w:r>
          </w:p>
        </w:tc>
        <w:tc>
          <w:tcPr>
            <w:tcW w:w="777" w:type="dxa"/>
            <w:tcBorders>
              <w:top w:val="nil"/>
              <w:left w:val="nil"/>
              <w:bottom w:val="single" w:sz="8" w:space="0" w:color="auto"/>
              <w:right w:val="single" w:sz="4" w:space="0" w:color="040404"/>
            </w:tcBorders>
            <w:shd w:val="clear" w:color="000000" w:fill="FFFF00"/>
            <w:noWrap/>
            <w:vAlign w:val="center"/>
            <w:hideMark/>
          </w:tcPr>
          <w:p w14:paraId="547D24FE" w14:textId="77777777" w:rsidR="00AD0425" w:rsidRPr="001279B7" w:rsidRDefault="00AD0425">
            <w:pPr>
              <w:jc w:val="right"/>
              <w:rPr>
                <w:b/>
                <w:bCs/>
                <w:sz w:val="20"/>
                <w:szCs w:val="20"/>
              </w:rPr>
            </w:pPr>
            <w:r w:rsidRPr="001279B7">
              <w:rPr>
                <w:b/>
                <w:bCs/>
                <w:sz w:val="20"/>
                <w:szCs w:val="20"/>
              </w:rPr>
              <w:t>0,00</w:t>
            </w:r>
          </w:p>
        </w:tc>
        <w:tc>
          <w:tcPr>
            <w:tcW w:w="760" w:type="dxa"/>
            <w:tcBorders>
              <w:top w:val="nil"/>
              <w:left w:val="single" w:sz="8" w:space="0" w:color="040404"/>
              <w:bottom w:val="single" w:sz="8" w:space="0" w:color="auto"/>
              <w:right w:val="single" w:sz="4" w:space="0" w:color="040404"/>
            </w:tcBorders>
            <w:shd w:val="clear" w:color="000000" w:fill="FFFF00"/>
            <w:noWrap/>
            <w:vAlign w:val="center"/>
            <w:hideMark/>
          </w:tcPr>
          <w:p w14:paraId="600111D1" w14:textId="77777777" w:rsidR="00AD0425" w:rsidRPr="001279B7" w:rsidRDefault="00AD0425">
            <w:pPr>
              <w:jc w:val="right"/>
              <w:rPr>
                <w:b/>
                <w:bCs/>
                <w:sz w:val="20"/>
                <w:szCs w:val="20"/>
              </w:rPr>
            </w:pPr>
            <w:r w:rsidRPr="001279B7">
              <w:rPr>
                <w:b/>
                <w:bCs/>
                <w:sz w:val="20"/>
                <w:szCs w:val="20"/>
              </w:rPr>
              <w:t>0,00</w:t>
            </w:r>
          </w:p>
        </w:tc>
        <w:tc>
          <w:tcPr>
            <w:tcW w:w="1161" w:type="dxa"/>
            <w:tcBorders>
              <w:top w:val="nil"/>
              <w:left w:val="single" w:sz="8" w:space="0" w:color="040404"/>
              <w:bottom w:val="single" w:sz="8" w:space="0" w:color="auto"/>
              <w:right w:val="single" w:sz="4" w:space="0" w:color="040404"/>
            </w:tcBorders>
            <w:shd w:val="clear" w:color="000000" w:fill="FFFF00"/>
            <w:noWrap/>
            <w:vAlign w:val="center"/>
            <w:hideMark/>
          </w:tcPr>
          <w:p w14:paraId="24156E32" w14:textId="77777777" w:rsidR="00AD0425" w:rsidRPr="001279B7" w:rsidRDefault="00AD0425">
            <w:pPr>
              <w:jc w:val="right"/>
              <w:rPr>
                <w:b/>
                <w:bCs/>
                <w:sz w:val="20"/>
                <w:szCs w:val="20"/>
              </w:rPr>
            </w:pPr>
            <w:r w:rsidRPr="001279B7">
              <w:rPr>
                <w:b/>
                <w:bCs/>
                <w:sz w:val="20"/>
                <w:szCs w:val="20"/>
              </w:rPr>
              <w:t>51 917,75</w:t>
            </w:r>
          </w:p>
        </w:tc>
        <w:tc>
          <w:tcPr>
            <w:tcW w:w="1161" w:type="dxa"/>
            <w:tcBorders>
              <w:top w:val="nil"/>
              <w:left w:val="single" w:sz="8" w:space="0" w:color="040404"/>
              <w:bottom w:val="single" w:sz="8" w:space="0" w:color="auto"/>
              <w:right w:val="single" w:sz="4" w:space="0" w:color="040404"/>
            </w:tcBorders>
            <w:shd w:val="clear" w:color="000000" w:fill="FFFF00"/>
            <w:noWrap/>
            <w:vAlign w:val="center"/>
            <w:hideMark/>
          </w:tcPr>
          <w:p w14:paraId="653143E3" w14:textId="77777777" w:rsidR="00AD0425" w:rsidRPr="001279B7" w:rsidRDefault="00AD0425">
            <w:pPr>
              <w:jc w:val="right"/>
              <w:rPr>
                <w:b/>
                <w:bCs/>
                <w:sz w:val="20"/>
                <w:szCs w:val="20"/>
              </w:rPr>
            </w:pPr>
            <w:r w:rsidRPr="001279B7">
              <w:rPr>
                <w:b/>
                <w:bCs/>
                <w:sz w:val="20"/>
                <w:szCs w:val="20"/>
              </w:rPr>
              <w:t>64 011,95</w:t>
            </w:r>
          </w:p>
        </w:tc>
        <w:tc>
          <w:tcPr>
            <w:tcW w:w="1050" w:type="dxa"/>
            <w:tcBorders>
              <w:top w:val="nil"/>
              <w:left w:val="single" w:sz="8" w:space="0" w:color="auto"/>
              <w:bottom w:val="single" w:sz="8" w:space="0" w:color="auto"/>
              <w:right w:val="single" w:sz="8" w:space="0" w:color="auto"/>
            </w:tcBorders>
            <w:shd w:val="clear" w:color="000000" w:fill="FFFF00"/>
            <w:noWrap/>
            <w:vAlign w:val="center"/>
            <w:hideMark/>
          </w:tcPr>
          <w:p w14:paraId="2E063F7F" w14:textId="77777777" w:rsidR="00AD0425" w:rsidRPr="001279B7" w:rsidRDefault="00AD0425">
            <w:pPr>
              <w:jc w:val="center"/>
              <w:rPr>
                <w:b/>
                <w:bCs/>
                <w:sz w:val="20"/>
                <w:szCs w:val="20"/>
              </w:rPr>
            </w:pPr>
          </w:p>
        </w:tc>
        <w:tc>
          <w:tcPr>
            <w:tcW w:w="778" w:type="dxa"/>
            <w:tcBorders>
              <w:top w:val="nil"/>
              <w:left w:val="nil"/>
              <w:bottom w:val="single" w:sz="8" w:space="0" w:color="auto"/>
              <w:right w:val="single" w:sz="8" w:space="0" w:color="auto"/>
            </w:tcBorders>
            <w:shd w:val="clear" w:color="000000" w:fill="FFFF00"/>
            <w:noWrap/>
            <w:vAlign w:val="center"/>
            <w:hideMark/>
          </w:tcPr>
          <w:p w14:paraId="40BEB16B" w14:textId="77777777" w:rsidR="00AD0425" w:rsidRPr="001279B7" w:rsidRDefault="00AD0425">
            <w:pPr>
              <w:jc w:val="right"/>
              <w:rPr>
                <w:b/>
                <w:bCs/>
                <w:sz w:val="20"/>
                <w:szCs w:val="20"/>
              </w:rPr>
            </w:pPr>
            <w:r w:rsidRPr="001279B7">
              <w:rPr>
                <w:b/>
                <w:bCs/>
                <w:sz w:val="20"/>
                <w:szCs w:val="20"/>
              </w:rPr>
              <w:t>81,11</w:t>
            </w:r>
          </w:p>
        </w:tc>
      </w:tr>
    </w:tbl>
    <w:p w14:paraId="6DC5D1B3" w14:textId="77777777" w:rsidR="00AD0425" w:rsidRDefault="00AD0425" w:rsidP="00AD0425">
      <w:pPr>
        <w:pStyle w:val="Bezriadkovania"/>
        <w:jc w:val="both"/>
        <w:rPr>
          <w:b/>
          <w:highlight w:val="yellow"/>
        </w:rPr>
      </w:pPr>
    </w:p>
    <w:p w14:paraId="590A9F8F" w14:textId="77777777" w:rsidR="00AD0425" w:rsidRPr="001279B7" w:rsidRDefault="00AD0425" w:rsidP="001279B7">
      <w:pPr>
        <w:jc w:val="both"/>
        <w:rPr>
          <w:color w:val="FF0000"/>
        </w:rPr>
      </w:pPr>
      <w:r w:rsidRPr="00AD0425">
        <w:t>V</w:t>
      </w:r>
      <w:r>
        <w:t> </w:t>
      </w:r>
      <w:r w:rsidRPr="00AD0425">
        <w:t>rok</w:t>
      </w:r>
      <w:r>
        <w:t>u 2023 organizácia použila finančné prostriedky na zdoji 11GR</w:t>
      </w:r>
      <w:r w:rsidRPr="00036752">
        <w:t>. Zdroj 46 sú finanč</w:t>
      </w:r>
      <w:r w:rsidR="002B0488" w:rsidRPr="00036752">
        <w:t>n</w:t>
      </w:r>
      <w:r w:rsidRPr="00036752">
        <w:t>é prostriedky, ktoré sú vedené ako HV za predchádzajúce obdobia a finančné prostriedky, ktoré sú vedené ako výdavky budúcich</w:t>
      </w:r>
      <w:r w:rsidR="001279B7" w:rsidRPr="00036752">
        <w:t xml:space="preserve"> </w:t>
      </w:r>
      <w:r w:rsidR="002B0488" w:rsidRPr="00036752">
        <w:t>období ako aj budúcich výnosov.</w:t>
      </w:r>
    </w:p>
    <w:p w14:paraId="07982192" w14:textId="77777777" w:rsidR="002B0488" w:rsidRDefault="002B0488" w:rsidP="00AD0425">
      <w:pPr>
        <w:pStyle w:val="Bezriadkovania"/>
        <w:jc w:val="both"/>
        <w:rPr>
          <w:b/>
          <w:bCs/>
          <w:color w:val="C45911" w:themeColor="accent2" w:themeShade="BF"/>
          <w:lang w:val="sk-SK"/>
        </w:rPr>
      </w:pPr>
    </w:p>
    <w:p w14:paraId="724C91BD" w14:textId="77777777" w:rsidR="00AD0425" w:rsidRDefault="00AD0425" w:rsidP="00AD0425">
      <w:pPr>
        <w:pStyle w:val="Bezriadkovania"/>
        <w:jc w:val="both"/>
        <w:rPr>
          <w:b/>
          <w:bCs/>
          <w:color w:val="C45911" w:themeColor="accent2" w:themeShade="BF"/>
          <w:lang w:val="sk-SK"/>
        </w:rPr>
      </w:pPr>
      <w:r w:rsidRPr="00AD0425">
        <w:rPr>
          <w:b/>
          <w:bCs/>
          <w:color w:val="C45911" w:themeColor="accent2" w:themeShade="BF"/>
          <w:lang w:val="sk-SK"/>
        </w:rPr>
        <w:t>4.</w:t>
      </w:r>
      <w:r>
        <w:rPr>
          <w:b/>
          <w:bCs/>
          <w:color w:val="C45911" w:themeColor="accent2" w:themeShade="BF"/>
          <w:lang w:val="sk-SK"/>
        </w:rPr>
        <w:t>5</w:t>
      </w:r>
      <w:r w:rsidR="001279B7">
        <w:rPr>
          <w:b/>
          <w:bCs/>
          <w:color w:val="C45911" w:themeColor="accent2" w:themeShade="BF"/>
          <w:lang w:val="sk-SK"/>
        </w:rPr>
        <w:t>.</w:t>
      </w:r>
      <w:r>
        <w:rPr>
          <w:b/>
          <w:bCs/>
          <w:color w:val="C45911" w:themeColor="accent2" w:themeShade="BF"/>
          <w:lang w:val="sk-SK"/>
        </w:rPr>
        <w:t xml:space="preserve"> Príjmy, výdavky a finančné operácie súvisiace s opatreníami prijatými na zmierenie negatívnych následkov nezabezpečenej nákazlivej choroby COVID-19 a optreniami prijatými na zabránenie jej šíreniu</w:t>
      </w:r>
    </w:p>
    <w:p w14:paraId="7E7FE63C" w14:textId="77777777" w:rsidR="00AD0425" w:rsidRDefault="00AD0425" w:rsidP="00AD0425">
      <w:pPr>
        <w:pStyle w:val="Bezriadkovania"/>
        <w:jc w:val="both"/>
        <w:rPr>
          <w:b/>
          <w:bCs/>
          <w:color w:val="C45911" w:themeColor="accent2" w:themeShade="BF"/>
          <w:lang w:val="sk-SK"/>
        </w:rPr>
      </w:pPr>
    </w:p>
    <w:p w14:paraId="0BB07F44" w14:textId="77777777" w:rsidR="00AD0425" w:rsidRPr="00AD0425" w:rsidRDefault="00AD0425" w:rsidP="00AD0425">
      <w:pPr>
        <w:pStyle w:val="Bezriadkovania"/>
        <w:jc w:val="both"/>
        <w:rPr>
          <w:bCs/>
          <w:lang w:val="sk-SK"/>
        </w:rPr>
      </w:pPr>
      <w:r>
        <w:rPr>
          <w:bCs/>
          <w:lang w:val="sk-SK"/>
        </w:rPr>
        <w:t>Organizácia nemala</w:t>
      </w:r>
      <w:r w:rsidRPr="00AD0425">
        <w:rPr>
          <w:bCs/>
          <w:lang w:val="sk-SK"/>
        </w:rPr>
        <w:t xml:space="preserve"> v roku 2023 žiadne výdavky ani príjm</w:t>
      </w:r>
      <w:r w:rsidR="001279B7">
        <w:rPr>
          <w:bCs/>
          <w:lang w:val="sk-SK"/>
        </w:rPr>
        <w:t>y,</w:t>
      </w:r>
      <w:r w:rsidRPr="00AD0425">
        <w:rPr>
          <w:bCs/>
          <w:lang w:val="sk-SK"/>
        </w:rPr>
        <w:t xml:space="preserve"> </w:t>
      </w:r>
      <w:r>
        <w:rPr>
          <w:bCs/>
          <w:lang w:val="sk-SK"/>
        </w:rPr>
        <w:t>ktoré by súviseli s uvedenými op</w:t>
      </w:r>
      <w:r w:rsidR="00736656">
        <w:rPr>
          <w:bCs/>
          <w:lang w:val="sk-SK"/>
        </w:rPr>
        <w:t>a</w:t>
      </w:r>
      <w:r>
        <w:rPr>
          <w:bCs/>
          <w:lang w:val="sk-SK"/>
        </w:rPr>
        <w:t>treniami.</w:t>
      </w:r>
    </w:p>
    <w:p w14:paraId="0D0F03BC" w14:textId="77777777" w:rsidR="00AD0425" w:rsidRDefault="00AD0425" w:rsidP="007E0EE8">
      <w:pPr>
        <w:rPr>
          <w:b/>
          <w:highlight w:val="yellow"/>
        </w:rPr>
      </w:pPr>
    </w:p>
    <w:p w14:paraId="140F0756" w14:textId="77777777" w:rsidR="005E59FB" w:rsidRDefault="005E59FB" w:rsidP="001279B7">
      <w:pPr>
        <w:pStyle w:val="Bezriadkovania"/>
        <w:jc w:val="both"/>
        <w:rPr>
          <w:b/>
          <w:lang w:val="sk-SK" w:eastAsia="sk-SK"/>
        </w:rPr>
      </w:pPr>
    </w:p>
    <w:p w14:paraId="1F991F06" w14:textId="77777777" w:rsidR="005E59FB" w:rsidRDefault="005E59FB" w:rsidP="001279B7">
      <w:pPr>
        <w:pStyle w:val="Bezriadkovania"/>
        <w:jc w:val="both"/>
        <w:rPr>
          <w:b/>
          <w:lang w:val="sk-SK" w:eastAsia="sk-SK"/>
        </w:rPr>
      </w:pPr>
    </w:p>
    <w:p w14:paraId="5047E62C" w14:textId="77777777" w:rsidR="005E59FB" w:rsidRDefault="005E59FB" w:rsidP="001279B7">
      <w:pPr>
        <w:pStyle w:val="Bezriadkovania"/>
        <w:jc w:val="both"/>
        <w:rPr>
          <w:b/>
          <w:lang w:val="sk-SK" w:eastAsia="sk-SK"/>
        </w:rPr>
      </w:pPr>
    </w:p>
    <w:p w14:paraId="7155FA47" w14:textId="77777777" w:rsidR="005E59FB" w:rsidRDefault="005E59FB" w:rsidP="001279B7">
      <w:pPr>
        <w:pStyle w:val="Bezriadkovania"/>
        <w:jc w:val="both"/>
        <w:rPr>
          <w:b/>
          <w:lang w:val="sk-SK" w:eastAsia="sk-SK"/>
        </w:rPr>
      </w:pPr>
    </w:p>
    <w:p w14:paraId="0A6F5CE6" w14:textId="77777777" w:rsidR="005E59FB" w:rsidRDefault="005E59FB" w:rsidP="001279B7">
      <w:pPr>
        <w:pStyle w:val="Bezriadkovania"/>
        <w:jc w:val="both"/>
        <w:rPr>
          <w:b/>
          <w:lang w:val="sk-SK" w:eastAsia="sk-SK"/>
        </w:rPr>
      </w:pPr>
    </w:p>
    <w:p w14:paraId="6D4B94A1" w14:textId="77777777" w:rsidR="005E59FB" w:rsidRDefault="005E59FB" w:rsidP="001279B7">
      <w:pPr>
        <w:pStyle w:val="Bezriadkovania"/>
        <w:jc w:val="both"/>
        <w:rPr>
          <w:b/>
          <w:lang w:val="sk-SK" w:eastAsia="sk-SK"/>
        </w:rPr>
      </w:pPr>
    </w:p>
    <w:p w14:paraId="0791E3B8" w14:textId="77777777" w:rsidR="00AD0425" w:rsidRPr="001279B7" w:rsidRDefault="00AD0425" w:rsidP="001279B7">
      <w:pPr>
        <w:pStyle w:val="Bezriadkovania"/>
        <w:jc w:val="both"/>
        <w:rPr>
          <w:b/>
          <w:bCs/>
          <w:color w:val="C45911" w:themeColor="accent2" w:themeShade="BF"/>
          <w:lang w:val="sk-SK"/>
        </w:rPr>
      </w:pPr>
      <w:r w:rsidRPr="00AD0425">
        <w:rPr>
          <w:b/>
          <w:bCs/>
          <w:color w:val="C45911" w:themeColor="accent2" w:themeShade="BF"/>
          <w:lang w:val="sk-SK"/>
        </w:rPr>
        <w:lastRenderedPageBreak/>
        <w:t>4.</w:t>
      </w:r>
      <w:r>
        <w:rPr>
          <w:b/>
          <w:bCs/>
          <w:color w:val="C45911" w:themeColor="accent2" w:themeShade="BF"/>
          <w:lang w:val="sk-SK"/>
        </w:rPr>
        <w:t>6 Náklady a výnosy, hospodársky výsledok</w:t>
      </w:r>
    </w:p>
    <w:p w14:paraId="02D9CDCF" w14:textId="77777777" w:rsidR="00AD0425" w:rsidRPr="001279B7" w:rsidRDefault="0007679D" w:rsidP="007E0EE8">
      <w:pPr>
        <w:rPr>
          <w:b/>
        </w:rPr>
      </w:pPr>
      <w:r w:rsidRPr="00EB63B2">
        <w:rPr>
          <w:b/>
        </w:rPr>
        <w:t>Plán nákladov, výnosov a hospodárskeho výsledku</w:t>
      </w:r>
    </w:p>
    <w:p w14:paraId="78B92802" w14:textId="77777777" w:rsidR="00B325F1" w:rsidRPr="00CC4D6F" w:rsidRDefault="00B325F1" w:rsidP="007E0EE8">
      <w:pPr>
        <w:rPr>
          <w:b/>
          <w:highlight w:val="yellow"/>
        </w:rPr>
      </w:pPr>
    </w:p>
    <w:tbl>
      <w:tblPr>
        <w:tblW w:w="9856" w:type="dxa"/>
        <w:tblInd w:w="-70" w:type="dxa"/>
        <w:tblLayout w:type="fixed"/>
        <w:tblCellMar>
          <w:left w:w="0" w:type="dxa"/>
          <w:right w:w="0" w:type="dxa"/>
        </w:tblCellMar>
        <w:tblLook w:val="0000" w:firstRow="0" w:lastRow="0" w:firstColumn="0" w:lastColumn="0" w:noHBand="0" w:noVBand="0"/>
      </w:tblPr>
      <w:tblGrid>
        <w:gridCol w:w="2060"/>
        <w:gridCol w:w="2126"/>
        <w:gridCol w:w="2720"/>
        <w:gridCol w:w="2950"/>
      </w:tblGrid>
      <w:tr w:rsidR="00B325F1" w:rsidRPr="00EB63B2" w14:paraId="0C888495" w14:textId="77777777" w:rsidTr="000553D3">
        <w:tc>
          <w:tcPr>
            <w:tcW w:w="2060" w:type="dxa"/>
            <w:tcBorders>
              <w:top w:val="single" w:sz="4" w:space="0" w:color="000000"/>
              <w:left w:val="single" w:sz="4" w:space="0" w:color="000000"/>
              <w:bottom w:val="single" w:sz="4" w:space="0" w:color="000000"/>
            </w:tcBorders>
          </w:tcPr>
          <w:p w14:paraId="7240BC34" w14:textId="77777777" w:rsidR="00B325F1" w:rsidRPr="00EB63B2" w:rsidRDefault="00B325F1" w:rsidP="000553D3">
            <w:pPr>
              <w:snapToGrid w:val="0"/>
              <w:jc w:val="both"/>
              <w:rPr>
                <w:b/>
              </w:rPr>
            </w:pPr>
          </w:p>
          <w:p w14:paraId="388101D0" w14:textId="77777777" w:rsidR="00B325F1" w:rsidRPr="00EB63B2" w:rsidRDefault="00B325F1" w:rsidP="000553D3">
            <w:pPr>
              <w:jc w:val="both"/>
              <w:rPr>
                <w:b/>
              </w:rPr>
            </w:pPr>
            <w:r w:rsidRPr="00EB63B2">
              <w:rPr>
                <w:b/>
              </w:rPr>
              <w:t>Ukazovateľ</w:t>
            </w:r>
          </w:p>
          <w:p w14:paraId="482F6A32" w14:textId="77777777" w:rsidR="00B325F1" w:rsidRPr="00EB63B2" w:rsidRDefault="00B325F1" w:rsidP="000553D3">
            <w:pPr>
              <w:jc w:val="both"/>
              <w:rPr>
                <w:b/>
              </w:rPr>
            </w:pPr>
          </w:p>
        </w:tc>
        <w:tc>
          <w:tcPr>
            <w:tcW w:w="2126" w:type="dxa"/>
            <w:tcBorders>
              <w:top w:val="single" w:sz="4" w:space="0" w:color="000000"/>
              <w:left w:val="single" w:sz="4" w:space="0" w:color="000000"/>
              <w:bottom w:val="single" w:sz="4" w:space="0" w:color="000000"/>
            </w:tcBorders>
          </w:tcPr>
          <w:p w14:paraId="5E09CDA3" w14:textId="77777777" w:rsidR="00B325F1" w:rsidRPr="00EB63B2" w:rsidRDefault="00B325F1" w:rsidP="000553D3">
            <w:pPr>
              <w:snapToGrid w:val="0"/>
              <w:jc w:val="both"/>
              <w:rPr>
                <w:b/>
              </w:rPr>
            </w:pPr>
          </w:p>
          <w:p w14:paraId="3922DF60" w14:textId="77777777" w:rsidR="00B325F1" w:rsidRPr="00EB63B2" w:rsidRDefault="00B325F1" w:rsidP="000553D3">
            <w:pPr>
              <w:jc w:val="center"/>
              <w:rPr>
                <w:b/>
              </w:rPr>
            </w:pPr>
            <w:r w:rsidRPr="00EB63B2">
              <w:rPr>
                <w:b/>
              </w:rPr>
              <w:t>Schválený plán</w:t>
            </w:r>
          </w:p>
          <w:p w14:paraId="09E034B4" w14:textId="77777777" w:rsidR="00B325F1" w:rsidRPr="00EB63B2" w:rsidRDefault="00AD0425" w:rsidP="000553D3">
            <w:pPr>
              <w:jc w:val="center"/>
              <w:rPr>
                <w:b/>
              </w:rPr>
            </w:pPr>
            <w:r w:rsidRPr="00EB63B2">
              <w:rPr>
                <w:b/>
              </w:rPr>
              <w:t>na rok 2023</w:t>
            </w:r>
            <w:r w:rsidR="00B325F1" w:rsidRPr="00EB63B2">
              <w:rPr>
                <w:b/>
              </w:rPr>
              <w:t xml:space="preserve"> v €</w:t>
            </w:r>
          </w:p>
        </w:tc>
        <w:tc>
          <w:tcPr>
            <w:tcW w:w="2720" w:type="dxa"/>
            <w:tcBorders>
              <w:top w:val="single" w:sz="4" w:space="0" w:color="000000"/>
              <w:left w:val="single" w:sz="4" w:space="0" w:color="000000"/>
              <w:bottom w:val="single" w:sz="4" w:space="0" w:color="000000"/>
            </w:tcBorders>
          </w:tcPr>
          <w:p w14:paraId="79529429" w14:textId="77777777" w:rsidR="00B325F1" w:rsidRPr="00EB63B2" w:rsidRDefault="00B325F1" w:rsidP="000553D3">
            <w:pPr>
              <w:snapToGrid w:val="0"/>
              <w:jc w:val="both"/>
              <w:rPr>
                <w:b/>
              </w:rPr>
            </w:pPr>
          </w:p>
          <w:p w14:paraId="700AE0A1" w14:textId="77777777" w:rsidR="00B325F1" w:rsidRPr="00EB63B2" w:rsidRDefault="00AD0425" w:rsidP="000553D3">
            <w:pPr>
              <w:jc w:val="center"/>
              <w:rPr>
                <w:b/>
              </w:rPr>
            </w:pPr>
            <w:r w:rsidRPr="00EB63B2">
              <w:rPr>
                <w:b/>
              </w:rPr>
              <w:t>Upravený plán na rok 2023</w:t>
            </w:r>
            <w:r w:rsidR="00B325F1" w:rsidRPr="00EB63B2">
              <w:rPr>
                <w:b/>
              </w:rPr>
              <w:t xml:space="preserve"> v  €</w:t>
            </w:r>
          </w:p>
        </w:tc>
        <w:tc>
          <w:tcPr>
            <w:tcW w:w="2950" w:type="dxa"/>
            <w:tcBorders>
              <w:top w:val="single" w:sz="4" w:space="0" w:color="000000"/>
              <w:left w:val="single" w:sz="4" w:space="0" w:color="000000"/>
              <w:bottom w:val="single" w:sz="4" w:space="0" w:color="000000"/>
              <w:right w:val="single" w:sz="4" w:space="0" w:color="000000"/>
            </w:tcBorders>
          </w:tcPr>
          <w:p w14:paraId="6C586484" w14:textId="77777777" w:rsidR="00B325F1" w:rsidRPr="00EB63B2" w:rsidRDefault="00B325F1" w:rsidP="000553D3">
            <w:pPr>
              <w:snapToGrid w:val="0"/>
              <w:jc w:val="both"/>
              <w:rPr>
                <w:b/>
              </w:rPr>
            </w:pPr>
          </w:p>
          <w:p w14:paraId="161508AD" w14:textId="77777777" w:rsidR="00B325F1" w:rsidRPr="00EB63B2" w:rsidRDefault="00B325F1" w:rsidP="000553D3">
            <w:pPr>
              <w:jc w:val="center"/>
              <w:rPr>
                <w:b/>
              </w:rPr>
            </w:pPr>
            <w:r w:rsidRPr="00EB63B2">
              <w:rPr>
                <w:b/>
              </w:rPr>
              <w:t>Skutočnosť</w:t>
            </w:r>
          </w:p>
          <w:p w14:paraId="3FFA9DE7" w14:textId="77777777" w:rsidR="00B325F1" w:rsidRPr="00EB63B2" w:rsidRDefault="00B325F1" w:rsidP="000553D3">
            <w:pPr>
              <w:jc w:val="center"/>
              <w:rPr>
                <w:b/>
              </w:rPr>
            </w:pPr>
            <w:r w:rsidRPr="00EB63B2">
              <w:rPr>
                <w:b/>
              </w:rPr>
              <w:t>k 31.</w:t>
            </w:r>
            <w:r w:rsidR="00AB5004" w:rsidRPr="00EB63B2">
              <w:rPr>
                <w:b/>
              </w:rPr>
              <w:t xml:space="preserve"> </w:t>
            </w:r>
            <w:r w:rsidRPr="00EB63B2">
              <w:rPr>
                <w:b/>
              </w:rPr>
              <w:t>12.</w:t>
            </w:r>
            <w:r w:rsidR="00AB5004" w:rsidRPr="00EB63B2">
              <w:rPr>
                <w:b/>
              </w:rPr>
              <w:t xml:space="preserve"> </w:t>
            </w:r>
            <w:r w:rsidR="00AD0425" w:rsidRPr="00EB63B2">
              <w:rPr>
                <w:b/>
              </w:rPr>
              <w:t>2023</w:t>
            </w:r>
            <w:r w:rsidRPr="00EB63B2">
              <w:rPr>
                <w:b/>
              </w:rPr>
              <w:t xml:space="preserve">               (v €)</w:t>
            </w:r>
          </w:p>
        </w:tc>
      </w:tr>
      <w:tr w:rsidR="00B325F1" w:rsidRPr="00EB63B2" w14:paraId="6884F4D5" w14:textId="77777777" w:rsidTr="000553D3">
        <w:tc>
          <w:tcPr>
            <w:tcW w:w="2060" w:type="dxa"/>
            <w:tcBorders>
              <w:left w:val="single" w:sz="4" w:space="0" w:color="000000"/>
              <w:bottom w:val="single" w:sz="4" w:space="0" w:color="000000"/>
            </w:tcBorders>
          </w:tcPr>
          <w:p w14:paraId="6C52FD8D" w14:textId="77777777" w:rsidR="00B325F1" w:rsidRPr="00EB63B2" w:rsidRDefault="00B325F1" w:rsidP="000553D3">
            <w:pPr>
              <w:snapToGrid w:val="0"/>
              <w:jc w:val="both"/>
            </w:pPr>
            <w:r w:rsidRPr="00EB63B2">
              <w:t>Náklady – tr. 5</w:t>
            </w:r>
          </w:p>
        </w:tc>
        <w:tc>
          <w:tcPr>
            <w:tcW w:w="2126" w:type="dxa"/>
            <w:tcBorders>
              <w:left w:val="single" w:sz="4" w:space="0" w:color="000000"/>
              <w:bottom w:val="single" w:sz="4" w:space="0" w:color="000000"/>
            </w:tcBorders>
          </w:tcPr>
          <w:p w14:paraId="46D5F79E" w14:textId="77777777" w:rsidR="00B325F1" w:rsidRPr="00EB63B2" w:rsidRDefault="00EB63B2" w:rsidP="000553D3">
            <w:pPr>
              <w:snapToGrid w:val="0"/>
              <w:jc w:val="both"/>
            </w:pPr>
            <w:r w:rsidRPr="00EB63B2">
              <w:t xml:space="preserve">    </w:t>
            </w:r>
            <w:r w:rsidR="00AA3117" w:rsidRPr="00EB63B2">
              <w:t>1</w:t>
            </w:r>
            <w:r w:rsidRPr="00EB63B2">
              <w:t> </w:t>
            </w:r>
            <w:r w:rsidR="00AA3117" w:rsidRPr="00EB63B2">
              <w:t>504</w:t>
            </w:r>
            <w:r w:rsidRPr="00EB63B2">
              <w:t> </w:t>
            </w:r>
            <w:r w:rsidR="00AA3117" w:rsidRPr="00EB63B2">
              <w:t>777</w:t>
            </w:r>
          </w:p>
        </w:tc>
        <w:tc>
          <w:tcPr>
            <w:tcW w:w="2720" w:type="dxa"/>
            <w:tcBorders>
              <w:left w:val="single" w:sz="4" w:space="0" w:color="000000"/>
              <w:bottom w:val="single" w:sz="4" w:space="0" w:color="000000"/>
            </w:tcBorders>
          </w:tcPr>
          <w:p w14:paraId="198949BC" w14:textId="77777777" w:rsidR="00B325F1" w:rsidRPr="00EB63B2" w:rsidRDefault="00B325F1" w:rsidP="00AA3117">
            <w:pPr>
              <w:snapToGrid w:val="0"/>
              <w:jc w:val="both"/>
            </w:pPr>
            <w:r w:rsidRPr="00EB63B2">
              <w:t xml:space="preserve">   </w:t>
            </w:r>
            <w:r w:rsidR="00AA3117" w:rsidRPr="00EB63B2">
              <w:t>1 704 185</w:t>
            </w:r>
          </w:p>
        </w:tc>
        <w:tc>
          <w:tcPr>
            <w:tcW w:w="2950" w:type="dxa"/>
            <w:tcBorders>
              <w:left w:val="single" w:sz="4" w:space="0" w:color="000000"/>
              <w:bottom w:val="single" w:sz="4" w:space="0" w:color="000000"/>
              <w:right w:val="single" w:sz="4" w:space="0" w:color="000000"/>
            </w:tcBorders>
          </w:tcPr>
          <w:p w14:paraId="42DE62E6" w14:textId="77777777" w:rsidR="00B325F1" w:rsidRPr="00EB63B2" w:rsidRDefault="00AD0425" w:rsidP="000553D3">
            <w:pPr>
              <w:snapToGrid w:val="0"/>
              <w:jc w:val="both"/>
            </w:pPr>
            <w:r w:rsidRPr="00EB63B2">
              <w:t xml:space="preserve"> 1 703 098,41</w:t>
            </w:r>
          </w:p>
        </w:tc>
      </w:tr>
      <w:tr w:rsidR="00B325F1" w:rsidRPr="00EB63B2" w14:paraId="0342FBB9" w14:textId="77777777" w:rsidTr="000553D3">
        <w:tc>
          <w:tcPr>
            <w:tcW w:w="2060" w:type="dxa"/>
            <w:tcBorders>
              <w:left w:val="single" w:sz="4" w:space="0" w:color="000000"/>
              <w:bottom w:val="single" w:sz="4" w:space="0" w:color="000000"/>
            </w:tcBorders>
          </w:tcPr>
          <w:p w14:paraId="4FB18311" w14:textId="77777777" w:rsidR="00B325F1" w:rsidRPr="00EB63B2" w:rsidRDefault="00B325F1" w:rsidP="000553D3">
            <w:pPr>
              <w:snapToGrid w:val="0"/>
              <w:jc w:val="both"/>
            </w:pPr>
            <w:r w:rsidRPr="00EB63B2">
              <w:t>Výnosy – tr. 6</w:t>
            </w:r>
          </w:p>
        </w:tc>
        <w:tc>
          <w:tcPr>
            <w:tcW w:w="2126" w:type="dxa"/>
            <w:tcBorders>
              <w:left w:val="single" w:sz="4" w:space="0" w:color="000000"/>
              <w:bottom w:val="single" w:sz="4" w:space="0" w:color="000000"/>
            </w:tcBorders>
          </w:tcPr>
          <w:p w14:paraId="67FE0E65" w14:textId="77777777" w:rsidR="00B325F1" w:rsidRPr="00EB63B2" w:rsidRDefault="00AA3117" w:rsidP="000553D3">
            <w:pPr>
              <w:snapToGrid w:val="0"/>
              <w:jc w:val="both"/>
            </w:pPr>
            <w:r w:rsidRPr="00EB63B2">
              <w:t xml:space="preserve">    1</w:t>
            </w:r>
            <w:r w:rsidR="00EB63B2" w:rsidRPr="00EB63B2">
              <w:t> </w:t>
            </w:r>
            <w:r w:rsidRPr="00EB63B2">
              <w:t>504</w:t>
            </w:r>
            <w:r w:rsidR="00EB63B2" w:rsidRPr="00EB63B2">
              <w:t xml:space="preserve"> </w:t>
            </w:r>
            <w:r w:rsidRPr="00EB63B2">
              <w:t>777</w:t>
            </w:r>
          </w:p>
        </w:tc>
        <w:tc>
          <w:tcPr>
            <w:tcW w:w="2720" w:type="dxa"/>
            <w:tcBorders>
              <w:left w:val="single" w:sz="4" w:space="0" w:color="000000"/>
              <w:bottom w:val="single" w:sz="4" w:space="0" w:color="000000"/>
            </w:tcBorders>
          </w:tcPr>
          <w:p w14:paraId="187B3620" w14:textId="77777777" w:rsidR="00B325F1" w:rsidRPr="00EB63B2" w:rsidRDefault="00AA3117" w:rsidP="000553D3">
            <w:pPr>
              <w:snapToGrid w:val="0"/>
              <w:jc w:val="both"/>
            </w:pPr>
            <w:r w:rsidRPr="00EB63B2">
              <w:t xml:space="preserve">   1 704 185</w:t>
            </w:r>
          </w:p>
        </w:tc>
        <w:tc>
          <w:tcPr>
            <w:tcW w:w="2950" w:type="dxa"/>
            <w:tcBorders>
              <w:left w:val="single" w:sz="4" w:space="0" w:color="000000"/>
              <w:bottom w:val="single" w:sz="4" w:space="0" w:color="000000"/>
              <w:right w:val="single" w:sz="4" w:space="0" w:color="000000"/>
            </w:tcBorders>
          </w:tcPr>
          <w:p w14:paraId="49D81FA6" w14:textId="77777777" w:rsidR="00B325F1" w:rsidRPr="00EB63B2" w:rsidRDefault="00AD0425" w:rsidP="000553D3">
            <w:pPr>
              <w:snapToGrid w:val="0"/>
              <w:jc w:val="both"/>
            </w:pPr>
            <w:r w:rsidRPr="00EB63B2">
              <w:t xml:space="preserve"> 1 704 185,40</w:t>
            </w:r>
          </w:p>
        </w:tc>
      </w:tr>
      <w:tr w:rsidR="00B325F1" w:rsidRPr="00EB63B2" w14:paraId="5DEA3298" w14:textId="77777777" w:rsidTr="00AD0425">
        <w:trPr>
          <w:trHeight w:val="287"/>
        </w:trPr>
        <w:tc>
          <w:tcPr>
            <w:tcW w:w="2060" w:type="dxa"/>
            <w:tcBorders>
              <w:left w:val="single" w:sz="4" w:space="0" w:color="000000"/>
            </w:tcBorders>
          </w:tcPr>
          <w:p w14:paraId="3BBFA892" w14:textId="77777777" w:rsidR="00B325F1" w:rsidRPr="00EB63B2" w:rsidRDefault="00B325F1" w:rsidP="000553D3">
            <w:pPr>
              <w:jc w:val="both"/>
              <w:rPr>
                <w:b/>
              </w:rPr>
            </w:pPr>
            <w:r w:rsidRPr="00EB63B2">
              <w:rPr>
                <w:b/>
              </w:rPr>
              <w:t>Hospodársky výsledok</w:t>
            </w:r>
          </w:p>
        </w:tc>
        <w:tc>
          <w:tcPr>
            <w:tcW w:w="2126" w:type="dxa"/>
            <w:tcBorders>
              <w:left w:val="single" w:sz="4" w:space="0" w:color="000000"/>
            </w:tcBorders>
          </w:tcPr>
          <w:p w14:paraId="42B2C401" w14:textId="77777777" w:rsidR="00B325F1" w:rsidRPr="00EB63B2" w:rsidRDefault="00B325F1" w:rsidP="000553D3">
            <w:pPr>
              <w:snapToGrid w:val="0"/>
              <w:jc w:val="both"/>
              <w:rPr>
                <w:b/>
              </w:rPr>
            </w:pPr>
          </w:p>
          <w:p w14:paraId="5F163879" w14:textId="77777777" w:rsidR="00B325F1" w:rsidRPr="00EB63B2" w:rsidRDefault="00B325F1" w:rsidP="000553D3">
            <w:pPr>
              <w:jc w:val="both"/>
              <w:rPr>
                <w:b/>
              </w:rPr>
            </w:pPr>
            <w:r w:rsidRPr="00EB63B2">
              <w:rPr>
                <w:b/>
              </w:rPr>
              <w:t xml:space="preserve">                  0</w:t>
            </w:r>
          </w:p>
        </w:tc>
        <w:tc>
          <w:tcPr>
            <w:tcW w:w="2720" w:type="dxa"/>
            <w:tcBorders>
              <w:left w:val="single" w:sz="4" w:space="0" w:color="000000"/>
            </w:tcBorders>
          </w:tcPr>
          <w:p w14:paraId="72815930" w14:textId="77777777" w:rsidR="00B325F1" w:rsidRPr="00EB63B2" w:rsidRDefault="00B325F1" w:rsidP="000553D3">
            <w:pPr>
              <w:snapToGrid w:val="0"/>
              <w:jc w:val="both"/>
              <w:rPr>
                <w:b/>
              </w:rPr>
            </w:pPr>
          </w:p>
          <w:p w14:paraId="67478178" w14:textId="77777777" w:rsidR="00B325F1" w:rsidRPr="00EB63B2" w:rsidRDefault="00B325F1" w:rsidP="000553D3">
            <w:pPr>
              <w:jc w:val="both"/>
              <w:rPr>
                <w:b/>
              </w:rPr>
            </w:pPr>
            <w:r w:rsidRPr="00EB63B2">
              <w:rPr>
                <w:b/>
              </w:rPr>
              <w:t xml:space="preserve">                 0</w:t>
            </w:r>
          </w:p>
        </w:tc>
        <w:tc>
          <w:tcPr>
            <w:tcW w:w="2950" w:type="dxa"/>
            <w:tcBorders>
              <w:left w:val="single" w:sz="4" w:space="0" w:color="000000"/>
              <w:right w:val="single" w:sz="4" w:space="0" w:color="000000"/>
            </w:tcBorders>
            <w:vAlign w:val="bottom"/>
          </w:tcPr>
          <w:p w14:paraId="3D3EBC53" w14:textId="77777777" w:rsidR="00B00E5A" w:rsidRPr="00EB63B2" w:rsidRDefault="00B325F1" w:rsidP="00B00E5A">
            <w:pPr>
              <w:textAlignment w:val="baseline"/>
              <w:rPr>
                <w:b/>
              </w:rPr>
            </w:pPr>
            <w:r w:rsidRPr="00EB63B2">
              <w:rPr>
                <w:b/>
              </w:rPr>
              <w:t xml:space="preserve"> </w:t>
            </w:r>
            <w:r w:rsidR="00B00E5A" w:rsidRPr="00EB63B2">
              <w:rPr>
                <w:b/>
              </w:rPr>
              <w:t xml:space="preserve">                                       </w:t>
            </w:r>
          </w:p>
          <w:p w14:paraId="2ACB8CED" w14:textId="77777777" w:rsidR="00B325F1" w:rsidRPr="00EB63B2" w:rsidRDefault="00B00E5A" w:rsidP="00B00E5A">
            <w:pPr>
              <w:textAlignment w:val="baseline"/>
              <w:rPr>
                <w:b/>
              </w:rPr>
            </w:pPr>
            <w:r w:rsidRPr="00EB63B2">
              <w:rPr>
                <w:b/>
              </w:rPr>
              <w:t xml:space="preserve">       </w:t>
            </w:r>
            <w:r w:rsidR="00AD0425" w:rsidRPr="00EB63B2">
              <w:rPr>
                <w:b/>
              </w:rPr>
              <w:t>+ 1 086,99</w:t>
            </w:r>
            <w:r w:rsidR="00B325F1" w:rsidRPr="00EB63B2">
              <w:rPr>
                <w:b/>
              </w:rPr>
              <w:t xml:space="preserve">€     </w:t>
            </w:r>
          </w:p>
        </w:tc>
      </w:tr>
      <w:tr w:rsidR="00AD0425" w:rsidRPr="00CC4D6F" w14:paraId="5A00A540" w14:textId="77777777" w:rsidTr="00B00E5A">
        <w:trPr>
          <w:trHeight w:val="287"/>
        </w:trPr>
        <w:tc>
          <w:tcPr>
            <w:tcW w:w="2060" w:type="dxa"/>
            <w:tcBorders>
              <w:left w:val="single" w:sz="4" w:space="0" w:color="000000"/>
              <w:bottom w:val="single" w:sz="4" w:space="0" w:color="000000"/>
            </w:tcBorders>
          </w:tcPr>
          <w:p w14:paraId="7CA3CA88" w14:textId="77777777" w:rsidR="00AD0425" w:rsidRPr="00EB63B2" w:rsidRDefault="00AD0425" w:rsidP="000553D3">
            <w:pPr>
              <w:jc w:val="both"/>
              <w:rPr>
                <w:b/>
              </w:rPr>
            </w:pPr>
          </w:p>
        </w:tc>
        <w:tc>
          <w:tcPr>
            <w:tcW w:w="2126" w:type="dxa"/>
            <w:tcBorders>
              <w:left w:val="single" w:sz="4" w:space="0" w:color="000000"/>
              <w:bottom w:val="single" w:sz="4" w:space="0" w:color="000000"/>
            </w:tcBorders>
          </w:tcPr>
          <w:p w14:paraId="329DB107" w14:textId="77777777" w:rsidR="00AD0425" w:rsidRPr="00EB63B2" w:rsidRDefault="00AD0425" w:rsidP="000553D3">
            <w:pPr>
              <w:snapToGrid w:val="0"/>
              <w:jc w:val="both"/>
              <w:rPr>
                <w:b/>
              </w:rPr>
            </w:pPr>
          </w:p>
        </w:tc>
        <w:tc>
          <w:tcPr>
            <w:tcW w:w="2720" w:type="dxa"/>
            <w:tcBorders>
              <w:left w:val="single" w:sz="4" w:space="0" w:color="000000"/>
              <w:bottom w:val="single" w:sz="4" w:space="0" w:color="000000"/>
            </w:tcBorders>
          </w:tcPr>
          <w:p w14:paraId="669D297D" w14:textId="77777777" w:rsidR="00AD0425" w:rsidRPr="00EB63B2" w:rsidRDefault="00AD0425" w:rsidP="000553D3">
            <w:pPr>
              <w:snapToGrid w:val="0"/>
              <w:jc w:val="both"/>
              <w:rPr>
                <w:b/>
              </w:rPr>
            </w:pPr>
          </w:p>
        </w:tc>
        <w:tc>
          <w:tcPr>
            <w:tcW w:w="2950" w:type="dxa"/>
            <w:tcBorders>
              <w:left w:val="single" w:sz="4" w:space="0" w:color="000000"/>
              <w:bottom w:val="single" w:sz="4" w:space="0" w:color="000000"/>
              <w:right w:val="single" w:sz="4" w:space="0" w:color="000000"/>
            </w:tcBorders>
            <w:vAlign w:val="bottom"/>
          </w:tcPr>
          <w:p w14:paraId="364D9958" w14:textId="77777777" w:rsidR="00AD0425" w:rsidRPr="00EB63B2" w:rsidRDefault="00AD0425" w:rsidP="00B00E5A">
            <w:pPr>
              <w:textAlignment w:val="baseline"/>
              <w:rPr>
                <w:b/>
              </w:rPr>
            </w:pPr>
          </w:p>
        </w:tc>
      </w:tr>
    </w:tbl>
    <w:p w14:paraId="65D071BF" w14:textId="77777777" w:rsidR="00B325F1" w:rsidRDefault="00B325F1" w:rsidP="007E0EE8">
      <w:pPr>
        <w:rPr>
          <w:b/>
          <w:highlight w:val="yellow"/>
        </w:rPr>
      </w:pPr>
    </w:p>
    <w:p w14:paraId="08A8A300" w14:textId="77777777" w:rsidR="00AD0425" w:rsidRPr="001279B7" w:rsidRDefault="00AD0425" w:rsidP="001279B7">
      <w:pPr>
        <w:pStyle w:val="Pta"/>
        <w:tabs>
          <w:tab w:val="left" w:pos="708"/>
        </w:tabs>
        <w:rPr>
          <w:b/>
          <w:bCs/>
          <w:color w:val="C45911" w:themeColor="accent2" w:themeShade="BF"/>
        </w:rPr>
      </w:pPr>
      <w:r w:rsidRPr="00EB63B2">
        <w:rPr>
          <w:b/>
          <w:bCs/>
          <w:color w:val="C45911" w:themeColor="accent2" w:themeShade="BF"/>
        </w:rPr>
        <w:t>Celkové náklady na činnosť Divadelného ústavu v sledovanom období s porovnaním od r. 2019 – 2023.</w:t>
      </w:r>
    </w:p>
    <w:p w14:paraId="4881FF15" w14:textId="77777777" w:rsidR="00EB63B2" w:rsidRPr="001279B7" w:rsidRDefault="00AD0425" w:rsidP="001279B7">
      <w:pPr>
        <w:jc w:val="both"/>
        <w:rPr>
          <w:bCs/>
        </w:rPr>
      </w:pPr>
      <w:r w:rsidRPr="00EB63B2">
        <w:rPr>
          <w:bCs/>
        </w:rPr>
        <w:t>Ako je vidieť z uvedenej tabuľky, najvyššie náklady má organizácia na mzdové a sociálne náklady, ktoré tvoria 991 096,79</w:t>
      </w:r>
      <w:r w:rsidR="001279B7">
        <w:rPr>
          <w:bCs/>
        </w:rPr>
        <w:t xml:space="preserve"> </w:t>
      </w:r>
      <w:r w:rsidRPr="00EB63B2">
        <w:rPr>
          <w:bCs/>
        </w:rPr>
        <w:t>€, čo je viac ako 69</w:t>
      </w:r>
      <w:r w:rsidR="001279B7">
        <w:rPr>
          <w:bCs/>
        </w:rPr>
        <w:t>,</w:t>
      </w:r>
      <w:r w:rsidRPr="00EB63B2">
        <w:rPr>
          <w:bCs/>
        </w:rPr>
        <w:t xml:space="preserve"> 32</w:t>
      </w:r>
      <w:r w:rsidR="001279B7">
        <w:rPr>
          <w:bCs/>
        </w:rPr>
        <w:t xml:space="preserve"> </w:t>
      </w:r>
      <w:r w:rsidRPr="00EB63B2">
        <w:rPr>
          <w:bCs/>
        </w:rPr>
        <w:t>% z nákladov organizácie.</w:t>
      </w:r>
    </w:p>
    <w:p w14:paraId="3E23986E" w14:textId="77777777" w:rsidR="00AD0425" w:rsidRDefault="00AD0425" w:rsidP="007E0EE8">
      <w:pPr>
        <w:rPr>
          <w:b/>
          <w:highlight w:val="yellow"/>
        </w:rPr>
      </w:pPr>
    </w:p>
    <w:tbl>
      <w:tblPr>
        <w:tblW w:w="1098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1701"/>
        <w:gridCol w:w="1701"/>
        <w:gridCol w:w="1701"/>
        <w:gridCol w:w="1701"/>
        <w:gridCol w:w="1701"/>
        <w:gridCol w:w="1701"/>
      </w:tblGrid>
      <w:tr w:rsidR="00EB63B2" w:rsidRPr="00EB63B2" w14:paraId="31E7EC28" w14:textId="77777777" w:rsidTr="00EB63B2">
        <w:tc>
          <w:tcPr>
            <w:tcW w:w="779" w:type="dxa"/>
            <w:tcBorders>
              <w:top w:val="double" w:sz="6" w:space="0" w:color="000000"/>
              <w:left w:val="double" w:sz="6" w:space="0" w:color="000000"/>
              <w:bottom w:val="single" w:sz="6" w:space="0" w:color="000000"/>
              <w:right w:val="single" w:sz="6" w:space="0" w:color="000000"/>
            </w:tcBorders>
            <w:hideMark/>
          </w:tcPr>
          <w:p w14:paraId="769B7898" w14:textId="77777777" w:rsidR="00EB63B2" w:rsidRPr="00EB63B2" w:rsidRDefault="00EB63B2" w:rsidP="00AA3117">
            <w:pPr>
              <w:pStyle w:val="Pta"/>
              <w:tabs>
                <w:tab w:val="left" w:pos="708"/>
              </w:tabs>
              <w:rPr>
                <w:caps/>
              </w:rPr>
            </w:pPr>
            <w:r w:rsidRPr="00EB63B2">
              <w:rPr>
                <w:caps/>
              </w:rPr>
              <w:t>Účet</w:t>
            </w:r>
          </w:p>
        </w:tc>
        <w:tc>
          <w:tcPr>
            <w:tcW w:w="1701" w:type="dxa"/>
            <w:tcBorders>
              <w:top w:val="double" w:sz="6" w:space="0" w:color="000000"/>
              <w:left w:val="single" w:sz="6" w:space="0" w:color="000000"/>
              <w:bottom w:val="single" w:sz="6" w:space="0" w:color="000000"/>
              <w:right w:val="single" w:sz="6" w:space="0" w:color="000000"/>
            </w:tcBorders>
            <w:hideMark/>
          </w:tcPr>
          <w:p w14:paraId="456E47BE" w14:textId="77777777" w:rsidR="00EB63B2" w:rsidRPr="00EB63B2" w:rsidRDefault="00EB63B2" w:rsidP="00AA3117">
            <w:pPr>
              <w:pStyle w:val="Pta"/>
              <w:tabs>
                <w:tab w:val="left" w:pos="708"/>
              </w:tabs>
              <w:rPr>
                <w:caps/>
              </w:rPr>
            </w:pPr>
            <w:r w:rsidRPr="00EB63B2">
              <w:rPr>
                <w:caps/>
              </w:rPr>
              <w:t xml:space="preserve"> Názov účtu</w:t>
            </w:r>
          </w:p>
        </w:tc>
        <w:tc>
          <w:tcPr>
            <w:tcW w:w="1701" w:type="dxa"/>
            <w:tcBorders>
              <w:top w:val="double" w:sz="6" w:space="0" w:color="000000"/>
              <w:left w:val="single" w:sz="6" w:space="0" w:color="000000"/>
              <w:bottom w:val="single" w:sz="6" w:space="0" w:color="000000"/>
              <w:right w:val="single" w:sz="6" w:space="0" w:color="000000"/>
            </w:tcBorders>
          </w:tcPr>
          <w:p w14:paraId="32C32CD9" w14:textId="77777777" w:rsidR="00EB63B2" w:rsidRPr="00EB63B2" w:rsidRDefault="00EB63B2" w:rsidP="00AA3117">
            <w:pPr>
              <w:pStyle w:val="Pta"/>
              <w:tabs>
                <w:tab w:val="left" w:pos="708"/>
              </w:tabs>
              <w:rPr>
                <w:caps/>
              </w:rPr>
            </w:pPr>
            <w:r w:rsidRPr="00EB63B2">
              <w:rPr>
                <w:caps/>
              </w:rPr>
              <w:t xml:space="preserve">Skutočnosť </w:t>
            </w:r>
          </w:p>
          <w:p w14:paraId="049C5F19" w14:textId="77777777" w:rsidR="00EB63B2" w:rsidRPr="00EB63B2" w:rsidRDefault="00EB63B2" w:rsidP="00AA3117">
            <w:pPr>
              <w:pStyle w:val="Pta"/>
              <w:tabs>
                <w:tab w:val="left" w:pos="708"/>
              </w:tabs>
              <w:jc w:val="center"/>
              <w:rPr>
                <w:caps/>
              </w:rPr>
            </w:pPr>
            <w:r w:rsidRPr="00EB63B2">
              <w:rPr>
                <w:caps/>
              </w:rPr>
              <w:t>2019</w:t>
            </w:r>
          </w:p>
        </w:tc>
        <w:tc>
          <w:tcPr>
            <w:tcW w:w="1701" w:type="dxa"/>
            <w:tcBorders>
              <w:top w:val="double" w:sz="6" w:space="0" w:color="000000"/>
              <w:left w:val="single" w:sz="6" w:space="0" w:color="000000"/>
              <w:bottom w:val="single" w:sz="6" w:space="0" w:color="000000"/>
              <w:right w:val="single" w:sz="6" w:space="0" w:color="000000"/>
            </w:tcBorders>
          </w:tcPr>
          <w:p w14:paraId="7DF8E286" w14:textId="77777777" w:rsidR="00EB63B2" w:rsidRPr="00EB63B2" w:rsidRDefault="00EB63B2" w:rsidP="00AA3117">
            <w:pPr>
              <w:pStyle w:val="Pta"/>
              <w:tabs>
                <w:tab w:val="left" w:pos="708"/>
              </w:tabs>
              <w:jc w:val="center"/>
              <w:rPr>
                <w:caps/>
              </w:rPr>
            </w:pPr>
            <w:r w:rsidRPr="00EB63B2">
              <w:rPr>
                <w:caps/>
              </w:rPr>
              <w:t>Skutočnosť 2020</w:t>
            </w:r>
          </w:p>
        </w:tc>
        <w:tc>
          <w:tcPr>
            <w:tcW w:w="1701" w:type="dxa"/>
            <w:tcBorders>
              <w:top w:val="double" w:sz="6" w:space="0" w:color="000000"/>
              <w:left w:val="single" w:sz="6" w:space="0" w:color="000000"/>
              <w:bottom w:val="single" w:sz="6" w:space="0" w:color="000000"/>
              <w:right w:val="single" w:sz="6" w:space="0" w:color="000000"/>
            </w:tcBorders>
          </w:tcPr>
          <w:p w14:paraId="50172178" w14:textId="77777777" w:rsidR="00EB63B2" w:rsidRPr="00EB63B2" w:rsidRDefault="00EB63B2" w:rsidP="00AA3117">
            <w:pPr>
              <w:pStyle w:val="Pta"/>
              <w:tabs>
                <w:tab w:val="left" w:pos="708"/>
              </w:tabs>
              <w:rPr>
                <w:caps/>
              </w:rPr>
            </w:pPr>
            <w:r w:rsidRPr="00EB63B2">
              <w:rPr>
                <w:caps/>
              </w:rPr>
              <w:t>SKUTOČNOSŤ</w:t>
            </w:r>
          </w:p>
          <w:p w14:paraId="226BDCED" w14:textId="77777777" w:rsidR="00EB63B2" w:rsidRPr="00EB63B2" w:rsidRDefault="00EB63B2" w:rsidP="00AA3117">
            <w:pPr>
              <w:pStyle w:val="Pta"/>
              <w:tabs>
                <w:tab w:val="left" w:pos="708"/>
              </w:tabs>
              <w:jc w:val="center"/>
              <w:rPr>
                <w:caps/>
              </w:rPr>
            </w:pPr>
            <w:r w:rsidRPr="00EB63B2">
              <w:rPr>
                <w:caps/>
              </w:rPr>
              <w:t>2021</w:t>
            </w:r>
          </w:p>
        </w:tc>
        <w:tc>
          <w:tcPr>
            <w:tcW w:w="1701" w:type="dxa"/>
            <w:tcBorders>
              <w:top w:val="double" w:sz="6" w:space="0" w:color="000000"/>
              <w:left w:val="single" w:sz="6" w:space="0" w:color="000000"/>
              <w:bottom w:val="single" w:sz="6" w:space="0" w:color="000000"/>
              <w:right w:val="single" w:sz="6" w:space="0" w:color="000000"/>
            </w:tcBorders>
          </w:tcPr>
          <w:p w14:paraId="1F072BE5" w14:textId="77777777" w:rsidR="00EB63B2" w:rsidRPr="00EB63B2" w:rsidRDefault="00EB63B2" w:rsidP="00AA3117">
            <w:pPr>
              <w:pStyle w:val="Pta"/>
              <w:tabs>
                <w:tab w:val="left" w:pos="708"/>
              </w:tabs>
              <w:jc w:val="center"/>
              <w:rPr>
                <w:caps/>
              </w:rPr>
            </w:pPr>
            <w:r w:rsidRPr="00EB63B2">
              <w:rPr>
                <w:caps/>
              </w:rPr>
              <w:t>Skutočnosť 2022</w:t>
            </w:r>
          </w:p>
        </w:tc>
        <w:tc>
          <w:tcPr>
            <w:tcW w:w="1701" w:type="dxa"/>
            <w:tcBorders>
              <w:top w:val="double" w:sz="6" w:space="0" w:color="000000"/>
              <w:left w:val="single" w:sz="6" w:space="0" w:color="000000"/>
              <w:bottom w:val="single" w:sz="6" w:space="0" w:color="000000"/>
              <w:right w:val="single" w:sz="6" w:space="0" w:color="000000"/>
            </w:tcBorders>
          </w:tcPr>
          <w:p w14:paraId="712BA1B7" w14:textId="77777777" w:rsidR="00EB63B2" w:rsidRPr="00EB63B2" w:rsidRDefault="00EB63B2" w:rsidP="00AA3117">
            <w:pPr>
              <w:pStyle w:val="Pta"/>
              <w:tabs>
                <w:tab w:val="left" w:pos="708"/>
              </w:tabs>
              <w:jc w:val="center"/>
              <w:rPr>
                <w:caps/>
              </w:rPr>
            </w:pPr>
            <w:r w:rsidRPr="00EB63B2">
              <w:rPr>
                <w:caps/>
              </w:rPr>
              <w:t>Skutočnosť 2023</w:t>
            </w:r>
          </w:p>
        </w:tc>
      </w:tr>
      <w:tr w:rsidR="00EB63B2" w:rsidRPr="00EB63B2" w14:paraId="14C86CE9"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295B8BFB" w14:textId="77777777" w:rsidR="00EB63B2" w:rsidRPr="00EB63B2" w:rsidRDefault="00EB63B2" w:rsidP="00AA3117">
            <w:pPr>
              <w:pStyle w:val="Pta"/>
              <w:tabs>
                <w:tab w:val="left" w:pos="708"/>
              </w:tabs>
            </w:pPr>
            <w:r w:rsidRPr="00EB63B2">
              <w:t>501</w:t>
            </w:r>
          </w:p>
        </w:tc>
        <w:tc>
          <w:tcPr>
            <w:tcW w:w="1701" w:type="dxa"/>
            <w:tcBorders>
              <w:top w:val="single" w:sz="6" w:space="0" w:color="000000"/>
              <w:left w:val="single" w:sz="6" w:space="0" w:color="000000"/>
              <w:bottom w:val="single" w:sz="6" w:space="0" w:color="000000"/>
              <w:right w:val="single" w:sz="6" w:space="0" w:color="000000"/>
            </w:tcBorders>
            <w:hideMark/>
          </w:tcPr>
          <w:p w14:paraId="3815E0AB" w14:textId="77777777" w:rsidR="00EB63B2" w:rsidRPr="00EB63B2" w:rsidRDefault="00EB63B2" w:rsidP="00AA3117">
            <w:pPr>
              <w:pStyle w:val="Pta"/>
              <w:tabs>
                <w:tab w:val="left" w:pos="708"/>
              </w:tabs>
            </w:pPr>
            <w:r w:rsidRPr="00EB63B2">
              <w:t>Spotreba materiálu</w:t>
            </w:r>
          </w:p>
        </w:tc>
        <w:tc>
          <w:tcPr>
            <w:tcW w:w="1701" w:type="dxa"/>
            <w:tcBorders>
              <w:top w:val="single" w:sz="6" w:space="0" w:color="000000"/>
              <w:left w:val="single" w:sz="6" w:space="0" w:color="000000"/>
              <w:bottom w:val="single" w:sz="6" w:space="0" w:color="000000"/>
              <w:right w:val="single" w:sz="6" w:space="0" w:color="000000"/>
            </w:tcBorders>
          </w:tcPr>
          <w:p w14:paraId="3A58DAB6" w14:textId="77777777" w:rsidR="00EB63B2" w:rsidRPr="00EB63B2" w:rsidRDefault="00EB63B2" w:rsidP="00AA3117">
            <w:pPr>
              <w:pStyle w:val="Pta"/>
              <w:tabs>
                <w:tab w:val="left" w:pos="708"/>
              </w:tabs>
              <w:ind w:right="-298"/>
            </w:pPr>
            <w:r w:rsidRPr="00EB63B2">
              <w:t xml:space="preserve">     91 834,63</w:t>
            </w:r>
          </w:p>
        </w:tc>
        <w:tc>
          <w:tcPr>
            <w:tcW w:w="1701" w:type="dxa"/>
            <w:tcBorders>
              <w:top w:val="single" w:sz="6" w:space="0" w:color="000000"/>
              <w:left w:val="single" w:sz="6" w:space="0" w:color="000000"/>
              <w:bottom w:val="single" w:sz="6" w:space="0" w:color="000000"/>
              <w:right w:val="single" w:sz="6" w:space="0" w:color="000000"/>
            </w:tcBorders>
          </w:tcPr>
          <w:p w14:paraId="7DCB42BE" w14:textId="77777777" w:rsidR="00EB63B2" w:rsidRPr="00EB63B2" w:rsidRDefault="00EB63B2" w:rsidP="00AA3117">
            <w:pPr>
              <w:pStyle w:val="Pta"/>
              <w:tabs>
                <w:tab w:val="left" w:pos="708"/>
              </w:tabs>
              <w:ind w:right="-298"/>
            </w:pPr>
            <w:r w:rsidRPr="00EB63B2">
              <w:t xml:space="preserve">146 783,50 </w:t>
            </w:r>
          </w:p>
          <w:p w14:paraId="79CC6FED" w14:textId="77777777" w:rsidR="00EB63B2" w:rsidRPr="00EB63B2" w:rsidRDefault="00EB63B2" w:rsidP="00AA3117">
            <w:pPr>
              <w:pStyle w:val="Pta"/>
              <w:tabs>
                <w:tab w:val="left" w:pos="708"/>
              </w:tabs>
              <w:ind w:right="-298"/>
            </w:pPr>
            <w:r w:rsidRPr="00EB63B2">
              <w:t>z toho výstava 107 693,47</w:t>
            </w:r>
          </w:p>
        </w:tc>
        <w:tc>
          <w:tcPr>
            <w:tcW w:w="1701" w:type="dxa"/>
            <w:tcBorders>
              <w:top w:val="single" w:sz="6" w:space="0" w:color="000000"/>
              <w:left w:val="single" w:sz="6" w:space="0" w:color="000000"/>
              <w:bottom w:val="single" w:sz="6" w:space="0" w:color="000000"/>
              <w:right w:val="single" w:sz="6" w:space="0" w:color="000000"/>
            </w:tcBorders>
          </w:tcPr>
          <w:p w14:paraId="32EECF82" w14:textId="77777777" w:rsidR="00EB63B2" w:rsidRPr="00EB63B2" w:rsidRDefault="00EB63B2" w:rsidP="00AA3117">
            <w:pPr>
              <w:pStyle w:val="Pta"/>
              <w:tabs>
                <w:tab w:val="left" w:pos="708"/>
              </w:tabs>
              <w:ind w:right="-298"/>
            </w:pPr>
            <w:r w:rsidRPr="00EB63B2">
              <w:t xml:space="preserve">  24 621,31</w:t>
            </w:r>
          </w:p>
        </w:tc>
        <w:tc>
          <w:tcPr>
            <w:tcW w:w="1701" w:type="dxa"/>
            <w:tcBorders>
              <w:top w:val="single" w:sz="6" w:space="0" w:color="000000"/>
              <w:left w:val="single" w:sz="6" w:space="0" w:color="000000"/>
              <w:bottom w:val="single" w:sz="6" w:space="0" w:color="000000"/>
              <w:right w:val="single" w:sz="6" w:space="0" w:color="000000"/>
            </w:tcBorders>
          </w:tcPr>
          <w:p w14:paraId="0E9B842C" w14:textId="77777777" w:rsidR="00EB63B2" w:rsidRPr="00EB63B2" w:rsidRDefault="00EB63B2" w:rsidP="00AA3117">
            <w:pPr>
              <w:pStyle w:val="Pta"/>
              <w:tabs>
                <w:tab w:val="left" w:pos="708"/>
              </w:tabs>
              <w:ind w:right="-298"/>
            </w:pPr>
            <w:r w:rsidRPr="00EB63B2">
              <w:t xml:space="preserve">    23 595,19</w:t>
            </w:r>
          </w:p>
        </w:tc>
        <w:tc>
          <w:tcPr>
            <w:tcW w:w="1701" w:type="dxa"/>
            <w:tcBorders>
              <w:top w:val="single" w:sz="6" w:space="0" w:color="000000"/>
              <w:left w:val="single" w:sz="6" w:space="0" w:color="000000"/>
              <w:bottom w:val="single" w:sz="6" w:space="0" w:color="000000"/>
              <w:right w:val="single" w:sz="6" w:space="0" w:color="000000"/>
            </w:tcBorders>
          </w:tcPr>
          <w:p w14:paraId="7F2A4C92" w14:textId="77777777" w:rsidR="00EB63B2" w:rsidRPr="00EB63B2" w:rsidRDefault="00EB63B2" w:rsidP="00AA3117">
            <w:pPr>
              <w:pStyle w:val="Pta"/>
              <w:tabs>
                <w:tab w:val="left" w:pos="708"/>
              </w:tabs>
              <w:ind w:right="-298"/>
            </w:pPr>
            <w:r>
              <w:t>55 682,86</w:t>
            </w:r>
          </w:p>
        </w:tc>
      </w:tr>
      <w:tr w:rsidR="00EB63B2" w:rsidRPr="00EB63B2" w14:paraId="48F0ACC8"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6806E176" w14:textId="77777777" w:rsidR="00EB63B2" w:rsidRPr="00EB63B2" w:rsidRDefault="00EB63B2" w:rsidP="00AA3117">
            <w:pPr>
              <w:pStyle w:val="Pta"/>
              <w:tabs>
                <w:tab w:val="left" w:pos="708"/>
              </w:tabs>
            </w:pPr>
            <w:r w:rsidRPr="00EB63B2">
              <w:t>501</w:t>
            </w:r>
          </w:p>
        </w:tc>
        <w:tc>
          <w:tcPr>
            <w:tcW w:w="1701" w:type="dxa"/>
            <w:tcBorders>
              <w:top w:val="single" w:sz="6" w:space="0" w:color="000000"/>
              <w:left w:val="single" w:sz="6" w:space="0" w:color="000000"/>
              <w:bottom w:val="single" w:sz="6" w:space="0" w:color="000000"/>
              <w:right w:val="single" w:sz="6" w:space="0" w:color="000000"/>
            </w:tcBorders>
            <w:hideMark/>
          </w:tcPr>
          <w:p w14:paraId="6B045C42" w14:textId="77777777" w:rsidR="00EB63B2" w:rsidRPr="00EB63B2" w:rsidRDefault="00EB63B2" w:rsidP="00AA3117">
            <w:pPr>
              <w:pStyle w:val="Pta"/>
              <w:tabs>
                <w:tab w:val="left" w:pos="708"/>
              </w:tabs>
            </w:pPr>
            <w:r w:rsidRPr="00EB63B2">
              <w:t>Spotreba PHM</w:t>
            </w:r>
          </w:p>
        </w:tc>
        <w:tc>
          <w:tcPr>
            <w:tcW w:w="1701" w:type="dxa"/>
            <w:tcBorders>
              <w:top w:val="single" w:sz="6" w:space="0" w:color="000000"/>
              <w:left w:val="single" w:sz="6" w:space="0" w:color="000000"/>
              <w:bottom w:val="single" w:sz="6" w:space="0" w:color="000000"/>
              <w:right w:val="single" w:sz="6" w:space="0" w:color="000000"/>
            </w:tcBorders>
          </w:tcPr>
          <w:p w14:paraId="21543B80" w14:textId="77777777" w:rsidR="00EB63B2" w:rsidRPr="00EB63B2" w:rsidRDefault="00EB63B2" w:rsidP="00AA3117">
            <w:pPr>
              <w:pStyle w:val="Pta"/>
              <w:tabs>
                <w:tab w:val="left" w:pos="708"/>
              </w:tabs>
            </w:pPr>
            <w:r w:rsidRPr="00EB63B2">
              <w:t xml:space="preserve">       3 708,83</w:t>
            </w:r>
          </w:p>
        </w:tc>
        <w:tc>
          <w:tcPr>
            <w:tcW w:w="1701" w:type="dxa"/>
            <w:tcBorders>
              <w:top w:val="single" w:sz="6" w:space="0" w:color="000000"/>
              <w:left w:val="single" w:sz="6" w:space="0" w:color="000000"/>
              <w:bottom w:val="single" w:sz="6" w:space="0" w:color="000000"/>
              <w:right w:val="single" w:sz="6" w:space="0" w:color="000000"/>
            </w:tcBorders>
          </w:tcPr>
          <w:p w14:paraId="377B6A27" w14:textId="77777777" w:rsidR="00EB63B2" w:rsidRPr="00EB63B2" w:rsidRDefault="00EB63B2" w:rsidP="00AA3117">
            <w:pPr>
              <w:pStyle w:val="Pta"/>
              <w:tabs>
                <w:tab w:val="left" w:pos="708"/>
              </w:tabs>
            </w:pPr>
            <w:r w:rsidRPr="00EB63B2">
              <w:t xml:space="preserve">       1 709,07</w:t>
            </w:r>
          </w:p>
        </w:tc>
        <w:tc>
          <w:tcPr>
            <w:tcW w:w="1701" w:type="dxa"/>
            <w:tcBorders>
              <w:top w:val="single" w:sz="6" w:space="0" w:color="000000"/>
              <w:left w:val="single" w:sz="6" w:space="0" w:color="000000"/>
              <w:bottom w:val="single" w:sz="6" w:space="0" w:color="000000"/>
              <w:right w:val="single" w:sz="6" w:space="0" w:color="000000"/>
            </w:tcBorders>
          </w:tcPr>
          <w:p w14:paraId="14A42D0B" w14:textId="77777777" w:rsidR="00EB63B2" w:rsidRPr="00EB63B2" w:rsidRDefault="00EB63B2" w:rsidP="00AA3117">
            <w:pPr>
              <w:pStyle w:val="Pta"/>
              <w:tabs>
                <w:tab w:val="left" w:pos="708"/>
              </w:tabs>
            </w:pPr>
            <w:r w:rsidRPr="00EB63B2">
              <w:t xml:space="preserve">    1 479,48</w:t>
            </w:r>
          </w:p>
        </w:tc>
        <w:tc>
          <w:tcPr>
            <w:tcW w:w="1701" w:type="dxa"/>
            <w:tcBorders>
              <w:top w:val="single" w:sz="6" w:space="0" w:color="000000"/>
              <w:left w:val="single" w:sz="6" w:space="0" w:color="000000"/>
              <w:bottom w:val="single" w:sz="6" w:space="0" w:color="000000"/>
              <w:right w:val="single" w:sz="6" w:space="0" w:color="000000"/>
            </w:tcBorders>
          </w:tcPr>
          <w:p w14:paraId="7960AE6C" w14:textId="77777777" w:rsidR="00EB63B2" w:rsidRPr="00EB63B2" w:rsidRDefault="00EB63B2" w:rsidP="00AA3117">
            <w:pPr>
              <w:pStyle w:val="Pta"/>
              <w:tabs>
                <w:tab w:val="left" w:pos="708"/>
              </w:tabs>
            </w:pPr>
            <w:r w:rsidRPr="00EB63B2">
              <w:t xml:space="preserve">      2 714,14</w:t>
            </w:r>
          </w:p>
        </w:tc>
        <w:tc>
          <w:tcPr>
            <w:tcW w:w="1701" w:type="dxa"/>
            <w:tcBorders>
              <w:top w:val="single" w:sz="6" w:space="0" w:color="000000"/>
              <w:left w:val="single" w:sz="6" w:space="0" w:color="000000"/>
              <w:bottom w:val="single" w:sz="6" w:space="0" w:color="000000"/>
              <w:right w:val="single" w:sz="6" w:space="0" w:color="000000"/>
            </w:tcBorders>
          </w:tcPr>
          <w:p w14:paraId="0D10649E" w14:textId="77777777" w:rsidR="00EB63B2" w:rsidRPr="00EB63B2" w:rsidRDefault="00EB63B2" w:rsidP="00AA3117">
            <w:pPr>
              <w:pStyle w:val="Pta"/>
              <w:tabs>
                <w:tab w:val="left" w:pos="708"/>
              </w:tabs>
            </w:pPr>
            <w:r>
              <w:t>3 180,56</w:t>
            </w:r>
          </w:p>
        </w:tc>
      </w:tr>
      <w:tr w:rsidR="00EB63B2" w:rsidRPr="00EB63B2" w14:paraId="08D39C26"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54215503" w14:textId="77777777" w:rsidR="00EB63B2" w:rsidRPr="00EB63B2" w:rsidRDefault="00EB63B2" w:rsidP="00AA3117">
            <w:pPr>
              <w:pStyle w:val="Pta"/>
              <w:tabs>
                <w:tab w:val="left" w:pos="708"/>
              </w:tabs>
            </w:pPr>
            <w:r w:rsidRPr="00EB63B2">
              <w:t>502</w:t>
            </w:r>
          </w:p>
        </w:tc>
        <w:tc>
          <w:tcPr>
            <w:tcW w:w="1701" w:type="dxa"/>
            <w:tcBorders>
              <w:top w:val="single" w:sz="6" w:space="0" w:color="000000"/>
              <w:left w:val="single" w:sz="6" w:space="0" w:color="000000"/>
              <w:bottom w:val="single" w:sz="6" w:space="0" w:color="000000"/>
              <w:right w:val="single" w:sz="6" w:space="0" w:color="000000"/>
            </w:tcBorders>
            <w:hideMark/>
          </w:tcPr>
          <w:p w14:paraId="1DC7448F" w14:textId="77777777" w:rsidR="00EB63B2" w:rsidRPr="00EB63B2" w:rsidRDefault="00EB63B2" w:rsidP="00AA3117">
            <w:pPr>
              <w:pStyle w:val="Pta"/>
              <w:tabs>
                <w:tab w:val="left" w:pos="708"/>
              </w:tabs>
            </w:pPr>
            <w:r w:rsidRPr="00EB63B2">
              <w:t>Spotreba energie</w:t>
            </w:r>
          </w:p>
        </w:tc>
        <w:tc>
          <w:tcPr>
            <w:tcW w:w="1701" w:type="dxa"/>
            <w:tcBorders>
              <w:top w:val="single" w:sz="6" w:space="0" w:color="000000"/>
              <w:left w:val="single" w:sz="6" w:space="0" w:color="000000"/>
              <w:bottom w:val="single" w:sz="6" w:space="0" w:color="000000"/>
              <w:right w:val="single" w:sz="6" w:space="0" w:color="000000"/>
            </w:tcBorders>
          </w:tcPr>
          <w:p w14:paraId="009DEE15" w14:textId="77777777" w:rsidR="00EB63B2" w:rsidRPr="00EB63B2" w:rsidRDefault="00EB63B2" w:rsidP="00AA3117">
            <w:pPr>
              <w:pStyle w:val="Pta"/>
              <w:tabs>
                <w:tab w:val="left" w:pos="708"/>
              </w:tabs>
            </w:pPr>
            <w:r w:rsidRPr="00EB63B2">
              <w:t xml:space="preserve">     31 097,07</w:t>
            </w:r>
          </w:p>
        </w:tc>
        <w:tc>
          <w:tcPr>
            <w:tcW w:w="1701" w:type="dxa"/>
            <w:tcBorders>
              <w:top w:val="single" w:sz="6" w:space="0" w:color="000000"/>
              <w:left w:val="single" w:sz="6" w:space="0" w:color="000000"/>
              <w:bottom w:val="single" w:sz="6" w:space="0" w:color="000000"/>
              <w:right w:val="single" w:sz="6" w:space="0" w:color="000000"/>
            </w:tcBorders>
          </w:tcPr>
          <w:p w14:paraId="45C33DB9" w14:textId="77777777" w:rsidR="00EB63B2" w:rsidRPr="00EB63B2" w:rsidRDefault="00EB63B2" w:rsidP="00AA3117">
            <w:pPr>
              <w:pStyle w:val="Pta"/>
              <w:tabs>
                <w:tab w:val="left" w:pos="708"/>
              </w:tabs>
            </w:pPr>
            <w:r w:rsidRPr="00EB63B2">
              <w:t xml:space="preserve">     37 465,57</w:t>
            </w:r>
          </w:p>
        </w:tc>
        <w:tc>
          <w:tcPr>
            <w:tcW w:w="1701" w:type="dxa"/>
            <w:tcBorders>
              <w:top w:val="single" w:sz="6" w:space="0" w:color="000000"/>
              <w:left w:val="single" w:sz="6" w:space="0" w:color="000000"/>
              <w:bottom w:val="single" w:sz="6" w:space="0" w:color="000000"/>
              <w:right w:val="single" w:sz="6" w:space="0" w:color="000000"/>
            </w:tcBorders>
          </w:tcPr>
          <w:p w14:paraId="6E23AE7C" w14:textId="77777777" w:rsidR="00EB63B2" w:rsidRPr="00EB63B2" w:rsidRDefault="00EB63B2" w:rsidP="00AA3117">
            <w:pPr>
              <w:pStyle w:val="Pta"/>
              <w:tabs>
                <w:tab w:val="left" w:pos="708"/>
              </w:tabs>
            </w:pPr>
            <w:r w:rsidRPr="00EB63B2">
              <w:t xml:space="preserve">  30 149,06</w:t>
            </w:r>
          </w:p>
        </w:tc>
        <w:tc>
          <w:tcPr>
            <w:tcW w:w="1701" w:type="dxa"/>
            <w:tcBorders>
              <w:top w:val="single" w:sz="6" w:space="0" w:color="000000"/>
              <w:left w:val="single" w:sz="6" w:space="0" w:color="000000"/>
              <w:bottom w:val="single" w:sz="6" w:space="0" w:color="000000"/>
              <w:right w:val="single" w:sz="6" w:space="0" w:color="000000"/>
            </w:tcBorders>
          </w:tcPr>
          <w:p w14:paraId="69E9ACE7" w14:textId="77777777" w:rsidR="00EB63B2" w:rsidRPr="00EB63B2" w:rsidRDefault="00EB63B2" w:rsidP="00AA3117">
            <w:pPr>
              <w:pStyle w:val="Pta"/>
              <w:tabs>
                <w:tab w:val="left" w:pos="708"/>
              </w:tabs>
            </w:pPr>
            <w:r w:rsidRPr="00EB63B2">
              <w:t xml:space="preserve">    36 259,15</w:t>
            </w:r>
          </w:p>
        </w:tc>
        <w:tc>
          <w:tcPr>
            <w:tcW w:w="1701" w:type="dxa"/>
            <w:tcBorders>
              <w:top w:val="single" w:sz="6" w:space="0" w:color="000000"/>
              <w:left w:val="single" w:sz="6" w:space="0" w:color="000000"/>
              <w:bottom w:val="single" w:sz="6" w:space="0" w:color="000000"/>
              <w:right w:val="single" w:sz="6" w:space="0" w:color="000000"/>
            </w:tcBorders>
          </w:tcPr>
          <w:p w14:paraId="449AFC73" w14:textId="77777777" w:rsidR="00EB63B2" w:rsidRPr="00EB63B2" w:rsidRDefault="00EB63B2" w:rsidP="00AA3117">
            <w:pPr>
              <w:pStyle w:val="Pta"/>
              <w:tabs>
                <w:tab w:val="left" w:pos="708"/>
              </w:tabs>
            </w:pPr>
            <w:r>
              <w:t>38 754,12</w:t>
            </w:r>
          </w:p>
        </w:tc>
      </w:tr>
      <w:tr w:rsidR="00EB63B2" w:rsidRPr="00EB63B2" w14:paraId="6AF1318C"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391A2583" w14:textId="77777777" w:rsidR="00EB63B2" w:rsidRPr="00EB63B2" w:rsidRDefault="00EB63B2" w:rsidP="00AA3117">
            <w:pPr>
              <w:pStyle w:val="Pta"/>
              <w:tabs>
                <w:tab w:val="left" w:pos="708"/>
              </w:tabs>
            </w:pPr>
            <w:r w:rsidRPr="00EB63B2">
              <w:t>511</w:t>
            </w:r>
          </w:p>
        </w:tc>
        <w:tc>
          <w:tcPr>
            <w:tcW w:w="1701" w:type="dxa"/>
            <w:tcBorders>
              <w:top w:val="single" w:sz="6" w:space="0" w:color="000000"/>
              <w:left w:val="single" w:sz="6" w:space="0" w:color="000000"/>
              <w:bottom w:val="single" w:sz="6" w:space="0" w:color="000000"/>
              <w:right w:val="single" w:sz="6" w:space="0" w:color="000000"/>
            </w:tcBorders>
            <w:hideMark/>
          </w:tcPr>
          <w:p w14:paraId="3B1DE5E9" w14:textId="77777777" w:rsidR="00EB63B2" w:rsidRPr="00EB63B2" w:rsidRDefault="00EB63B2" w:rsidP="00AA3117">
            <w:pPr>
              <w:pStyle w:val="Pta"/>
              <w:tabs>
                <w:tab w:val="left" w:pos="708"/>
              </w:tabs>
            </w:pPr>
            <w:r w:rsidRPr="00EB63B2">
              <w:t>Opravy a udržovanie</w:t>
            </w:r>
          </w:p>
        </w:tc>
        <w:tc>
          <w:tcPr>
            <w:tcW w:w="1701" w:type="dxa"/>
            <w:tcBorders>
              <w:top w:val="single" w:sz="6" w:space="0" w:color="000000"/>
              <w:left w:val="single" w:sz="6" w:space="0" w:color="000000"/>
              <w:bottom w:val="single" w:sz="6" w:space="0" w:color="000000"/>
              <w:right w:val="single" w:sz="6" w:space="0" w:color="000000"/>
            </w:tcBorders>
          </w:tcPr>
          <w:p w14:paraId="0509F4E3" w14:textId="77777777" w:rsidR="00EB63B2" w:rsidRPr="00EB63B2" w:rsidRDefault="00EB63B2" w:rsidP="00AA3117">
            <w:pPr>
              <w:pStyle w:val="Pta"/>
              <w:tabs>
                <w:tab w:val="left" w:pos="708"/>
              </w:tabs>
            </w:pPr>
            <w:r w:rsidRPr="00EB63B2">
              <w:t xml:space="preserve">     20 066,62</w:t>
            </w:r>
          </w:p>
        </w:tc>
        <w:tc>
          <w:tcPr>
            <w:tcW w:w="1701" w:type="dxa"/>
            <w:tcBorders>
              <w:top w:val="single" w:sz="6" w:space="0" w:color="000000"/>
              <w:left w:val="single" w:sz="6" w:space="0" w:color="000000"/>
              <w:bottom w:val="single" w:sz="6" w:space="0" w:color="000000"/>
              <w:right w:val="single" w:sz="6" w:space="0" w:color="000000"/>
            </w:tcBorders>
          </w:tcPr>
          <w:p w14:paraId="6A0468C0" w14:textId="77777777" w:rsidR="00EB63B2" w:rsidRPr="00EB63B2" w:rsidRDefault="00EB63B2" w:rsidP="00AA3117">
            <w:pPr>
              <w:pStyle w:val="Pta"/>
              <w:tabs>
                <w:tab w:val="left" w:pos="708"/>
              </w:tabs>
            </w:pPr>
            <w:r w:rsidRPr="00EB63B2">
              <w:t xml:space="preserve">     17 196,35</w:t>
            </w:r>
          </w:p>
        </w:tc>
        <w:tc>
          <w:tcPr>
            <w:tcW w:w="1701" w:type="dxa"/>
            <w:tcBorders>
              <w:top w:val="single" w:sz="6" w:space="0" w:color="000000"/>
              <w:left w:val="single" w:sz="6" w:space="0" w:color="000000"/>
              <w:bottom w:val="single" w:sz="6" w:space="0" w:color="000000"/>
              <w:right w:val="single" w:sz="6" w:space="0" w:color="000000"/>
            </w:tcBorders>
          </w:tcPr>
          <w:p w14:paraId="4633881C" w14:textId="77777777" w:rsidR="00EB63B2" w:rsidRPr="00EB63B2" w:rsidRDefault="00EB63B2" w:rsidP="00AA3117">
            <w:pPr>
              <w:pStyle w:val="Pta"/>
              <w:tabs>
                <w:tab w:val="left" w:pos="708"/>
              </w:tabs>
            </w:pPr>
            <w:r w:rsidRPr="00EB63B2">
              <w:t xml:space="preserve">  15 877,76</w:t>
            </w:r>
          </w:p>
        </w:tc>
        <w:tc>
          <w:tcPr>
            <w:tcW w:w="1701" w:type="dxa"/>
            <w:tcBorders>
              <w:top w:val="single" w:sz="6" w:space="0" w:color="000000"/>
              <w:left w:val="single" w:sz="6" w:space="0" w:color="000000"/>
              <w:bottom w:val="single" w:sz="6" w:space="0" w:color="000000"/>
              <w:right w:val="single" w:sz="6" w:space="0" w:color="000000"/>
            </w:tcBorders>
          </w:tcPr>
          <w:p w14:paraId="41F96566" w14:textId="77777777" w:rsidR="00EB63B2" w:rsidRPr="00EB63B2" w:rsidRDefault="00EB63B2" w:rsidP="00AA3117">
            <w:pPr>
              <w:pStyle w:val="Pta"/>
              <w:tabs>
                <w:tab w:val="left" w:pos="708"/>
              </w:tabs>
            </w:pPr>
            <w:r w:rsidRPr="00EB63B2">
              <w:t xml:space="preserve">      4 298,06</w:t>
            </w:r>
          </w:p>
        </w:tc>
        <w:tc>
          <w:tcPr>
            <w:tcW w:w="1701" w:type="dxa"/>
            <w:tcBorders>
              <w:top w:val="single" w:sz="6" w:space="0" w:color="000000"/>
              <w:left w:val="single" w:sz="6" w:space="0" w:color="000000"/>
              <w:bottom w:val="single" w:sz="6" w:space="0" w:color="000000"/>
              <w:right w:val="single" w:sz="6" w:space="0" w:color="000000"/>
            </w:tcBorders>
          </w:tcPr>
          <w:p w14:paraId="17B3E1FC" w14:textId="77777777" w:rsidR="00EB63B2" w:rsidRPr="00EB63B2" w:rsidRDefault="00EB63B2" w:rsidP="00AA3117">
            <w:pPr>
              <w:pStyle w:val="Pta"/>
              <w:tabs>
                <w:tab w:val="left" w:pos="708"/>
              </w:tabs>
            </w:pPr>
            <w:r>
              <w:t>18 144,92</w:t>
            </w:r>
          </w:p>
        </w:tc>
      </w:tr>
      <w:tr w:rsidR="00EB63B2" w:rsidRPr="00EB63B2" w14:paraId="5AD2AD06"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4206C01F" w14:textId="77777777" w:rsidR="00EB63B2" w:rsidRPr="00EB63B2" w:rsidRDefault="00EB63B2" w:rsidP="00AA3117">
            <w:pPr>
              <w:pStyle w:val="Pta"/>
              <w:tabs>
                <w:tab w:val="left" w:pos="708"/>
              </w:tabs>
            </w:pPr>
            <w:r w:rsidRPr="00EB63B2">
              <w:t>512</w:t>
            </w:r>
          </w:p>
        </w:tc>
        <w:tc>
          <w:tcPr>
            <w:tcW w:w="1701" w:type="dxa"/>
            <w:tcBorders>
              <w:top w:val="single" w:sz="6" w:space="0" w:color="000000"/>
              <w:left w:val="single" w:sz="6" w:space="0" w:color="000000"/>
              <w:bottom w:val="single" w:sz="6" w:space="0" w:color="000000"/>
              <w:right w:val="single" w:sz="6" w:space="0" w:color="000000"/>
            </w:tcBorders>
            <w:hideMark/>
          </w:tcPr>
          <w:p w14:paraId="18052D45" w14:textId="77777777" w:rsidR="00EB63B2" w:rsidRPr="00EB63B2" w:rsidRDefault="00EB63B2" w:rsidP="00AA3117">
            <w:pPr>
              <w:pStyle w:val="Pta"/>
              <w:tabs>
                <w:tab w:val="left" w:pos="708"/>
              </w:tabs>
            </w:pPr>
            <w:r w:rsidRPr="00EB63B2">
              <w:t>Cestovné náklady</w:t>
            </w:r>
          </w:p>
        </w:tc>
        <w:tc>
          <w:tcPr>
            <w:tcW w:w="1701" w:type="dxa"/>
            <w:tcBorders>
              <w:top w:val="single" w:sz="6" w:space="0" w:color="000000"/>
              <w:left w:val="single" w:sz="6" w:space="0" w:color="000000"/>
              <w:bottom w:val="single" w:sz="6" w:space="0" w:color="000000"/>
              <w:right w:val="single" w:sz="6" w:space="0" w:color="000000"/>
            </w:tcBorders>
          </w:tcPr>
          <w:p w14:paraId="19A678E6" w14:textId="77777777" w:rsidR="00EB63B2" w:rsidRPr="00EB63B2" w:rsidRDefault="00EB63B2" w:rsidP="00AA3117">
            <w:pPr>
              <w:pStyle w:val="Pta"/>
              <w:tabs>
                <w:tab w:val="left" w:pos="708"/>
              </w:tabs>
            </w:pPr>
            <w:r w:rsidRPr="00EB63B2">
              <w:t xml:space="preserve">     19 537,15</w:t>
            </w:r>
          </w:p>
        </w:tc>
        <w:tc>
          <w:tcPr>
            <w:tcW w:w="1701" w:type="dxa"/>
            <w:tcBorders>
              <w:top w:val="single" w:sz="6" w:space="0" w:color="000000"/>
              <w:left w:val="single" w:sz="6" w:space="0" w:color="000000"/>
              <w:bottom w:val="single" w:sz="6" w:space="0" w:color="000000"/>
              <w:right w:val="single" w:sz="6" w:space="0" w:color="000000"/>
            </w:tcBorders>
          </w:tcPr>
          <w:p w14:paraId="2278D850" w14:textId="77777777" w:rsidR="00EB63B2" w:rsidRPr="00EB63B2" w:rsidRDefault="00EB63B2" w:rsidP="00AA3117">
            <w:pPr>
              <w:pStyle w:val="Pta"/>
              <w:tabs>
                <w:tab w:val="left" w:pos="708"/>
              </w:tabs>
            </w:pPr>
            <w:r w:rsidRPr="00EB63B2">
              <w:t xml:space="preserve">          888,09</w:t>
            </w:r>
          </w:p>
        </w:tc>
        <w:tc>
          <w:tcPr>
            <w:tcW w:w="1701" w:type="dxa"/>
            <w:tcBorders>
              <w:top w:val="single" w:sz="6" w:space="0" w:color="000000"/>
              <w:left w:val="single" w:sz="6" w:space="0" w:color="000000"/>
              <w:bottom w:val="single" w:sz="6" w:space="0" w:color="000000"/>
              <w:right w:val="single" w:sz="6" w:space="0" w:color="000000"/>
            </w:tcBorders>
          </w:tcPr>
          <w:p w14:paraId="110F36DA" w14:textId="77777777" w:rsidR="00EB63B2" w:rsidRPr="00EB63B2" w:rsidRDefault="00EB63B2" w:rsidP="00AA3117">
            <w:pPr>
              <w:pStyle w:val="Pta"/>
              <w:tabs>
                <w:tab w:val="left" w:pos="708"/>
              </w:tabs>
            </w:pPr>
            <w:r w:rsidRPr="00EB63B2">
              <w:t xml:space="preserve">       1 490,70</w:t>
            </w:r>
          </w:p>
        </w:tc>
        <w:tc>
          <w:tcPr>
            <w:tcW w:w="1701" w:type="dxa"/>
            <w:tcBorders>
              <w:top w:val="single" w:sz="6" w:space="0" w:color="000000"/>
              <w:left w:val="single" w:sz="6" w:space="0" w:color="000000"/>
              <w:bottom w:val="single" w:sz="6" w:space="0" w:color="000000"/>
              <w:right w:val="single" w:sz="6" w:space="0" w:color="000000"/>
            </w:tcBorders>
          </w:tcPr>
          <w:p w14:paraId="0FB80F1B" w14:textId="77777777" w:rsidR="00EB63B2" w:rsidRPr="00EB63B2" w:rsidRDefault="00EB63B2" w:rsidP="00AA3117">
            <w:pPr>
              <w:pStyle w:val="Pta"/>
              <w:tabs>
                <w:tab w:val="left" w:pos="708"/>
              </w:tabs>
            </w:pPr>
            <w:r w:rsidRPr="00EB63B2">
              <w:t xml:space="preserve">      5 766,35</w:t>
            </w:r>
          </w:p>
        </w:tc>
        <w:tc>
          <w:tcPr>
            <w:tcW w:w="1701" w:type="dxa"/>
            <w:tcBorders>
              <w:top w:val="single" w:sz="6" w:space="0" w:color="000000"/>
              <w:left w:val="single" w:sz="6" w:space="0" w:color="000000"/>
              <w:bottom w:val="single" w:sz="6" w:space="0" w:color="000000"/>
              <w:right w:val="single" w:sz="6" w:space="0" w:color="000000"/>
            </w:tcBorders>
          </w:tcPr>
          <w:p w14:paraId="23284458" w14:textId="77777777" w:rsidR="00EB63B2" w:rsidRPr="00EB63B2" w:rsidRDefault="00EB63B2" w:rsidP="00AA3117">
            <w:pPr>
              <w:pStyle w:val="Pta"/>
              <w:tabs>
                <w:tab w:val="left" w:pos="708"/>
              </w:tabs>
            </w:pPr>
            <w:r>
              <w:t>8 881,20</w:t>
            </w:r>
          </w:p>
        </w:tc>
      </w:tr>
      <w:tr w:rsidR="00EB63B2" w:rsidRPr="00EB63B2" w14:paraId="196B98C5"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5F449CD7" w14:textId="77777777" w:rsidR="00EB63B2" w:rsidRPr="00EB63B2" w:rsidRDefault="00EB63B2" w:rsidP="00AA3117">
            <w:pPr>
              <w:pStyle w:val="Pta"/>
              <w:tabs>
                <w:tab w:val="left" w:pos="708"/>
              </w:tabs>
            </w:pPr>
            <w:r w:rsidRPr="00EB63B2">
              <w:t>513</w:t>
            </w:r>
          </w:p>
        </w:tc>
        <w:tc>
          <w:tcPr>
            <w:tcW w:w="1701" w:type="dxa"/>
            <w:tcBorders>
              <w:top w:val="single" w:sz="6" w:space="0" w:color="000000"/>
              <w:left w:val="single" w:sz="6" w:space="0" w:color="000000"/>
              <w:bottom w:val="single" w:sz="6" w:space="0" w:color="000000"/>
              <w:right w:val="single" w:sz="6" w:space="0" w:color="000000"/>
            </w:tcBorders>
            <w:hideMark/>
          </w:tcPr>
          <w:p w14:paraId="6641BFE4" w14:textId="77777777" w:rsidR="00EB63B2" w:rsidRPr="00EB63B2" w:rsidRDefault="00EB63B2" w:rsidP="00AA3117">
            <w:pPr>
              <w:pStyle w:val="Pta"/>
              <w:tabs>
                <w:tab w:val="left" w:pos="708"/>
              </w:tabs>
              <w:ind w:right="-190"/>
            </w:pPr>
            <w:r w:rsidRPr="00EB63B2">
              <w:t>Reprezentačné</w:t>
            </w:r>
          </w:p>
        </w:tc>
        <w:tc>
          <w:tcPr>
            <w:tcW w:w="1701" w:type="dxa"/>
            <w:tcBorders>
              <w:top w:val="single" w:sz="6" w:space="0" w:color="000000"/>
              <w:left w:val="single" w:sz="6" w:space="0" w:color="000000"/>
              <w:bottom w:val="single" w:sz="6" w:space="0" w:color="000000"/>
              <w:right w:val="single" w:sz="6" w:space="0" w:color="000000"/>
            </w:tcBorders>
          </w:tcPr>
          <w:p w14:paraId="036B7B3A" w14:textId="77777777" w:rsidR="00EB63B2" w:rsidRPr="00EB63B2" w:rsidRDefault="00EB63B2" w:rsidP="00AA3117">
            <w:pPr>
              <w:pStyle w:val="Pta"/>
              <w:tabs>
                <w:tab w:val="left" w:pos="708"/>
              </w:tabs>
            </w:pPr>
            <w:r w:rsidRPr="00EB63B2">
              <w:t xml:space="preserve">       7 351,82</w:t>
            </w:r>
          </w:p>
        </w:tc>
        <w:tc>
          <w:tcPr>
            <w:tcW w:w="1701" w:type="dxa"/>
            <w:tcBorders>
              <w:top w:val="single" w:sz="6" w:space="0" w:color="000000"/>
              <w:left w:val="single" w:sz="6" w:space="0" w:color="000000"/>
              <w:bottom w:val="single" w:sz="6" w:space="0" w:color="000000"/>
              <w:right w:val="single" w:sz="6" w:space="0" w:color="000000"/>
            </w:tcBorders>
          </w:tcPr>
          <w:p w14:paraId="4D631B0A" w14:textId="77777777" w:rsidR="00EB63B2" w:rsidRPr="00EB63B2" w:rsidRDefault="00EB63B2" w:rsidP="00AA3117">
            <w:pPr>
              <w:pStyle w:val="Pta"/>
              <w:tabs>
                <w:tab w:val="left" w:pos="708"/>
              </w:tabs>
            </w:pPr>
            <w:r w:rsidRPr="00EB63B2">
              <w:t xml:space="preserve">       8 640,46</w:t>
            </w:r>
          </w:p>
        </w:tc>
        <w:tc>
          <w:tcPr>
            <w:tcW w:w="1701" w:type="dxa"/>
            <w:tcBorders>
              <w:top w:val="single" w:sz="6" w:space="0" w:color="000000"/>
              <w:left w:val="single" w:sz="6" w:space="0" w:color="000000"/>
              <w:bottom w:val="single" w:sz="6" w:space="0" w:color="000000"/>
              <w:right w:val="single" w:sz="6" w:space="0" w:color="000000"/>
            </w:tcBorders>
          </w:tcPr>
          <w:p w14:paraId="6E112699" w14:textId="77777777" w:rsidR="00EB63B2" w:rsidRPr="00EB63B2" w:rsidRDefault="00EB63B2" w:rsidP="00AA3117">
            <w:pPr>
              <w:pStyle w:val="Pta"/>
              <w:tabs>
                <w:tab w:val="left" w:pos="708"/>
              </w:tabs>
            </w:pPr>
            <w:r w:rsidRPr="00EB63B2">
              <w:t xml:space="preserve">       2 527,55</w:t>
            </w:r>
          </w:p>
        </w:tc>
        <w:tc>
          <w:tcPr>
            <w:tcW w:w="1701" w:type="dxa"/>
            <w:tcBorders>
              <w:top w:val="single" w:sz="6" w:space="0" w:color="000000"/>
              <w:left w:val="single" w:sz="6" w:space="0" w:color="000000"/>
              <w:bottom w:val="single" w:sz="6" w:space="0" w:color="000000"/>
              <w:right w:val="single" w:sz="6" w:space="0" w:color="000000"/>
            </w:tcBorders>
          </w:tcPr>
          <w:p w14:paraId="23029EDD" w14:textId="77777777" w:rsidR="00EB63B2" w:rsidRPr="00EB63B2" w:rsidRDefault="00EB63B2" w:rsidP="00AA3117">
            <w:pPr>
              <w:pStyle w:val="Pta"/>
              <w:tabs>
                <w:tab w:val="left" w:pos="708"/>
              </w:tabs>
            </w:pPr>
            <w:r w:rsidRPr="00EB63B2">
              <w:t xml:space="preserve">      2 778,18</w:t>
            </w:r>
          </w:p>
        </w:tc>
        <w:tc>
          <w:tcPr>
            <w:tcW w:w="1701" w:type="dxa"/>
            <w:tcBorders>
              <w:top w:val="single" w:sz="6" w:space="0" w:color="000000"/>
              <w:left w:val="single" w:sz="6" w:space="0" w:color="000000"/>
              <w:bottom w:val="single" w:sz="6" w:space="0" w:color="000000"/>
              <w:right w:val="single" w:sz="6" w:space="0" w:color="000000"/>
            </w:tcBorders>
          </w:tcPr>
          <w:p w14:paraId="369551B0" w14:textId="77777777" w:rsidR="00EB63B2" w:rsidRPr="00EB63B2" w:rsidRDefault="00EB63B2" w:rsidP="00AA3117">
            <w:pPr>
              <w:pStyle w:val="Pta"/>
              <w:tabs>
                <w:tab w:val="left" w:pos="708"/>
              </w:tabs>
            </w:pPr>
            <w:r>
              <w:t>3 723,42</w:t>
            </w:r>
          </w:p>
        </w:tc>
      </w:tr>
      <w:tr w:rsidR="00EB63B2" w:rsidRPr="00EB63B2" w14:paraId="07CF7334"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4FD06A26" w14:textId="77777777" w:rsidR="00EB63B2" w:rsidRPr="00EB63B2" w:rsidRDefault="00EB63B2" w:rsidP="00AA3117">
            <w:pPr>
              <w:pStyle w:val="Pta"/>
              <w:tabs>
                <w:tab w:val="left" w:pos="708"/>
              </w:tabs>
            </w:pPr>
            <w:r w:rsidRPr="00EB63B2">
              <w:t>518</w:t>
            </w:r>
          </w:p>
        </w:tc>
        <w:tc>
          <w:tcPr>
            <w:tcW w:w="1701" w:type="dxa"/>
            <w:tcBorders>
              <w:top w:val="single" w:sz="6" w:space="0" w:color="000000"/>
              <w:left w:val="single" w:sz="6" w:space="0" w:color="000000"/>
              <w:bottom w:val="single" w:sz="6" w:space="0" w:color="000000"/>
              <w:right w:val="single" w:sz="6" w:space="0" w:color="000000"/>
            </w:tcBorders>
            <w:hideMark/>
          </w:tcPr>
          <w:p w14:paraId="09851092" w14:textId="77777777" w:rsidR="00EB63B2" w:rsidRPr="00EB63B2" w:rsidRDefault="00EB63B2" w:rsidP="00AA3117">
            <w:pPr>
              <w:pStyle w:val="Pta"/>
              <w:tabs>
                <w:tab w:val="left" w:pos="708"/>
              </w:tabs>
            </w:pPr>
            <w:r w:rsidRPr="00EB63B2">
              <w:t>Ostatné služby</w:t>
            </w:r>
          </w:p>
        </w:tc>
        <w:tc>
          <w:tcPr>
            <w:tcW w:w="1701" w:type="dxa"/>
            <w:tcBorders>
              <w:top w:val="single" w:sz="6" w:space="0" w:color="000000"/>
              <w:left w:val="single" w:sz="6" w:space="0" w:color="000000"/>
              <w:bottom w:val="single" w:sz="6" w:space="0" w:color="000000"/>
              <w:right w:val="single" w:sz="6" w:space="0" w:color="000000"/>
            </w:tcBorders>
          </w:tcPr>
          <w:p w14:paraId="50D95F92" w14:textId="77777777" w:rsidR="00EB63B2" w:rsidRPr="00EB63B2" w:rsidRDefault="00EB63B2" w:rsidP="00AA3117">
            <w:pPr>
              <w:pStyle w:val="Pta"/>
              <w:tabs>
                <w:tab w:val="left" w:pos="708"/>
              </w:tabs>
            </w:pPr>
            <w:r w:rsidRPr="00EB63B2">
              <w:t xml:space="preserve">   506 651,02</w:t>
            </w:r>
          </w:p>
        </w:tc>
        <w:tc>
          <w:tcPr>
            <w:tcW w:w="1701" w:type="dxa"/>
            <w:tcBorders>
              <w:top w:val="single" w:sz="6" w:space="0" w:color="000000"/>
              <w:left w:val="single" w:sz="6" w:space="0" w:color="000000"/>
              <w:bottom w:val="single" w:sz="6" w:space="0" w:color="000000"/>
              <w:right w:val="single" w:sz="6" w:space="0" w:color="000000"/>
            </w:tcBorders>
          </w:tcPr>
          <w:p w14:paraId="3E343629" w14:textId="77777777" w:rsidR="00EB63B2" w:rsidRPr="00EB63B2" w:rsidRDefault="00EB63B2" w:rsidP="00AA3117">
            <w:pPr>
              <w:pStyle w:val="Pta"/>
              <w:tabs>
                <w:tab w:val="left" w:pos="708"/>
              </w:tabs>
            </w:pPr>
            <w:r w:rsidRPr="00EB63B2">
              <w:t xml:space="preserve">   417 212,80</w:t>
            </w:r>
          </w:p>
        </w:tc>
        <w:tc>
          <w:tcPr>
            <w:tcW w:w="1701" w:type="dxa"/>
            <w:tcBorders>
              <w:top w:val="single" w:sz="6" w:space="0" w:color="000000"/>
              <w:left w:val="single" w:sz="6" w:space="0" w:color="000000"/>
              <w:bottom w:val="single" w:sz="6" w:space="0" w:color="000000"/>
              <w:right w:val="single" w:sz="6" w:space="0" w:color="000000"/>
            </w:tcBorders>
          </w:tcPr>
          <w:p w14:paraId="740E9FBA" w14:textId="77777777" w:rsidR="00EB63B2" w:rsidRPr="00EB63B2" w:rsidRDefault="00EB63B2" w:rsidP="00AA3117">
            <w:pPr>
              <w:pStyle w:val="Pta"/>
              <w:tabs>
                <w:tab w:val="left" w:pos="708"/>
              </w:tabs>
            </w:pPr>
            <w:r w:rsidRPr="00EB63B2">
              <w:t xml:space="preserve">   299 461,18</w:t>
            </w:r>
          </w:p>
        </w:tc>
        <w:tc>
          <w:tcPr>
            <w:tcW w:w="1701" w:type="dxa"/>
            <w:tcBorders>
              <w:top w:val="single" w:sz="6" w:space="0" w:color="000000"/>
              <w:left w:val="single" w:sz="6" w:space="0" w:color="000000"/>
              <w:bottom w:val="single" w:sz="6" w:space="0" w:color="000000"/>
              <w:right w:val="single" w:sz="6" w:space="0" w:color="000000"/>
            </w:tcBorders>
          </w:tcPr>
          <w:p w14:paraId="7012A4CB" w14:textId="77777777" w:rsidR="00EB63B2" w:rsidRPr="00EB63B2" w:rsidRDefault="00EB63B2" w:rsidP="00AA3117">
            <w:pPr>
              <w:pStyle w:val="Pta"/>
              <w:tabs>
                <w:tab w:val="left" w:pos="708"/>
              </w:tabs>
            </w:pPr>
            <w:r w:rsidRPr="00EB63B2">
              <w:t xml:space="preserve">  332 082,93</w:t>
            </w:r>
          </w:p>
        </w:tc>
        <w:tc>
          <w:tcPr>
            <w:tcW w:w="1701" w:type="dxa"/>
            <w:tcBorders>
              <w:top w:val="single" w:sz="6" w:space="0" w:color="000000"/>
              <w:left w:val="single" w:sz="6" w:space="0" w:color="000000"/>
              <w:bottom w:val="single" w:sz="6" w:space="0" w:color="000000"/>
              <w:right w:val="single" w:sz="6" w:space="0" w:color="000000"/>
            </w:tcBorders>
          </w:tcPr>
          <w:p w14:paraId="1648F443" w14:textId="77777777" w:rsidR="00EB63B2" w:rsidRPr="00EB63B2" w:rsidRDefault="00EB63B2" w:rsidP="00AA3117">
            <w:pPr>
              <w:pStyle w:val="Pta"/>
              <w:tabs>
                <w:tab w:val="left" w:pos="708"/>
              </w:tabs>
            </w:pPr>
            <w:r>
              <w:t>383 277,77</w:t>
            </w:r>
          </w:p>
        </w:tc>
      </w:tr>
      <w:tr w:rsidR="00EB63B2" w:rsidRPr="00EB63B2" w14:paraId="36D8E1F6"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3C834298" w14:textId="77777777" w:rsidR="00EB63B2" w:rsidRPr="00EB63B2" w:rsidRDefault="00EB63B2" w:rsidP="00AA3117">
            <w:pPr>
              <w:pStyle w:val="Pta"/>
              <w:tabs>
                <w:tab w:val="left" w:pos="708"/>
              </w:tabs>
            </w:pPr>
            <w:r w:rsidRPr="00EB63B2">
              <w:t>521</w:t>
            </w:r>
          </w:p>
        </w:tc>
        <w:tc>
          <w:tcPr>
            <w:tcW w:w="1701" w:type="dxa"/>
            <w:tcBorders>
              <w:top w:val="single" w:sz="6" w:space="0" w:color="000000"/>
              <w:left w:val="single" w:sz="6" w:space="0" w:color="000000"/>
              <w:bottom w:val="single" w:sz="6" w:space="0" w:color="000000"/>
              <w:right w:val="single" w:sz="6" w:space="0" w:color="000000"/>
            </w:tcBorders>
            <w:hideMark/>
          </w:tcPr>
          <w:p w14:paraId="129E9D9C" w14:textId="77777777" w:rsidR="00EB63B2" w:rsidRPr="00EB63B2" w:rsidRDefault="00EB63B2" w:rsidP="00AA3117">
            <w:pPr>
              <w:pStyle w:val="Pta"/>
              <w:tabs>
                <w:tab w:val="left" w:pos="708"/>
              </w:tabs>
            </w:pPr>
            <w:r w:rsidRPr="00EB63B2">
              <w:t>Mzdové náklady</w:t>
            </w:r>
          </w:p>
        </w:tc>
        <w:tc>
          <w:tcPr>
            <w:tcW w:w="1701" w:type="dxa"/>
            <w:tcBorders>
              <w:top w:val="single" w:sz="6" w:space="0" w:color="000000"/>
              <w:left w:val="single" w:sz="6" w:space="0" w:color="000000"/>
              <w:bottom w:val="single" w:sz="6" w:space="0" w:color="000000"/>
              <w:right w:val="single" w:sz="6" w:space="0" w:color="000000"/>
            </w:tcBorders>
          </w:tcPr>
          <w:p w14:paraId="6A111BB9" w14:textId="77777777" w:rsidR="00EB63B2" w:rsidRPr="00EB63B2" w:rsidRDefault="00EB63B2" w:rsidP="00AA3117">
            <w:pPr>
              <w:pStyle w:val="Pta"/>
              <w:tabs>
                <w:tab w:val="left" w:pos="708"/>
              </w:tabs>
            </w:pPr>
            <w:r w:rsidRPr="00EB63B2">
              <w:t xml:space="preserve">   704 013,47</w:t>
            </w:r>
          </w:p>
        </w:tc>
        <w:tc>
          <w:tcPr>
            <w:tcW w:w="1701" w:type="dxa"/>
            <w:tcBorders>
              <w:top w:val="single" w:sz="6" w:space="0" w:color="000000"/>
              <w:left w:val="single" w:sz="6" w:space="0" w:color="000000"/>
              <w:bottom w:val="single" w:sz="6" w:space="0" w:color="000000"/>
              <w:right w:val="single" w:sz="6" w:space="0" w:color="000000"/>
            </w:tcBorders>
          </w:tcPr>
          <w:p w14:paraId="2D616EEF" w14:textId="77777777" w:rsidR="00EB63B2" w:rsidRPr="00EB63B2" w:rsidRDefault="00EB63B2" w:rsidP="00AA3117">
            <w:pPr>
              <w:pStyle w:val="Pta"/>
              <w:tabs>
                <w:tab w:val="left" w:pos="708"/>
              </w:tabs>
            </w:pPr>
            <w:r w:rsidRPr="00EB63B2">
              <w:t xml:space="preserve">   732 614,69</w:t>
            </w:r>
          </w:p>
        </w:tc>
        <w:tc>
          <w:tcPr>
            <w:tcW w:w="1701" w:type="dxa"/>
            <w:tcBorders>
              <w:top w:val="single" w:sz="6" w:space="0" w:color="000000"/>
              <w:left w:val="single" w:sz="6" w:space="0" w:color="000000"/>
              <w:bottom w:val="single" w:sz="6" w:space="0" w:color="000000"/>
              <w:right w:val="single" w:sz="6" w:space="0" w:color="000000"/>
            </w:tcBorders>
          </w:tcPr>
          <w:p w14:paraId="0DE9A1CA" w14:textId="77777777" w:rsidR="00EB63B2" w:rsidRPr="00EB63B2" w:rsidRDefault="00EB63B2" w:rsidP="00AA3117">
            <w:pPr>
              <w:pStyle w:val="Pta"/>
              <w:tabs>
                <w:tab w:val="left" w:pos="708"/>
              </w:tabs>
            </w:pPr>
            <w:r w:rsidRPr="00EB63B2">
              <w:t xml:space="preserve">   710 313,44</w:t>
            </w:r>
          </w:p>
        </w:tc>
        <w:tc>
          <w:tcPr>
            <w:tcW w:w="1701" w:type="dxa"/>
            <w:tcBorders>
              <w:top w:val="single" w:sz="6" w:space="0" w:color="000000"/>
              <w:left w:val="single" w:sz="6" w:space="0" w:color="000000"/>
              <w:bottom w:val="single" w:sz="6" w:space="0" w:color="000000"/>
              <w:right w:val="single" w:sz="6" w:space="0" w:color="000000"/>
            </w:tcBorders>
          </w:tcPr>
          <w:p w14:paraId="56F0897D" w14:textId="77777777" w:rsidR="00EB63B2" w:rsidRPr="00EB63B2" w:rsidRDefault="00EB63B2" w:rsidP="00AA3117">
            <w:pPr>
              <w:pStyle w:val="Pta"/>
              <w:tabs>
                <w:tab w:val="left" w:pos="708"/>
              </w:tabs>
            </w:pPr>
            <w:r w:rsidRPr="00EB63B2">
              <w:t xml:space="preserve">  705 111,66</w:t>
            </w:r>
          </w:p>
        </w:tc>
        <w:tc>
          <w:tcPr>
            <w:tcW w:w="1701" w:type="dxa"/>
            <w:tcBorders>
              <w:top w:val="single" w:sz="6" w:space="0" w:color="000000"/>
              <w:left w:val="single" w:sz="6" w:space="0" w:color="000000"/>
              <w:bottom w:val="single" w:sz="6" w:space="0" w:color="000000"/>
              <w:right w:val="single" w:sz="6" w:space="0" w:color="000000"/>
            </w:tcBorders>
          </w:tcPr>
          <w:p w14:paraId="64D768B5" w14:textId="77777777" w:rsidR="00EB63B2" w:rsidRPr="00EB63B2" w:rsidRDefault="00EB63B2" w:rsidP="00AA3117">
            <w:pPr>
              <w:pStyle w:val="Pta"/>
              <w:tabs>
                <w:tab w:val="left" w:pos="708"/>
              </w:tabs>
            </w:pPr>
            <w:r>
              <w:t>773 832,83</w:t>
            </w:r>
          </w:p>
        </w:tc>
      </w:tr>
      <w:tr w:rsidR="00EB63B2" w:rsidRPr="00EB63B2" w14:paraId="41890BE6"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39617E06" w14:textId="77777777" w:rsidR="00EB63B2" w:rsidRPr="00EB63B2" w:rsidRDefault="00EB63B2" w:rsidP="00AA3117">
            <w:pPr>
              <w:pStyle w:val="Pta"/>
              <w:tabs>
                <w:tab w:val="left" w:pos="708"/>
              </w:tabs>
            </w:pPr>
            <w:r w:rsidRPr="00EB63B2">
              <w:t>524</w:t>
            </w:r>
          </w:p>
        </w:tc>
        <w:tc>
          <w:tcPr>
            <w:tcW w:w="1701" w:type="dxa"/>
            <w:tcBorders>
              <w:top w:val="single" w:sz="6" w:space="0" w:color="000000"/>
              <w:left w:val="single" w:sz="6" w:space="0" w:color="000000"/>
              <w:bottom w:val="single" w:sz="6" w:space="0" w:color="000000"/>
              <w:right w:val="single" w:sz="6" w:space="0" w:color="000000"/>
            </w:tcBorders>
            <w:hideMark/>
          </w:tcPr>
          <w:p w14:paraId="6C2C75FB" w14:textId="77777777" w:rsidR="00EB63B2" w:rsidRPr="00EB63B2" w:rsidRDefault="00EB63B2" w:rsidP="00AA3117">
            <w:pPr>
              <w:pStyle w:val="Pta"/>
              <w:tabs>
                <w:tab w:val="left" w:pos="708"/>
              </w:tabs>
            </w:pPr>
            <w:r w:rsidRPr="00EB63B2">
              <w:t>Základné. soc. poistenie</w:t>
            </w:r>
          </w:p>
        </w:tc>
        <w:tc>
          <w:tcPr>
            <w:tcW w:w="1701" w:type="dxa"/>
            <w:tcBorders>
              <w:top w:val="single" w:sz="6" w:space="0" w:color="000000"/>
              <w:left w:val="single" w:sz="6" w:space="0" w:color="000000"/>
              <w:bottom w:val="single" w:sz="6" w:space="0" w:color="000000"/>
              <w:right w:val="single" w:sz="6" w:space="0" w:color="000000"/>
            </w:tcBorders>
          </w:tcPr>
          <w:p w14:paraId="00B71B2B" w14:textId="77777777" w:rsidR="00EB63B2" w:rsidRPr="00EB63B2" w:rsidRDefault="00EB63B2" w:rsidP="00AA3117">
            <w:pPr>
              <w:pStyle w:val="Pta"/>
              <w:tabs>
                <w:tab w:val="left" w:pos="708"/>
              </w:tabs>
            </w:pPr>
            <w:r w:rsidRPr="00EB63B2">
              <w:t xml:space="preserve">   237 317,15</w:t>
            </w:r>
          </w:p>
        </w:tc>
        <w:tc>
          <w:tcPr>
            <w:tcW w:w="1701" w:type="dxa"/>
            <w:tcBorders>
              <w:top w:val="single" w:sz="6" w:space="0" w:color="000000"/>
              <w:left w:val="single" w:sz="6" w:space="0" w:color="000000"/>
              <w:bottom w:val="single" w:sz="6" w:space="0" w:color="000000"/>
              <w:right w:val="single" w:sz="6" w:space="0" w:color="000000"/>
            </w:tcBorders>
          </w:tcPr>
          <w:p w14:paraId="0B99F334" w14:textId="77777777" w:rsidR="00EB63B2" w:rsidRPr="00EB63B2" w:rsidRDefault="00EB63B2" w:rsidP="00AA3117">
            <w:pPr>
              <w:pStyle w:val="Pta"/>
              <w:tabs>
                <w:tab w:val="left" w:pos="708"/>
              </w:tabs>
            </w:pPr>
            <w:r w:rsidRPr="00EB63B2">
              <w:t xml:space="preserve">   251 689,11</w:t>
            </w:r>
          </w:p>
        </w:tc>
        <w:tc>
          <w:tcPr>
            <w:tcW w:w="1701" w:type="dxa"/>
            <w:tcBorders>
              <w:top w:val="single" w:sz="6" w:space="0" w:color="000000"/>
              <w:left w:val="single" w:sz="6" w:space="0" w:color="000000"/>
              <w:bottom w:val="single" w:sz="6" w:space="0" w:color="000000"/>
              <w:right w:val="single" w:sz="6" w:space="0" w:color="000000"/>
            </w:tcBorders>
          </w:tcPr>
          <w:p w14:paraId="2C13B64F" w14:textId="77777777" w:rsidR="00EB63B2" w:rsidRPr="00EB63B2" w:rsidRDefault="00EB63B2" w:rsidP="00AA3117">
            <w:pPr>
              <w:pStyle w:val="Pta"/>
              <w:tabs>
                <w:tab w:val="left" w:pos="708"/>
              </w:tabs>
            </w:pPr>
            <w:r w:rsidRPr="00EB63B2">
              <w:t xml:space="preserve">   246 081,12</w:t>
            </w:r>
          </w:p>
        </w:tc>
        <w:tc>
          <w:tcPr>
            <w:tcW w:w="1701" w:type="dxa"/>
            <w:tcBorders>
              <w:top w:val="single" w:sz="6" w:space="0" w:color="000000"/>
              <w:left w:val="single" w:sz="6" w:space="0" w:color="000000"/>
              <w:bottom w:val="single" w:sz="6" w:space="0" w:color="000000"/>
              <w:right w:val="single" w:sz="6" w:space="0" w:color="000000"/>
            </w:tcBorders>
          </w:tcPr>
          <w:p w14:paraId="0B45BE52" w14:textId="77777777" w:rsidR="00EB63B2" w:rsidRPr="00EB63B2" w:rsidRDefault="00EB63B2" w:rsidP="00AA3117">
            <w:pPr>
              <w:pStyle w:val="Pta"/>
              <w:tabs>
                <w:tab w:val="left" w:pos="708"/>
              </w:tabs>
            </w:pPr>
            <w:r w:rsidRPr="00EB63B2">
              <w:t xml:space="preserve">  244 999,98</w:t>
            </w:r>
          </w:p>
        </w:tc>
        <w:tc>
          <w:tcPr>
            <w:tcW w:w="1701" w:type="dxa"/>
            <w:tcBorders>
              <w:top w:val="single" w:sz="6" w:space="0" w:color="000000"/>
              <w:left w:val="single" w:sz="6" w:space="0" w:color="000000"/>
              <w:bottom w:val="single" w:sz="6" w:space="0" w:color="000000"/>
              <w:right w:val="single" w:sz="6" w:space="0" w:color="000000"/>
            </w:tcBorders>
          </w:tcPr>
          <w:p w14:paraId="0DA301CF" w14:textId="77777777" w:rsidR="00EB63B2" w:rsidRPr="00EB63B2" w:rsidRDefault="00EB63B2" w:rsidP="00AA3117">
            <w:pPr>
              <w:pStyle w:val="Pta"/>
              <w:tabs>
                <w:tab w:val="left" w:pos="708"/>
              </w:tabs>
            </w:pPr>
            <w:r>
              <w:t>266 894,08</w:t>
            </w:r>
          </w:p>
        </w:tc>
      </w:tr>
      <w:tr w:rsidR="00EB63B2" w:rsidRPr="00EB63B2" w14:paraId="1111436D"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419A4066" w14:textId="77777777" w:rsidR="00EB63B2" w:rsidRPr="00EB63B2" w:rsidRDefault="00EB63B2" w:rsidP="00AA3117">
            <w:pPr>
              <w:pStyle w:val="Pta"/>
              <w:tabs>
                <w:tab w:val="left" w:pos="708"/>
              </w:tabs>
            </w:pPr>
            <w:r w:rsidRPr="00EB63B2">
              <w:t>527+525</w:t>
            </w:r>
          </w:p>
        </w:tc>
        <w:tc>
          <w:tcPr>
            <w:tcW w:w="1701" w:type="dxa"/>
            <w:tcBorders>
              <w:top w:val="single" w:sz="6" w:space="0" w:color="000000"/>
              <w:left w:val="single" w:sz="6" w:space="0" w:color="000000"/>
              <w:bottom w:val="single" w:sz="6" w:space="0" w:color="000000"/>
              <w:right w:val="single" w:sz="6" w:space="0" w:color="000000"/>
            </w:tcBorders>
            <w:hideMark/>
          </w:tcPr>
          <w:p w14:paraId="55A54FF0" w14:textId="77777777" w:rsidR="00EB63B2" w:rsidRPr="00EB63B2" w:rsidRDefault="00EB63B2" w:rsidP="00AA3117">
            <w:pPr>
              <w:pStyle w:val="Pta"/>
              <w:tabs>
                <w:tab w:val="left" w:pos="708"/>
              </w:tabs>
            </w:pPr>
            <w:r w:rsidRPr="00EB63B2">
              <w:t>Základné. soc. náklady</w:t>
            </w:r>
          </w:p>
        </w:tc>
        <w:tc>
          <w:tcPr>
            <w:tcW w:w="1701" w:type="dxa"/>
            <w:tcBorders>
              <w:top w:val="single" w:sz="6" w:space="0" w:color="000000"/>
              <w:left w:val="single" w:sz="6" w:space="0" w:color="000000"/>
              <w:bottom w:val="single" w:sz="6" w:space="0" w:color="000000"/>
              <w:right w:val="single" w:sz="6" w:space="0" w:color="000000"/>
            </w:tcBorders>
          </w:tcPr>
          <w:p w14:paraId="41F87D95" w14:textId="77777777" w:rsidR="00EB63B2" w:rsidRPr="00EB63B2" w:rsidRDefault="00EB63B2" w:rsidP="00AA3117">
            <w:pPr>
              <w:pStyle w:val="Pta"/>
              <w:tabs>
                <w:tab w:val="left" w:pos="708"/>
              </w:tabs>
            </w:pPr>
            <w:r w:rsidRPr="00EB63B2">
              <w:t xml:space="preserve">     34 166,54</w:t>
            </w:r>
          </w:p>
        </w:tc>
        <w:tc>
          <w:tcPr>
            <w:tcW w:w="1701" w:type="dxa"/>
            <w:tcBorders>
              <w:top w:val="single" w:sz="6" w:space="0" w:color="000000"/>
              <w:left w:val="single" w:sz="6" w:space="0" w:color="000000"/>
              <w:bottom w:val="single" w:sz="6" w:space="0" w:color="000000"/>
              <w:right w:val="single" w:sz="6" w:space="0" w:color="000000"/>
            </w:tcBorders>
          </w:tcPr>
          <w:p w14:paraId="74F69D55" w14:textId="77777777" w:rsidR="00EB63B2" w:rsidRPr="00EB63B2" w:rsidRDefault="00EB63B2" w:rsidP="00AA3117">
            <w:pPr>
              <w:pStyle w:val="Pta"/>
              <w:tabs>
                <w:tab w:val="left" w:pos="708"/>
              </w:tabs>
            </w:pPr>
            <w:r w:rsidRPr="00EB63B2">
              <w:t xml:space="preserve">     39 146,61</w:t>
            </w:r>
          </w:p>
        </w:tc>
        <w:tc>
          <w:tcPr>
            <w:tcW w:w="1701" w:type="dxa"/>
            <w:tcBorders>
              <w:top w:val="single" w:sz="6" w:space="0" w:color="000000"/>
              <w:left w:val="single" w:sz="6" w:space="0" w:color="000000"/>
              <w:bottom w:val="single" w:sz="6" w:space="0" w:color="000000"/>
              <w:right w:val="single" w:sz="6" w:space="0" w:color="000000"/>
            </w:tcBorders>
          </w:tcPr>
          <w:p w14:paraId="33FECEC6" w14:textId="77777777" w:rsidR="00EB63B2" w:rsidRPr="00EB63B2" w:rsidRDefault="00EB63B2" w:rsidP="00AA3117">
            <w:pPr>
              <w:pStyle w:val="Pta"/>
              <w:tabs>
                <w:tab w:val="left" w:pos="708"/>
              </w:tabs>
            </w:pPr>
            <w:r w:rsidRPr="00EB63B2">
              <w:t xml:space="preserve">     43 341,31</w:t>
            </w:r>
          </w:p>
        </w:tc>
        <w:tc>
          <w:tcPr>
            <w:tcW w:w="1701" w:type="dxa"/>
            <w:tcBorders>
              <w:top w:val="single" w:sz="6" w:space="0" w:color="000000"/>
              <w:left w:val="single" w:sz="6" w:space="0" w:color="000000"/>
              <w:bottom w:val="single" w:sz="6" w:space="0" w:color="000000"/>
              <w:right w:val="single" w:sz="6" w:space="0" w:color="000000"/>
            </w:tcBorders>
          </w:tcPr>
          <w:p w14:paraId="514F5660" w14:textId="77777777" w:rsidR="00EB63B2" w:rsidRPr="00EB63B2" w:rsidRDefault="00EB63B2" w:rsidP="00AA3117">
            <w:pPr>
              <w:pStyle w:val="Pta"/>
              <w:tabs>
                <w:tab w:val="left" w:pos="708"/>
              </w:tabs>
            </w:pPr>
            <w:r w:rsidRPr="00EB63B2">
              <w:t xml:space="preserve">    40 985,13</w:t>
            </w:r>
          </w:p>
        </w:tc>
        <w:tc>
          <w:tcPr>
            <w:tcW w:w="1701" w:type="dxa"/>
            <w:tcBorders>
              <w:top w:val="single" w:sz="6" w:space="0" w:color="000000"/>
              <w:left w:val="single" w:sz="6" w:space="0" w:color="000000"/>
              <w:bottom w:val="single" w:sz="6" w:space="0" w:color="000000"/>
              <w:right w:val="single" w:sz="6" w:space="0" w:color="000000"/>
            </w:tcBorders>
          </w:tcPr>
          <w:p w14:paraId="6BB16F8C" w14:textId="77777777" w:rsidR="00EB63B2" w:rsidRPr="00EB63B2" w:rsidRDefault="00EB63B2" w:rsidP="00AA3117">
            <w:pPr>
              <w:pStyle w:val="Pta"/>
              <w:tabs>
                <w:tab w:val="left" w:pos="708"/>
              </w:tabs>
            </w:pPr>
            <w:r>
              <w:t>50 655,34</w:t>
            </w:r>
          </w:p>
        </w:tc>
      </w:tr>
      <w:tr w:rsidR="00EB63B2" w:rsidRPr="00EB63B2" w14:paraId="1EE2921F"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5E545FEC" w14:textId="77777777" w:rsidR="00EB63B2" w:rsidRPr="00EB63B2" w:rsidRDefault="00EB63B2" w:rsidP="00AA3117">
            <w:pPr>
              <w:pStyle w:val="Pta"/>
              <w:tabs>
                <w:tab w:val="left" w:pos="708"/>
              </w:tabs>
            </w:pPr>
            <w:r w:rsidRPr="00EB63B2">
              <w:t>53</w:t>
            </w:r>
          </w:p>
        </w:tc>
        <w:tc>
          <w:tcPr>
            <w:tcW w:w="1701" w:type="dxa"/>
            <w:tcBorders>
              <w:top w:val="single" w:sz="6" w:space="0" w:color="000000"/>
              <w:left w:val="single" w:sz="6" w:space="0" w:color="000000"/>
              <w:bottom w:val="single" w:sz="6" w:space="0" w:color="000000"/>
              <w:right w:val="single" w:sz="6" w:space="0" w:color="000000"/>
            </w:tcBorders>
            <w:hideMark/>
          </w:tcPr>
          <w:p w14:paraId="65F0CAD5" w14:textId="77777777" w:rsidR="00EB63B2" w:rsidRPr="00EB63B2" w:rsidRDefault="00EB63B2" w:rsidP="00AA3117">
            <w:pPr>
              <w:pStyle w:val="Pta"/>
              <w:tabs>
                <w:tab w:val="left" w:pos="708"/>
              </w:tabs>
            </w:pPr>
            <w:r w:rsidRPr="00EB63B2">
              <w:t>Ostatné dane a poplatky</w:t>
            </w:r>
          </w:p>
        </w:tc>
        <w:tc>
          <w:tcPr>
            <w:tcW w:w="1701" w:type="dxa"/>
            <w:tcBorders>
              <w:top w:val="single" w:sz="6" w:space="0" w:color="000000"/>
              <w:left w:val="single" w:sz="6" w:space="0" w:color="000000"/>
              <w:bottom w:val="single" w:sz="6" w:space="0" w:color="000000"/>
              <w:right w:val="single" w:sz="6" w:space="0" w:color="000000"/>
            </w:tcBorders>
          </w:tcPr>
          <w:p w14:paraId="61A22F02" w14:textId="77777777" w:rsidR="00EB63B2" w:rsidRPr="00EB63B2" w:rsidRDefault="00EB63B2" w:rsidP="00AA3117">
            <w:pPr>
              <w:pStyle w:val="Pta"/>
              <w:tabs>
                <w:tab w:val="left" w:pos="708"/>
              </w:tabs>
            </w:pPr>
            <w:r w:rsidRPr="00EB63B2">
              <w:t xml:space="preserve">       8 245,48</w:t>
            </w:r>
          </w:p>
        </w:tc>
        <w:tc>
          <w:tcPr>
            <w:tcW w:w="1701" w:type="dxa"/>
            <w:tcBorders>
              <w:top w:val="single" w:sz="6" w:space="0" w:color="000000"/>
              <w:left w:val="single" w:sz="6" w:space="0" w:color="000000"/>
              <w:bottom w:val="single" w:sz="6" w:space="0" w:color="000000"/>
              <w:right w:val="single" w:sz="6" w:space="0" w:color="000000"/>
            </w:tcBorders>
          </w:tcPr>
          <w:p w14:paraId="25F25391" w14:textId="77777777" w:rsidR="00EB63B2" w:rsidRPr="00EB63B2" w:rsidRDefault="00EB63B2" w:rsidP="00AA3117">
            <w:pPr>
              <w:pStyle w:val="Pta"/>
              <w:tabs>
                <w:tab w:val="left" w:pos="708"/>
              </w:tabs>
            </w:pPr>
            <w:r w:rsidRPr="00EB63B2">
              <w:t xml:space="preserve">       3 335,33</w:t>
            </w:r>
          </w:p>
        </w:tc>
        <w:tc>
          <w:tcPr>
            <w:tcW w:w="1701" w:type="dxa"/>
            <w:tcBorders>
              <w:top w:val="single" w:sz="6" w:space="0" w:color="000000"/>
              <w:left w:val="single" w:sz="6" w:space="0" w:color="000000"/>
              <w:bottom w:val="single" w:sz="6" w:space="0" w:color="000000"/>
              <w:right w:val="single" w:sz="6" w:space="0" w:color="000000"/>
            </w:tcBorders>
          </w:tcPr>
          <w:p w14:paraId="5C7CB478" w14:textId="77777777" w:rsidR="00EB63B2" w:rsidRPr="00EB63B2" w:rsidRDefault="00EB63B2" w:rsidP="00AA3117">
            <w:pPr>
              <w:pStyle w:val="Pta"/>
              <w:tabs>
                <w:tab w:val="left" w:pos="708"/>
              </w:tabs>
            </w:pPr>
            <w:r w:rsidRPr="00EB63B2">
              <w:t xml:space="preserve">       3 667,85</w:t>
            </w:r>
          </w:p>
        </w:tc>
        <w:tc>
          <w:tcPr>
            <w:tcW w:w="1701" w:type="dxa"/>
            <w:tcBorders>
              <w:top w:val="single" w:sz="6" w:space="0" w:color="000000"/>
              <w:left w:val="single" w:sz="6" w:space="0" w:color="000000"/>
              <w:bottom w:val="single" w:sz="6" w:space="0" w:color="000000"/>
              <w:right w:val="single" w:sz="6" w:space="0" w:color="000000"/>
            </w:tcBorders>
          </w:tcPr>
          <w:p w14:paraId="372454C8" w14:textId="77777777" w:rsidR="00EB63B2" w:rsidRPr="00EB63B2" w:rsidRDefault="00EB63B2" w:rsidP="00AA3117">
            <w:pPr>
              <w:pStyle w:val="Pta"/>
              <w:tabs>
                <w:tab w:val="left" w:pos="708"/>
              </w:tabs>
            </w:pPr>
            <w:r w:rsidRPr="00EB63B2">
              <w:t xml:space="preserve">      4 513,15</w:t>
            </w:r>
          </w:p>
        </w:tc>
        <w:tc>
          <w:tcPr>
            <w:tcW w:w="1701" w:type="dxa"/>
            <w:tcBorders>
              <w:top w:val="single" w:sz="6" w:space="0" w:color="000000"/>
              <w:left w:val="single" w:sz="6" w:space="0" w:color="000000"/>
              <w:bottom w:val="single" w:sz="6" w:space="0" w:color="000000"/>
              <w:right w:val="single" w:sz="6" w:space="0" w:color="000000"/>
            </w:tcBorders>
          </w:tcPr>
          <w:p w14:paraId="07D559CC" w14:textId="77777777" w:rsidR="00EB63B2" w:rsidRPr="00EB63B2" w:rsidRDefault="00D36C95" w:rsidP="00AA3117">
            <w:pPr>
              <w:pStyle w:val="Pta"/>
              <w:tabs>
                <w:tab w:val="left" w:pos="708"/>
              </w:tabs>
            </w:pPr>
            <w:r>
              <w:t>5 092,05</w:t>
            </w:r>
          </w:p>
        </w:tc>
      </w:tr>
      <w:tr w:rsidR="00EB63B2" w:rsidRPr="00EB63B2" w14:paraId="3E0E452E"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750C6CC6" w14:textId="77777777" w:rsidR="00EB63B2" w:rsidRPr="00EB63B2" w:rsidRDefault="00EB63B2" w:rsidP="00AA3117">
            <w:pPr>
              <w:pStyle w:val="Pta"/>
              <w:tabs>
                <w:tab w:val="left" w:pos="708"/>
              </w:tabs>
            </w:pPr>
            <w:r w:rsidRPr="00EB63B2">
              <w:t>54</w:t>
            </w:r>
          </w:p>
        </w:tc>
        <w:tc>
          <w:tcPr>
            <w:tcW w:w="1701" w:type="dxa"/>
            <w:tcBorders>
              <w:top w:val="single" w:sz="6" w:space="0" w:color="000000"/>
              <w:left w:val="single" w:sz="6" w:space="0" w:color="000000"/>
              <w:bottom w:val="single" w:sz="6" w:space="0" w:color="000000"/>
              <w:right w:val="single" w:sz="6" w:space="0" w:color="000000"/>
            </w:tcBorders>
            <w:hideMark/>
          </w:tcPr>
          <w:p w14:paraId="78B5ED00" w14:textId="77777777" w:rsidR="00EB63B2" w:rsidRPr="00EB63B2" w:rsidRDefault="00EB63B2" w:rsidP="00AA3117">
            <w:pPr>
              <w:pStyle w:val="Pta"/>
              <w:tabs>
                <w:tab w:val="left" w:pos="708"/>
              </w:tabs>
            </w:pPr>
            <w:r w:rsidRPr="00EB63B2">
              <w:t>Ostatné náklady</w:t>
            </w:r>
          </w:p>
        </w:tc>
        <w:tc>
          <w:tcPr>
            <w:tcW w:w="1701" w:type="dxa"/>
            <w:tcBorders>
              <w:top w:val="single" w:sz="6" w:space="0" w:color="000000"/>
              <w:left w:val="single" w:sz="6" w:space="0" w:color="000000"/>
              <w:bottom w:val="single" w:sz="6" w:space="0" w:color="000000"/>
              <w:right w:val="single" w:sz="6" w:space="0" w:color="000000"/>
            </w:tcBorders>
          </w:tcPr>
          <w:p w14:paraId="7652099D" w14:textId="77777777" w:rsidR="00EB63B2" w:rsidRPr="00EB63B2" w:rsidRDefault="00EB63B2" w:rsidP="00AA3117">
            <w:pPr>
              <w:pStyle w:val="Pta"/>
              <w:tabs>
                <w:tab w:val="left" w:pos="708"/>
              </w:tabs>
            </w:pPr>
            <w:r w:rsidRPr="00EB63B2">
              <w:t xml:space="preserve">     12 718,59</w:t>
            </w:r>
          </w:p>
        </w:tc>
        <w:tc>
          <w:tcPr>
            <w:tcW w:w="1701" w:type="dxa"/>
            <w:tcBorders>
              <w:top w:val="single" w:sz="6" w:space="0" w:color="000000"/>
              <w:left w:val="single" w:sz="6" w:space="0" w:color="000000"/>
              <w:bottom w:val="single" w:sz="6" w:space="0" w:color="000000"/>
              <w:right w:val="single" w:sz="6" w:space="0" w:color="000000"/>
            </w:tcBorders>
          </w:tcPr>
          <w:p w14:paraId="4447CC8A" w14:textId="77777777" w:rsidR="00EB63B2" w:rsidRPr="00EB63B2" w:rsidRDefault="00EB63B2" w:rsidP="00AA3117">
            <w:pPr>
              <w:pStyle w:val="Pta"/>
              <w:tabs>
                <w:tab w:val="left" w:pos="708"/>
              </w:tabs>
            </w:pPr>
            <w:r w:rsidRPr="00EB63B2">
              <w:t xml:space="preserve">     13 486,60</w:t>
            </w:r>
          </w:p>
        </w:tc>
        <w:tc>
          <w:tcPr>
            <w:tcW w:w="1701" w:type="dxa"/>
            <w:tcBorders>
              <w:top w:val="single" w:sz="6" w:space="0" w:color="000000"/>
              <w:left w:val="single" w:sz="6" w:space="0" w:color="000000"/>
              <w:bottom w:val="single" w:sz="6" w:space="0" w:color="000000"/>
              <w:right w:val="single" w:sz="6" w:space="0" w:color="000000"/>
            </w:tcBorders>
          </w:tcPr>
          <w:p w14:paraId="117E9165" w14:textId="77777777" w:rsidR="00EB63B2" w:rsidRPr="00EB63B2" w:rsidRDefault="00EB63B2" w:rsidP="00AA3117">
            <w:pPr>
              <w:pStyle w:val="Pta"/>
              <w:tabs>
                <w:tab w:val="left" w:pos="708"/>
              </w:tabs>
            </w:pPr>
            <w:r w:rsidRPr="00EB63B2">
              <w:t xml:space="preserve">     14 102,53</w:t>
            </w:r>
          </w:p>
        </w:tc>
        <w:tc>
          <w:tcPr>
            <w:tcW w:w="1701" w:type="dxa"/>
            <w:tcBorders>
              <w:top w:val="single" w:sz="6" w:space="0" w:color="000000"/>
              <w:left w:val="single" w:sz="6" w:space="0" w:color="000000"/>
              <w:bottom w:val="single" w:sz="6" w:space="0" w:color="000000"/>
              <w:right w:val="single" w:sz="6" w:space="0" w:color="000000"/>
            </w:tcBorders>
          </w:tcPr>
          <w:p w14:paraId="3F9C7934" w14:textId="77777777" w:rsidR="00EB63B2" w:rsidRPr="00EB63B2" w:rsidRDefault="00EB63B2" w:rsidP="00AA3117">
            <w:pPr>
              <w:pStyle w:val="Pta"/>
              <w:tabs>
                <w:tab w:val="left" w:pos="708"/>
              </w:tabs>
            </w:pPr>
            <w:r w:rsidRPr="00EB63B2">
              <w:t xml:space="preserve">    11 337,04</w:t>
            </w:r>
          </w:p>
        </w:tc>
        <w:tc>
          <w:tcPr>
            <w:tcW w:w="1701" w:type="dxa"/>
            <w:tcBorders>
              <w:top w:val="single" w:sz="6" w:space="0" w:color="000000"/>
              <w:left w:val="single" w:sz="6" w:space="0" w:color="000000"/>
              <w:bottom w:val="single" w:sz="6" w:space="0" w:color="000000"/>
              <w:right w:val="single" w:sz="6" w:space="0" w:color="000000"/>
            </w:tcBorders>
          </w:tcPr>
          <w:p w14:paraId="70E28B7E" w14:textId="77777777" w:rsidR="00EB63B2" w:rsidRPr="00EB63B2" w:rsidRDefault="00D36C95" w:rsidP="00AA3117">
            <w:pPr>
              <w:pStyle w:val="Pta"/>
              <w:tabs>
                <w:tab w:val="left" w:pos="708"/>
              </w:tabs>
            </w:pPr>
            <w:r>
              <w:t>79 407,53</w:t>
            </w:r>
          </w:p>
        </w:tc>
      </w:tr>
      <w:tr w:rsidR="00EB63B2" w:rsidRPr="00EB63B2" w14:paraId="4531AAA8"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4480B879" w14:textId="77777777" w:rsidR="00EB63B2" w:rsidRPr="00EB63B2" w:rsidRDefault="00EB63B2" w:rsidP="00AA3117">
            <w:pPr>
              <w:pStyle w:val="Pta"/>
              <w:tabs>
                <w:tab w:val="left" w:pos="708"/>
              </w:tabs>
            </w:pPr>
            <w:r w:rsidRPr="00EB63B2">
              <w:t>551</w:t>
            </w:r>
          </w:p>
        </w:tc>
        <w:tc>
          <w:tcPr>
            <w:tcW w:w="1701" w:type="dxa"/>
            <w:tcBorders>
              <w:top w:val="single" w:sz="6" w:space="0" w:color="000000"/>
              <w:left w:val="single" w:sz="6" w:space="0" w:color="000000"/>
              <w:bottom w:val="single" w:sz="6" w:space="0" w:color="000000"/>
              <w:right w:val="single" w:sz="6" w:space="0" w:color="000000"/>
            </w:tcBorders>
            <w:hideMark/>
          </w:tcPr>
          <w:p w14:paraId="1931CDBB" w14:textId="77777777" w:rsidR="00EB63B2" w:rsidRPr="00EB63B2" w:rsidRDefault="00EB63B2" w:rsidP="00AA3117">
            <w:pPr>
              <w:pStyle w:val="Pta"/>
              <w:tabs>
                <w:tab w:val="left" w:pos="708"/>
              </w:tabs>
            </w:pPr>
            <w:r w:rsidRPr="00EB63B2">
              <w:t xml:space="preserve">Odpisy N a HIM </w:t>
            </w:r>
          </w:p>
        </w:tc>
        <w:tc>
          <w:tcPr>
            <w:tcW w:w="1701" w:type="dxa"/>
            <w:tcBorders>
              <w:top w:val="single" w:sz="6" w:space="0" w:color="000000"/>
              <w:left w:val="single" w:sz="6" w:space="0" w:color="000000"/>
              <w:bottom w:val="single" w:sz="6" w:space="0" w:color="000000"/>
              <w:right w:val="single" w:sz="6" w:space="0" w:color="000000"/>
            </w:tcBorders>
          </w:tcPr>
          <w:p w14:paraId="26AE3542" w14:textId="77777777" w:rsidR="00EB63B2" w:rsidRPr="00EB63B2" w:rsidRDefault="00EB63B2" w:rsidP="00AA3117">
            <w:pPr>
              <w:pStyle w:val="Pta"/>
              <w:tabs>
                <w:tab w:val="left" w:pos="708"/>
              </w:tabs>
            </w:pPr>
            <w:r w:rsidRPr="00EB63B2">
              <w:t xml:space="preserve">     13 888,82</w:t>
            </w:r>
          </w:p>
        </w:tc>
        <w:tc>
          <w:tcPr>
            <w:tcW w:w="1701" w:type="dxa"/>
            <w:tcBorders>
              <w:top w:val="single" w:sz="6" w:space="0" w:color="000000"/>
              <w:left w:val="single" w:sz="6" w:space="0" w:color="000000"/>
              <w:bottom w:val="single" w:sz="6" w:space="0" w:color="000000"/>
              <w:right w:val="single" w:sz="6" w:space="0" w:color="000000"/>
            </w:tcBorders>
          </w:tcPr>
          <w:p w14:paraId="043DF2E8" w14:textId="77777777" w:rsidR="00EB63B2" w:rsidRPr="00EB63B2" w:rsidRDefault="00EB63B2" w:rsidP="00AA3117">
            <w:pPr>
              <w:pStyle w:val="Pta"/>
              <w:tabs>
                <w:tab w:val="left" w:pos="708"/>
              </w:tabs>
            </w:pPr>
            <w:r w:rsidRPr="00EB63B2">
              <w:t xml:space="preserve">       8 703,18</w:t>
            </w:r>
          </w:p>
        </w:tc>
        <w:tc>
          <w:tcPr>
            <w:tcW w:w="1701" w:type="dxa"/>
            <w:tcBorders>
              <w:top w:val="single" w:sz="6" w:space="0" w:color="000000"/>
              <w:left w:val="single" w:sz="6" w:space="0" w:color="000000"/>
              <w:bottom w:val="single" w:sz="6" w:space="0" w:color="000000"/>
              <w:right w:val="single" w:sz="6" w:space="0" w:color="000000"/>
            </w:tcBorders>
          </w:tcPr>
          <w:p w14:paraId="579C5E29" w14:textId="77777777" w:rsidR="00EB63B2" w:rsidRPr="00EB63B2" w:rsidRDefault="00EB63B2" w:rsidP="00AA3117">
            <w:pPr>
              <w:pStyle w:val="Pta"/>
              <w:tabs>
                <w:tab w:val="left" w:pos="708"/>
              </w:tabs>
            </w:pPr>
            <w:r w:rsidRPr="00EB63B2">
              <w:t xml:space="preserve">       7 988,58</w:t>
            </w:r>
          </w:p>
        </w:tc>
        <w:tc>
          <w:tcPr>
            <w:tcW w:w="1701" w:type="dxa"/>
            <w:tcBorders>
              <w:top w:val="single" w:sz="6" w:space="0" w:color="000000"/>
              <w:left w:val="single" w:sz="6" w:space="0" w:color="000000"/>
              <w:bottom w:val="single" w:sz="6" w:space="0" w:color="000000"/>
              <w:right w:val="single" w:sz="6" w:space="0" w:color="000000"/>
            </w:tcBorders>
          </w:tcPr>
          <w:p w14:paraId="24D5275C" w14:textId="77777777" w:rsidR="00EB63B2" w:rsidRPr="00EB63B2" w:rsidRDefault="00EB63B2" w:rsidP="00AA3117">
            <w:pPr>
              <w:pStyle w:val="Pta"/>
              <w:tabs>
                <w:tab w:val="left" w:pos="708"/>
              </w:tabs>
            </w:pPr>
            <w:r w:rsidRPr="00EB63B2">
              <w:t xml:space="preserve">    16 775,60</w:t>
            </w:r>
          </w:p>
        </w:tc>
        <w:tc>
          <w:tcPr>
            <w:tcW w:w="1701" w:type="dxa"/>
            <w:tcBorders>
              <w:top w:val="single" w:sz="6" w:space="0" w:color="000000"/>
              <w:left w:val="single" w:sz="6" w:space="0" w:color="000000"/>
              <w:bottom w:val="single" w:sz="6" w:space="0" w:color="000000"/>
              <w:right w:val="single" w:sz="6" w:space="0" w:color="000000"/>
            </w:tcBorders>
          </w:tcPr>
          <w:p w14:paraId="2053AD72" w14:textId="77777777" w:rsidR="00EB63B2" w:rsidRPr="00EB63B2" w:rsidRDefault="00D36C95" w:rsidP="00AA3117">
            <w:pPr>
              <w:pStyle w:val="Pta"/>
              <w:tabs>
                <w:tab w:val="left" w:pos="708"/>
              </w:tabs>
            </w:pPr>
            <w:r>
              <w:t>17 620,84</w:t>
            </w:r>
          </w:p>
        </w:tc>
      </w:tr>
      <w:tr w:rsidR="00EB63B2" w:rsidRPr="00EB63B2" w14:paraId="6033D287" w14:textId="77777777" w:rsidTr="00EB63B2">
        <w:tc>
          <w:tcPr>
            <w:tcW w:w="779" w:type="dxa"/>
            <w:tcBorders>
              <w:top w:val="single" w:sz="6" w:space="0" w:color="000000"/>
              <w:left w:val="double" w:sz="6" w:space="0" w:color="000000"/>
              <w:bottom w:val="single" w:sz="6" w:space="0" w:color="000000"/>
              <w:right w:val="single" w:sz="6" w:space="0" w:color="000000"/>
            </w:tcBorders>
            <w:hideMark/>
          </w:tcPr>
          <w:p w14:paraId="1D6CCA5F" w14:textId="77777777" w:rsidR="00EB63B2" w:rsidRPr="00EB63B2" w:rsidRDefault="00EB63B2" w:rsidP="00AA3117">
            <w:pPr>
              <w:pStyle w:val="Pta"/>
              <w:tabs>
                <w:tab w:val="left" w:pos="708"/>
              </w:tabs>
            </w:pPr>
            <w:r w:rsidRPr="00EB63B2">
              <w:t>56</w:t>
            </w:r>
          </w:p>
        </w:tc>
        <w:tc>
          <w:tcPr>
            <w:tcW w:w="1701" w:type="dxa"/>
            <w:tcBorders>
              <w:top w:val="single" w:sz="6" w:space="0" w:color="000000"/>
              <w:left w:val="single" w:sz="6" w:space="0" w:color="000000"/>
              <w:bottom w:val="single" w:sz="6" w:space="0" w:color="000000"/>
              <w:right w:val="single" w:sz="6" w:space="0" w:color="000000"/>
            </w:tcBorders>
            <w:hideMark/>
          </w:tcPr>
          <w:p w14:paraId="719C6218" w14:textId="77777777" w:rsidR="00EB63B2" w:rsidRPr="00EB63B2" w:rsidRDefault="00EB63B2" w:rsidP="00AA3117">
            <w:pPr>
              <w:pStyle w:val="Pta"/>
              <w:tabs>
                <w:tab w:val="left" w:pos="708"/>
              </w:tabs>
            </w:pPr>
            <w:r w:rsidRPr="00EB63B2">
              <w:t>Finančné náklady</w:t>
            </w:r>
          </w:p>
        </w:tc>
        <w:tc>
          <w:tcPr>
            <w:tcW w:w="1701" w:type="dxa"/>
            <w:tcBorders>
              <w:top w:val="single" w:sz="6" w:space="0" w:color="000000"/>
              <w:left w:val="single" w:sz="6" w:space="0" w:color="000000"/>
              <w:bottom w:val="single" w:sz="6" w:space="0" w:color="000000"/>
              <w:right w:val="single" w:sz="6" w:space="0" w:color="000000"/>
            </w:tcBorders>
          </w:tcPr>
          <w:p w14:paraId="176C2CC8" w14:textId="77777777" w:rsidR="00EB63B2" w:rsidRPr="00EB63B2" w:rsidRDefault="00EB63B2" w:rsidP="00AA3117">
            <w:pPr>
              <w:pStyle w:val="Pta"/>
              <w:tabs>
                <w:tab w:val="left" w:pos="708"/>
              </w:tabs>
            </w:pPr>
            <w:r w:rsidRPr="00EB63B2">
              <w:t xml:space="preserve">       1 051,74</w:t>
            </w:r>
          </w:p>
        </w:tc>
        <w:tc>
          <w:tcPr>
            <w:tcW w:w="1701" w:type="dxa"/>
            <w:tcBorders>
              <w:top w:val="single" w:sz="6" w:space="0" w:color="000000"/>
              <w:left w:val="single" w:sz="6" w:space="0" w:color="000000"/>
              <w:bottom w:val="single" w:sz="6" w:space="0" w:color="000000"/>
              <w:right w:val="single" w:sz="6" w:space="0" w:color="000000"/>
            </w:tcBorders>
          </w:tcPr>
          <w:p w14:paraId="2BFEA416" w14:textId="77777777" w:rsidR="00EB63B2" w:rsidRPr="00EB63B2" w:rsidRDefault="00EB63B2" w:rsidP="00AA3117">
            <w:pPr>
              <w:pStyle w:val="Pta"/>
              <w:tabs>
                <w:tab w:val="left" w:pos="708"/>
              </w:tabs>
            </w:pPr>
            <w:r w:rsidRPr="00EB63B2">
              <w:t xml:space="preserve">          761,11</w:t>
            </w:r>
          </w:p>
        </w:tc>
        <w:tc>
          <w:tcPr>
            <w:tcW w:w="1701" w:type="dxa"/>
            <w:tcBorders>
              <w:top w:val="single" w:sz="6" w:space="0" w:color="000000"/>
              <w:left w:val="single" w:sz="6" w:space="0" w:color="000000"/>
              <w:bottom w:val="single" w:sz="6" w:space="0" w:color="000000"/>
              <w:right w:val="single" w:sz="6" w:space="0" w:color="000000"/>
            </w:tcBorders>
          </w:tcPr>
          <w:p w14:paraId="62E9B901" w14:textId="77777777" w:rsidR="00EB63B2" w:rsidRPr="00EB63B2" w:rsidRDefault="00EB63B2" w:rsidP="00AA3117">
            <w:pPr>
              <w:pStyle w:val="Pta"/>
              <w:tabs>
                <w:tab w:val="left" w:pos="708"/>
              </w:tabs>
            </w:pPr>
            <w:r w:rsidRPr="00EB63B2">
              <w:t xml:space="preserve">          818,38</w:t>
            </w:r>
          </w:p>
        </w:tc>
        <w:tc>
          <w:tcPr>
            <w:tcW w:w="1701" w:type="dxa"/>
            <w:tcBorders>
              <w:top w:val="single" w:sz="6" w:space="0" w:color="000000"/>
              <w:left w:val="single" w:sz="6" w:space="0" w:color="000000"/>
              <w:bottom w:val="single" w:sz="6" w:space="0" w:color="000000"/>
              <w:right w:val="single" w:sz="6" w:space="0" w:color="000000"/>
            </w:tcBorders>
          </w:tcPr>
          <w:p w14:paraId="3B6B5379" w14:textId="77777777" w:rsidR="00EB63B2" w:rsidRPr="00EB63B2" w:rsidRDefault="00EB63B2" w:rsidP="00AA3117">
            <w:pPr>
              <w:pStyle w:val="Pta"/>
              <w:tabs>
                <w:tab w:val="left" w:pos="708"/>
              </w:tabs>
            </w:pPr>
            <w:r w:rsidRPr="00EB63B2">
              <w:t xml:space="preserve">       1 219,78</w:t>
            </w:r>
          </w:p>
        </w:tc>
        <w:tc>
          <w:tcPr>
            <w:tcW w:w="1701" w:type="dxa"/>
            <w:tcBorders>
              <w:top w:val="single" w:sz="6" w:space="0" w:color="000000"/>
              <w:left w:val="single" w:sz="6" w:space="0" w:color="000000"/>
              <w:bottom w:val="single" w:sz="6" w:space="0" w:color="000000"/>
              <w:right w:val="single" w:sz="6" w:space="0" w:color="000000"/>
            </w:tcBorders>
          </w:tcPr>
          <w:p w14:paraId="1F6E2951" w14:textId="77777777" w:rsidR="00EB63B2" w:rsidRPr="00EB63B2" w:rsidRDefault="00D36C95" w:rsidP="00AA3117">
            <w:pPr>
              <w:pStyle w:val="Pta"/>
              <w:tabs>
                <w:tab w:val="left" w:pos="708"/>
              </w:tabs>
            </w:pPr>
            <w:r>
              <w:t>1131,45</w:t>
            </w:r>
          </w:p>
        </w:tc>
      </w:tr>
      <w:tr w:rsidR="00EB63B2" w:rsidRPr="00CC4D6F" w14:paraId="1F04EFCC" w14:textId="77777777" w:rsidTr="00EB63B2">
        <w:tc>
          <w:tcPr>
            <w:tcW w:w="779" w:type="dxa"/>
            <w:tcBorders>
              <w:top w:val="single" w:sz="6" w:space="0" w:color="000000"/>
              <w:left w:val="double" w:sz="6" w:space="0" w:color="000000"/>
              <w:bottom w:val="double" w:sz="6" w:space="0" w:color="000000"/>
              <w:right w:val="single" w:sz="6" w:space="0" w:color="000000"/>
            </w:tcBorders>
          </w:tcPr>
          <w:p w14:paraId="3F207789" w14:textId="77777777" w:rsidR="00EB63B2" w:rsidRPr="00EB63B2" w:rsidRDefault="00EB63B2" w:rsidP="00AA3117">
            <w:pPr>
              <w:pStyle w:val="Pta"/>
              <w:tabs>
                <w:tab w:val="left" w:pos="708"/>
              </w:tabs>
              <w:rPr>
                <w:b/>
                <w:bCs/>
              </w:rPr>
            </w:pPr>
          </w:p>
        </w:tc>
        <w:tc>
          <w:tcPr>
            <w:tcW w:w="1701" w:type="dxa"/>
            <w:tcBorders>
              <w:top w:val="single" w:sz="6" w:space="0" w:color="000000"/>
              <w:left w:val="single" w:sz="6" w:space="0" w:color="000000"/>
              <w:bottom w:val="double" w:sz="6" w:space="0" w:color="000000"/>
              <w:right w:val="single" w:sz="6" w:space="0" w:color="000000"/>
            </w:tcBorders>
            <w:hideMark/>
          </w:tcPr>
          <w:p w14:paraId="5B968B39" w14:textId="77777777" w:rsidR="00EB63B2" w:rsidRPr="00EB63B2" w:rsidRDefault="00EB63B2" w:rsidP="00AA3117">
            <w:pPr>
              <w:pStyle w:val="Pta"/>
              <w:tabs>
                <w:tab w:val="left" w:pos="708"/>
              </w:tabs>
              <w:rPr>
                <w:b/>
                <w:bCs/>
              </w:rPr>
            </w:pPr>
            <w:r w:rsidRPr="00EB63B2">
              <w:rPr>
                <w:b/>
                <w:bCs/>
              </w:rPr>
              <w:t>Náklady spolu:</w:t>
            </w:r>
          </w:p>
        </w:tc>
        <w:tc>
          <w:tcPr>
            <w:tcW w:w="1701" w:type="dxa"/>
            <w:tcBorders>
              <w:top w:val="single" w:sz="6" w:space="0" w:color="000000"/>
              <w:left w:val="single" w:sz="6" w:space="0" w:color="000000"/>
              <w:bottom w:val="double" w:sz="6" w:space="0" w:color="000000"/>
              <w:right w:val="single" w:sz="6" w:space="0" w:color="000000"/>
            </w:tcBorders>
          </w:tcPr>
          <w:p w14:paraId="3967FC59" w14:textId="77777777" w:rsidR="00EB63B2" w:rsidRPr="00EB63B2" w:rsidRDefault="00EB63B2" w:rsidP="00AA3117">
            <w:pPr>
              <w:pStyle w:val="Pta"/>
              <w:tabs>
                <w:tab w:val="left" w:pos="708"/>
              </w:tabs>
              <w:rPr>
                <w:b/>
                <w:bCs/>
              </w:rPr>
            </w:pPr>
            <w:r w:rsidRPr="00EB63B2">
              <w:rPr>
                <w:b/>
                <w:bCs/>
              </w:rPr>
              <w:t>1 691 648,93</w:t>
            </w:r>
          </w:p>
        </w:tc>
        <w:tc>
          <w:tcPr>
            <w:tcW w:w="1701" w:type="dxa"/>
            <w:tcBorders>
              <w:top w:val="single" w:sz="6" w:space="0" w:color="000000"/>
              <w:left w:val="single" w:sz="6" w:space="0" w:color="000000"/>
              <w:bottom w:val="double" w:sz="6" w:space="0" w:color="000000"/>
              <w:right w:val="single" w:sz="6" w:space="0" w:color="000000"/>
            </w:tcBorders>
          </w:tcPr>
          <w:p w14:paraId="6548B8B9" w14:textId="77777777" w:rsidR="00EB63B2" w:rsidRPr="00EB63B2" w:rsidRDefault="00EB63B2" w:rsidP="00AA3117">
            <w:pPr>
              <w:pStyle w:val="Pta"/>
              <w:tabs>
                <w:tab w:val="left" w:pos="708"/>
              </w:tabs>
              <w:rPr>
                <w:b/>
                <w:bCs/>
              </w:rPr>
            </w:pPr>
            <w:r w:rsidRPr="00EB63B2">
              <w:rPr>
                <w:b/>
                <w:bCs/>
              </w:rPr>
              <w:t>1 679 632,47</w:t>
            </w:r>
          </w:p>
        </w:tc>
        <w:tc>
          <w:tcPr>
            <w:tcW w:w="1701" w:type="dxa"/>
            <w:tcBorders>
              <w:top w:val="single" w:sz="6" w:space="0" w:color="000000"/>
              <w:left w:val="single" w:sz="6" w:space="0" w:color="000000"/>
              <w:bottom w:val="double" w:sz="6" w:space="0" w:color="000000"/>
              <w:right w:val="single" w:sz="6" w:space="0" w:color="000000"/>
            </w:tcBorders>
          </w:tcPr>
          <w:p w14:paraId="31E37B9B" w14:textId="77777777" w:rsidR="00EB63B2" w:rsidRPr="00EB63B2" w:rsidRDefault="00EB63B2" w:rsidP="00AA3117">
            <w:pPr>
              <w:pStyle w:val="Pta"/>
              <w:tabs>
                <w:tab w:val="left" w:pos="708"/>
              </w:tabs>
              <w:rPr>
                <w:b/>
                <w:bCs/>
              </w:rPr>
            </w:pPr>
            <w:r w:rsidRPr="00EB63B2">
              <w:rPr>
                <w:b/>
                <w:bCs/>
              </w:rPr>
              <w:t>1 401 920,25</w:t>
            </w:r>
          </w:p>
        </w:tc>
        <w:tc>
          <w:tcPr>
            <w:tcW w:w="1701" w:type="dxa"/>
            <w:tcBorders>
              <w:top w:val="single" w:sz="6" w:space="0" w:color="000000"/>
              <w:left w:val="single" w:sz="6" w:space="0" w:color="000000"/>
              <w:bottom w:val="double" w:sz="6" w:space="0" w:color="000000"/>
              <w:right w:val="single" w:sz="6" w:space="0" w:color="000000"/>
            </w:tcBorders>
          </w:tcPr>
          <w:p w14:paraId="7F09C072" w14:textId="77777777" w:rsidR="00EB63B2" w:rsidRPr="00EB63B2" w:rsidRDefault="00EB63B2" w:rsidP="00AA3117">
            <w:pPr>
              <w:pStyle w:val="Pta"/>
              <w:tabs>
                <w:tab w:val="left" w:pos="708"/>
              </w:tabs>
              <w:rPr>
                <w:b/>
                <w:bCs/>
              </w:rPr>
            </w:pPr>
            <w:r w:rsidRPr="00EB63B2">
              <w:rPr>
                <w:b/>
                <w:bCs/>
              </w:rPr>
              <w:t>1 429 722,20</w:t>
            </w:r>
          </w:p>
        </w:tc>
        <w:tc>
          <w:tcPr>
            <w:tcW w:w="1701" w:type="dxa"/>
            <w:tcBorders>
              <w:top w:val="single" w:sz="6" w:space="0" w:color="000000"/>
              <w:left w:val="single" w:sz="6" w:space="0" w:color="000000"/>
              <w:bottom w:val="double" w:sz="6" w:space="0" w:color="000000"/>
              <w:right w:val="single" w:sz="6" w:space="0" w:color="000000"/>
            </w:tcBorders>
          </w:tcPr>
          <w:p w14:paraId="3428DF22" w14:textId="77777777" w:rsidR="00EB63B2" w:rsidRPr="00EB63B2" w:rsidRDefault="00D36C95" w:rsidP="00AA3117">
            <w:pPr>
              <w:pStyle w:val="Pta"/>
              <w:tabs>
                <w:tab w:val="left" w:pos="708"/>
              </w:tabs>
              <w:rPr>
                <w:b/>
                <w:bCs/>
              </w:rPr>
            </w:pPr>
            <w:r>
              <w:rPr>
                <w:b/>
                <w:bCs/>
              </w:rPr>
              <w:t>1 703 098,41</w:t>
            </w:r>
          </w:p>
        </w:tc>
      </w:tr>
    </w:tbl>
    <w:p w14:paraId="1B7033C9" w14:textId="77777777" w:rsidR="00AD0425" w:rsidRPr="00CC4D6F" w:rsidRDefault="00AD0425" w:rsidP="007E0EE8">
      <w:pPr>
        <w:rPr>
          <w:b/>
          <w:highlight w:val="yellow"/>
        </w:rPr>
      </w:pPr>
    </w:p>
    <w:p w14:paraId="3A7F7538" w14:textId="77777777" w:rsidR="002A1331" w:rsidRPr="00D36C95" w:rsidRDefault="002A1331" w:rsidP="007E0EE8">
      <w:pPr>
        <w:jc w:val="both"/>
      </w:pPr>
      <w:r w:rsidRPr="00D36C95">
        <w:t>Náklady na činnosť organizácie boli naplánované na základe finančného krytia rozpočtu MK SR na rok 202</w:t>
      </w:r>
      <w:r w:rsidR="00D36C95" w:rsidRPr="00D36C95">
        <w:t>3</w:t>
      </w:r>
      <w:r w:rsidRPr="00D36C95">
        <w:t>, uzatvoreným kontraktom na rok 202</w:t>
      </w:r>
      <w:r w:rsidR="00D36C95" w:rsidRPr="00D36C95">
        <w:t>3</w:t>
      </w:r>
      <w:r w:rsidRPr="00D36C95">
        <w:t xml:space="preserve"> a schválenými prioritami na uvedený rok. Organizácia upravovala rozpočet aj na základe predpokladaných výnosov z hlavnej činnosti. Podrobný rozpis plánu </w:t>
      </w:r>
      <w:r w:rsidR="009503AC" w:rsidRPr="00D36C95">
        <w:t>nákladov a výnosov a skutočnosť</w:t>
      </w:r>
      <w:r w:rsidR="0084602A" w:rsidRPr="00D36C95">
        <w:t xml:space="preserve"> </w:t>
      </w:r>
      <w:r w:rsidRPr="00D36C95">
        <w:t>k 31. 12. 202</w:t>
      </w:r>
      <w:r w:rsidR="00D36C95" w:rsidRPr="00D36C95">
        <w:t>3 sú uvedené v tabuľke č. 13 a 14</w:t>
      </w:r>
      <w:r w:rsidR="00EC76E9" w:rsidRPr="00D36C95">
        <w:t>.</w:t>
      </w:r>
    </w:p>
    <w:p w14:paraId="46C0BEF5" w14:textId="77777777" w:rsidR="002265B0" w:rsidRPr="00D36C95" w:rsidRDefault="002A1331" w:rsidP="007E0EE8">
      <w:pPr>
        <w:jc w:val="both"/>
      </w:pPr>
      <w:r w:rsidRPr="00D36C95">
        <w:lastRenderedPageBreak/>
        <w:t>Plán nákladov a výnosov bol priebežne prehodnotený podľa potrieb a priorít organizácie – s dôrazom na pokrytie nákladov na činnosti vyplývajúce z kontraktu a zriaďovacej listiny organizácie, s ktorými sú spojené náklady na autorské honoráre za vytvorenie diela, materiálové náklady, v ďalšej skupine sa prihliadalo na pokrytie všetkých vstupných médií – hlavne energie, plynu, nájomného, a v nemalej miere finančného ohodnotenia vlastných a externých zamestnancov, čo tvorí najväčšiu položku z </w:t>
      </w:r>
      <w:r w:rsidR="00E132DA" w:rsidRPr="00D36C95">
        <w:t>celkových nákladov organizácie.</w:t>
      </w:r>
      <w:r w:rsidR="007662C7" w:rsidRPr="00D36C95">
        <w:t xml:space="preserve"> </w:t>
      </w:r>
    </w:p>
    <w:p w14:paraId="6B6AA022" w14:textId="77777777" w:rsidR="002265B0" w:rsidRPr="00CC4D6F" w:rsidRDefault="002265B0" w:rsidP="007E0EE8">
      <w:pPr>
        <w:pStyle w:val="Nadpis6"/>
        <w:spacing w:before="0" w:after="0"/>
        <w:rPr>
          <w:iCs/>
          <w:color w:val="C00000"/>
          <w:sz w:val="24"/>
          <w:szCs w:val="24"/>
          <w:highlight w:val="yellow"/>
        </w:rPr>
      </w:pPr>
    </w:p>
    <w:p w14:paraId="748E1E1A" w14:textId="77777777" w:rsidR="00D0036E" w:rsidRPr="00D36C95" w:rsidRDefault="00D0036E" w:rsidP="007E0EE8">
      <w:pPr>
        <w:pStyle w:val="Nadpis6"/>
        <w:spacing w:before="0" w:after="0"/>
        <w:rPr>
          <w:iCs/>
          <w:color w:val="C45911" w:themeColor="accent2" w:themeShade="BF"/>
          <w:sz w:val="24"/>
          <w:szCs w:val="24"/>
        </w:rPr>
      </w:pPr>
      <w:r w:rsidRPr="00D36C95">
        <w:rPr>
          <w:iCs/>
          <w:color w:val="C45911" w:themeColor="accent2" w:themeShade="BF"/>
          <w:sz w:val="24"/>
          <w:szCs w:val="24"/>
        </w:rPr>
        <w:t>K položke 50 – spotrebované nákupy (501 +</w:t>
      </w:r>
      <w:r w:rsidR="00343A83" w:rsidRPr="00D36C95">
        <w:rPr>
          <w:iCs/>
          <w:color w:val="C45911" w:themeColor="accent2" w:themeShade="BF"/>
          <w:sz w:val="24"/>
          <w:szCs w:val="24"/>
        </w:rPr>
        <w:t xml:space="preserve"> </w:t>
      </w:r>
      <w:r w:rsidR="0048095F" w:rsidRPr="00D36C95">
        <w:rPr>
          <w:iCs/>
          <w:color w:val="C45911" w:themeColor="accent2" w:themeShade="BF"/>
          <w:sz w:val="24"/>
          <w:szCs w:val="24"/>
        </w:rPr>
        <w:t>502)</w:t>
      </w:r>
    </w:p>
    <w:p w14:paraId="0B25BF10" w14:textId="77777777" w:rsidR="0048095F" w:rsidRPr="00CC4D6F" w:rsidRDefault="0048095F" w:rsidP="007E0EE8">
      <w:pPr>
        <w:rPr>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3133"/>
      </w:tblGrid>
      <w:tr w:rsidR="00D0036E" w:rsidRPr="00D36C95" w14:paraId="7B07ADAA" w14:textId="77777777" w:rsidTr="00107A8F">
        <w:tc>
          <w:tcPr>
            <w:tcW w:w="2809" w:type="dxa"/>
          </w:tcPr>
          <w:p w14:paraId="421F86C7" w14:textId="77777777" w:rsidR="00D0036E" w:rsidRPr="00D36C95" w:rsidRDefault="00D0036E" w:rsidP="007E0EE8">
            <w:r w:rsidRPr="00D36C95">
              <w:t>Rok</w:t>
            </w:r>
          </w:p>
        </w:tc>
        <w:tc>
          <w:tcPr>
            <w:tcW w:w="3133" w:type="dxa"/>
          </w:tcPr>
          <w:p w14:paraId="4E826273" w14:textId="77777777" w:rsidR="00D0036E" w:rsidRPr="00D36C95" w:rsidRDefault="00D0036E" w:rsidP="007E0EE8">
            <w:r w:rsidRPr="00D36C95">
              <w:t>Čerpanie z celkového upraveného rozpočtu</w:t>
            </w:r>
          </w:p>
        </w:tc>
      </w:tr>
      <w:tr w:rsidR="00D36C95" w:rsidRPr="00D36C95" w14:paraId="1000F47E" w14:textId="77777777" w:rsidTr="00107A8F">
        <w:tc>
          <w:tcPr>
            <w:tcW w:w="2809" w:type="dxa"/>
          </w:tcPr>
          <w:p w14:paraId="709E556E" w14:textId="77777777" w:rsidR="00D36C95" w:rsidRPr="00D36C95" w:rsidRDefault="00D36C95" w:rsidP="007E0EE8">
            <w:r w:rsidRPr="00D36C95">
              <w:t>2019</w:t>
            </w:r>
          </w:p>
        </w:tc>
        <w:tc>
          <w:tcPr>
            <w:tcW w:w="3133" w:type="dxa"/>
          </w:tcPr>
          <w:p w14:paraId="054054C6" w14:textId="77777777" w:rsidR="00D36C95" w:rsidRPr="00D36C95" w:rsidRDefault="00D36C95" w:rsidP="00594F79">
            <w:pPr>
              <w:jc w:val="center"/>
            </w:pPr>
            <w:r w:rsidRPr="00D36C95">
              <w:t>126 640,53</w:t>
            </w:r>
          </w:p>
        </w:tc>
      </w:tr>
      <w:tr w:rsidR="00D36C95" w:rsidRPr="00D36C95" w14:paraId="168A5ADD" w14:textId="77777777" w:rsidTr="00107A8F">
        <w:tc>
          <w:tcPr>
            <w:tcW w:w="2809" w:type="dxa"/>
          </w:tcPr>
          <w:p w14:paraId="0FB040F8" w14:textId="77777777" w:rsidR="00D36C95" w:rsidRPr="00D36C95" w:rsidRDefault="00D36C95" w:rsidP="007E0EE8">
            <w:r w:rsidRPr="00D36C95">
              <w:t>2020</w:t>
            </w:r>
          </w:p>
        </w:tc>
        <w:tc>
          <w:tcPr>
            <w:tcW w:w="3133" w:type="dxa"/>
          </w:tcPr>
          <w:p w14:paraId="77B93099" w14:textId="77777777" w:rsidR="00D36C95" w:rsidRPr="00D36C95" w:rsidRDefault="00D36C95" w:rsidP="00594F79">
            <w:pPr>
              <w:jc w:val="center"/>
            </w:pPr>
            <w:r w:rsidRPr="00D36C95">
              <w:t>185 958,14</w:t>
            </w:r>
          </w:p>
        </w:tc>
      </w:tr>
      <w:tr w:rsidR="00D36C95" w:rsidRPr="00D36C95" w14:paraId="1830E09F" w14:textId="77777777" w:rsidTr="00107A8F">
        <w:tc>
          <w:tcPr>
            <w:tcW w:w="2809" w:type="dxa"/>
          </w:tcPr>
          <w:p w14:paraId="54CC9EBC" w14:textId="77777777" w:rsidR="00D36C95" w:rsidRPr="00D36C95" w:rsidRDefault="00D36C95" w:rsidP="007E0EE8">
            <w:r w:rsidRPr="00D36C95">
              <w:t>2021</w:t>
            </w:r>
          </w:p>
        </w:tc>
        <w:tc>
          <w:tcPr>
            <w:tcW w:w="3133" w:type="dxa"/>
          </w:tcPr>
          <w:p w14:paraId="48F272F4" w14:textId="77777777" w:rsidR="00D36C95" w:rsidRPr="00D36C95" w:rsidRDefault="00D36C95" w:rsidP="00594F79">
            <w:pPr>
              <w:jc w:val="center"/>
            </w:pPr>
            <w:r w:rsidRPr="00D36C95">
              <w:t xml:space="preserve">  56 249,85</w:t>
            </w:r>
          </w:p>
        </w:tc>
      </w:tr>
      <w:tr w:rsidR="00D36C95" w:rsidRPr="00D36C95" w14:paraId="70CD3AD9" w14:textId="77777777" w:rsidTr="00107A8F">
        <w:tc>
          <w:tcPr>
            <w:tcW w:w="2809" w:type="dxa"/>
          </w:tcPr>
          <w:p w14:paraId="2625EF68" w14:textId="77777777" w:rsidR="00D36C95" w:rsidRPr="00D36C95" w:rsidRDefault="00D36C95" w:rsidP="007E0EE8">
            <w:r w:rsidRPr="00D36C95">
              <w:t>2022</w:t>
            </w:r>
          </w:p>
        </w:tc>
        <w:tc>
          <w:tcPr>
            <w:tcW w:w="3133" w:type="dxa"/>
          </w:tcPr>
          <w:p w14:paraId="185E32BD" w14:textId="77777777" w:rsidR="00D36C95" w:rsidRPr="00D36C95" w:rsidRDefault="00D36C95" w:rsidP="00594F79">
            <w:pPr>
              <w:jc w:val="center"/>
            </w:pPr>
            <w:r w:rsidRPr="00D36C95">
              <w:t xml:space="preserve">  59 854,34</w:t>
            </w:r>
          </w:p>
        </w:tc>
      </w:tr>
      <w:tr w:rsidR="00D36C95" w:rsidRPr="00CC4D6F" w14:paraId="00473127" w14:textId="77777777" w:rsidTr="00107A8F">
        <w:tc>
          <w:tcPr>
            <w:tcW w:w="2809" w:type="dxa"/>
          </w:tcPr>
          <w:p w14:paraId="0C578DE6" w14:textId="77777777" w:rsidR="00D36C95" w:rsidRPr="00D36C95" w:rsidRDefault="00D36C95" w:rsidP="007E0EE8">
            <w:r w:rsidRPr="00D36C95">
              <w:t>2023</w:t>
            </w:r>
          </w:p>
        </w:tc>
        <w:tc>
          <w:tcPr>
            <w:tcW w:w="3133" w:type="dxa"/>
          </w:tcPr>
          <w:p w14:paraId="15EB55CC" w14:textId="77777777" w:rsidR="00D36C95" w:rsidRPr="00D36C95" w:rsidRDefault="00AD2958" w:rsidP="00594F79">
            <w:pPr>
              <w:jc w:val="center"/>
            </w:pPr>
            <w:r>
              <w:t xml:space="preserve">  </w:t>
            </w:r>
            <w:r w:rsidR="00D36C95">
              <w:t>94 436,98</w:t>
            </w:r>
          </w:p>
        </w:tc>
      </w:tr>
    </w:tbl>
    <w:p w14:paraId="463567EE" w14:textId="77777777" w:rsidR="00D745E8" w:rsidRPr="00CC4D6F" w:rsidRDefault="00D745E8" w:rsidP="007E0EE8">
      <w:pPr>
        <w:jc w:val="both"/>
        <w:rPr>
          <w:highlight w:val="yellow"/>
        </w:rPr>
      </w:pPr>
    </w:p>
    <w:p w14:paraId="09E0E93C" w14:textId="77777777" w:rsidR="0007679D" w:rsidRPr="00D36C95" w:rsidRDefault="0007679D" w:rsidP="007E0EE8">
      <w:pPr>
        <w:jc w:val="both"/>
      </w:pPr>
      <w:r w:rsidRPr="00D36C95">
        <w:t>Účet:</w:t>
      </w:r>
      <w:r w:rsidR="004C6A7E" w:rsidRPr="00D36C95">
        <w:t xml:space="preserve"> 501</w:t>
      </w:r>
      <w:r w:rsidR="00BD45D5" w:rsidRPr="00D36C95">
        <w:t xml:space="preserve"> a 502</w:t>
      </w:r>
    </w:p>
    <w:tbl>
      <w:tblPr>
        <w:tblW w:w="1105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3827"/>
        <w:gridCol w:w="1134"/>
        <w:gridCol w:w="1134"/>
        <w:gridCol w:w="1417"/>
        <w:gridCol w:w="1276"/>
        <w:gridCol w:w="1276"/>
      </w:tblGrid>
      <w:tr w:rsidR="00D36C95" w:rsidRPr="00D36C95" w14:paraId="098C378A" w14:textId="77777777" w:rsidTr="00D36C95">
        <w:trPr>
          <w:trHeight w:val="220"/>
        </w:trPr>
        <w:tc>
          <w:tcPr>
            <w:tcW w:w="993" w:type="dxa"/>
            <w:shd w:val="clear" w:color="auto" w:fill="auto"/>
          </w:tcPr>
          <w:p w14:paraId="14606782" w14:textId="77777777" w:rsidR="00D36C95" w:rsidRPr="00D36C95" w:rsidRDefault="00D36C95" w:rsidP="007E0EE8">
            <w:r w:rsidRPr="00D36C95">
              <w:t>účet</w:t>
            </w:r>
          </w:p>
        </w:tc>
        <w:tc>
          <w:tcPr>
            <w:tcW w:w="3827" w:type="dxa"/>
            <w:shd w:val="clear" w:color="auto" w:fill="auto"/>
          </w:tcPr>
          <w:p w14:paraId="516FAF5B" w14:textId="77777777" w:rsidR="00D36C95" w:rsidRPr="00D36C95" w:rsidRDefault="00D36C95" w:rsidP="007E0EE8">
            <w:r w:rsidRPr="00D36C95">
              <w:t>Názov</w:t>
            </w:r>
          </w:p>
        </w:tc>
        <w:tc>
          <w:tcPr>
            <w:tcW w:w="1134" w:type="dxa"/>
          </w:tcPr>
          <w:p w14:paraId="44A71AB0" w14:textId="77777777" w:rsidR="00D36C95" w:rsidRPr="00D36C95" w:rsidRDefault="00D36C95" w:rsidP="007E0EE8">
            <w:r w:rsidRPr="00D36C95">
              <w:t>Rok 2019</w:t>
            </w:r>
          </w:p>
        </w:tc>
        <w:tc>
          <w:tcPr>
            <w:tcW w:w="1134" w:type="dxa"/>
          </w:tcPr>
          <w:p w14:paraId="59B7A99A" w14:textId="77777777" w:rsidR="00D36C95" w:rsidRPr="00D36C95" w:rsidRDefault="00D36C95" w:rsidP="007E0EE8">
            <w:r w:rsidRPr="00D36C95">
              <w:t>Rok 2020</w:t>
            </w:r>
          </w:p>
        </w:tc>
        <w:tc>
          <w:tcPr>
            <w:tcW w:w="1417" w:type="dxa"/>
          </w:tcPr>
          <w:p w14:paraId="75F266B6" w14:textId="77777777" w:rsidR="00D36C95" w:rsidRPr="00D36C95" w:rsidRDefault="00D36C95" w:rsidP="007E0EE8">
            <w:r w:rsidRPr="00D36C95">
              <w:t>2021</w:t>
            </w:r>
          </w:p>
        </w:tc>
        <w:tc>
          <w:tcPr>
            <w:tcW w:w="1276" w:type="dxa"/>
          </w:tcPr>
          <w:p w14:paraId="6F5B584A" w14:textId="77777777" w:rsidR="00D36C95" w:rsidRPr="00D36C95" w:rsidRDefault="00D36C95" w:rsidP="007E0EE8">
            <w:r w:rsidRPr="00D36C95">
              <w:t>Rok 2022</w:t>
            </w:r>
          </w:p>
        </w:tc>
        <w:tc>
          <w:tcPr>
            <w:tcW w:w="1276" w:type="dxa"/>
          </w:tcPr>
          <w:p w14:paraId="1E56F89C" w14:textId="77777777" w:rsidR="00D36C95" w:rsidRPr="00D36C95" w:rsidRDefault="00D36C95" w:rsidP="007E0EE8">
            <w:r w:rsidRPr="00D36C95">
              <w:t>Rok 2023</w:t>
            </w:r>
          </w:p>
        </w:tc>
      </w:tr>
      <w:tr w:rsidR="00D36C95" w:rsidRPr="00D36C95" w14:paraId="1ED10998" w14:textId="77777777" w:rsidTr="00D36C95">
        <w:trPr>
          <w:trHeight w:val="220"/>
        </w:trPr>
        <w:tc>
          <w:tcPr>
            <w:tcW w:w="993" w:type="dxa"/>
            <w:shd w:val="clear" w:color="auto" w:fill="auto"/>
          </w:tcPr>
          <w:p w14:paraId="633B6BD1" w14:textId="77777777" w:rsidR="00D36C95" w:rsidRPr="00D36C95" w:rsidRDefault="00D36C95" w:rsidP="007E0EE8">
            <w:pPr>
              <w:rPr>
                <w:color w:val="000000"/>
              </w:rPr>
            </w:pPr>
            <w:r w:rsidRPr="00D36C95">
              <w:rPr>
                <w:color w:val="000000"/>
              </w:rPr>
              <w:t>501100</w:t>
            </w:r>
          </w:p>
        </w:tc>
        <w:tc>
          <w:tcPr>
            <w:tcW w:w="3827" w:type="dxa"/>
            <w:shd w:val="clear" w:color="auto" w:fill="auto"/>
          </w:tcPr>
          <w:p w14:paraId="79A42416" w14:textId="77777777" w:rsidR="00D36C95" w:rsidRPr="00D36C95" w:rsidRDefault="00D36C95" w:rsidP="007E0EE8">
            <w:pPr>
              <w:rPr>
                <w:color w:val="000000"/>
              </w:rPr>
            </w:pPr>
            <w:r w:rsidRPr="00D36C95">
              <w:rPr>
                <w:color w:val="000000"/>
              </w:rPr>
              <w:t>Kancelárske potreby</w:t>
            </w:r>
          </w:p>
        </w:tc>
        <w:tc>
          <w:tcPr>
            <w:tcW w:w="1134" w:type="dxa"/>
          </w:tcPr>
          <w:p w14:paraId="2909672A" w14:textId="77777777" w:rsidR="00D36C95" w:rsidRPr="00D36C95" w:rsidRDefault="00AD2958" w:rsidP="00D36C95">
            <w:pPr>
              <w:jc w:val="center"/>
              <w:rPr>
                <w:color w:val="000000"/>
              </w:rPr>
            </w:pPr>
            <w:r>
              <w:rPr>
                <w:color w:val="000000"/>
              </w:rPr>
              <w:t xml:space="preserve"> </w:t>
            </w:r>
            <w:r w:rsidR="00D36C95" w:rsidRPr="00D36C95">
              <w:rPr>
                <w:color w:val="000000"/>
              </w:rPr>
              <w:t>2 731,74</w:t>
            </w:r>
          </w:p>
        </w:tc>
        <w:tc>
          <w:tcPr>
            <w:tcW w:w="1134" w:type="dxa"/>
          </w:tcPr>
          <w:p w14:paraId="68C783CE" w14:textId="77777777" w:rsidR="00D36C95" w:rsidRPr="00D36C95" w:rsidRDefault="00D36C95" w:rsidP="007E0EE8">
            <w:pPr>
              <w:rPr>
                <w:color w:val="000000"/>
              </w:rPr>
            </w:pPr>
            <w:r w:rsidRPr="00D36C95">
              <w:rPr>
                <w:color w:val="000000"/>
              </w:rPr>
              <w:t xml:space="preserve">   3 995,14</w:t>
            </w:r>
          </w:p>
        </w:tc>
        <w:tc>
          <w:tcPr>
            <w:tcW w:w="1417" w:type="dxa"/>
          </w:tcPr>
          <w:p w14:paraId="491875F7" w14:textId="77777777" w:rsidR="00D36C95" w:rsidRPr="00D36C95" w:rsidRDefault="00D36C95" w:rsidP="007E0EE8">
            <w:pPr>
              <w:rPr>
                <w:color w:val="000000"/>
              </w:rPr>
            </w:pPr>
            <w:r w:rsidRPr="00D36C95">
              <w:rPr>
                <w:color w:val="000000"/>
              </w:rPr>
              <w:t xml:space="preserve">  1 678,98</w:t>
            </w:r>
          </w:p>
        </w:tc>
        <w:tc>
          <w:tcPr>
            <w:tcW w:w="1276" w:type="dxa"/>
          </w:tcPr>
          <w:p w14:paraId="4A724F6F" w14:textId="77777777" w:rsidR="00D36C95" w:rsidRPr="00D36C95" w:rsidRDefault="00D36C95" w:rsidP="007E0EE8">
            <w:pPr>
              <w:rPr>
                <w:color w:val="000000"/>
              </w:rPr>
            </w:pPr>
            <w:r w:rsidRPr="00D36C95">
              <w:rPr>
                <w:color w:val="000000"/>
              </w:rPr>
              <w:t xml:space="preserve"> 1 928,74</w:t>
            </w:r>
          </w:p>
        </w:tc>
        <w:tc>
          <w:tcPr>
            <w:tcW w:w="1276" w:type="dxa"/>
          </w:tcPr>
          <w:p w14:paraId="1E5E32D6" w14:textId="77777777" w:rsidR="00D36C95" w:rsidRPr="00D36C95" w:rsidRDefault="00D36C95" w:rsidP="00D36C95">
            <w:pPr>
              <w:jc w:val="center"/>
              <w:rPr>
                <w:color w:val="000000"/>
              </w:rPr>
            </w:pPr>
            <w:r w:rsidRPr="00D36C95">
              <w:rPr>
                <w:color w:val="000000"/>
              </w:rPr>
              <w:t>3 142,88</w:t>
            </w:r>
          </w:p>
        </w:tc>
      </w:tr>
      <w:tr w:rsidR="00D36C95" w:rsidRPr="00D36C95" w14:paraId="0EC8BFAF" w14:textId="77777777" w:rsidTr="00D36C95">
        <w:trPr>
          <w:trHeight w:val="220"/>
        </w:trPr>
        <w:tc>
          <w:tcPr>
            <w:tcW w:w="993" w:type="dxa"/>
            <w:shd w:val="clear" w:color="auto" w:fill="auto"/>
          </w:tcPr>
          <w:p w14:paraId="5469DB7E" w14:textId="77777777" w:rsidR="00D36C95" w:rsidRPr="00D36C95" w:rsidRDefault="00D36C95" w:rsidP="007E0EE8">
            <w:pPr>
              <w:rPr>
                <w:color w:val="000000"/>
              </w:rPr>
            </w:pPr>
            <w:r w:rsidRPr="00D36C95">
              <w:rPr>
                <w:color w:val="000000"/>
              </w:rPr>
              <w:t>501101</w:t>
            </w:r>
          </w:p>
        </w:tc>
        <w:tc>
          <w:tcPr>
            <w:tcW w:w="3827" w:type="dxa"/>
            <w:shd w:val="clear" w:color="auto" w:fill="auto"/>
          </w:tcPr>
          <w:p w14:paraId="7C16515A" w14:textId="77777777" w:rsidR="00D36C95" w:rsidRPr="00D36C95" w:rsidRDefault="00D36C95" w:rsidP="007E0EE8">
            <w:pPr>
              <w:rPr>
                <w:color w:val="000000"/>
              </w:rPr>
            </w:pPr>
            <w:r w:rsidRPr="00D36C95">
              <w:rPr>
                <w:color w:val="000000"/>
              </w:rPr>
              <w:t>Papier, tonery</w:t>
            </w:r>
          </w:p>
        </w:tc>
        <w:tc>
          <w:tcPr>
            <w:tcW w:w="1134" w:type="dxa"/>
          </w:tcPr>
          <w:p w14:paraId="7F3BEF10" w14:textId="77777777" w:rsidR="00D36C95" w:rsidRPr="00D36C95" w:rsidRDefault="00AD2958" w:rsidP="00D36C95">
            <w:pPr>
              <w:jc w:val="center"/>
              <w:rPr>
                <w:color w:val="000000"/>
              </w:rPr>
            </w:pPr>
            <w:r>
              <w:rPr>
                <w:color w:val="000000"/>
              </w:rPr>
              <w:t xml:space="preserve"> </w:t>
            </w:r>
            <w:r w:rsidR="00D36C95" w:rsidRPr="00D36C95">
              <w:rPr>
                <w:color w:val="000000"/>
              </w:rPr>
              <w:t>5 552,70</w:t>
            </w:r>
          </w:p>
        </w:tc>
        <w:tc>
          <w:tcPr>
            <w:tcW w:w="1134" w:type="dxa"/>
          </w:tcPr>
          <w:p w14:paraId="394F454E" w14:textId="77777777" w:rsidR="00D36C95" w:rsidRPr="00D36C95" w:rsidRDefault="00D36C95" w:rsidP="007E0EE8">
            <w:pPr>
              <w:rPr>
                <w:color w:val="000000"/>
              </w:rPr>
            </w:pPr>
            <w:r w:rsidRPr="00D36C95">
              <w:rPr>
                <w:color w:val="000000"/>
              </w:rPr>
              <w:t xml:space="preserve">   3 893,64</w:t>
            </w:r>
          </w:p>
        </w:tc>
        <w:tc>
          <w:tcPr>
            <w:tcW w:w="1417" w:type="dxa"/>
          </w:tcPr>
          <w:p w14:paraId="31228AFE" w14:textId="77777777" w:rsidR="00D36C95" w:rsidRPr="00D36C95" w:rsidRDefault="00D36C95" w:rsidP="007E0EE8">
            <w:pPr>
              <w:rPr>
                <w:color w:val="000000"/>
              </w:rPr>
            </w:pPr>
            <w:r w:rsidRPr="00D36C95">
              <w:rPr>
                <w:color w:val="000000"/>
              </w:rPr>
              <w:t xml:space="preserve">  2 166,10</w:t>
            </w:r>
          </w:p>
        </w:tc>
        <w:tc>
          <w:tcPr>
            <w:tcW w:w="1276" w:type="dxa"/>
          </w:tcPr>
          <w:p w14:paraId="153AFAF5" w14:textId="77777777" w:rsidR="00D36C95" w:rsidRPr="00D36C95" w:rsidRDefault="00D36C95" w:rsidP="007E0EE8">
            <w:pPr>
              <w:rPr>
                <w:color w:val="000000"/>
              </w:rPr>
            </w:pPr>
            <w:r w:rsidRPr="00D36C95">
              <w:rPr>
                <w:color w:val="000000"/>
              </w:rPr>
              <w:t xml:space="preserve"> 5 952,56</w:t>
            </w:r>
          </w:p>
        </w:tc>
        <w:tc>
          <w:tcPr>
            <w:tcW w:w="1276" w:type="dxa"/>
          </w:tcPr>
          <w:p w14:paraId="12BA43D3" w14:textId="77777777" w:rsidR="00D36C95" w:rsidRPr="00D36C95" w:rsidRDefault="00D36C95" w:rsidP="00D36C95">
            <w:pPr>
              <w:jc w:val="center"/>
              <w:rPr>
                <w:color w:val="000000"/>
              </w:rPr>
            </w:pPr>
            <w:r w:rsidRPr="00D36C95">
              <w:rPr>
                <w:color w:val="000000"/>
              </w:rPr>
              <w:t>5 265,00</w:t>
            </w:r>
          </w:p>
        </w:tc>
      </w:tr>
      <w:tr w:rsidR="00D36C95" w:rsidRPr="00D36C95" w14:paraId="79A42B52" w14:textId="77777777" w:rsidTr="00D36C95">
        <w:trPr>
          <w:trHeight w:val="220"/>
        </w:trPr>
        <w:tc>
          <w:tcPr>
            <w:tcW w:w="993" w:type="dxa"/>
            <w:shd w:val="clear" w:color="auto" w:fill="auto"/>
          </w:tcPr>
          <w:p w14:paraId="466E61BC" w14:textId="77777777" w:rsidR="00D36C95" w:rsidRPr="00D36C95" w:rsidRDefault="00D36C95" w:rsidP="007E0EE8">
            <w:pPr>
              <w:rPr>
                <w:color w:val="000000"/>
              </w:rPr>
            </w:pPr>
            <w:r w:rsidRPr="00D36C95">
              <w:rPr>
                <w:color w:val="000000"/>
              </w:rPr>
              <w:t>501110</w:t>
            </w:r>
          </w:p>
        </w:tc>
        <w:tc>
          <w:tcPr>
            <w:tcW w:w="3827" w:type="dxa"/>
            <w:shd w:val="clear" w:color="auto" w:fill="auto"/>
          </w:tcPr>
          <w:p w14:paraId="13A835E0" w14:textId="77777777" w:rsidR="00D36C95" w:rsidRPr="00D36C95" w:rsidRDefault="00D36C95" w:rsidP="007E0EE8">
            <w:pPr>
              <w:rPr>
                <w:color w:val="000000"/>
              </w:rPr>
            </w:pPr>
            <w:r w:rsidRPr="00D36C95">
              <w:rPr>
                <w:color w:val="000000"/>
              </w:rPr>
              <w:t>Materiál, pracovné náradie, nástroje</w:t>
            </w:r>
          </w:p>
        </w:tc>
        <w:tc>
          <w:tcPr>
            <w:tcW w:w="1134" w:type="dxa"/>
          </w:tcPr>
          <w:p w14:paraId="37279E47" w14:textId="77777777" w:rsidR="00D36C95" w:rsidRPr="00D36C95" w:rsidRDefault="00D36C95" w:rsidP="00D36C95">
            <w:pPr>
              <w:jc w:val="center"/>
              <w:rPr>
                <w:color w:val="000000"/>
              </w:rPr>
            </w:pPr>
            <w:r w:rsidRPr="00D36C95">
              <w:rPr>
                <w:color w:val="000000"/>
              </w:rPr>
              <w:t>43 637,75</w:t>
            </w:r>
          </w:p>
        </w:tc>
        <w:tc>
          <w:tcPr>
            <w:tcW w:w="1134" w:type="dxa"/>
          </w:tcPr>
          <w:p w14:paraId="05EFE3B6" w14:textId="77777777" w:rsidR="00D36C95" w:rsidRPr="00D36C95" w:rsidRDefault="00D36C95" w:rsidP="007E0EE8">
            <w:pPr>
              <w:rPr>
                <w:color w:val="000000"/>
              </w:rPr>
            </w:pPr>
            <w:r w:rsidRPr="00D36C95">
              <w:rPr>
                <w:color w:val="000000"/>
              </w:rPr>
              <w:t xml:space="preserve"> 73 209,70</w:t>
            </w:r>
          </w:p>
        </w:tc>
        <w:tc>
          <w:tcPr>
            <w:tcW w:w="1417" w:type="dxa"/>
          </w:tcPr>
          <w:p w14:paraId="5EFF6F64" w14:textId="77777777" w:rsidR="00D36C95" w:rsidRPr="00D36C95" w:rsidRDefault="00D36C95" w:rsidP="007E0EE8">
            <w:pPr>
              <w:rPr>
                <w:color w:val="000000"/>
              </w:rPr>
            </w:pPr>
            <w:r w:rsidRPr="00D36C95">
              <w:rPr>
                <w:color w:val="000000"/>
              </w:rPr>
              <w:t xml:space="preserve">  8 253,98</w:t>
            </w:r>
          </w:p>
        </w:tc>
        <w:tc>
          <w:tcPr>
            <w:tcW w:w="1276" w:type="dxa"/>
          </w:tcPr>
          <w:p w14:paraId="08614AF7" w14:textId="77777777" w:rsidR="00D36C95" w:rsidRPr="00D36C95" w:rsidRDefault="00D36C95" w:rsidP="007E0EE8">
            <w:pPr>
              <w:rPr>
                <w:color w:val="000000"/>
              </w:rPr>
            </w:pPr>
            <w:r w:rsidRPr="00D36C95">
              <w:rPr>
                <w:color w:val="000000"/>
              </w:rPr>
              <w:t xml:space="preserve"> 3 452,59</w:t>
            </w:r>
          </w:p>
        </w:tc>
        <w:tc>
          <w:tcPr>
            <w:tcW w:w="1276" w:type="dxa"/>
          </w:tcPr>
          <w:p w14:paraId="17858DF8" w14:textId="77777777" w:rsidR="00D36C95" w:rsidRPr="00D36C95" w:rsidRDefault="00D36C95" w:rsidP="00D36C95">
            <w:pPr>
              <w:jc w:val="center"/>
              <w:rPr>
                <w:color w:val="000000"/>
              </w:rPr>
            </w:pPr>
            <w:r w:rsidRPr="00D36C95">
              <w:rPr>
                <w:color w:val="000000"/>
              </w:rPr>
              <w:t>14 710,59</w:t>
            </w:r>
          </w:p>
        </w:tc>
      </w:tr>
      <w:tr w:rsidR="00D36C95" w:rsidRPr="00D36C95" w14:paraId="50318B57" w14:textId="77777777" w:rsidTr="00D36C95">
        <w:trPr>
          <w:trHeight w:val="220"/>
        </w:trPr>
        <w:tc>
          <w:tcPr>
            <w:tcW w:w="993" w:type="dxa"/>
            <w:shd w:val="clear" w:color="auto" w:fill="auto"/>
          </w:tcPr>
          <w:p w14:paraId="2A1EECE4" w14:textId="77777777" w:rsidR="00D36C95" w:rsidRPr="00D36C95" w:rsidRDefault="00D36C95" w:rsidP="007E0EE8">
            <w:pPr>
              <w:rPr>
                <w:color w:val="000000"/>
              </w:rPr>
            </w:pPr>
            <w:r w:rsidRPr="00D36C95">
              <w:rPr>
                <w:color w:val="000000"/>
              </w:rPr>
              <w:t>501111</w:t>
            </w:r>
          </w:p>
        </w:tc>
        <w:tc>
          <w:tcPr>
            <w:tcW w:w="3827" w:type="dxa"/>
            <w:shd w:val="clear" w:color="auto" w:fill="auto"/>
          </w:tcPr>
          <w:p w14:paraId="7F72A34B" w14:textId="77777777" w:rsidR="00D36C95" w:rsidRPr="00D36C95" w:rsidRDefault="00D36C95" w:rsidP="007E0EE8">
            <w:pPr>
              <w:rPr>
                <w:color w:val="000000"/>
              </w:rPr>
            </w:pPr>
            <w:r w:rsidRPr="00D36C95">
              <w:rPr>
                <w:color w:val="000000"/>
              </w:rPr>
              <w:t>Materiál – Štúdio 12</w:t>
            </w:r>
          </w:p>
        </w:tc>
        <w:tc>
          <w:tcPr>
            <w:tcW w:w="1134" w:type="dxa"/>
          </w:tcPr>
          <w:p w14:paraId="6BEF647D" w14:textId="77777777" w:rsidR="00D36C95" w:rsidRPr="00D36C95" w:rsidRDefault="00AD2958" w:rsidP="00D36C95">
            <w:pPr>
              <w:jc w:val="center"/>
              <w:rPr>
                <w:color w:val="000000"/>
              </w:rPr>
            </w:pPr>
            <w:r>
              <w:rPr>
                <w:color w:val="000000"/>
              </w:rPr>
              <w:t xml:space="preserve"> </w:t>
            </w:r>
            <w:r w:rsidR="00D36C95" w:rsidRPr="00D36C95">
              <w:rPr>
                <w:color w:val="000000"/>
              </w:rPr>
              <w:t>2 044,64</w:t>
            </w:r>
          </w:p>
        </w:tc>
        <w:tc>
          <w:tcPr>
            <w:tcW w:w="1134" w:type="dxa"/>
          </w:tcPr>
          <w:p w14:paraId="59EEED25" w14:textId="77777777" w:rsidR="00D36C95" w:rsidRPr="00D36C95" w:rsidRDefault="00D36C95" w:rsidP="007E0EE8">
            <w:pPr>
              <w:rPr>
                <w:color w:val="000000"/>
              </w:rPr>
            </w:pPr>
            <w:r w:rsidRPr="00D36C95">
              <w:rPr>
                <w:color w:val="000000"/>
              </w:rPr>
              <w:t xml:space="preserve">      876,97</w:t>
            </w:r>
          </w:p>
        </w:tc>
        <w:tc>
          <w:tcPr>
            <w:tcW w:w="1417" w:type="dxa"/>
          </w:tcPr>
          <w:p w14:paraId="3E0C8746" w14:textId="77777777" w:rsidR="00D36C95" w:rsidRPr="00D36C95" w:rsidRDefault="00D36C95" w:rsidP="007E0EE8">
            <w:pPr>
              <w:rPr>
                <w:color w:val="000000"/>
              </w:rPr>
            </w:pPr>
            <w:r w:rsidRPr="00D36C95">
              <w:rPr>
                <w:color w:val="000000"/>
              </w:rPr>
              <w:t xml:space="preserve">     592,76</w:t>
            </w:r>
          </w:p>
        </w:tc>
        <w:tc>
          <w:tcPr>
            <w:tcW w:w="1276" w:type="dxa"/>
          </w:tcPr>
          <w:p w14:paraId="01AE5250" w14:textId="77777777" w:rsidR="00D36C95" w:rsidRPr="00D36C95" w:rsidRDefault="00D36C95" w:rsidP="007E0EE8">
            <w:pPr>
              <w:rPr>
                <w:color w:val="000000"/>
              </w:rPr>
            </w:pPr>
            <w:r w:rsidRPr="00D36C95">
              <w:rPr>
                <w:color w:val="000000"/>
              </w:rPr>
              <w:t xml:space="preserve"> 1 534,46</w:t>
            </w:r>
          </w:p>
        </w:tc>
        <w:tc>
          <w:tcPr>
            <w:tcW w:w="1276" w:type="dxa"/>
          </w:tcPr>
          <w:p w14:paraId="17987E4A" w14:textId="77777777" w:rsidR="00D36C95" w:rsidRPr="00D36C95" w:rsidRDefault="00D36C95" w:rsidP="00D36C95">
            <w:pPr>
              <w:jc w:val="center"/>
              <w:rPr>
                <w:color w:val="000000"/>
              </w:rPr>
            </w:pPr>
            <w:r w:rsidRPr="00D36C95">
              <w:rPr>
                <w:color w:val="000000"/>
              </w:rPr>
              <w:t>1 289,35</w:t>
            </w:r>
          </w:p>
        </w:tc>
      </w:tr>
      <w:tr w:rsidR="00D36C95" w:rsidRPr="00D36C95" w14:paraId="267F4918" w14:textId="77777777" w:rsidTr="00D36C95">
        <w:trPr>
          <w:trHeight w:val="220"/>
        </w:trPr>
        <w:tc>
          <w:tcPr>
            <w:tcW w:w="993" w:type="dxa"/>
            <w:shd w:val="clear" w:color="auto" w:fill="auto"/>
          </w:tcPr>
          <w:p w14:paraId="17BB6AC4" w14:textId="77777777" w:rsidR="00D36C95" w:rsidRPr="00D36C95" w:rsidRDefault="00D36C95" w:rsidP="007E0EE8">
            <w:pPr>
              <w:rPr>
                <w:color w:val="000000"/>
              </w:rPr>
            </w:pPr>
            <w:r w:rsidRPr="00D36C95">
              <w:rPr>
                <w:color w:val="000000"/>
              </w:rPr>
              <w:t>501120</w:t>
            </w:r>
          </w:p>
        </w:tc>
        <w:tc>
          <w:tcPr>
            <w:tcW w:w="3827" w:type="dxa"/>
            <w:shd w:val="clear" w:color="auto" w:fill="auto"/>
          </w:tcPr>
          <w:p w14:paraId="0BFB92BC" w14:textId="77777777" w:rsidR="00D36C95" w:rsidRPr="00D36C95" w:rsidRDefault="00D36C95" w:rsidP="007E0EE8">
            <w:pPr>
              <w:rPr>
                <w:color w:val="000000"/>
              </w:rPr>
            </w:pPr>
            <w:r w:rsidRPr="00D36C95">
              <w:rPr>
                <w:color w:val="000000"/>
              </w:rPr>
              <w:t>Čistiace a hygienické potreby</w:t>
            </w:r>
          </w:p>
        </w:tc>
        <w:tc>
          <w:tcPr>
            <w:tcW w:w="1134" w:type="dxa"/>
          </w:tcPr>
          <w:p w14:paraId="4D38EC3F" w14:textId="77777777" w:rsidR="00D36C95" w:rsidRPr="00D36C95" w:rsidRDefault="00AD2958" w:rsidP="00D36C95">
            <w:pPr>
              <w:jc w:val="center"/>
              <w:rPr>
                <w:color w:val="000000"/>
              </w:rPr>
            </w:pPr>
            <w:r>
              <w:rPr>
                <w:color w:val="000000"/>
              </w:rPr>
              <w:t xml:space="preserve"> </w:t>
            </w:r>
            <w:r w:rsidR="00D36C95" w:rsidRPr="00D36C95">
              <w:rPr>
                <w:color w:val="000000"/>
              </w:rPr>
              <w:t>2 957,67</w:t>
            </w:r>
          </w:p>
        </w:tc>
        <w:tc>
          <w:tcPr>
            <w:tcW w:w="1134" w:type="dxa"/>
          </w:tcPr>
          <w:p w14:paraId="1BCBFE56" w14:textId="77777777" w:rsidR="00D36C95" w:rsidRPr="00D36C95" w:rsidRDefault="00D36C95" w:rsidP="007E0EE8">
            <w:pPr>
              <w:rPr>
                <w:color w:val="000000"/>
              </w:rPr>
            </w:pPr>
            <w:r w:rsidRPr="00D36C95">
              <w:rPr>
                <w:color w:val="000000"/>
              </w:rPr>
              <w:t xml:space="preserve">   4 749,67</w:t>
            </w:r>
          </w:p>
        </w:tc>
        <w:tc>
          <w:tcPr>
            <w:tcW w:w="1417" w:type="dxa"/>
          </w:tcPr>
          <w:p w14:paraId="7BE8EDB9" w14:textId="77777777" w:rsidR="00D36C95" w:rsidRPr="00D36C95" w:rsidRDefault="00D36C95" w:rsidP="007E0EE8">
            <w:pPr>
              <w:rPr>
                <w:color w:val="000000"/>
              </w:rPr>
            </w:pPr>
            <w:r w:rsidRPr="00D36C95">
              <w:rPr>
                <w:color w:val="000000"/>
              </w:rPr>
              <w:t xml:space="preserve">  3 498,07</w:t>
            </w:r>
          </w:p>
        </w:tc>
        <w:tc>
          <w:tcPr>
            <w:tcW w:w="1276" w:type="dxa"/>
          </w:tcPr>
          <w:p w14:paraId="31F4D329" w14:textId="77777777" w:rsidR="00D36C95" w:rsidRPr="00D36C95" w:rsidRDefault="00D36C95" w:rsidP="007E0EE8">
            <w:pPr>
              <w:rPr>
                <w:color w:val="000000"/>
              </w:rPr>
            </w:pPr>
            <w:r w:rsidRPr="00D36C95">
              <w:rPr>
                <w:color w:val="000000"/>
              </w:rPr>
              <w:t xml:space="preserve"> 4 260,61</w:t>
            </w:r>
          </w:p>
        </w:tc>
        <w:tc>
          <w:tcPr>
            <w:tcW w:w="1276" w:type="dxa"/>
          </w:tcPr>
          <w:p w14:paraId="1855969A" w14:textId="77777777" w:rsidR="00D36C95" w:rsidRPr="00D36C95" w:rsidRDefault="00D36C95" w:rsidP="00D36C95">
            <w:pPr>
              <w:jc w:val="center"/>
              <w:rPr>
                <w:color w:val="000000"/>
              </w:rPr>
            </w:pPr>
            <w:r w:rsidRPr="00D36C95">
              <w:rPr>
                <w:color w:val="000000"/>
              </w:rPr>
              <w:t>4 704,03</w:t>
            </w:r>
          </w:p>
        </w:tc>
      </w:tr>
      <w:tr w:rsidR="00D36C95" w:rsidRPr="00D36C95" w14:paraId="7E61AFA8" w14:textId="77777777" w:rsidTr="00D36C95">
        <w:trPr>
          <w:trHeight w:val="220"/>
        </w:trPr>
        <w:tc>
          <w:tcPr>
            <w:tcW w:w="993" w:type="dxa"/>
            <w:shd w:val="clear" w:color="auto" w:fill="auto"/>
          </w:tcPr>
          <w:p w14:paraId="7C23EB91" w14:textId="77777777" w:rsidR="00D36C95" w:rsidRPr="00D36C95" w:rsidRDefault="00D36C95" w:rsidP="007E0EE8">
            <w:pPr>
              <w:rPr>
                <w:color w:val="000000"/>
              </w:rPr>
            </w:pPr>
            <w:r w:rsidRPr="00D36C95">
              <w:rPr>
                <w:color w:val="000000"/>
              </w:rPr>
              <w:t>501130</w:t>
            </w:r>
          </w:p>
        </w:tc>
        <w:tc>
          <w:tcPr>
            <w:tcW w:w="3827" w:type="dxa"/>
            <w:shd w:val="clear" w:color="auto" w:fill="auto"/>
          </w:tcPr>
          <w:p w14:paraId="09110F51" w14:textId="77777777" w:rsidR="00D36C95" w:rsidRPr="00D36C95" w:rsidRDefault="00D36C95" w:rsidP="007E0EE8">
            <w:pPr>
              <w:rPr>
                <w:color w:val="000000"/>
              </w:rPr>
            </w:pPr>
            <w:r w:rsidRPr="00D36C95">
              <w:rPr>
                <w:color w:val="000000"/>
              </w:rPr>
              <w:t>Knihy, časopisy, noviny – knižnica</w:t>
            </w:r>
          </w:p>
        </w:tc>
        <w:tc>
          <w:tcPr>
            <w:tcW w:w="1134" w:type="dxa"/>
          </w:tcPr>
          <w:p w14:paraId="6E8550CB" w14:textId="77777777" w:rsidR="00D36C95" w:rsidRPr="00D36C95" w:rsidRDefault="00AD2958" w:rsidP="00D36C95">
            <w:pPr>
              <w:jc w:val="center"/>
              <w:rPr>
                <w:color w:val="000000"/>
              </w:rPr>
            </w:pPr>
            <w:r>
              <w:rPr>
                <w:color w:val="000000"/>
              </w:rPr>
              <w:t xml:space="preserve"> </w:t>
            </w:r>
            <w:r w:rsidR="00D36C95" w:rsidRPr="00D36C95">
              <w:rPr>
                <w:color w:val="000000"/>
              </w:rPr>
              <w:t>2 047,13</w:t>
            </w:r>
          </w:p>
        </w:tc>
        <w:tc>
          <w:tcPr>
            <w:tcW w:w="1134" w:type="dxa"/>
          </w:tcPr>
          <w:p w14:paraId="0B7968B2" w14:textId="77777777" w:rsidR="00D36C95" w:rsidRPr="00D36C95" w:rsidRDefault="00D36C95" w:rsidP="007E0EE8">
            <w:pPr>
              <w:rPr>
                <w:color w:val="000000"/>
              </w:rPr>
            </w:pPr>
            <w:r w:rsidRPr="00D36C95">
              <w:rPr>
                <w:color w:val="000000"/>
              </w:rPr>
              <w:t xml:space="preserve">   1 691,94</w:t>
            </w:r>
          </w:p>
        </w:tc>
        <w:tc>
          <w:tcPr>
            <w:tcW w:w="1417" w:type="dxa"/>
          </w:tcPr>
          <w:p w14:paraId="4BB22C56" w14:textId="77777777" w:rsidR="00D36C95" w:rsidRPr="00D36C95" w:rsidRDefault="00D36C95" w:rsidP="007E0EE8">
            <w:pPr>
              <w:rPr>
                <w:color w:val="000000"/>
              </w:rPr>
            </w:pPr>
            <w:r w:rsidRPr="00D36C95">
              <w:rPr>
                <w:color w:val="000000"/>
              </w:rPr>
              <w:t xml:space="preserve">  1 456,44</w:t>
            </w:r>
          </w:p>
        </w:tc>
        <w:tc>
          <w:tcPr>
            <w:tcW w:w="1276" w:type="dxa"/>
          </w:tcPr>
          <w:p w14:paraId="0D5BB783" w14:textId="77777777" w:rsidR="00D36C95" w:rsidRPr="00D36C95" w:rsidRDefault="00D36C95" w:rsidP="007E0EE8">
            <w:pPr>
              <w:rPr>
                <w:color w:val="000000"/>
              </w:rPr>
            </w:pPr>
            <w:r w:rsidRPr="00D36C95">
              <w:rPr>
                <w:color w:val="000000"/>
              </w:rPr>
              <w:t xml:space="preserve">    742,53</w:t>
            </w:r>
          </w:p>
        </w:tc>
        <w:tc>
          <w:tcPr>
            <w:tcW w:w="1276" w:type="dxa"/>
          </w:tcPr>
          <w:p w14:paraId="129BCF05" w14:textId="77777777" w:rsidR="00D36C95" w:rsidRPr="00D36C95" w:rsidRDefault="00D36C95" w:rsidP="00D36C95">
            <w:pPr>
              <w:jc w:val="center"/>
              <w:rPr>
                <w:color w:val="000000"/>
              </w:rPr>
            </w:pPr>
            <w:r w:rsidRPr="00D36C95">
              <w:rPr>
                <w:color w:val="000000"/>
              </w:rPr>
              <w:t>2 631,41</w:t>
            </w:r>
          </w:p>
        </w:tc>
      </w:tr>
      <w:tr w:rsidR="00D36C95" w:rsidRPr="00D36C95" w14:paraId="1347AD7B" w14:textId="77777777" w:rsidTr="00D36C95">
        <w:trPr>
          <w:trHeight w:val="220"/>
        </w:trPr>
        <w:tc>
          <w:tcPr>
            <w:tcW w:w="993" w:type="dxa"/>
            <w:shd w:val="clear" w:color="auto" w:fill="auto"/>
          </w:tcPr>
          <w:p w14:paraId="049CACC2" w14:textId="77777777" w:rsidR="00D36C95" w:rsidRPr="00D36C95" w:rsidRDefault="00D36C95" w:rsidP="007E0EE8">
            <w:pPr>
              <w:rPr>
                <w:color w:val="000000"/>
              </w:rPr>
            </w:pPr>
            <w:r w:rsidRPr="00D36C95">
              <w:rPr>
                <w:color w:val="000000"/>
              </w:rPr>
              <w:t>501131</w:t>
            </w:r>
          </w:p>
        </w:tc>
        <w:tc>
          <w:tcPr>
            <w:tcW w:w="3827" w:type="dxa"/>
            <w:shd w:val="clear" w:color="auto" w:fill="auto"/>
          </w:tcPr>
          <w:p w14:paraId="099C312C" w14:textId="77777777" w:rsidR="00D36C95" w:rsidRPr="00D36C95" w:rsidRDefault="00D36C95" w:rsidP="007E0EE8">
            <w:pPr>
              <w:rPr>
                <w:color w:val="000000"/>
              </w:rPr>
            </w:pPr>
            <w:r w:rsidRPr="00D36C95">
              <w:rPr>
                <w:color w:val="000000"/>
              </w:rPr>
              <w:t>Knihy, časopisy, noviny – ostatné</w:t>
            </w:r>
          </w:p>
        </w:tc>
        <w:tc>
          <w:tcPr>
            <w:tcW w:w="1134" w:type="dxa"/>
          </w:tcPr>
          <w:p w14:paraId="48171C48" w14:textId="77777777" w:rsidR="00D36C95" w:rsidRPr="00D36C95" w:rsidRDefault="00AD2958" w:rsidP="00D36C95">
            <w:pPr>
              <w:jc w:val="center"/>
              <w:rPr>
                <w:color w:val="000000"/>
              </w:rPr>
            </w:pPr>
            <w:r>
              <w:rPr>
                <w:color w:val="000000"/>
              </w:rPr>
              <w:t xml:space="preserve">    </w:t>
            </w:r>
            <w:r w:rsidR="00D36C95" w:rsidRPr="00D36C95">
              <w:rPr>
                <w:color w:val="000000"/>
              </w:rPr>
              <w:t>230,95</w:t>
            </w:r>
          </w:p>
        </w:tc>
        <w:tc>
          <w:tcPr>
            <w:tcW w:w="1134" w:type="dxa"/>
          </w:tcPr>
          <w:p w14:paraId="39A4D1F2" w14:textId="77777777" w:rsidR="00D36C95" w:rsidRPr="00D36C95" w:rsidRDefault="00D36C95" w:rsidP="007E0EE8">
            <w:pPr>
              <w:rPr>
                <w:color w:val="000000"/>
              </w:rPr>
            </w:pPr>
            <w:r w:rsidRPr="00D36C95">
              <w:rPr>
                <w:color w:val="000000"/>
              </w:rPr>
              <w:t xml:space="preserve">   1 104,74</w:t>
            </w:r>
          </w:p>
        </w:tc>
        <w:tc>
          <w:tcPr>
            <w:tcW w:w="1417" w:type="dxa"/>
          </w:tcPr>
          <w:p w14:paraId="0316F7F3" w14:textId="77777777" w:rsidR="00D36C95" w:rsidRPr="00D36C95" w:rsidRDefault="00D36C95" w:rsidP="007E0EE8">
            <w:pPr>
              <w:rPr>
                <w:color w:val="000000"/>
              </w:rPr>
            </w:pPr>
            <w:r w:rsidRPr="00D36C95">
              <w:rPr>
                <w:color w:val="000000"/>
              </w:rPr>
              <w:t xml:space="preserve">     668,56</w:t>
            </w:r>
          </w:p>
        </w:tc>
        <w:tc>
          <w:tcPr>
            <w:tcW w:w="1276" w:type="dxa"/>
          </w:tcPr>
          <w:p w14:paraId="2332E03F" w14:textId="77777777" w:rsidR="00D36C95" w:rsidRPr="00D36C95" w:rsidRDefault="00D36C95" w:rsidP="007E0EE8">
            <w:pPr>
              <w:rPr>
                <w:color w:val="000000"/>
              </w:rPr>
            </w:pPr>
            <w:r w:rsidRPr="00D36C95">
              <w:rPr>
                <w:color w:val="000000"/>
              </w:rPr>
              <w:t xml:space="preserve">    785,19</w:t>
            </w:r>
          </w:p>
        </w:tc>
        <w:tc>
          <w:tcPr>
            <w:tcW w:w="1276" w:type="dxa"/>
          </w:tcPr>
          <w:p w14:paraId="71D1A8DA" w14:textId="77777777" w:rsidR="00D36C95" w:rsidRPr="00D36C95" w:rsidRDefault="00D36C95" w:rsidP="00D36C95">
            <w:pPr>
              <w:jc w:val="center"/>
              <w:rPr>
                <w:color w:val="000000"/>
              </w:rPr>
            </w:pPr>
            <w:r w:rsidRPr="00D36C95">
              <w:rPr>
                <w:color w:val="000000"/>
              </w:rPr>
              <w:t>945,81</w:t>
            </w:r>
          </w:p>
        </w:tc>
      </w:tr>
      <w:tr w:rsidR="00D36C95" w:rsidRPr="00D36C95" w14:paraId="414BBD8B" w14:textId="77777777" w:rsidTr="00D36C95">
        <w:trPr>
          <w:trHeight w:val="220"/>
        </w:trPr>
        <w:tc>
          <w:tcPr>
            <w:tcW w:w="993" w:type="dxa"/>
            <w:shd w:val="clear" w:color="auto" w:fill="auto"/>
          </w:tcPr>
          <w:p w14:paraId="3FD70BF2" w14:textId="77777777" w:rsidR="00D36C95" w:rsidRPr="00D36C95" w:rsidRDefault="00D36C95" w:rsidP="007E0EE8">
            <w:pPr>
              <w:rPr>
                <w:color w:val="000000"/>
              </w:rPr>
            </w:pPr>
            <w:r w:rsidRPr="00D36C95">
              <w:rPr>
                <w:color w:val="000000"/>
              </w:rPr>
              <w:t>501140</w:t>
            </w:r>
          </w:p>
        </w:tc>
        <w:tc>
          <w:tcPr>
            <w:tcW w:w="3827" w:type="dxa"/>
            <w:shd w:val="clear" w:color="auto" w:fill="auto"/>
          </w:tcPr>
          <w:p w14:paraId="37F20899" w14:textId="77777777" w:rsidR="00D36C95" w:rsidRPr="00D36C95" w:rsidRDefault="00D36C95" w:rsidP="007E0EE8">
            <w:pPr>
              <w:rPr>
                <w:color w:val="000000"/>
              </w:rPr>
            </w:pPr>
            <w:r w:rsidRPr="00D36C95">
              <w:rPr>
                <w:color w:val="000000"/>
              </w:rPr>
              <w:t>Archívne krabice, obaly</w:t>
            </w:r>
          </w:p>
        </w:tc>
        <w:tc>
          <w:tcPr>
            <w:tcW w:w="1134" w:type="dxa"/>
          </w:tcPr>
          <w:p w14:paraId="5B40AC93" w14:textId="77777777" w:rsidR="00D36C95" w:rsidRPr="00D36C95" w:rsidRDefault="00AD2958" w:rsidP="00D36C95">
            <w:pPr>
              <w:jc w:val="center"/>
              <w:rPr>
                <w:color w:val="000000"/>
              </w:rPr>
            </w:pPr>
            <w:r>
              <w:rPr>
                <w:color w:val="000000"/>
              </w:rPr>
              <w:t xml:space="preserve">    </w:t>
            </w:r>
            <w:r w:rsidR="00D36C95" w:rsidRPr="00D36C95">
              <w:rPr>
                <w:color w:val="000000"/>
              </w:rPr>
              <w:t>338,42</w:t>
            </w:r>
          </w:p>
        </w:tc>
        <w:tc>
          <w:tcPr>
            <w:tcW w:w="1134" w:type="dxa"/>
          </w:tcPr>
          <w:p w14:paraId="5B2958D2" w14:textId="77777777" w:rsidR="00D36C95" w:rsidRPr="00D36C95" w:rsidRDefault="00D36C95" w:rsidP="007E0EE8">
            <w:pPr>
              <w:rPr>
                <w:color w:val="000000"/>
              </w:rPr>
            </w:pPr>
            <w:r w:rsidRPr="00D36C95">
              <w:rPr>
                <w:color w:val="000000"/>
              </w:rPr>
              <w:t xml:space="preserve">      625,63</w:t>
            </w:r>
          </w:p>
        </w:tc>
        <w:tc>
          <w:tcPr>
            <w:tcW w:w="1417" w:type="dxa"/>
          </w:tcPr>
          <w:p w14:paraId="5C414CD3" w14:textId="77777777" w:rsidR="00D36C95" w:rsidRPr="00D36C95" w:rsidRDefault="00D36C95" w:rsidP="007E0EE8">
            <w:pPr>
              <w:rPr>
                <w:color w:val="000000"/>
              </w:rPr>
            </w:pPr>
            <w:r w:rsidRPr="00D36C95">
              <w:rPr>
                <w:color w:val="000000"/>
              </w:rPr>
              <w:t xml:space="preserve">     636,10</w:t>
            </w:r>
          </w:p>
        </w:tc>
        <w:tc>
          <w:tcPr>
            <w:tcW w:w="1276" w:type="dxa"/>
          </w:tcPr>
          <w:p w14:paraId="502D2101" w14:textId="77777777" w:rsidR="00D36C95" w:rsidRPr="00D36C95" w:rsidRDefault="00D36C95" w:rsidP="009503AC">
            <w:pPr>
              <w:jc w:val="center"/>
              <w:rPr>
                <w:color w:val="000000"/>
              </w:rPr>
            </w:pPr>
            <w:r w:rsidRPr="00D36C95">
              <w:rPr>
                <w:color w:val="000000"/>
              </w:rPr>
              <w:t>0</w:t>
            </w:r>
          </w:p>
        </w:tc>
        <w:tc>
          <w:tcPr>
            <w:tcW w:w="1276" w:type="dxa"/>
          </w:tcPr>
          <w:p w14:paraId="6E5801D8" w14:textId="77777777" w:rsidR="00D36C95" w:rsidRPr="00D36C95" w:rsidRDefault="00D36C95" w:rsidP="00D36C95">
            <w:pPr>
              <w:jc w:val="center"/>
              <w:rPr>
                <w:color w:val="000000"/>
              </w:rPr>
            </w:pPr>
            <w:r w:rsidRPr="00D36C95">
              <w:rPr>
                <w:color w:val="000000"/>
              </w:rPr>
              <w:t>7 455,59</w:t>
            </w:r>
          </w:p>
        </w:tc>
      </w:tr>
      <w:tr w:rsidR="00D36C95" w:rsidRPr="00D36C95" w14:paraId="4729C66F" w14:textId="77777777" w:rsidTr="00D36C95">
        <w:trPr>
          <w:trHeight w:val="220"/>
        </w:trPr>
        <w:tc>
          <w:tcPr>
            <w:tcW w:w="993" w:type="dxa"/>
            <w:shd w:val="clear" w:color="auto" w:fill="auto"/>
          </w:tcPr>
          <w:p w14:paraId="11B363ED" w14:textId="77777777" w:rsidR="00D36C95" w:rsidRPr="00D36C95" w:rsidRDefault="00D36C95" w:rsidP="007E0EE8">
            <w:pPr>
              <w:rPr>
                <w:color w:val="000000"/>
              </w:rPr>
            </w:pPr>
            <w:r w:rsidRPr="00D36C95">
              <w:rPr>
                <w:color w:val="000000"/>
              </w:rPr>
              <w:t>501150</w:t>
            </w:r>
          </w:p>
        </w:tc>
        <w:tc>
          <w:tcPr>
            <w:tcW w:w="3827" w:type="dxa"/>
            <w:shd w:val="clear" w:color="auto" w:fill="auto"/>
          </w:tcPr>
          <w:p w14:paraId="2A0D3A30" w14:textId="77777777" w:rsidR="00D36C95" w:rsidRPr="00D36C95" w:rsidRDefault="00D36C95" w:rsidP="007E0EE8">
            <w:pPr>
              <w:rPr>
                <w:color w:val="000000"/>
              </w:rPr>
            </w:pPr>
            <w:r w:rsidRPr="00D36C95">
              <w:rPr>
                <w:color w:val="000000"/>
              </w:rPr>
              <w:t>Vybavenie priestorov</w:t>
            </w:r>
          </w:p>
        </w:tc>
        <w:tc>
          <w:tcPr>
            <w:tcW w:w="1134" w:type="dxa"/>
          </w:tcPr>
          <w:p w14:paraId="587E1B07" w14:textId="77777777" w:rsidR="00D36C95" w:rsidRPr="00D36C95" w:rsidRDefault="00D36C95" w:rsidP="00D36C95">
            <w:pPr>
              <w:jc w:val="center"/>
              <w:rPr>
                <w:color w:val="000000"/>
              </w:rPr>
            </w:pPr>
            <w:r w:rsidRPr="00D36C95">
              <w:rPr>
                <w:color w:val="000000"/>
              </w:rPr>
              <w:t>1 005,34</w:t>
            </w:r>
          </w:p>
        </w:tc>
        <w:tc>
          <w:tcPr>
            <w:tcW w:w="1134" w:type="dxa"/>
          </w:tcPr>
          <w:p w14:paraId="78DFC257" w14:textId="77777777" w:rsidR="00D36C95" w:rsidRPr="00D36C95" w:rsidRDefault="00D36C95" w:rsidP="007E0EE8">
            <w:pPr>
              <w:rPr>
                <w:color w:val="000000"/>
              </w:rPr>
            </w:pPr>
            <w:r w:rsidRPr="00D36C95">
              <w:rPr>
                <w:color w:val="000000"/>
              </w:rPr>
              <w:t xml:space="preserve">      684,18</w:t>
            </w:r>
          </w:p>
        </w:tc>
        <w:tc>
          <w:tcPr>
            <w:tcW w:w="1417" w:type="dxa"/>
          </w:tcPr>
          <w:p w14:paraId="3B2F8BE7" w14:textId="77777777" w:rsidR="00D36C95" w:rsidRPr="00D36C95" w:rsidRDefault="00D36C95" w:rsidP="007E0EE8">
            <w:pPr>
              <w:rPr>
                <w:color w:val="000000"/>
              </w:rPr>
            </w:pPr>
            <w:r w:rsidRPr="00D36C95">
              <w:rPr>
                <w:color w:val="000000"/>
              </w:rPr>
              <w:t xml:space="preserve">         0</w:t>
            </w:r>
          </w:p>
        </w:tc>
        <w:tc>
          <w:tcPr>
            <w:tcW w:w="1276" w:type="dxa"/>
          </w:tcPr>
          <w:p w14:paraId="2A16DFFB" w14:textId="77777777" w:rsidR="00D36C95" w:rsidRPr="00D36C95" w:rsidRDefault="00D36C95" w:rsidP="009503AC">
            <w:pPr>
              <w:jc w:val="center"/>
              <w:rPr>
                <w:color w:val="000000"/>
              </w:rPr>
            </w:pPr>
            <w:r w:rsidRPr="00D36C95">
              <w:rPr>
                <w:color w:val="000000"/>
              </w:rPr>
              <w:t>0</w:t>
            </w:r>
          </w:p>
        </w:tc>
        <w:tc>
          <w:tcPr>
            <w:tcW w:w="1276" w:type="dxa"/>
          </w:tcPr>
          <w:p w14:paraId="4A9B6977" w14:textId="77777777" w:rsidR="00D36C95" w:rsidRPr="00D36C95" w:rsidRDefault="00D36C95" w:rsidP="00D36C95">
            <w:pPr>
              <w:jc w:val="center"/>
              <w:rPr>
                <w:color w:val="000000"/>
              </w:rPr>
            </w:pPr>
            <w:r w:rsidRPr="00D36C95">
              <w:rPr>
                <w:color w:val="000000"/>
              </w:rPr>
              <w:t>2 233,68</w:t>
            </w:r>
          </w:p>
        </w:tc>
      </w:tr>
      <w:tr w:rsidR="00D36C95" w:rsidRPr="00D36C95" w14:paraId="107EF48B" w14:textId="77777777" w:rsidTr="00D36C95">
        <w:trPr>
          <w:trHeight w:val="220"/>
        </w:trPr>
        <w:tc>
          <w:tcPr>
            <w:tcW w:w="993" w:type="dxa"/>
            <w:shd w:val="clear" w:color="auto" w:fill="auto"/>
          </w:tcPr>
          <w:p w14:paraId="28AE5FC0" w14:textId="77777777" w:rsidR="00D36C95" w:rsidRPr="00D36C95" w:rsidRDefault="00D36C95" w:rsidP="007E0EE8">
            <w:pPr>
              <w:rPr>
                <w:color w:val="000000"/>
              </w:rPr>
            </w:pPr>
            <w:r w:rsidRPr="00D36C95">
              <w:rPr>
                <w:color w:val="000000"/>
              </w:rPr>
              <w:t>501160</w:t>
            </w:r>
          </w:p>
        </w:tc>
        <w:tc>
          <w:tcPr>
            <w:tcW w:w="3827" w:type="dxa"/>
            <w:shd w:val="clear" w:color="auto" w:fill="auto"/>
          </w:tcPr>
          <w:p w14:paraId="449C10E8" w14:textId="77777777" w:rsidR="00D36C95" w:rsidRPr="00D36C95" w:rsidRDefault="00D36C95" w:rsidP="007E0EE8">
            <w:pPr>
              <w:rPr>
                <w:color w:val="000000"/>
              </w:rPr>
            </w:pPr>
            <w:r w:rsidRPr="00D36C95">
              <w:rPr>
                <w:color w:val="000000"/>
              </w:rPr>
              <w:t>Nákupy – DDHIM</w:t>
            </w:r>
          </w:p>
        </w:tc>
        <w:tc>
          <w:tcPr>
            <w:tcW w:w="1134" w:type="dxa"/>
          </w:tcPr>
          <w:p w14:paraId="32416B0D" w14:textId="77777777" w:rsidR="00D36C95" w:rsidRPr="00D36C95" w:rsidRDefault="00D36C95" w:rsidP="00AD2958">
            <w:pPr>
              <w:rPr>
                <w:color w:val="000000"/>
              </w:rPr>
            </w:pPr>
            <w:r w:rsidRPr="00D36C95">
              <w:rPr>
                <w:color w:val="000000"/>
              </w:rPr>
              <w:t>22 440,00</w:t>
            </w:r>
          </w:p>
        </w:tc>
        <w:tc>
          <w:tcPr>
            <w:tcW w:w="1134" w:type="dxa"/>
          </w:tcPr>
          <w:p w14:paraId="12B4923D" w14:textId="77777777" w:rsidR="00D36C95" w:rsidRPr="00D36C95" w:rsidRDefault="00D36C95" w:rsidP="007E0EE8">
            <w:pPr>
              <w:rPr>
                <w:color w:val="000000"/>
              </w:rPr>
            </w:pPr>
            <w:r w:rsidRPr="00D36C95">
              <w:rPr>
                <w:color w:val="000000"/>
              </w:rPr>
              <w:t xml:space="preserve"> 31 023,52</w:t>
            </w:r>
          </w:p>
        </w:tc>
        <w:tc>
          <w:tcPr>
            <w:tcW w:w="1417" w:type="dxa"/>
          </w:tcPr>
          <w:p w14:paraId="345AF0B3" w14:textId="77777777" w:rsidR="00D36C95" w:rsidRPr="00D36C95" w:rsidRDefault="00D36C95" w:rsidP="007E0EE8">
            <w:pPr>
              <w:rPr>
                <w:color w:val="000000"/>
              </w:rPr>
            </w:pPr>
            <w:r w:rsidRPr="00D36C95">
              <w:rPr>
                <w:color w:val="000000"/>
              </w:rPr>
              <w:t xml:space="preserve">  3 867,59</w:t>
            </w:r>
          </w:p>
        </w:tc>
        <w:tc>
          <w:tcPr>
            <w:tcW w:w="1276" w:type="dxa"/>
          </w:tcPr>
          <w:p w14:paraId="1FD0C1E5" w14:textId="77777777" w:rsidR="00D36C95" w:rsidRPr="00D36C95" w:rsidRDefault="00D36C95" w:rsidP="007E0EE8">
            <w:pPr>
              <w:rPr>
                <w:color w:val="000000"/>
              </w:rPr>
            </w:pPr>
            <w:r w:rsidRPr="00D36C95">
              <w:rPr>
                <w:color w:val="000000"/>
              </w:rPr>
              <w:t xml:space="preserve">    666,64</w:t>
            </w:r>
          </w:p>
        </w:tc>
        <w:tc>
          <w:tcPr>
            <w:tcW w:w="1276" w:type="dxa"/>
          </w:tcPr>
          <w:p w14:paraId="26AB30E1" w14:textId="77777777" w:rsidR="00D36C95" w:rsidRPr="00D36C95" w:rsidRDefault="00D36C95" w:rsidP="00D36C95">
            <w:pPr>
              <w:jc w:val="center"/>
              <w:rPr>
                <w:color w:val="000000"/>
              </w:rPr>
            </w:pPr>
            <w:r w:rsidRPr="00D36C95">
              <w:rPr>
                <w:color w:val="000000"/>
              </w:rPr>
              <w:t>5 570,92</w:t>
            </w:r>
          </w:p>
        </w:tc>
      </w:tr>
      <w:tr w:rsidR="00D36C95" w:rsidRPr="00D36C95" w14:paraId="28F5B497" w14:textId="77777777" w:rsidTr="00D36C95">
        <w:trPr>
          <w:trHeight w:val="220"/>
        </w:trPr>
        <w:tc>
          <w:tcPr>
            <w:tcW w:w="993" w:type="dxa"/>
            <w:shd w:val="clear" w:color="auto" w:fill="auto"/>
          </w:tcPr>
          <w:p w14:paraId="717832F0" w14:textId="77777777" w:rsidR="00D36C95" w:rsidRPr="00D36C95" w:rsidRDefault="00D36C95" w:rsidP="007E0EE8">
            <w:pPr>
              <w:rPr>
                <w:color w:val="000000"/>
              </w:rPr>
            </w:pPr>
            <w:r w:rsidRPr="00D36C95">
              <w:rPr>
                <w:color w:val="000000"/>
              </w:rPr>
              <w:t>501180</w:t>
            </w:r>
          </w:p>
        </w:tc>
        <w:tc>
          <w:tcPr>
            <w:tcW w:w="3827" w:type="dxa"/>
            <w:shd w:val="clear" w:color="auto" w:fill="auto"/>
          </w:tcPr>
          <w:p w14:paraId="2B47151A" w14:textId="77777777" w:rsidR="00D36C95" w:rsidRPr="00D36C95" w:rsidRDefault="00D36C95" w:rsidP="007E0EE8">
            <w:pPr>
              <w:rPr>
                <w:color w:val="000000"/>
              </w:rPr>
            </w:pPr>
            <w:r w:rsidRPr="00D36C95">
              <w:rPr>
                <w:color w:val="000000"/>
              </w:rPr>
              <w:t>Elektrospotrebiče</w:t>
            </w:r>
          </w:p>
        </w:tc>
        <w:tc>
          <w:tcPr>
            <w:tcW w:w="1134" w:type="dxa"/>
          </w:tcPr>
          <w:p w14:paraId="61016048" w14:textId="77777777" w:rsidR="00D36C95" w:rsidRPr="00D36C95" w:rsidRDefault="00AD2958" w:rsidP="00D36C95">
            <w:pPr>
              <w:jc w:val="center"/>
              <w:rPr>
                <w:color w:val="000000"/>
              </w:rPr>
            </w:pPr>
            <w:r>
              <w:rPr>
                <w:color w:val="000000"/>
              </w:rPr>
              <w:t xml:space="preserve">   </w:t>
            </w:r>
            <w:r w:rsidR="00D36C95" w:rsidRPr="00D36C95">
              <w:rPr>
                <w:color w:val="000000"/>
              </w:rPr>
              <w:t>595,90</w:t>
            </w:r>
          </w:p>
        </w:tc>
        <w:tc>
          <w:tcPr>
            <w:tcW w:w="1134" w:type="dxa"/>
          </w:tcPr>
          <w:p w14:paraId="0CD7A232" w14:textId="77777777" w:rsidR="00D36C95" w:rsidRPr="00D36C95" w:rsidRDefault="00D36C95" w:rsidP="007E0EE8">
            <w:pPr>
              <w:rPr>
                <w:color w:val="000000"/>
              </w:rPr>
            </w:pPr>
            <w:r w:rsidRPr="00D36C95">
              <w:rPr>
                <w:color w:val="000000"/>
              </w:rPr>
              <w:t xml:space="preserve">        69,90</w:t>
            </w:r>
          </w:p>
        </w:tc>
        <w:tc>
          <w:tcPr>
            <w:tcW w:w="1417" w:type="dxa"/>
          </w:tcPr>
          <w:p w14:paraId="47760B31" w14:textId="77777777" w:rsidR="00D36C95" w:rsidRPr="00D36C95" w:rsidRDefault="00D36C95" w:rsidP="007E0EE8">
            <w:pPr>
              <w:rPr>
                <w:color w:val="000000"/>
              </w:rPr>
            </w:pPr>
            <w:r w:rsidRPr="00D36C95">
              <w:rPr>
                <w:color w:val="000000"/>
              </w:rPr>
              <w:t xml:space="preserve">       19,90</w:t>
            </w:r>
          </w:p>
        </w:tc>
        <w:tc>
          <w:tcPr>
            <w:tcW w:w="1276" w:type="dxa"/>
          </w:tcPr>
          <w:p w14:paraId="16982507" w14:textId="77777777" w:rsidR="00D36C95" w:rsidRPr="00D36C95" w:rsidRDefault="00D36C95" w:rsidP="009503AC">
            <w:pPr>
              <w:jc w:val="center"/>
              <w:rPr>
                <w:color w:val="000000"/>
              </w:rPr>
            </w:pPr>
            <w:r w:rsidRPr="00D36C95">
              <w:rPr>
                <w:color w:val="000000"/>
              </w:rPr>
              <w:t>0</w:t>
            </w:r>
          </w:p>
        </w:tc>
        <w:tc>
          <w:tcPr>
            <w:tcW w:w="1276" w:type="dxa"/>
          </w:tcPr>
          <w:p w14:paraId="65D1494B" w14:textId="77777777" w:rsidR="00D36C95" w:rsidRPr="00D36C95" w:rsidRDefault="00D36C95" w:rsidP="00D36C95">
            <w:pPr>
              <w:jc w:val="center"/>
              <w:rPr>
                <w:color w:val="000000"/>
              </w:rPr>
            </w:pPr>
            <w:r w:rsidRPr="00D36C95">
              <w:rPr>
                <w:color w:val="000000"/>
              </w:rPr>
              <w:t>314,90</w:t>
            </w:r>
          </w:p>
        </w:tc>
      </w:tr>
      <w:tr w:rsidR="00D36C95" w:rsidRPr="00D36C95" w14:paraId="66CA700A" w14:textId="77777777" w:rsidTr="00D36C95">
        <w:trPr>
          <w:trHeight w:val="220"/>
        </w:trPr>
        <w:tc>
          <w:tcPr>
            <w:tcW w:w="993" w:type="dxa"/>
            <w:shd w:val="clear" w:color="auto" w:fill="auto"/>
          </w:tcPr>
          <w:p w14:paraId="751DBF5F" w14:textId="77777777" w:rsidR="00D36C95" w:rsidRPr="00D36C95" w:rsidRDefault="00D36C95" w:rsidP="007E0EE8">
            <w:pPr>
              <w:rPr>
                <w:color w:val="000000"/>
              </w:rPr>
            </w:pPr>
            <w:r w:rsidRPr="00D36C95">
              <w:rPr>
                <w:color w:val="000000"/>
              </w:rPr>
              <w:t>501190</w:t>
            </w:r>
          </w:p>
        </w:tc>
        <w:tc>
          <w:tcPr>
            <w:tcW w:w="3827" w:type="dxa"/>
            <w:shd w:val="clear" w:color="auto" w:fill="auto"/>
          </w:tcPr>
          <w:p w14:paraId="11439A66" w14:textId="77777777" w:rsidR="00D36C95" w:rsidRPr="00D36C95" w:rsidRDefault="00D36C95" w:rsidP="007E0EE8">
            <w:pPr>
              <w:rPr>
                <w:color w:val="000000"/>
              </w:rPr>
            </w:pPr>
            <w:r w:rsidRPr="00D36C95">
              <w:rPr>
                <w:color w:val="000000"/>
              </w:rPr>
              <w:t>Náhradné diely (disky, pneumatiky,batérie...)</w:t>
            </w:r>
          </w:p>
        </w:tc>
        <w:tc>
          <w:tcPr>
            <w:tcW w:w="1134" w:type="dxa"/>
          </w:tcPr>
          <w:p w14:paraId="6986EA55" w14:textId="77777777" w:rsidR="00D36C95" w:rsidRPr="00D36C95" w:rsidRDefault="00AD2958" w:rsidP="00D36C95">
            <w:pPr>
              <w:jc w:val="center"/>
              <w:rPr>
                <w:color w:val="000000"/>
              </w:rPr>
            </w:pPr>
            <w:r>
              <w:rPr>
                <w:color w:val="000000"/>
              </w:rPr>
              <w:t xml:space="preserve">       </w:t>
            </w:r>
            <w:r w:rsidR="00D36C95" w:rsidRPr="00D36C95">
              <w:rPr>
                <w:color w:val="000000"/>
              </w:rPr>
              <w:t>8,58</w:t>
            </w:r>
          </w:p>
        </w:tc>
        <w:tc>
          <w:tcPr>
            <w:tcW w:w="1134" w:type="dxa"/>
          </w:tcPr>
          <w:p w14:paraId="77D8B051" w14:textId="77777777" w:rsidR="00D36C95" w:rsidRPr="00D36C95" w:rsidRDefault="00D36C95" w:rsidP="007E0EE8">
            <w:pPr>
              <w:rPr>
                <w:color w:val="000000"/>
              </w:rPr>
            </w:pPr>
            <w:r w:rsidRPr="00D36C95">
              <w:rPr>
                <w:color w:val="000000"/>
              </w:rPr>
              <w:t xml:space="preserve">      236,10</w:t>
            </w:r>
          </w:p>
        </w:tc>
        <w:tc>
          <w:tcPr>
            <w:tcW w:w="1417" w:type="dxa"/>
          </w:tcPr>
          <w:p w14:paraId="4EF113C7" w14:textId="77777777" w:rsidR="00D36C95" w:rsidRPr="00D36C95" w:rsidRDefault="00D36C95" w:rsidP="007E0EE8">
            <w:pPr>
              <w:rPr>
                <w:color w:val="000000"/>
              </w:rPr>
            </w:pPr>
            <w:r w:rsidRPr="00D36C95">
              <w:rPr>
                <w:color w:val="000000"/>
              </w:rPr>
              <w:t xml:space="preserve">     297,60</w:t>
            </w:r>
          </w:p>
        </w:tc>
        <w:tc>
          <w:tcPr>
            <w:tcW w:w="1276" w:type="dxa"/>
          </w:tcPr>
          <w:p w14:paraId="119098FB" w14:textId="77777777" w:rsidR="00D36C95" w:rsidRPr="00D36C95" w:rsidRDefault="00D36C95" w:rsidP="009503AC">
            <w:pPr>
              <w:jc w:val="center"/>
              <w:rPr>
                <w:color w:val="000000"/>
              </w:rPr>
            </w:pPr>
            <w:r w:rsidRPr="00D36C95">
              <w:rPr>
                <w:color w:val="000000"/>
              </w:rPr>
              <w:t>0</w:t>
            </w:r>
          </w:p>
        </w:tc>
        <w:tc>
          <w:tcPr>
            <w:tcW w:w="1276" w:type="dxa"/>
          </w:tcPr>
          <w:p w14:paraId="734986EF" w14:textId="77777777" w:rsidR="00D36C95" w:rsidRPr="00D36C95" w:rsidRDefault="00D36C95" w:rsidP="00D36C95">
            <w:pPr>
              <w:jc w:val="center"/>
              <w:rPr>
                <w:color w:val="000000"/>
              </w:rPr>
            </w:pPr>
            <w:r w:rsidRPr="00D36C95">
              <w:rPr>
                <w:color w:val="000000"/>
              </w:rPr>
              <w:t>339,60</w:t>
            </w:r>
          </w:p>
        </w:tc>
      </w:tr>
      <w:tr w:rsidR="00D36C95" w:rsidRPr="00D36C95" w14:paraId="4AE2DB7A" w14:textId="77777777" w:rsidTr="00D36C95">
        <w:trPr>
          <w:trHeight w:val="220"/>
        </w:trPr>
        <w:tc>
          <w:tcPr>
            <w:tcW w:w="993" w:type="dxa"/>
            <w:shd w:val="clear" w:color="auto" w:fill="auto"/>
          </w:tcPr>
          <w:p w14:paraId="7F391B27" w14:textId="77777777" w:rsidR="00D36C95" w:rsidRPr="00D36C95" w:rsidRDefault="00D36C95" w:rsidP="007E0EE8">
            <w:pPr>
              <w:rPr>
                <w:color w:val="000000"/>
              </w:rPr>
            </w:pPr>
            <w:r w:rsidRPr="00D36C95">
              <w:rPr>
                <w:color w:val="000000"/>
              </w:rPr>
              <w:t>501200</w:t>
            </w:r>
          </w:p>
        </w:tc>
        <w:tc>
          <w:tcPr>
            <w:tcW w:w="3827" w:type="dxa"/>
            <w:shd w:val="clear" w:color="auto" w:fill="auto"/>
          </w:tcPr>
          <w:p w14:paraId="4CD39A1C" w14:textId="77777777" w:rsidR="00D36C95" w:rsidRPr="00D36C95" w:rsidRDefault="00D36C95" w:rsidP="007E0EE8">
            <w:pPr>
              <w:rPr>
                <w:color w:val="000000"/>
              </w:rPr>
            </w:pPr>
            <w:r w:rsidRPr="00D36C95">
              <w:rPr>
                <w:color w:val="000000"/>
              </w:rPr>
              <w:t>PHM – Peugeot</w:t>
            </w:r>
          </w:p>
        </w:tc>
        <w:tc>
          <w:tcPr>
            <w:tcW w:w="1134" w:type="dxa"/>
          </w:tcPr>
          <w:p w14:paraId="6CCBF039" w14:textId="77777777" w:rsidR="00D36C95" w:rsidRPr="00D36C95" w:rsidRDefault="00AD2958" w:rsidP="00D36C95">
            <w:pPr>
              <w:jc w:val="center"/>
              <w:rPr>
                <w:color w:val="000000"/>
              </w:rPr>
            </w:pPr>
            <w:r>
              <w:rPr>
                <w:color w:val="000000"/>
              </w:rPr>
              <w:t xml:space="preserve"> </w:t>
            </w:r>
            <w:r w:rsidR="00D36C95" w:rsidRPr="00D36C95">
              <w:rPr>
                <w:color w:val="000000"/>
              </w:rPr>
              <w:t>3 708,83</w:t>
            </w:r>
          </w:p>
        </w:tc>
        <w:tc>
          <w:tcPr>
            <w:tcW w:w="1134" w:type="dxa"/>
          </w:tcPr>
          <w:p w14:paraId="66CBA28E" w14:textId="77777777" w:rsidR="00D36C95" w:rsidRPr="00D36C95" w:rsidRDefault="00D36C95" w:rsidP="007E0EE8">
            <w:pPr>
              <w:rPr>
                <w:color w:val="000000"/>
              </w:rPr>
            </w:pPr>
            <w:r w:rsidRPr="00D36C95">
              <w:rPr>
                <w:color w:val="000000"/>
              </w:rPr>
              <w:t xml:space="preserve">   1 709,07</w:t>
            </w:r>
          </w:p>
        </w:tc>
        <w:tc>
          <w:tcPr>
            <w:tcW w:w="1417" w:type="dxa"/>
          </w:tcPr>
          <w:p w14:paraId="2D281880" w14:textId="77777777" w:rsidR="00D36C95" w:rsidRPr="00D36C95" w:rsidRDefault="00AD2958" w:rsidP="007E0EE8">
            <w:pPr>
              <w:rPr>
                <w:color w:val="000000"/>
              </w:rPr>
            </w:pPr>
            <w:r>
              <w:rPr>
                <w:color w:val="000000"/>
              </w:rPr>
              <w:t xml:space="preserve">  </w:t>
            </w:r>
            <w:r w:rsidR="00D36C95" w:rsidRPr="00D36C95">
              <w:rPr>
                <w:color w:val="000000"/>
              </w:rPr>
              <w:t>1 479,48</w:t>
            </w:r>
          </w:p>
        </w:tc>
        <w:tc>
          <w:tcPr>
            <w:tcW w:w="1276" w:type="dxa"/>
          </w:tcPr>
          <w:p w14:paraId="7640A417" w14:textId="77777777" w:rsidR="00D36C95" w:rsidRPr="00D36C95" w:rsidRDefault="00D36C95" w:rsidP="007E0EE8">
            <w:pPr>
              <w:rPr>
                <w:color w:val="000000"/>
              </w:rPr>
            </w:pPr>
            <w:r w:rsidRPr="00D36C95">
              <w:rPr>
                <w:color w:val="000000"/>
              </w:rPr>
              <w:t xml:space="preserve">  2 714,14</w:t>
            </w:r>
          </w:p>
        </w:tc>
        <w:tc>
          <w:tcPr>
            <w:tcW w:w="1276" w:type="dxa"/>
          </w:tcPr>
          <w:p w14:paraId="28E3EC09" w14:textId="77777777" w:rsidR="00D36C95" w:rsidRPr="00D36C95" w:rsidRDefault="00D36C95" w:rsidP="00D36C95">
            <w:pPr>
              <w:jc w:val="center"/>
              <w:rPr>
                <w:color w:val="000000"/>
              </w:rPr>
            </w:pPr>
            <w:r w:rsidRPr="00D36C95">
              <w:rPr>
                <w:color w:val="000000"/>
              </w:rPr>
              <w:t>3 180,56</w:t>
            </w:r>
          </w:p>
        </w:tc>
      </w:tr>
      <w:tr w:rsidR="00D36C95" w:rsidRPr="00D36C95" w14:paraId="5E91D8FB" w14:textId="77777777" w:rsidTr="00D36C95">
        <w:trPr>
          <w:trHeight w:val="220"/>
        </w:trPr>
        <w:tc>
          <w:tcPr>
            <w:tcW w:w="993" w:type="dxa"/>
            <w:shd w:val="clear" w:color="auto" w:fill="auto"/>
          </w:tcPr>
          <w:p w14:paraId="7C0AB8B9" w14:textId="77777777" w:rsidR="00D36C95" w:rsidRPr="00D36C95" w:rsidRDefault="00D36C95" w:rsidP="007E0EE8">
            <w:pPr>
              <w:rPr>
                <w:color w:val="000000"/>
              </w:rPr>
            </w:pPr>
            <w:r w:rsidRPr="00D36C95">
              <w:rPr>
                <w:color w:val="000000"/>
              </w:rPr>
              <w:t>501210</w:t>
            </w:r>
          </w:p>
        </w:tc>
        <w:tc>
          <w:tcPr>
            <w:tcW w:w="3827" w:type="dxa"/>
            <w:shd w:val="clear" w:color="auto" w:fill="auto"/>
          </w:tcPr>
          <w:p w14:paraId="425D9681" w14:textId="77777777" w:rsidR="00D36C95" w:rsidRPr="00D36C95" w:rsidRDefault="00D36C95" w:rsidP="007E0EE8">
            <w:pPr>
              <w:rPr>
                <w:color w:val="000000"/>
              </w:rPr>
            </w:pPr>
            <w:r w:rsidRPr="00D36C95">
              <w:rPr>
                <w:color w:val="000000"/>
              </w:rPr>
              <w:t>Oleje, kvapaliny, mazivá</w:t>
            </w:r>
          </w:p>
        </w:tc>
        <w:tc>
          <w:tcPr>
            <w:tcW w:w="1134" w:type="dxa"/>
          </w:tcPr>
          <w:p w14:paraId="1B63B21A" w14:textId="77777777" w:rsidR="00D36C95" w:rsidRPr="00D36C95" w:rsidRDefault="00AD2958" w:rsidP="00D36C95">
            <w:pPr>
              <w:jc w:val="center"/>
              <w:rPr>
                <w:color w:val="000000"/>
              </w:rPr>
            </w:pPr>
            <w:r>
              <w:rPr>
                <w:color w:val="000000"/>
              </w:rPr>
              <w:t xml:space="preserve">      </w:t>
            </w:r>
            <w:r w:rsidR="00D36C95" w:rsidRPr="00D36C95">
              <w:rPr>
                <w:color w:val="000000"/>
              </w:rPr>
              <w:t>29,90</w:t>
            </w:r>
          </w:p>
        </w:tc>
        <w:tc>
          <w:tcPr>
            <w:tcW w:w="1134" w:type="dxa"/>
          </w:tcPr>
          <w:p w14:paraId="5AB43DC0" w14:textId="77777777" w:rsidR="00D36C95" w:rsidRPr="00D36C95" w:rsidRDefault="00D36C95" w:rsidP="007E0EE8">
            <w:pPr>
              <w:rPr>
                <w:color w:val="000000"/>
              </w:rPr>
            </w:pPr>
            <w:r w:rsidRPr="00D36C95">
              <w:rPr>
                <w:color w:val="000000"/>
              </w:rPr>
              <w:t xml:space="preserve">        41,44</w:t>
            </w:r>
          </w:p>
        </w:tc>
        <w:tc>
          <w:tcPr>
            <w:tcW w:w="1417" w:type="dxa"/>
          </w:tcPr>
          <w:p w14:paraId="4FB1D254" w14:textId="77777777" w:rsidR="00D36C95" w:rsidRPr="00D36C95" w:rsidRDefault="00D36C95" w:rsidP="007E0EE8">
            <w:pPr>
              <w:rPr>
                <w:color w:val="000000"/>
              </w:rPr>
            </w:pPr>
            <w:r w:rsidRPr="00D36C95">
              <w:rPr>
                <w:color w:val="000000"/>
              </w:rPr>
              <w:t xml:space="preserve">     </w:t>
            </w:r>
            <w:r w:rsidR="00AD2958">
              <w:rPr>
                <w:color w:val="000000"/>
              </w:rPr>
              <w:t xml:space="preserve">  </w:t>
            </w:r>
            <w:r w:rsidRPr="00D36C95">
              <w:rPr>
                <w:color w:val="000000"/>
              </w:rPr>
              <w:t>14,28</w:t>
            </w:r>
          </w:p>
        </w:tc>
        <w:tc>
          <w:tcPr>
            <w:tcW w:w="1276" w:type="dxa"/>
          </w:tcPr>
          <w:p w14:paraId="73DEC9B6" w14:textId="77777777" w:rsidR="00D36C95" w:rsidRPr="00D36C95" w:rsidRDefault="00D36C95" w:rsidP="007E0EE8">
            <w:pPr>
              <w:rPr>
                <w:color w:val="000000"/>
              </w:rPr>
            </w:pPr>
            <w:r w:rsidRPr="00D36C95">
              <w:rPr>
                <w:color w:val="000000"/>
              </w:rPr>
              <w:t xml:space="preserve">       47,76</w:t>
            </w:r>
          </w:p>
        </w:tc>
        <w:tc>
          <w:tcPr>
            <w:tcW w:w="1276" w:type="dxa"/>
          </w:tcPr>
          <w:p w14:paraId="44ED4C38" w14:textId="77777777" w:rsidR="00D36C95" w:rsidRPr="00D36C95" w:rsidRDefault="00AD2958" w:rsidP="00D36C95">
            <w:pPr>
              <w:jc w:val="center"/>
              <w:rPr>
                <w:color w:val="000000"/>
              </w:rPr>
            </w:pPr>
            <w:r>
              <w:rPr>
                <w:color w:val="000000"/>
              </w:rPr>
              <w:t xml:space="preserve">     </w:t>
            </w:r>
            <w:r w:rsidR="00D36C95" w:rsidRPr="00D36C95">
              <w:rPr>
                <w:color w:val="000000"/>
              </w:rPr>
              <w:t>67,85</w:t>
            </w:r>
          </w:p>
        </w:tc>
      </w:tr>
      <w:tr w:rsidR="00D36C95" w:rsidRPr="00D36C95" w14:paraId="00B1976D" w14:textId="77777777" w:rsidTr="00D36C95">
        <w:trPr>
          <w:trHeight w:val="220"/>
        </w:trPr>
        <w:tc>
          <w:tcPr>
            <w:tcW w:w="993" w:type="dxa"/>
            <w:shd w:val="clear" w:color="auto" w:fill="auto"/>
          </w:tcPr>
          <w:p w14:paraId="1C3E10D1" w14:textId="77777777" w:rsidR="00D36C95" w:rsidRPr="00D36C95" w:rsidRDefault="00D36C95" w:rsidP="007E0EE8">
            <w:pPr>
              <w:rPr>
                <w:color w:val="000000"/>
              </w:rPr>
            </w:pPr>
            <w:r w:rsidRPr="00D36C95">
              <w:rPr>
                <w:color w:val="000000"/>
              </w:rPr>
              <w:t>501230</w:t>
            </w:r>
          </w:p>
        </w:tc>
        <w:tc>
          <w:tcPr>
            <w:tcW w:w="3827" w:type="dxa"/>
            <w:shd w:val="clear" w:color="auto" w:fill="auto"/>
          </w:tcPr>
          <w:p w14:paraId="1417F087" w14:textId="77777777" w:rsidR="00D36C95" w:rsidRPr="00D36C95" w:rsidRDefault="00D36C95" w:rsidP="007E0EE8">
            <w:pPr>
              <w:rPr>
                <w:color w:val="000000"/>
              </w:rPr>
            </w:pPr>
            <w:r w:rsidRPr="00D36C95">
              <w:rPr>
                <w:color w:val="000000"/>
              </w:rPr>
              <w:t>Nákup PC (PC, tlačiarne, myši, klávesnice)</w:t>
            </w:r>
          </w:p>
        </w:tc>
        <w:tc>
          <w:tcPr>
            <w:tcW w:w="1134" w:type="dxa"/>
          </w:tcPr>
          <w:p w14:paraId="75733345" w14:textId="77777777" w:rsidR="00D36C95" w:rsidRPr="00D36C95" w:rsidRDefault="00AD2958" w:rsidP="00D36C95">
            <w:pPr>
              <w:jc w:val="center"/>
              <w:rPr>
                <w:color w:val="000000"/>
              </w:rPr>
            </w:pPr>
            <w:r>
              <w:rPr>
                <w:color w:val="000000"/>
              </w:rPr>
              <w:t xml:space="preserve">  </w:t>
            </w:r>
            <w:r w:rsidR="00D36C95" w:rsidRPr="00D36C95">
              <w:rPr>
                <w:color w:val="000000"/>
              </w:rPr>
              <w:t>4 236,97</w:t>
            </w:r>
          </w:p>
        </w:tc>
        <w:tc>
          <w:tcPr>
            <w:tcW w:w="1134" w:type="dxa"/>
          </w:tcPr>
          <w:p w14:paraId="5F82E22A" w14:textId="77777777" w:rsidR="00D36C95" w:rsidRPr="00D36C95" w:rsidRDefault="00D36C95" w:rsidP="007E0EE8">
            <w:pPr>
              <w:rPr>
                <w:color w:val="000000"/>
              </w:rPr>
            </w:pPr>
            <w:r w:rsidRPr="00D36C95">
              <w:rPr>
                <w:color w:val="000000"/>
              </w:rPr>
              <w:t xml:space="preserve"> 23 470,45</w:t>
            </w:r>
          </w:p>
        </w:tc>
        <w:tc>
          <w:tcPr>
            <w:tcW w:w="1417" w:type="dxa"/>
          </w:tcPr>
          <w:p w14:paraId="3B2B4817" w14:textId="77777777" w:rsidR="00D36C95" w:rsidRPr="00D36C95" w:rsidRDefault="00D36C95" w:rsidP="007E0EE8">
            <w:pPr>
              <w:rPr>
                <w:color w:val="000000"/>
              </w:rPr>
            </w:pPr>
            <w:r w:rsidRPr="00D36C95">
              <w:rPr>
                <w:color w:val="000000"/>
              </w:rPr>
              <w:t xml:space="preserve">   </w:t>
            </w:r>
            <w:r w:rsidR="00AD2958">
              <w:rPr>
                <w:color w:val="000000"/>
              </w:rPr>
              <w:t xml:space="preserve">  </w:t>
            </w:r>
            <w:r w:rsidRPr="00D36C95">
              <w:rPr>
                <w:color w:val="000000"/>
              </w:rPr>
              <w:t>960,90</w:t>
            </w:r>
          </w:p>
        </w:tc>
        <w:tc>
          <w:tcPr>
            <w:tcW w:w="1276" w:type="dxa"/>
          </w:tcPr>
          <w:p w14:paraId="0679643D" w14:textId="77777777" w:rsidR="00D36C95" w:rsidRPr="00D36C95" w:rsidRDefault="00D36C95" w:rsidP="007E0EE8">
            <w:pPr>
              <w:rPr>
                <w:color w:val="000000"/>
              </w:rPr>
            </w:pPr>
            <w:r w:rsidRPr="00D36C95">
              <w:rPr>
                <w:color w:val="000000"/>
              </w:rPr>
              <w:t xml:space="preserve">  1 197,77</w:t>
            </w:r>
          </w:p>
        </w:tc>
        <w:tc>
          <w:tcPr>
            <w:tcW w:w="1276" w:type="dxa"/>
          </w:tcPr>
          <w:p w14:paraId="7A072F61" w14:textId="77777777" w:rsidR="00D36C95" w:rsidRPr="00D36C95" w:rsidRDefault="00D36C95" w:rsidP="00D36C95">
            <w:pPr>
              <w:jc w:val="center"/>
              <w:rPr>
                <w:color w:val="000000"/>
              </w:rPr>
            </w:pPr>
            <w:r w:rsidRPr="00D36C95">
              <w:rPr>
                <w:color w:val="000000"/>
              </w:rPr>
              <w:t>2</w:t>
            </w:r>
            <w:r w:rsidR="00AD2958">
              <w:rPr>
                <w:color w:val="000000"/>
              </w:rPr>
              <w:t xml:space="preserve"> </w:t>
            </w:r>
            <w:r w:rsidRPr="00D36C95">
              <w:rPr>
                <w:color w:val="000000"/>
              </w:rPr>
              <w:t>296,26</w:t>
            </w:r>
          </w:p>
        </w:tc>
      </w:tr>
      <w:tr w:rsidR="00D36C95" w:rsidRPr="00D36C95" w14:paraId="3420A7ED" w14:textId="77777777" w:rsidTr="00D36C95">
        <w:trPr>
          <w:trHeight w:val="220"/>
        </w:trPr>
        <w:tc>
          <w:tcPr>
            <w:tcW w:w="993" w:type="dxa"/>
            <w:shd w:val="clear" w:color="auto" w:fill="auto"/>
          </w:tcPr>
          <w:p w14:paraId="380AD563" w14:textId="77777777" w:rsidR="00D36C95" w:rsidRPr="00D36C95" w:rsidRDefault="00D36C95" w:rsidP="007E0EE8">
            <w:pPr>
              <w:rPr>
                <w:color w:val="000000"/>
              </w:rPr>
            </w:pPr>
            <w:r w:rsidRPr="00D36C95">
              <w:rPr>
                <w:color w:val="000000"/>
              </w:rPr>
              <w:t>501240</w:t>
            </w:r>
          </w:p>
        </w:tc>
        <w:tc>
          <w:tcPr>
            <w:tcW w:w="3827" w:type="dxa"/>
            <w:shd w:val="clear" w:color="auto" w:fill="auto"/>
          </w:tcPr>
          <w:p w14:paraId="12A917ED" w14:textId="77777777" w:rsidR="00D36C95" w:rsidRPr="00D36C95" w:rsidRDefault="00D36C95" w:rsidP="007E0EE8">
            <w:pPr>
              <w:rPr>
                <w:color w:val="000000"/>
              </w:rPr>
            </w:pPr>
            <w:r w:rsidRPr="00D36C95">
              <w:rPr>
                <w:color w:val="000000"/>
              </w:rPr>
              <w:t>Spoje, telekomunikačná technika (zvuk, obraz)</w:t>
            </w:r>
          </w:p>
        </w:tc>
        <w:tc>
          <w:tcPr>
            <w:tcW w:w="1134" w:type="dxa"/>
          </w:tcPr>
          <w:p w14:paraId="7C079FAF" w14:textId="77777777" w:rsidR="00D36C95" w:rsidRPr="00D36C95" w:rsidRDefault="00AD2958" w:rsidP="00D36C95">
            <w:pPr>
              <w:jc w:val="center"/>
              <w:rPr>
                <w:color w:val="000000"/>
              </w:rPr>
            </w:pPr>
            <w:r>
              <w:rPr>
                <w:color w:val="000000"/>
              </w:rPr>
              <w:t xml:space="preserve">     </w:t>
            </w:r>
            <w:r w:rsidR="00D36C95" w:rsidRPr="00D36C95">
              <w:rPr>
                <w:color w:val="000000"/>
              </w:rPr>
              <w:t>976,94</w:t>
            </w:r>
          </w:p>
        </w:tc>
        <w:tc>
          <w:tcPr>
            <w:tcW w:w="1134" w:type="dxa"/>
          </w:tcPr>
          <w:p w14:paraId="4B85EC71" w14:textId="77777777" w:rsidR="00D36C95" w:rsidRPr="00D36C95" w:rsidRDefault="00D36C95" w:rsidP="007E0EE8">
            <w:pPr>
              <w:rPr>
                <w:color w:val="000000"/>
              </w:rPr>
            </w:pPr>
            <w:r w:rsidRPr="00D36C95">
              <w:rPr>
                <w:color w:val="000000"/>
              </w:rPr>
              <w:t xml:space="preserve">   1 110,48</w:t>
            </w:r>
          </w:p>
        </w:tc>
        <w:tc>
          <w:tcPr>
            <w:tcW w:w="1417" w:type="dxa"/>
          </w:tcPr>
          <w:p w14:paraId="6BCC8C3B" w14:textId="77777777" w:rsidR="00D36C95" w:rsidRPr="00D36C95" w:rsidRDefault="00D36C95" w:rsidP="007E0EE8">
            <w:pPr>
              <w:rPr>
                <w:color w:val="000000"/>
              </w:rPr>
            </w:pPr>
            <w:r w:rsidRPr="00D36C95">
              <w:rPr>
                <w:color w:val="000000"/>
              </w:rPr>
              <w:t xml:space="preserve">   </w:t>
            </w:r>
            <w:r w:rsidR="00AD2958">
              <w:rPr>
                <w:color w:val="000000"/>
              </w:rPr>
              <w:t xml:space="preserve">  </w:t>
            </w:r>
            <w:r w:rsidRPr="00D36C95">
              <w:rPr>
                <w:color w:val="000000"/>
              </w:rPr>
              <w:t>510,05</w:t>
            </w:r>
          </w:p>
        </w:tc>
        <w:tc>
          <w:tcPr>
            <w:tcW w:w="1276" w:type="dxa"/>
          </w:tcPr>
          <w:p w14:paraId="212CA3D4" w14:textId="77777777" w:rsidR="00D36C95" w:rsidRPr="00D36C95" w:rsidRDefault="00D36C95" w:rsidP="007E0EE8">
            <w:pPr>
              <w:rPr>
                <w:color w:val="000000"/>
              </w:rPr>
            </w:pPr>
          </w:p>
        </w:tc>
        <w:tc>
          <w:tcPr>
            <w:tcW w:w="1276" w:type="dxa"/>
          </w:tcPr>
          <w:p w14:paraId="4895C12D" w14:textId="77777777" w:rsidR="00D36C95" w:rsidRPr="00D36C95" w:rsidRDefault="00AD2958" w:rsidP="00D36C95">
            <w:pPr>
              <w:jc w:val="center"/>
              <w:rPr>
                <w:color w:val="000000"/>
              </w:rPr>
            </w:pPr>
            <w:r>
              <w:rPr>
                <w:color w:val="000000"/>
              </w:rPr>
              <w:t xml:space="preserve">   </w:t>
            </w:r>
            <w:r w:rsidR="00D36C95" w:rsidRPr="00D36C95">
              <w:rPr>
                <w:color w:val="000000"/>
              </w:rPr>
              <w:t>609,43</w:t>
            </w:r>
          </w:p>
        </w:tc>
      </w:tr>
      <w:tr w:rsidR="00D36C95" w:rsidRPr="00D36C95" w14:paraId="46AD017B" w14:textId="77777777" w:rsidTr="00D36C95">
        <w:trPr>
          <w:trHeight w:val="220"/>
        </w:trPr>
        <w:tc>
          <w:tcPr>
            <w:tcW w:w="993" w:type="dxa"/>
            <w:shd w:val="clear" w:color="auto" w:fill="auto"/>
          </w:tcPr>
          <w:p w14:paraId="63D6FB00" w14:textId="77777777" w:rsidR="00D36C95" w:rsidRPr="00D36C95" w:rsidRDefault="00D36C95" w:rsidP="007E0EE8">
            <w:pPr>
              <w:rPr>
                <w:color w:val="000000"/>
              </w:rPr>
            </w:pPr>
            <w:r w:rsidRPr="00D36C95">
              <w:rPr>
                <w:color w:val="000000"/>
              </w:rPr>
              <w:t>501260</w:t>
            </w:r>
          </w:p>
        </w:tc>
        <w:tc>
          <w:tcPr>
            <w:tcW w:w="3827" w:type="dxa"/>
            <w:shd w:val="clear" w:color="auto" w:fill="auto"/>
          </w:tcPr>
          <w:p w14:paraId="496808EA" w14:textId="77777777" w:rsidR="00D36C95" w:rsidRPr="00D36C95" w:rsidRDefault="00D36C95" w:rsidP="007E0EE8">
            <w:pPr>
              <w:rPr>
                <w:color w:val="000000"/>
              </w:rPr>
            </w:pPr>
            <w:r w:rsidRPr="00D36C95">
              <w:rPr>
                <w:color w:val="000000"/>
              </w:rPr>
              <w:t>Dokumentačný materiál – Kúpne mluvy</w:t>
            </w:r>
          </w:p>
        </w:tc>
        <w:tc>
          <w:tcPr>
            <w:tcW w:w="1134" w:type="dxa"/>
          </w:tcPr>
          <w:p w14:paraId="372AD1A6" w14:textId="77777777" w:rsidR="00D36C95" w:rsidRPr="00D36C95" w:rsidRDefault="00AD2958" w:rsidP="00D36C95">
            <w:pPr>
              <w:jc w:val="center"/>
              <w:rPr>
                <w:color w:val="000000"/>
              </w:rPr>
            </w:pPr>
            <w:r>
              <w:rPr>
                <w:color w:val="000000"/>
              </w:rPr>
              <w:t xml:space="preserve">  </w:t>
            </w:r>
            <w:r w:rsidR="00D36C95" w:rsidRPr="00D36C95">
              <w:rPr>
                <w:color w:val="000000"/>
              </w:rPr>
              <w:t>3 000,00</w:t>
            </w:r>
          </w:p>
        </w:tc>
        <w:tc>
          <w:tcPr>
            <w:tcW w:w="1134" w:type="dxa"/>
          </w:tcPr>
          <w:p w14:paraId="00B9A294" w14:textId="77777777" w:rsidR="00D36C95" w:rsidRPr="00D36C95" w:rsidRDefault="00D36C95" w:rsidP="007E0EE8">
            <w:pPr>
              <w:rPr>
                <w:color w:val="000000"/>
              </w:rPr>
            </w:pPr>
            <w:r w:rsidRPr="00D36C95">
              <w:rPr>
                <w:color w:val="000000"/>
              </w:rPr>
              <w:t xml:space="preserve">           0</w:t>
            </w:r>
          </w:p>
        </w:tc>
        <w:tc>
          <w:tcPr>
            <w:tcW w:w="1417" w:type="dxa"/>
          </w:tcPr>
          <w:p w14:paraId="6C9EB000" w14:textId="77777777" w:rsidR="00D36C95" w:rsidRPr="00D36C95" w:rsidRDefault="00D36C95" w:rsidP="007E0EE8">
            <w:pPr>
              <w:rPr>
                <w:color w:val="000000"/>
              </w:rPr>
            </w:pPr>
          </w:p>
        </w:tc>
        <w:tc>
          <w:tcPr>
            <w:tcW w:w="1276" w:type="dxa"/>
          </w:tcPr>
          <w:p w14:paraId="1ED2DE99" w14:textId="77777777" w:rsidR="00D36C95" w:rsidRPr="00D36C95" w:rsidRDefault="00D36C95" w:rsidP="007E0EE8">
            <w:pPr>
              <w:rPr>
                <w:color w:val="000000"/>
              </w:rPr>
            </w:pPr>
            <w:r w:rsidRPr="00D36C95">
              <w:rPr>
                <w:color w:val="000000"/>
              </w:rPr>
              <w:t xml:space="preserve">     312,50</w:t>
            </w:r>
          </w:p>
        </w:tc>
        <w:tc>
          <w:tcPr>
            <w:tcW w:w="1276" w:type="dxa"/>
          </w:tcPr>
          <w:p w14:paraId="1AB2567F" w14:textId="77777777" w:rsidR="00D36C95" w:rsidRPr="00D36C95" w:rsidRDefault="00AD2958" w:rsidP="00D36C95">
            <w:pPr>
              <w:jc w:val="center"/>
              <w:rPr>
                <w:color w:val="000000"/>
              </w:rPr>
            </w:pPr>
            <w:r>
              <w:rPr>
                <w:color w:val="000000"/>
              </w:rPr>
              <w:t xml:space="preserve">   </w:t>
            </w:r>
            <w:r w:rsidR="00D36C95" w:rsidRPr="00D36C95">
              <w:rPr>
                <w:color w:val="000000"/>
              </w:rPr>
              <w:t>925,00</w:t>
            </w:r>
          </w:p>
        </w:tc>
      </w:tr>
      <w:tr w:rsidR="00D36C95" w:rsidRPr="00D36C95" w14:paraId="2CEBFEC0" w14:textId="77777777" w:rsidTr="00D36C95">
        <w:trPr>
          <w:trHeight w:val="220"/>
        </w:trPr>
        <w:tc>
          <w:tcPr>
            <w:tcW w:w="993" w:type="dxa"/>
            <w:shd w:val="clear" w:color="auto" w:fill="auto"/>
          </w:tcPr>
          <w:p w14:paraId="761EA020" w14:textId="77777777" w:rsidR="00D36C95" w:rsidRPr="00D36C95" w:rsidRDefault="00D36C95" w:rsidP="007E0EE8">
            <w:pPr>
              <w:rPr>
                <w:color w:val="000000"/>
              </w:rPr>
            </w:pPr>
            <w:r w:rsidRPr="00D36C95">
              <w:rPr>
                <w:color w:val="000000"/>
              </w:rPr>
              <w:t>502100</w:t>
            </w:r>
          </w:p>
        </w:tc>
        <w:tc>
          <w:tcPr>
            <w:tcW w:w="3827" w:type="dxa"/>
            <w:shd w:val="clear" w:color="auto" w:fill="auto"/>
          </w:tcPr>
          <w:p w14:paraId="0FF1E0AB" w14:textId="77777777" w:rsidR="00D36C95" w:rsidRPr="00D36C95" w:rsidRDefault="00D36C95" w:rsidP="007E0EE8">
            <w:pPr>
              <w:rPr>
                <w:color w:val="000000"/>
              </w:rPr>
            </w:pPr>
            <w:r w:rsidRPr="00D36C95">
              <w:rPr>
                <w:color w:val="000000"/>
              </w:rPr>
              <w:t>Energie</w:t>
            </w:r>
          </w:p>
        </w:tc>
        <w:tc>
          <w:tcPr>
            <w:tcW w:w="1134" w:type="dxa"/>
          </w:tcPr>
          <w:p w14:paraId="4D44A91B" w14:textId="77777777" w:rsidR="00D36C95" w:rsidRPr="00D36C95" w:rsidRDefault="00D36C95" w:rsidP="00D36C95">
            <w:pPr>
              <w:jc w:val="center"/>
              <w:rPr>
                <w:color w:val="000000"/>
              </w:rPr>
            </w:pPr>
            <w:r w:rsidRPr="00D36C95">
              <w:rPr>
                <w:color w:val="000000"/>
              </w:rPr>
              <w:t>30 212,03</w:t>
            </w:r>
          </w:p>
        </w:tc>
        <w:tc>
          <w:tcPr>
            <w:tcW w:w="1134" w:type="dxa"/>
          </w:tcPr>
          <w:p w14:paraId="5E18585C" w14:textId="77777777" w:rsidR="00D36C95" w:rsidRPr="00D36C95" w:rsidRDefault="00D36C95" w:rsidP="007E0EE8">
            <w:pPr>
              <w:rPr>
                <w:color w:val="000000"/>
              </w:rPr>
            </w:pPr>
            <w:r w:rsidRPr="00D36C95">
              <w:rPr>
                <w:color w:val="000000"/>
              </w:rPr>
              <w:t xml:space="preserve"> 36 789,55</w:t>
            </w:r>
          </w:p>
        </w:tc>
        <w:tc>
          <w:tcPr>
            <w:tcW w:w="1417" w:type="dxa"/>
          </w:tcPr>
          <w:p w14:paraId="67029C4F" w14:textId="77777777" w:rsidR="00D36C95" w:rsidRPr="00D36C95" w:rsidRDefault="00D36C95" w:rsidP="007E0EE8">
            <w:pPr>
              <w:rPr>
                <w:color w:val="000000"/>
              </w:rPr>
            </w:pPr>
            <w:r w:rsidRPr="00D36C95">
              <w:rPr>
                <w:color w:val="000000"/>
              </w:rPr>
              <w:t>29 237,18</w:t>
            </w:r>
          </w:p>
        </w:tc>
        <w:tc>
          <w:tcPr>
            <w:tcW w:w="1276" w:type="dxa"/>
          </w:tcPr>
          <w:p w14:paraId="6A336933" w14:textId="77777777" w:rsidR="00D36C95" w:rsidRPr="00D36C95" w:rsidRDefault="00D36C95" w:rsidP="007E0EE8">
            <w:pPr>
              <w:rPr>
                <w:color w:val="000000"/>
              </w:rPr>
            </w:pPr>
            <w:r w:rsidRPr="00D36C95">
              <w:rPr>
                <w:color w:val="000000"/>
              </w:rPr>
              <w:t>35 347,27</w:t>
            </w:r>
          </w:p>
        </w:tc>
        <w:tc>
          <w:tcPr>
            <w:tcW w:w="1276" w:type="dxa"/>
          </w:tcPr>
          <w:p w14:paraId="5157B5F3" w14:textId="77777777" w:rsidR="00D36C95" w:rsidRPr="00D36C95" w:rsidRDefault="00D36C95" w:rsidP="00D36C95">
            <w:pPr>
              <w:jc w:val="center"/>
              <w:rPr>
                <w:color w:val="000000"/>
              </w:rPr>
            </w:pPr>
            <w:r w:rsidRPr="00D36C95">
              <w:rPr>
                <w:color w:val="000000"/>
              </w:rPr>
              <w:t>37 994,22</w:t>
            </w:r>
          </w:p>
        </w:tc>
      </w:tr>
      <w:tr w:rsidR="00D36C95" w:rsidRPr="00CC4D6F" w14:paraId="2560FF7A" w14:textId="77777777" w:rsidTr="00D36C95">
        <w:trPr>
          <w:trHeight w:val="220"/>
        </w:trPr>
        <w:tc>
          <w:tcPr>
            <w:tcW w:w="993" w:type="dxa"/>
            <w:shd w:val="clear" w:color="auto" w:fill="auto"/>
          </w:tcPr>
          <w:p w14:paraId="7498CC8F" w14:textId="77777777" w:rsidR="00D36C95" w:rsidRPr="00D36C95" w:rsidRDefault="00D36C95" w:rsidP="007E0EE8">
            <w:pPr>
              <w:rPr>
                <w:color w:val="000000"/>
              </w:rPr>
            </w:pPr>
            <w:r w:rsidRPr="00D36C95">
              <w:rPr>
                <w:color w:val="000000"/>
              </w:rPr>
              <w:t>502200</w:t>
            </w:r>
          </w:p>
        </w:tc>
        <w:tc>
          <w:tcPr>
            <w:tcW w:w="3827" w:type="dxa"/>
            <w:shd w:val="clear" w:color="auto" w:fill="auto"/>
          </w:tcPr>
          <w:p w14:paraId="24EC8EB9" w14:textId="77777777" w:rsidR="00D36C95" w:rsidRPr="00D36C95" w:rsidRDefault="00D36C95" w:rsidP="007E0EE8">
            <w:pPr>
              <w:rPr>
                <w:color w:val="000000"/>
              </w:rPr>
            </w:pPr>
            <w:r w:rsidRPr="00D36C95">
              <w:rPr>
                <w:color w:val="000000"/>
              </w:rPr>
              <w:t>Vodné, stočné</w:t>
            </w:r>
          </w:p>
        </w:tc>
        <w:tc>
          <w:tcPr>
            <w:tcW w:w="1134" w:type="dxa"/>
          </w:tcPr>
          <w:p w14:paraId="222C23F4" w14:textId="77777777" w:rsidR="00D36C95" w:rsidRPr="00D36C95" w:rsidRDefault="00AD2958" w:rsidP="00D36C95">
            <w:pPr>
              <w:jc w:val="center"/>
              <w:rPr>
                <w:color w:val="000000"/>
              </w:rPr>
            </w:pPr>
            <w:r>
              <w:rPr>
                <w:color w:val="000000"/>
              </w:rPr>
              <w:t xml:space="preserve">      </w:t>
            </w:r>
            <w:r w:rsidR="00D36C95" w:rsidRPr="00D36C95">
              <w:rPr>
                <w:color w:val="000000"/>
              </w:rPr>
              <w:t>885,04</w:t>
            </w:r>
          </w:p>
        </w:tc>
        <w:tc>
          <w:tcPr>
            <w:tcW w:w="1134" w:type="dxa"/>
          </w:tcPr>
          <w:p w14:paraId="126C0BD4" w14:textId="77777777" w:rsidR="00D36C95" w:rsidRPr="00D36C95" w:rsidRDefault="00D36C95" w:rsidP="007E0EE8">
            <w:pPr>
              <w:rPr>
                <w:color w:val="000000"/>
              </w:rPr>
            </w:pPr>
            <w:r w:rsidRPr="00D36C95">
              <w:rPr>
                <w:color w:val="000000"/>
              </w:rPr>
              <w:t xml:space="preserve">      676,02</w:t>
            </w:r>
          </w:p>
        </w:tc>
        <w:tc>
          <w:tcPr>
            <w:tcW w:w="1417" w:type="dxa"/>
          </w:tcPr>
          <w:p w14:paraId="560E82BB" w14:textId="77777777" w:rsidR="00D36C95" w:rsidRPr="00D36C95" w:rsidRDefault="00D36C95" w:rsidP="007E0EE8">
            <w:pPr>
              <w:rPr>
                <w:color w:val="000000"/>
              </w:rPr>
            </w:pPr>
            <w:r w:rsidRPr="00D36C95">
              <w:rPr>
                <w:color w:val="000000"/>
              </w:rPr>
              <w:t xml:space="preserve">     911,88</w:t>
            </w:r>
          </w:p>
        </w:tc>
        <w:tc>
          <w:tcPr>
            <w:tcW w:w="1276" w:type="dxa"/>
          </w:tcPr>
          <w:p w14:paraId="05BA1B0D" w14:textId="77777777" w:rsidR="00D36C95" w:rsidRPr="00D36C95" w:rsidRDefault="00D36C95" w:rsidP="007E0EE8">
            <w:pPr>
              <w:rPr>
                <w:color w:val="000000"/>
              </w:rPr>
            </w:pPr>
            <w:r w:rsidRPr="00D36C95">
              <w:rPr>
                <w:color w:val="000000"/>
              </w:rPr>
              <w:t xml:space="preserve">     911,88</w:t>
            </w:r>
          </w:p>
        </w:tc>
        <w:tc>
          <w:tcPr>
            <w:tcW w:w="1276" w:type="dxa"/>
          </w:tcPr>
          <w:p w14:paraId="4FAC7067" w14:textId="77777777" w:rsidR="00D36C95" w:rsidRPr="00D36C95" w:rsidRDefault="00AD2958" w:rsidP="00D36C95">
            <w:pPr>
              <w:jc w:val="center"/>
              <w:rPr>
                <w:color w:val="000000"/>
              </w:rPr>
            </w:pPr>
            <w:r>
              <w:rPr>
                <w:color w:val="000000"/>
              </w:rPr>
              <w:t xml:space="preserve">     </w:t>
            </w:r>
            <w:r w:rsidR="00D36C95" w:rsidRPr="00D36C95">
              <w:rPr>
                <w:color w:val="000000"/>
              </w:rPr>
              <w:t>759,90</w:t>
            </w:r>
          </w:p>
        </w:tc>
      </w:tr>
    </w:tbl>
    <w:p w14:paraId="1535BFEB" w14:textId="77777777" w:rsidR="00CD0A68" w:rsidRPr="00CC4D6F" w:rsidRDefault="00CD0A68" w:rsidP="007E0EE8">
      <w:pPr>
        <w:pStyle w:val="Bezriadkovania"/>
        <w:jc w:val="both"/>
        <w:rPr>
          <w:highlight w:val="yellow"/>
        </w:rPr>
      </w:pPr>
    </w:p>
    <w:p w14:paraId="4A10509E" w14:textId="77777777" w:rsidR="00AD559D" w:rsidRPr="00686522" w:rsidRDefault="00594F79" w:rsidP="00686522">
      <w:pPr>
        <w:jc w:val="both"/>
      </w:pPr>
      <w:r w:rsidRPr="00686522">
        <w:t>V porovnaní s rok</w:t>
      </w:r>
      <w:r w:rsidR="009503AC" w:rsidRPr="00686522">
        <w:t>mi</w:t>
      </w:r>
      <w:r w:rsidR="00D36C95" w:rsidRPr="00686522">
        <w:t xml:space="preserve"> 2021 a</w:t>
      </w:r>
      <w:r w:rsidR="00686522" w:rsidRPr="00686522">
        <w:t> </w:t>
      </w:r>
      <w:r w:rsidR="00D36C95" w:rsidRPr="00686522">
        <w:t>2022</w:t>
      </w:r>
      <w:r w:rsidR="00686522" w:rsidRPr="00686522">
        <w:t xml:space="preserve"> je nárast na položkách, ktorých čerpanie v uvedených rokoch nebolo, najmä nákupy archívnych materiálov, vybavenia študovní, kancelárskych priestorov, značný nárast je na spotrebe 502 energie. Zvýšili sa spotreby na čerpanie PHM, kde vďaka možnosti cestovania</w:t>
      </w:r>
      <w:r w:rsidR="001279B7">
        <w:t xml:space="preserve"> po období covid-19</w:t>
      </w:r>
      <w:r w:rsidR="00686522" w:rsidRPr="00686522">
        <w:t>, sa realizovali mnohé činnosti v rá</w:t>
      </w:r>
      <w:r w:rsidR="00AD2958">
        <w:t>m</w:t>
      </w:r>
      <w:r w:rsidR="00686522" w:rsidRPr="00686522">
        <w:t>ci celého Slovenska. Išlo najmä o výstavy, návštevy divadiel, propagácie a vzdelávaniu v zmysle schváleného kontraktu.</w:t>
      </w:r>
      <w:r w:rsidRPr="00686522">
        <w:t xml:space="preserve"> </w:t>
      </w:r>
    </w:p>
    <w:p w14:paraId="6EF1AAB7" w14:textId="77777777" w:rsidR="00F1035E" w:rsidRDefault="00F1035E" w:rsidP="007E0EE8">
      <w:pPr>
        <w:rPr>
          <w:highlight w:val="yellow"/>
        </w:rPr>
      </w:pPr>
    </w:p>
    <w:p w14:paraId="482F2F35" w14:textId="77777777" w:rsidR="00D42D38" w:rsidRDefault="00D42D38" w:rsidP="007E0EE8">
      <w:pPr>
        <w:rPr>
          <w:highlight w:val="yellow"/>
        </w:rPr>
      </w:pPr>
    </w:p>
    <w:p w14:paraId="5532E07D" w14:textId="77777777" w:rsidR="00AD2958" w:rsidRPr="00CC4D6F" w:rsidRDefault="00AD2958" w:rsidP="007E0EE8">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346"/>
      </w:tblGrid>
      <w:tr w:rsidR="00D0036E" w:rsidRPr="00686522" w14:paraId="5500588E" w14:textId="77777777" w:rsidTr="00513398">
        <w:tc>
          <w:tcPr>
            <w:tcW w:w="3237" w:type="dxa"/>
          </w:tcPr>
          <w:p w14:paraId="1BDB0C41" w14:textId="77777777" w:rsidR="00D0036E" w:rsidRPr="00686522" w:rsidRDefault="00D0036E" w:rsidP="007E0EE8">
            <w:r w:rsidRPr="00686522">
              <w:lastRenderedPageBreak/>
              <w:t>Rok</w:t>
            </w:r>
          </w:p>
        </w:tc>
        <w:tc>
          <w:tcPr>
            <w:tcW w:w="3346" w:type="dxa"/>
          </w:tcPr>
          <w:p w14:paraId="3D71E238" w14:textId="77777777" w:rsidR="00D0036E" w:rsidRPr="00686522" w:rsidRDefault="00D0036E" w:rsidP="007E0EE8">
            <w:r w:rsidRPr="00686522">
              <w:t>Čerpanie – pohonné hmoty</w:t>
            </w:r>
          </w:p>
        </w:tc>
      </w:tr>
      <w:tr w:rsidR="00686522" w:rsidRPr="00686522" w14:paraId="374E3D88" w14:textId="77777777" w:rsidTr="00513398">
        <w:tc>
          <w:tcPr>
            <w:tcW w:w="3237" w:type="dxa"/>
          </w:tcPr>
          <w:p w14:paraId="0952341A" w14:textId="77777777" w:rsidR="00686522" w:rsidRPr="00686522" w:rsidRDefault="00686522" w:rsidP="007E0EE8">
            <w:r w:rsidRPr="00686522">
              <w:t>2019</w:t>
            </w:r>
          </w:p>
        </w:tc>
        <w:tc>
          <w:tcPr>
            <w:tcW w:w="3346" w:type="dxa"/>
          </w:tcPr>
          <w:p w14:paraId="31A58E3B" w14:textId="77777777" w:rsidR="00686522" w:rsidRPr="00686522" w:rsidRDefault="00686522" w:rsidP="007E0EE8">
            <w:r w:rsidRPr="00686522">
              <w:t>3 708,83</w:t>
            </w:r>
          </w:p>
        </w:tc>
      </w:tr>
      <w:tr w:rsidR="00686522" w:rsidRPr="00686522" w14:paraId="6C54959B" w14:textId="77777777" w:rsidTr="00513398">
        <w:tc>
          <w:tcPr>
            <w:tcW w:w="3237" w:type="dxa"/>
          </w:tcPr>
          <w:p w14:paraId="4F9B6AEA" w14:textId="77777777" w:rsidR="00686522" w:rsidRPr="00686522" w:rsidRDefault="00686522" w:rsidP="007E0EE8">
            <w:r w:rsidRPr="00686522">
              <w:t>2020</w:t>
            </w:r>
          </w:p>
        </w:tc>
        <w:tc>
          <w:tcPr>
            <w:tcW w:w="3346" w:type="dxa"/>
          </w:tcPr>
          <w:p w14:paraId="18616B0D" w14:textId="77777777" w:rsidR="00686522" w:rsidRPr="00686522" w:rsidRDefault="00686522" w:rsidP="007E0EE8">
            <w:r w:rsidRPr="00686522">
              <w:t>1 709,07</w:t>
            </w:r>
          </w:p>
        </w:tc>
      </w:tr>
      <w:tr w:rsidR="00686522" w:rsidRPr="00686522" w14:paraId="7B3829DF" w14:textId="77777777" w:rsidTr="00513398">
        <w:tc>
          <w:tcPr>
            <w:tcW w:w="3237" w:type="dxa"/>
          </w:tcPr>
          <w:p w14:paraId="03FC4AE1" w14:textId="77777777" w:rsidR="00686522" w:rsidRPr="00686522" w:rsidRDefault="00686522" w:rsidP="007E0EE8">
            <w:r w:rsidRPr="00686522">
              <w:t>2021</w:t>
            </w:r>
          </w:p>
        </w:tc>
        <w:tc>
          <w:tcPr>
            <w:tcW w:w="3346" w:type="dxa"/>
          </w:tcPr>
          <w:p w14:paraId="00D15F0D" w14:textId="77777777" w:rsidR="00686522" w:rsidRPr="00686522" w:rsidRDefault="00686522" w:rsidP="007E0EE8">
            <w:r w:rsidRPr="00686522">
              <w:t>1 479,48</w:t>
            </w:r>
          </w:p>
        </w:tc>
      </w:tr>
      <w:tr w:rsidR="00686522" w:rsidRPr="00686522" w14:paraId="16EB3F61" w14:textId="77777777" w:rsidTr="00513398">
        <w:tc>
          <w:tcPr>
            <w:tcW w:w="3237" w:type="dxa"/>
          </w:tcPr>
          <w:p w14:paraId="34AB3A0A" w14:textId="77777777" w:rsidR="00686522" w:rsidRPr="00686522" w:rsidRDefault="00686522" w:rsidP="007E0EE8">
            <w:r w:rsidRPr="00686522">
              <w:t>2022</w:t>
            </w:r>
          </w:p>
        </w:tc>
        <w:tc>
          <w:tcPr>
            <w:tcW w:w="3346" w:type="dxa"/>
          </w:tcPr>
          <w:p w14:paraId="27DE518C" w14:textId="77777777" w:rsidR="00686522" w:rsidRPr="00686522" w:rsidRDefault="00686522" w:rsidP="007E0EE8">
            <w:r w:rsidRPr="00686522">
              <w:t>2 714,14</w:t>
            </w:r>
          </w:p>
        </w:tc>
      </w:tr>
      <w:tr w:rsidR="00686522" w:rsidRPr="00CC4D6F" w14:paraId="3864A5D0" w14:textId="77777777" w:rsidTr="00513398">
        <w:tc>
          <w:tcPr>
            <w:tcW w:w="3237" w:type="dxa"/>
          </w:tcPr>
          <w:p w14:paraId="59EB25B5" w14:textId="77777777" w:rsidR="00686522" w:rsidRPr="00686522" w:rsidRDefault="00686522" w:rsidP="007E0EE8">
            <w:r w:rsidRPr="00686522">
              <w:t>2023</w:t>
            </w:r>
          </w:p>
        </w:tc>
        <w:tc>
          <w:tcPr>
            <w:tcW w:w="3346" w:type="dxa"/>
          </w:tcPr>
          <w:p w14:paraId="2D1276CF" w14:textId="77777777" w:rsidR="00686522" w:rsidRPr="00686522" w:rsidRDefault="00686522" w:rsidP="007E0EE8">
            <w:r w:rsidRPr="00686522">
              <w:t>3 180,56</w:t>
            </w:r>
          </w:p>
        </w:tc>
      </w:tr>
    </w:tbl>
    <w:p w14:paraId="0839E266" w14:textId="77777777" w:rsidR="002265B0" w:rsidRPr="00CC4D6F" w:rsidRDefault="002265B0" w:rsidP="007E0EE8">
      <w:pPr>
        <w:pStyle w:val="Nadpis6"/>
        <w:spacing w:before="0" w:after="0"/>
        <w:rPr>
          <w:color w:val="C00000"/>
          <w:sz w:val="24"/>
          <w:szCs w:val="24"/>
          <w:highlight w:val="yellow"/>
        </w:rPr>
      </w:pPr>
    </w:p>
    <w:p w14:paraId="2FAF219F" w14:textId="77777777" w:rsidR="00D0036E" w:rsidRPr="00686522" w:rsidRDefault="00D0036E" w:rsidP="007E0EE8">
      <w:pPr>
        <w:pStyle w:val="Nadpis6"/>
        <w:spacing w:before="0" w:after="0"/>
        <w:rPr>
          <w:color w:val="C45911" w:themeColor="accent2" w:themeShade="BF"/>
          <w:sz w:val="24"/>
          <w:szCs w:val="24"/>
        </w:rPr>
      </w:pPr>
      <w:r w:rsidRPr="00686522">
        <w:rPr>
          <w:color w:val="C45911" w:themeColor="accent2" w:themeShade="BF"/>
          <w:sz w:val="24"/>
          <w:szCs w:val="24"/>
        </w:rPr>
        <w:t>K položke 51 – služby (511, 512, 513, 518)</w:t>
      </w:r>
    </w:p>
    <w:p w14:paraId="6CA99DEF" w14:textId="77777777" w:rsidR="00D0036E" w:rsidRPr="00CC4D6F" w:rsidRDefault="00D0036E" w:rsidP="007E0EE8">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3133"/>
      </w:tblGrid>
      <w:tr w:rsidR="00D0036E" w:rsidRPr="00686522" w14:paraId="2A55CE36" w14:textId="77777777" w:rsidTr="00513398">
        <w:tc>
          <w:tcPr>
            <w:tcW w:w="2951" w:type="dxa"/>
          </w:tcPr>
          <w:p w14:paraId="421CDD79" w14:textId="77777777" w:rsidR="00D0036E" w:rsidRPr="00686522" w:rsidRDefault="00D0036E" w:rsidP="007E0EE8">
            <w:r w:rsidRPr="00686522">
              <w:t>Rok</w:t>
            </w:r>
          </w:p>
        </w:tc>
        <w:tc>
          <w:tcPr>
            <w:tcW w:w="3133" w:type="dxa"/>
          </w:tcPr>
          <w:p w14:paraId="68694A57" w14:textId="77777777" w:rsidR="00D0036E" w:rsidRPr="00686522" w:rsidRDefault="00D0036E" w:rsidP="007E0EE8">
            <w:r w:rsidRPr="00686522">
              <w:t>Čerpanie z celkového upraveného rozpočtu</w:t>
            </w:r>
          </w:p>
        </w:tc>
      </w:tr>
      <w:tr w:rsidR="00686522" w:rsidRPr="00686522" w14:paraId="42F1CE8D" w14:textId="77777777" w:rsidTr="00513398">
        <w:tc>
          <w:tcPr>
            <w:tcW w:w="2951" w:type="dxa"/>
          </w:tcPr>
          <w:p w14:paraId="38D4C8F5" w14:textId="77777777" w:rsidR="00686522" w:rsidRPr="00686522" w:rsidRDefault="00686522" w:rsidP="007E0EE8">
            <w:r w:rsidRPr="00686522">
              <w:t>2019</w:t>
            </w:r>
          </w:p>
        </w:tc>
        <w:tc>
          <w:tcPr>
            <w:tcW w:w="3133" w:type="dxa"/>
          </w:tcPr>
          <w:p w14:paraId="562E2297" w14:textId="77777777" w:rsidR="00686522" w:rsidRPr="00686522" w:rsidRDefault="00686522" w:rsidP="007E0EE8">
            <w:r w:rsidRPr="00686522">
              <w:t>553 606,61</w:t>
            </w:r>
          </w:p>
        </w:tc>
      </w:tr>
      <w:tr w:rsidR="00686522" w:rsidRPr="00686522" w14:paraId="2B55C274" w14:textId="77777777" w:rsidTr="00513398">
        <w:tc>
          <w:tcPr>
            <w:tcW w:w="2951" w:type="dxa"/>
          </w:tcPr>
          <w:p w14:paraId="518DCCF1" w14:textId="77777777" w:rsidR="00686522" w:rsidRPr="00686522" w:rsidRDefault="00686522" w:rsidP="007E0EE8">
            <w:r w:rsidRPr="00686522">
              <w:t>2020</w:t>
            </w:r>
          </w:p>
        </w:tc>
        <w:tc>
          <w:tcPr>
            <w:tcW w:w="3133" w:type="dxa"/>
          </w:tcPr>
          <w:p w14:paraId="47FC0B99" w14:textId="77777777" w:rsidR="00686522" w:rsidRPr="00686522" w:rsidRDefault="00686522" w:rsidP="007E0EE8">
            <w:r w:rsidRPr="00686522">
              <w:t>443 937,70</w:t>
            </w:r>
          </w:p>
        </w:tc>
      </w:tr>
      <w:tr w:rsidR="00686522" w:rsidRPr="00686522" w14:paraId="1E15E0F7" w14:textId="77777777" w:rsidTr="00513398">
        <w:tc>
          <w:tcPr>
            <w:tcW w:w="2951" w:type="dxa"/>
          </w:tcPr>
          <w:p w14:paraId="141195C3" w14:textId="77777777" w:rsidR="00686522" w:rsidRPr="00686522" w:rsidRDefault="00686522" w:rsidP="007E0EE8">
            <w:r w:rsidRPr="00686522">
              <w:t>2021</w:t>
            </w:r>
          </w:p>
        </w:tc>
        <w:tc>
          <w:tcPr>
            <w:tcW w:w="3133" w:type="dxa"/>
          </w:tcPr>
          <w:p w14:paraId="01AB2778" w14:textId="77777777" w:rsidR="00686522" w:rsidRPr="00686522" w:rsidRDefault="00686522" w:rsidP="007E0EE8">
            <w:r w:rsidRPr="00686522">
              <w:t>319 357,19</w:t>
            </w:r>
          </w:p>
        </w:tc>
      </w:tr>
      <w:tr w:rsidR="00686522" w:rsidRPr="00686522" w14:paraId="46ADD8E7" w14:textId="77777777" w:rsidTr="00513398">
        <w:tc>
          <w:tcPr>
            <w:tcW w:w="2951" w:type="dxa"/>
          </w:tcPr>
          <w:p w14:paraId="48642A51" w14:textId="77777777" w:rsidR="00686522" w:rsidRPr="00686522" w:rsidRDefault="00686522" w:rsidP="007E0EE8">
            <w:r w:rsidRPr="00686522">
              <w:t>2022</w:t>
            </w:r>
          </w:p>
        </w:tc>
        <w:tc>
          <w:tcPr>
            <w:tcW w:w="3133" w:type="dxa"/>
          </w:tcPr>
          <w:p w14:paraId="45B833F3" w14:textId="77777777" w:rsidR="00686522" w:rsidRPr="00686522" w:rsidRDefault="00686522" w:rsidP="007E0EE8">
            <w:r w:rsidRPr="00686522">
              <w:t>344 925,52</w:t>
            </w:r>
          </w:p>
        </w:tc>
      </w:tr>
      <w:tr w:rsidR="00686522" w:rsidRPr="00CC4D6F" w14:paraId="2ED5487F" w14:textId="77777777" w:rsidTr="00513398">
        <w:tc>
          <w:tcPr>
            <w:tcW w:w="2951" w:type="dxa"/>
          </w:tcPr>
          <w:p w14:paraId="1666F7C7" w14:textId="77777777" w:rsidR="00686522" w:rsidRPr="00686522" w:rsidRDefault="00686522" w:rsidP="007E0EE8">
            <w:r w:rsidRPr="00686522">
              <w:t>2023</w:t>
            </w:r>
          </w:p>
        </w:tc>
        <w:tc>
          <w:tcPr>
            <w:tcW w:w="3133" w:type="dxa"/>
          </w:tcPr>
          <w:p w14:paraId="073C4950" w14:textId="77777777" w:rsidR="00686522" w:rsidRPr="00686522" w:rsidRDefault="00686522" w:rsidP="007E0EE8">
            <w:r>
              <w:t>414 027,31</w:t>
            </w:r>
          </w:p>
        </w:tc>
      </w:tr>
    </w:tbl>
    <w:p w14:paraId="474B0016" w14:textId="77777777" w:rsidR="00D0036E" w:rsidRPr="00CC4D6F" w:rsidRDefault="00D0036E" w:rsidP="007E0EE8">
      <w:pPr>
        <w:rPr>
          <w:highlight w:val="yellow"/>
        </w:rPr>
      </w:pPr>
    </w:p>
    <w:p w14:paraId="234F1E91" w14:textId="77777777" w:rsidR="006B3A0F" w:rsidRPr="00686522" w:rsidRDefault="006B3A0F" w:rsidP="001E170E">
      <w:pPr>
        <w:jc w:val="both"/>
      </w:pPr>
      <w:r w:rsidRPr="00686522">
        <w:t>Čerpanie v položke 51</w:t>
      </w:r>
      <w:r w:rsidR="001E170E" w:rsidRPr="00686522">
        <w:t xml:space="preserve"> – služby</w:t>
      </w:r>
      <w:r w:rsidR="00686522" w:rsidRPr="00686522">
        <w:t>, v porovnaní s rokmi 2021</w:t>
      </w:r>
      <w:r w:rsidR="00AB5004" w:rsidRPr="00686522">
        <w:t xml:space="preserve"> – </w:t>
      </w:r>
      <w:r w:rsidR="00686522" w:rsidRPr="00686522">
        <w:t xml:space="preserve">2022 sa náklady značne zvýšili. Dopad inflácie ako aj nárastu cien služieb sa odrazil aj vo výške nákladov v roku 2023. </w:t>
      </w:r>
      <w:r w:rsidRPr="00686522">
        <w:t>V zmysle uz</w:t>
      </w:r>
      <w:r w:rsidR="001E170E" w:rsidRPr="00686522">
        <w:t>atvo</w:t>
      </w:r>
      <w:r w:rsidR="00686522" w:rsidRPr="00686522">
        <w:t>reného Kontraktu na rok 2023</w:t>
      </w:r>
      <w:r w:rsidRPr="00686522">
        <w:t xml:space="preserve"> boli realizované naplánované aktivity ako vydávanie časopisu, priebežné edičné aktivity, výstavy, </w:t>
      </w:r>
      <w:r w:rsidRPr="00686522">
        <w:rPr>
          <w:bCs/>
        </w:rPr>
        <w:t>dokumentačné, archívne, zbierkotvorné, múzejné, knižničné a vedecko výskumné</w:t>
      </w:r>
      <w:r w:rsidRPr="00686522">
        <w:t xml:space="preserve"> aktivity. </w:t>
      </w:r>
    </w:p>
    <w:p w14:paraId="2D545A99" w14:textId="77777777" w:rsidR="00AD559D" w:rsidRPr="00686522" w:rsidRDefault="00AD559D" w:rsidP="007E0EE8">
      <w:pPr>
        <w:jc w:val="both"/>
      </w:pPr>
      <w:r w:rsidRPr="00686522">
        <w:t>Náklady na opravu a údržbu:</w:t>
      </w:r>
    </w:p>
    <w:p w14:paraId="182462B8" w14:textId="77777777" w:rsidR="00AD559D" w:rsidRPr="00F511C3" w:rsidRDefault="00AD559D" w:rsidP="007E0EE8">
      <w:pPr>
        <w:jc w:val="both"/>
      </w:pPr>
      <w:r w:rsidRPr="00F511C3">
        <w:t>-</w:t>
      </w:r>
      <w:r w:rsidRPr="00F511C3">
        <w:tab/>
        <w:t>náklady na opravu a údržbu (účet 511) predstavujú v roku 202</w:t>
      </w:r>
      <w:r w:rsidR="00686522" w:rsidRPr="00F511C3">
        <w:t>3</w:t>
      </w:r>
      <w:r w:rsidR="001E170E" w:rsidRPr="00F511C3">
        <w:t xml:space="preserve"> sumu </w:t>
      </w:r>
      <w:r w:rsidR="00686522" w:rsidRPr="00F511C3">
        <w:t xml:space="preserve">18 144,92 </w:t>
      </w:r>
      <w:r w:rsidR="001279B7" w:rsidRPr="00F511C3">
        <w:t>€</w:t>
      </w:r>
      <w:r w:rsidR="001279B7">
        <w:t xml:space="preserve"> </w:t>
      </w:r>
      <w:r w:rsidR="001279B7" w:rsidRPr="00686522">
        <w:t>–</w:t>
      </w:r>
      <w:r w:rsidR="001279B7">
        <w:t xml:space="preserve"> </w:t>
      </w:r>
      <w:r w:rsidR="00686522" w:rsidRPr="00F511C3">
        <w:t xml:space="preserve">v porovnaní v roku 2022 </w:t>
      </w:r>
      <w:r w:rsidR="001279B7">
        <w:t xml:space="preserve">to bolo </w:t>
      </w:r>
      <w:r w:rsidR="001E170E" w:rsidRPr="00F511C3">
        <w:t>4 298,06</w:t>
      </w:r>
      <w:r w:rsidR="00B55672" w:rsidRPr="00F511C3">
        <w:t xml:space="preserve"> </w:t>
      </w:r>
      <w:r w:rsidR="001E170E" w:rsidRPr="00F511C3">
        <w:t xml:space="preserve">€. Organizácia </w:t>
      </w:r>
      <w:r w:rsidR="00686522" w:rsidRPr="00F511C3">
        <w:t>koncom roka 2023 pristúpila k opravám priestorov pred Štúdiom 12, ktoré boli už niekoľko rokov vo veľmi zlom stave (prasknuté potrubia na WC a drobiaca sa podlaha na chodbách)</w:t>
      </w:r>
      <w:r w:rsidR="000A787C">
        <w:t xml:space="preserve"> a  </w:t>
      </w:r>
      <w:r w:rsidR="001E170E" w:rsidRPr="00F511C3">
        <w:t>čerpala</w:t>
      </w:r>
      <w:r w:rsidRPr="00F511C3">
        <w:t xml:space="preserve"> </w:t>
      </w:r>
      <w:r w:rsidR="00736AA8">
        <w:t xml:space="preserve">prostriedky </w:t>
      </w:r>
      <w:r w:rsidRPr="00F511C3">
        <w:t xml:space="preserve">na opravy </w:t>
      </w:r>
      <w:r w:rsidR="00F511C3" w:rsidRPr="00F511C3">
        <w:t xml:space="preserve">priestorov v archívoch </w:t>
      </w:r>
      <w:r w:rsidR="000A787C">
        <w:t>(</w:t>
      </w:r>
      <w:r w:rsidR="00F511C3" w:rsidRPr="00F511C3">
        <w:t>1 104 €</w:t>
      </w:r>
      <w:r w:rsidR="000A787C">
        <w:t>),</w:t>
      </w:r>
      <w:r w:rsidR="00F511C3" w:rsidRPr="00F511C3">
        <w:t xml:space="preserve"> </w:t>
      </w:r>
      <w:r w:rsidR="001E170E" w:rsidRPr="00F511C3">
        <w:t xml:space="preserve">na poruchy </w:t>
      </w:r>
      <w:r w:rsidRPr="00F511C3">
        <w:t xml:space="preserve">automobilu Peugeot Teepe, ktorý bol zakúpený v roku 2008 vo výške </w:t>
      </w:r>
      <w:r w:rsidR="00F511C3" w:rsidRPr="00F511C3">
        <w:t>1 034,35</w:t>
      </w:r>
      <w:r w:rsidRPr="00F511C3">
        <w:t xml:space="preserve"> €,</w:t>
      </w:r>
      <w:r w:rsidR="001E170E" w:rsidRPr="00F511C3">
        <w:t xml:space="preserve"> </w:t>
      </w:r>
      <w:r w:rsidR="000A787C">
        <w:t xml:space="preserve">na </w:t>
      </w:r>
      <w:r w:rsidR="001E170E" w:rsidRPr="00F511C3">
        <w:t>opravy kancelárskych stro</w:t>
      </w:r>
      <w:r w:rsidR="00F511C3" w:rsidRPr="00F511C3">
        <w:t>jov a prístrojov vo výške 342,17</w:t>
      </w:r>
      <w:r w:rsidR="0047362D" w:rsidRPr="00F511C3">
        <w:t xml:space="preserve"> € a</w:t>
      </w:r>
      <w:r w:rsidR="00F511C3">
        <w:t> servisn</w:t>
      </w:r>
      <w:r w:rsidR="00736AA8">
        <w:t>ú</w:t>
      </w:r>
      <w:r w:rsidR="00F511C3">
        <w:t xml:space="preserve"> a </w:t>
      </w:r>
      <w:r w:rsidR="0047362D" w:rsidRPr="00F511C3">
        <w:t>technick</w:t>
      </w:r>
      <w:r w:rsidR="00736AA8">
        <w:t>ú</w:t>
      </w:r>
      <w:r w:rsidR="00F511C3">
        <w:t xml:space="preserve"> podpor</w:t>
      </w:r>
      <w:r w:rsidR="00736AA8">
        <w:t>u</w:t>
      </w:r>
      <w:r w:rsidR="00F511C3">
        <w:t xml:space="preserve"> softvérov</w:t>
      </w:r>
      <w:r w:rsidR="00F511C3" w:rsidRPr="00F511C3">
        <w:t xml:space="preserve"> </w:t>
      </w:r>
      <w:r w:rsidR="00F511C3">
        <w:t xml:space="preserve"> </w:t>
      </w:r>
      <w:r w:rsidR="00F511C3" w:rsidRPr="00F511C3">
        <w:t>vo výške  10 160</w:t>
      </w:r>
      <w:r w:rsidR="0047362D" w:rsidRPr="00F511C3">
        <w:t xml:space="preserve"> €.</w:t>
      </w:r>
    </w:p>
    <w:p w14:paraId="46EBFD18" w14:textId="77777777" w:rsidR="00276DCD" w:rsidRPr="00F511C3" w:rsidRDefault="00AD559D" w:rsidP="007E0EE8">
      <w:pPr>
        <w:jc w:val="both"/>
      </w:pPr>
      <w:r w:rsidRPr="00F511C3">
        <w:t>-</w:t>
      </w:r>
      <w:r w:rsidRPr="00F511C3">
        <w:rPr>
          <w:color w:val="0070C0"/>
        </w:rPr>
        <w:tab/>
      </w:r>
      <w:r w:rsidRPr="00F511C3">
        <w:t xml:space="preserve">cestovné náklady (účet 512) celkom </w:t>
      </w:r>
      <w:r w:rsidR="000A787C">
        <w:t xml:space="preserve">za </w:t>
      </w:r>
      <w:r w:rsidR="00F511C3" w:rsidRPr="00F511C3">
        <w:t>rok 2023</w:t>
      </w:r>
      <w:r w:rsidR="00AB5004" w:rsidRPr="00F511C3">
        <w:t xml:space="preserve"> </w:t>
      </w:r>
      <w:r w:rsidR="000A787C">
        <w:t>predstavovali sumu</w:t>
      </w:r>
      <w:r w:rsidR="0047362D" w:rsidRPr="00F511C3">
        <w:t xml:space="preserve"> </w:t>
      </w:r>
      <w:r w:rsidR="00F511C3" w:rsidRPr="00F511C3">
        <w:t>8  881,20</w:t>
      </w:r>
      <w:r w:rsidR="000A787C">
        <w:t xml:space="preserve"> </w:t>
      </w:r>
      <w:r w:rsidRPr="00F511C3">
        <w:t>€</w:t>
      </w:r>
      <w:r w:rsidR="000A787C">
        <w:t xml:space="preserve"> </w:t>
      </w:r>
      <w:r w:rsidR="00AB5004" w:rsidRPr="00F511C3">
        <w:t xml:space="preserve"> </w:t>
      </w:r>
      <w:r w:rsidR="000A787C">
        <w:t>(v roku</w:t>
      </w:r>
      <w:r w:rsidR="00AB5004" w:rsidRPr="00F511C3">
        <w:t xml:space="preserve"> 2022 –</w:t>
      </w:r>
      <w:r w:rsidR="0047362D" w:rsidRPr="00F511C3">
        <w:t xml:space="preserve"> 5 766,35 €</w:t>
      </w:r>
      <w:r w:rsidR="000A787C">
        <w:t>)</w:t>
      </w:r>
      <w:r w:rsidRPr="00F511C3">
        <w:t xml:space="preserve">. </w:t>
      </w:r>
      <w:r w:rsidR="00276DCD" w:rsidRPr="00F511C3">
        <w:t>Náklady na cestov</w:t>
      </w:r>
      <w:r w:rsidR="0047362D" w:rsidRPr="00F511C3">
        <w:t>né</w:t>
      </w:r>
      <w:r w:rsidR="00F511C3" w:rsidRPr="00F511C3">
        <w:t xml:space="preserve"> do zahraničia vo výške 7 317,18</w:t>
      </w:r>
      <w:r w:rsidR="00AB5004" w:rsidRPr="00F511C3">
        <w:t xml:space="preserve"> </w:t>
      </w:r>
      <w:r w:rsidR="00276DCD" w:rsidRPr="00F511C3">
        <w:t>€ boli čerpané na medzinárodný projekt a stretnutia zúčastnených org</w:t>
      </w:r>
      <w:r w:rsidR="001F5891" w:rsidRPr="00F511C3">
        <w:t>anizácií SLO</w:t>
      </w:r>
      <w:r w:rsidR="0047362D" w:rsidRPr="00F511C3">
        <w:t>GI – Klasika v grafickom románe, návštevu festivalov</w:t>
      </w:r>
      <w:r w:rsidR="00F511C3" w:rsidRPr="00F511C3">
        <w:t xml:space="preserve"> a stretnutí v rámci členských organizácií, ktorých je Divadelný ústav členom</w:t>
      </w:r>
      <w:r w:rsidR="00F511C3">
        <w:t xml:space="preserve"> </w:t>
      </w:r>
      <w:r w:rsidR="00F511C3" w:rsidRPr="000E66F8">
        <w:t>(</w:t>
      </w:r>
      <w:r w:rsidR="00736AA8" w:rsidRPr="000E66F8">
        <w:t xml:space="preserve">Svetový kongres Medzinárodného divadelného inštitútu </w:t>
      </w:r>
      <w:r w:rsidR="007A2AA4" w:rsidRPr="000E66F8">
        <w:t xml:space="preserve"> ITI v</w:t>
      </w:r>
      <w:r w:rsidR="000E66F8">
        <w:t>o</w:t>
      </w:r>
      <w:r w:rsidR="00F557F7" w:rsidRPr="000E66F8">
        <w:t xml:space="preserve"> Fujairah</w:t>
      </w:r>
      <w:r w:rsidR="000E66F8">
        <w:t xml:space="preserve">,  </w:t>
      </w:r>
      <w:r w:rsidR="00F557F7" w:rsidRPr="000E66F8">
        <w:t>SAE</w:t>
      </w:r>
      <w:r w:rsidR="000E66F8">
        <w:t xml:space="preserve">, </w:t>
      </w:r>
      <w:r w:rsidR="000E66F8" w:rsidRPr="000E66F8">
        <w:t>Výročné stretnutie mimovládnej organizácie ENICPA</w:t>
      </w:r>
      <w:r w:rsidR="000E66F8">
        <w:t>- Varšava, Poľsko</w:t>
      </w:r>
      <w:r w:rsidR="00F557F7" w:rsidRPr="000E66F8">
        <w:t>)</w:t>
      </w:r>
      <w:r w:rsidR="000E66F8">
        <w:t xml:space="preserve">, </w:t>
      </w:r>
      <w:r w:rsidR="0047362D" w:rsidRPr="000E66F8">
        <w:t xml:space="preserve"> </w:t>
      </w:r>
      <w:r w:rsidR="009503AC" w:rsidRPr="000E66F8">
        <w:t>Medzináro</w:t>
      </w:r>
      <w:r w:rsidR="0063301C" w:rsidRPr="000E66F8">
        <w:t>d</w:t>
      </w:r>
      <w:r w:rsidR="007A2AA4" w:rsidRPr="000E66F8">
        <w:t>ný divadelný festival Avignone</w:t>
      </w:r>
      <w:r w:rsidR="000E66F8" w:rsidRPr="000E66F8">
        <w:t xml:space="preserve"> OFF</w:t>
      </w:r>
      <w:r w:rsidR="007A2AA4" w:rsidRPr="000E66F8">
        <w:t xml:space="preserve">,  prezentácia </w:t>
      </w:r>
      <w:r w:rsidR="00F557F7" w:rsidRPr="000E66F8">
        <w:t xml:space="preserve">slovenskej expozície na Svetovej </w:t>
      </w:r>
      <w:r w:rsidR="007A2AA4" w:rsidRPr="000E66F8">
        <w:t xml:space="preserve"> výstav</w:t>
      </w:r>
      <w:r w:rsidR="00F557F7" w:rsidRPr="000E66F8">
        <w:t>e</w:t>
      </w:r>
      <w:r w:rsidR="007A2AA4" w:rsidRPr="000E66F8">
        <w:t xml:space="preserve"> Pražské Quadrien</w:t>
      </w:r>
      <w:r w:rsidR="000A787C" w:rsidRPr="000E66F8">
        <w:t>na</w:t>
      </w:r>
      <w:r w:rsidR="007A2AA4" w:rsidRPr="000E66F8">
        <w:t>le v</w:t>
      </w:r>
      <w:r w:rsidR="00F557F7" w:rsidRPr="000E66F8">
        <w:t> </w:t>
      </w:r>
      <w:r w:rsidR="007A2AA4" w:rsidRPr="000E66F8">
        <w:t>Prahe</w:t>
      </w:r>
      <w:r w:rsidR="00F557F7" w:rsidRPr="000E66F8">
        <w:t xml:space="preserve"> (ČR)</w:t>
      </w:r>
      <w:r w:rsidR="007A2AA4" w:rsidRPr="000E66F8">
        <w:t>,</w:t>
      </w:r>
      <w:r w:rsidR="001F6EC9">
        <w:t xml:space="preserve"> </w:t>
      </w:r>
      <w:r w:rsidR="000E66F8" w:rsidRPr="000E66F8">
        <w:t xml:space="preserve">účasť odborných pracovníkov-teatrológov na </w:t>
      </w:r>
      <w:r w:rsidR="0063301C" w:rsidRPr="000E66F8">
        <w:t>Medzinárodn</w:t>
      </w:r>
      <w:r w:rsidR="000E66F8" w:rsidRPr="000E66F8">
        <w:t>om</w:t>
      </w:r>
      <w:r w:rsidR="0063301C" w:rsidRPr="000E66F8">
        <w:t xml:space="preserve"> divadeln</w:t>
      </w:r>
      <w:r w:rsidR="000E66F8" w:rsidRPr="000E66F8">
        <w:t>om</w:t>
      </w:r>
      <w:r w:rsidR="0063301C" w:rsidRPr="000E66F8">
        <w:t xml:space="preserve"> festival</w:t>
      </w:r>
      <w:r w:rsidR="000E66F8" w:rsidRPr="000E66F8">
        <w:t>e</w:t>
      </w:r>
      <w:r w:rsidR="0063301C" w:rsidRPr="000E66F8">
        <w:t xml:space="preserve"> Wiener Festwochen, </w:t>
      </w:r>
      <w:r w:rsidR="000E66F8" w:rsidRPr="000E66F8">
        <w:t>Medzinárodn</w:t>
      </w:r>
      <w:r w:rsidR="000E66F8">
        <w:t>ý</w:t>
      </w:r>
      <w:r w:rsidR="000E66F8" w:rsidRPr="000E66F8">
        <w:t xml:space="preserve"> divadeln</w:t>
      </w:r>
      <w:r w:rsidR="000E66F8">
        <w:t>ý festival</w:t>
      </w:r>
      <w:r w:rsidR="000E66F8" w:rsidRPr="000E66F8">
        <w:t xml:space="preserve"> v</w:t>
      </w:r>
      <w:r w:rsidR="000E66F8">
        <w:t> </w:t>
      </w:r>
      <w:r w:rsidR="000E66F8" w:rsidRPr="000E66F8">
        <w:t>Tbilisi</w:t>
      </w:r>
      <w:r w:rsidR="000E66F8">
        <w:t xml:space="preserve"> (Gruzínsko)</w:t>
      </w:r>
      <w:r w:rsidR="000E66F8" w:rsidRPr="000E66F8">
        <w:t xml:space="preserve">, </w:t>
      </w:r>
      <w:r w:rsidR="00F557F7" w:rsidRPr="00F557F7">
        <w:t>Trojboj 2022 v</w:t>
      </w:r>
      <w:r w:rsidR="00F557F7">
        <w:t> </w:t>
      </w:r>
      <w:r w:rsidR="00F557F7" w:rsidRPr="00F557F7">
        <w:t>Prahe</w:t>
      </w:r>
      <w:r w:rsidR="00F557F7">
        <w:t xml:space="preserve"> (ČR)</w:t>
      </w:r>
      <w:r w:rsidR="00F557F7" w:rsidRPr="00F557F7">
        <w:t xml:space="preserve">  </w:t>
      </w:r>
      <w:r w:rsidR="00F557F7" w:rsidRPr="00F511C3">
        <w:t>–</w:t>
      </w:r>
      <w:r w:rsidR="00F557F7" w:rsidRPr="00F557F7">
        <w:t xml:space="preserve">  inscenovan</w:t>
      </w:r>
      <w:r w:rsidR="00F557F7">
        <w:t>é</w:t>
      </w:r>
      <w:r w:rsidR="00F557F7" w:rsidRPr="00F557F7">
        <w:t xml:space="preserve"> čítan</w:t>
      </w:r>
      <w:r w:rsidR="00F557F7">
        <w:t>ie</w:t>
      </w:r>
      <w:r w:rsidR="00F557F7" w:rsidRPr="00F557F7">
        <w:t xml:space="preserve"> finálových textov súťaže Dráma 2021</w:t>
      </w:r>
      <w:r w:rsidR="00F557F7">
        <w:t xml:space="preserve">, </w:t>
      </w:r>
      <w:r w:rsidR="000E66F8" w:rsidRPr="000E66F8">
        <w:t>slávnostn</w:t>
      </w:r>
      <w:r w:rsidR="000E66F8">
        <w:t>é</w:t>
      </w:r>
      <w:r w:rsidR="000E66F8" w:rsidRPr="000E66F8">
        <w:t xml:space="preserve"> otvoren</w:t>
      </w:r>
      <w:r w:rsidR="000E66F8">
        <w:t>ie</w:t>
      </w:r>
      <w:r w:rsidR="000E66F8" w:rsidRPr="000E66F8">
        <w:t xml:space="preserve"> </w:t>
      </w:r>
      <w:r w:rsidR="000E66F8">
        <w:t xml:space="preserve">nových </w:t>
      </w:r>
      <w:r w:rsidR="000E66F8" w:rsidRPr="000E66F8">
        <w:t>priestorov Slovenského inštitútu v</w:t>
      </w:r>
      <w:r w:rsidR="000E66F8">
        <w:t> </w:t>
      </w:r>
      <w:r w:rsidR="000E66F8" w:rsidRPr="000E66F8">
        <w:t>Prahe</w:t>
      </w:r>
      <w:r w:rsidR="000E66F8">
        <w:t xml:space="preserve">, </w:t>
      </w:r>
      <w:r w:rsidR="000E66F8" w:rsidRPr="000E66F8">
        <w:t>Medzinárodn</w:t>
      </w:r>
      <w:r w:rsidR="000E66F8">
        <w:t>ý</w:t>
      </w:r>
      <w:r w:rsidR="000E66F8" w:rsidRPr="000E66F8">
        <w:t xml:space="preserve"> divadeln</w:t>
      </w:r>
      <w:r w:rsidR="000E66F8">
        <w:t>ý festival</w:t>
      </w:r>
      <w:r w:rsidR="000E66F8" w:rsidRPr="000E66F8">
        <w:t xml:space="preserve"> Piatra Neamt</w:t>
      </w:r>
      <w:r w:rsidR="00E5712B">
        <w:t xml:space="preserve"> </w:t>
      </w:r>
      <w:r w:rsidR="00E5712B" w:rsidRPr="00E5712B">
        <w:t>a</w:t>
      </w:r>
      <w:r w:rsidR="000E66F8" w:rsidRPr="00E5712B">
        <w:t xml:space="preserve"> </w:t>
      </w:r>
      <w:r w:rsidR="00E5712B" w:rsidRPr="00E5712B">
        <w:rPr>
          <w:szCs w:val="22"/>
        </w:rPr>
        <w:t>Medzinárodný divadelný festival v Sibiu v</w:t>
      </w:r>
      <w:r w:rsidR="00E5712B">
        <w:rPr>
          <w:szCs w:val="22"/>
        </w:rPr>
        <w:t> </w:t>
      </w:r>
      <w:r w:rsidR="00E5712B" w:rsidRPr="00E5712B">
        <w:rPr>
          <w:szCs w:val="22"/>
        </w:rPr>
        <w:t>Rumunsku</w:t>
      </w:r>
      <w:r w:rsidR="00E5712B">
        <w:rPr>
          <w:szCs w:val="22"/>
        </w:rPr>
        <w:t xml:space="preserve">, </w:t>
      </w:r>
      <w:r w:rsidR="00E5712B" w:rsidRPr="00E5712B">
        <w:rPr>
          <w:szCs w:val="22"/>
        </w:rPr>
        <w:t xml:space="preserve"> </w:t>
      </w:r>
      <w:r w:rsidR="000E66F8" w:rsidRPr="00E5712B">
        <w:t xml:space="preserve">prezentácia výstavy </w:t>
      </w:r>
      <w:r w:rsidR="00E5712B" w:rsidRPr="00E5712B">
        <w:t xml:space="preserve">Ako sa hľadáme: </w:t>
      </w:r>
      <w:r w:rsidR="000E66F8" w:rsidRPr="00E5712B">
        <w:t xml:space="preserve">Tridsať rokov Slovenskej republiky v divadelných inscenáciách </w:t>
      </w:r>
      <w:r w:rsidR="001F6EC9" w:rsidRPr="00E5712B">
        <w:t>v Janáčkovom</w:t>
      </w:r>
      <w:r w:rsidR="001F6EC9" w:rsidRPr="001F6EC9">
        <w:t xml:space="preserve"> divadle v Brne, </w:t>
      </w:r>
      <w:r w:rsidR="0063301C" w:rsidRPr="001F6EC9">
        <w:t>ČR</w:t>
      </w:r>
      <w:r w:rsidR="001F6EC9">
        <w:t>, účasť na medzinárodných odborných konferenciách vo Varšave, Prahe</w:t>
      </w:r>
      <w:r w:rsidR="001F6EC9" w:rsidRPr="001F6EC9">
        <w:t>.</w:t>
      </w:r>
      <w:r w:rsidR="0047362D" w:rsidRPr="001F6EC9">
        <w:rPr>
          <w:color w:val="FF0000"/>
        </w:rPr>
        <w:t xml:space="preserve"> </w:t>
      </w:r>
      <w:r w:rsidR="0047362D" w:rsidRPr="001F6EC9">
        <w:t>Realizované</w:t>
      </w:r>
      <w:r w:rsidR="0047362D" w:rsidRPr="00F511C3">
        <w:t xml:space="preserve"> domáce </w:t>
      </w:r>
      <w:r w:rsidR="007A2AA4">
        <w:t>služobné cesty vo výške 1 497</w:t>
      </w:r>
      <w:r w:rsidR="0047362D" w:rsidRPr="00F511C3">
        <w:t xml:space="preserve"> € boli vykonávané za účelom návšev divadiel, realizácií výstav, účasti na domácich festivaloch, realizácií celoslovenských vzdelávacích projektov.</w:t>
      </w:r>
    </w:p>
    <w:p w14:paraId="665949CC" w14:textId="77777777" w:rsidR="0048462E" w:rsidRPr="00CC4D6F" w:rsidRDefault="0048462E" w:rsidP="007E0EE8">
      <w:pPr>
        <w:jc w:val="both"/>
        <w:rPr>
          <w:highlight w:val="yellow"/>
        </w:rPr>
      </w:pPr>
    </w:p>
    <w:p w14:paraId="0A710D46" w14:textId="77777777" w:rsidR="00AD559D" w:rsidRPr="007A2AA4" w:rsidRDefault="00AD559D" w:rsidP="007E0EE8">
      <w:pPr>
        <w:jc w:val="both"/>
      </w:pPr>
      <w:r w:rsidRPr="007A2AA4">
        <w:t>Náklady na reprezentáciu:</w:t>
      </w:r>
    </w:p>
    <w:p w14:paraId="2E16FB11" w14:textId="77777777" w:rsidR="001F5891" w:rsidRPr="007A2AA4" w:rsidRDefault="00AD559D" w:rsidP="007E0EE8">
      <w:pPr>
        <w:jc w:val="both"/>
      </w:pPr>
      <w:r w:rsidRPr="007A2AA4">
        <w:rPr>
          <w:color w:val="0070C0"/>
        </w:rPr>
        <w:t>-</w:t>
      </w:r>
      <w:r w:rsidRPr="007A2AA4">
        <w:rPr>
          <w:color w:val="0070C0"/>
        </w:rPr>
        <w:tab/>
      </w:r>
      <w:r w:rsidR="001F5891" w:rsidRPr="007A2AA4">
        <w:t>náklady na reprezentačné (ú</w:t>
      </w:r>
      <w:r w:rsidR="00E625B8" w:rsidRPr="007A2AA4">
        <w:t>č</w:t>
      </w:r>
      <w:r w:rsidR="007A2AA4" w:rsidRPr="007A2AA4">
        <w:t xml:space="preserve">et 513) dosiahli sumu 3 723,42 €  (v rovnakom období </w:t>
      </w:r>
      <w:r w:rsidR="000A787C">
        <w:t xml:space="preserve">v </w:t>
      </w:r>
      <w:r w:rsidR="007A2AA4" w:rsidRPr="007A2AA4">
        <w:t>roku 2022 to bolo 2 778,18</w:t>
      </w:r>
      <w:r w:rsidR="001F5891" w:rsidRPr="007A2AA4">
        <w:t xml:space="preserve"> €).</w:t>
      </w:r>
      <w:r w:rsidR="001F5891" w:rsidRPr="007A2AA4">
        <w:rPr>
          <w:bCs/>
          <w:iCs/>
        </w:rPr>
        <w:t xml:space="preserve"> V tomto roku </w:t>
      </w:r>
      <w:r w:rsidR="0063301C" w:rsidRPr="007A2AA4">
        <w:rPr>
          <w:bCs/>
          <w:iCs/>
        </w:rPr>
        <w:t xml:space="preserve">taktiež </w:t>
      </w:r>
      <w:r w:rsidR="001F5891" w:rsidRPr="007A2AA4">
        <w:rPr>
          <w:bCs/>
          <w:iCs/>
        </w:rPr>
        <w:t xml:space="preserve">neboli realizované </w:t>
      </w:r>
      <w:r w:rsidR="00232F70" w:rsidRPr="007A2AA4">
        <w:rPr>
          <w:bCs/>
          <w:iCs/>
        </w:rPr>
        <w:t>niektoré</w:t>
      </w:r>
      <w:r w:rsidR="001F5891" w:rsidRPr="007A2AA4">
        <w:rPr>
          <w:bCs/>
          <w:iCs/>
        </w:rPr>
        <w:t xml:space="preserve"> </w:t>
      </w:r>
      <w:r w:rsidR="00232F70" w:rsidRPr="007A2AA4">
        <w:rPr>
          <w:bCs/>
          <w:iCs/>
        </w:rPr>
        <w:t xml:space="preserve">kultúrno-spoločenské aktivity </w:t>
      </w:r>
      <w:r w:rsidR="0048095F" w:rsidRPr="007A2AA4">
        <w:rPr>
          <w:bCs/>
          <w:iCs/>
        </w:rPr>
        <w:t xml:space="preserve">počas </w:t>
      </w:r>
      <w:r w:rsidR="001F5891" w:rsidRPr="007A2AA4">
        <w:rPr>
          <w:bCs/>
          <w:iCs/>
        </w:rPr>
        <w:t>festival</w:t>
      </w:r>
      <w:r w:rsidR="00232F70" w:rsidRPr="007A2AA4">
        <w:rPr>
          <w:bCs/>
          <w:iCs/>
        </w:rPr>
        <w:t>u</w:t>
      </w:r>
      <w:r w:rsidR="001F5891" w:rsidRPr="007A2AA4">
        <w:rPr>
          <w:bCs/>
          <w:iCs/>
        </w:rPr>
        <w:t xml:space="preserve"> Nová</w:t>
      </w:r>
      <w:r w:rsidR="002F7DBD" w:rsidRPr="007A2AA4">
        <w:rPr>
          <w:bCs/>
          <w:iCs/>
        </w:rPr>
        <w:t xml:space="preserve"> Dráma/</w:t>
      </w:r>
      <w:r w:rsidR="001F5891" w:rsidRPr="007A2AA4">
        <w:rPr>
          <w:bCs/>
          <w:iCs/>
        </w:rPr>
        <w:t xml:space="preserve">New Drama, </w:t>
      </w:r>
      <w:r w:rsidR="00232F70" w:rsidRPr="007A2AA4">
        <w:rPr>
          <w:bCs/>
          <w:iCs/>
        </w:rPr>
        <w:t xml:space="preserve">obmedzené bolo aj drobné občerstvenie pri sprievodných podujatiach festivalu. </w:t>
      </w:r>
      <w:r w:rsidR="001F5891" w:rsidRPr="007A2AA4">
        <w:t>Ostatné náklady sú spojené s realizáciou projektov a</w:t>
      </w:r>
      <w:r w:rsidR="00232F70" w:rsidRPr="007A2AA4">
        <w:t xml:space="preserve"> aktivít </w:t>
      </w:r>
      <w:r w:rsidR="001F5891" w:rsidRPr="007A2AA4">
        <w:t>bežného Kontraktu organizácie.</w:t>
      </w:r>
    </w:p>
    <w:p w14:paraId="42AA7D56" w14:textId="77777777" w:rsidR="00232F70" w:rsidRPr="007A2AA4" w:rsidRDefault="00232F70" w:rsidP="007E0EE8">
      <w:pPr>
        <w:jc w:val="both"/>
      </w:pPr>
    </w:p>
    <w:p w14:paraId="219734FE" w14:textId="77777777" w:rsidR="00AD559D" w:rsidRPr="00505D2C" w:rsidRDefault="00AD559D" w:rsidP="007E0EE8">
      <w:pPr>
        <w:jc w:val="both"/>
      </w:pPr>
      <w:r w:rsidRPr="00505D2C">
        <w:t>N</w:t>
      </w:r>
      <w:r w:rsidR="00E625B8" w:rsidRPr="00505D2C">
        <w:t>áklady na o</w:t>
      </w:r>
      <w:r w:rsidR="007A2AA4" w:rsidRPr="00505D2C">
        <w:t xml:space="preserve">statné služby (518) </w:t>
      </w:r>
      <w:r w:rsidR="000A787C">
        <w:t>–</w:t>
      </w:r>
      <w:r w:rsidR="007A2AA4" w:rsidRPr="00505D2C">
        <w:t xml:space="preserve"> 383 277,77</w:t>
      </w:r>
      <w:r w:rsidR="00E625B8" w:rsidRPr="00505D2C">
        <w:t xml:space="preserve"> €</w:t>
      </w:r>
    </w:p>
    <w:p w14:paraId="40D8CB91" w14:textId="77777777" w:rsidR="00B03288" w:rsidRPr="00505D2C" w:rsidRDefault="00AD559D" w:rsidP="007E0EE8">
      <w:pPr>
        <w:jc w:val="both"/>
      </w:pPr>
      <w:r w:rsidRPr="00505D2C">
        <w:lastRenderedPageBreak/>
        <w:t>-</w:t>
      </w:r>
      <w:r w:rsidRPr="00505D2C">
        <w:tab/>
        <w:t xml:space="preserve">podstatnú časť nákladov na služby tvoria služby spojené s vydavateľskými aktivitami </w:t>
      </w:r>
      <w:r w:rsidR="00B55672" w:rsidRPr="00505D2C">
        <w:t>organizácie</w:t>
      </w:r>
      <w:r w:rsidRPr="00505D2C">
        <w:t xml:space="preserve">, náklady na obnovu a archiváciu fondov, skenovanie, triedenie, ukladanie </w:t>
      </w:r>
      <w:r w:rsidR="002F7DBD" w:rsidRPr="00505D2C">
        <w:t xml:space="preserve">scénografických </w:t>
      </w:r>
      <w:r w:rsidRPr="00505D2C">
        <w:t>fondov,</w:t>
      </w:r>
      <w:r w:rsidR="00B55672" w:rsidRPr="00505D2C">
        <w:t xml:space="preserve"> predmetov</w:t>
      </w:r>
      <w:r w:rsidRPr="00505D2C">
        <w:t xml:space="preserve"> múzejn</w:t>
      </w:r>
      <w:r w:rsidR="00B55672" w:rsidRPr="00505D2C">
        <w:t>ej</w:t>
      </w:r>
      <w:r w:rsidRPr="00505D2C">
        <w:t xml:space="preserve"> a galerijn</w:t>
      </w:r>
      <w:r w:rsidR="00B55672" w:rsidRPr="00505D2C">
        <w:t>ej</w:t>
      </w:r>
      <w:r w:rsidRPr="00505D2C">
        <w:t xml:space="preserve"> </w:t>
      </w:r>
      <w:r w:rsidR="00B55672" w:rsidRPr="00505D2C">
        <w:t xml:space="preserve">hodnoty, </w:t>
      </w:r>
      <w:r w:rsidRPr="00505D2C">
        <w:t>základn</w:t>
      </w:r>
      <w:r w:rsidR="00B55672" w:rsidRPr="00505D2C">
        <w:t>ú</w:t>
      </w:r>
      <w:r w:rsidRPr="00505D2C">
        <w:t xml:space="preserve"> prevádzku organizácie (prenájom priestorov na Jakubovom nám</w:t>
      </w:r>
      <w:r w:rsidR="002F7DBD" w:rsidRPr="00505D2C">
        <w:t xml:space="preserve">estí </w:t>
      </w:r>
      <w:r w:rsidRPr="00505D2C">
        <w:t xml:space="preserve">12, Hurbanových kasární). Značnú časť nákladov tvoria aj služby spojené s realizáciou výstav </w:t>
      </w:r>
      <w:r w:rsidR="002F7DBD" w:rsidRPr="00505D2C">
        <w:t xml:space="preserve">vo výške </w:t>
      </w:r>
      <w:r w:rsidR="007A2AA4" w:rsidRPr="00505D2C">
        <w:t>13 897,96</w:t>
      </w:r>
      <w:r w:rsidR="00E625B8" w:rsidRPr="00505D2C">
        <w:t xml:space="preserve"> </w:t>
      </w:r>
      <w:r w:rsidR="00E132DA" w:rsidRPr="00505D2C">
        <w:t>€,</w:t>
      </w:r>
      <w:r w:rsidRPr="00505D2C">
        <w:t xml:space="preserve"> náklady na autorské honoráre </w:t>
      </w:r>
      <w:r w:rsidR="0063301C" w:rsidRPr="00505D2C">
        <w:t xml:space="preserve">vo výške </w:t>
      </w:r>
      <w:r w:rsidR="007A2AA4" w:rsidRPr="00505D2C">
        <w:t>109 632,95</w:t>
      </w:r>
      <w:r w:rsidR="0048095F" w:rsidRPr="00505D2C">
        <w:t xml:space="preserve"> €</w:t>
      </w:r>
      <w:r w:rsidR="002F7DBD" w:rsidRPr="00505D2C">
        <w:t>,</w:t>
      </w:r>
      <w:r w:rsidR="00232F70" w:rsidRPr="00505D2C">
        <w:t xml:space="preserve"> časopis</w:t>
      </w:r>
      <w:r w:rsidRPr="00505D2C">
        <w:t xml:space="preserve"> </w:t>
      </w:r>
      <w:r w:rsidRPr="000A787C">
        <w:rPr>
          <w:i/>
          <w:iCs/>
        </w:rPr>
        <w:t>kød – konkrétne ø divadle</w:t>
      </w:r>
      <w:r w:rsidR="000A787C">
        <w:rPr>
          <w:i/>
          <w:iCs/>
        </w:rPr>
        <w:t>,</w:t>
      </w:r>
      <w:r w:rsidRPr="00505D2C">
        <w:t xml:space="preserve"> </w:t>
      </w:r>
      <w:r w:rsidR="00E625B8" w:rsidRPr="00505D2C">
        <w:t>tlač a</w:t>
      </w:r>
      <w:r w:rsidRPr="00505D2C">
        <w:t xml:space="preserve"> spracovanie publikácií v rámci edičnej činnosti </w:t>
      </w:r>
      <w:r w:rsidR="007A2AA4" w:rsidRPr="00505D2C">
        <w:t>38 940,82</w:t>
      </w:r>
      <w:r w:rsidR="000A787C">
        <w:t xml:space="preserve"> </w:t>
      </w:r>
      <w:r w:rsidRPr="00505D2C">
        <w:t>€, autorské honoráre a autorské práva súvisiace s projektmi naplánovanými na edičnú činnosť a časopis a</w:t>
      </w:r>
      <w:r w:rsidR="00B55672" w:rsidRPr="00505D2C">
        <w:t> </w:t>
      </w:r>
      <w:r w:rsidRPr="00505D2C">
        <w:t>projekto</w:t>
      </w:r>
      <w:r w:rsidR="00B55672" w:rsidRPr="00505D2C">
        <w:t>v realizovaných</w:t>
      </w:r>
      <w:r w:rsidRPr="00505D2C">
        <w:t xml:space="preserve"> </w:t>
      </w:r>
      <w:r w:rsidR="007A2AA4" w:rsidRPr="00505D2C">
        <w:t>v roku 2023</w:t>
      </w:r>
      <w:r w:rsidR="0048095F" w:rsidRPr="00505D2C">
        <w:t>,</w:t>
      </w:r>
      <w:r w:rsidR="00B03288" w:rsidRPr="00505D2C">
        <w:t xml:space="preserve"> ako aj  náklady za služby súvisiace s výpožičkou priestorov na Jakubovom nám.</w:t>
      </w:r>
      <w:r w:rsidR="000A787C">
        <w:t xml:space="preserve"> </w:t>
      </w:r>
      <w:r w:rsidR="00B03288" w:rsidRPr="00505D2C">
        <w:t>12 a </w:t>
      </w:r>
      <w:r w:rsidR="001A39BE" w:rsidRPr="00505D2C">
        <w:t>H</w:t>
      </w:r>
      <w:r w:rsidR="00B03288" w:rsidRPr="00505D2C">
        <w:t>urban</w:t>
      </w:r>
      <w:r w:rsidR="007A2AA4" w:rsidRPr="00505D2C">
        <w:t>ových kasární vo výške 37 380,37</w:t>
      </w:r>
      <w:r w:rsidR="00B03288" w:rsidRPr="00505D2C">
        <w:t xml:space="preserve"> €.</w:t>
      </w:r>
      <w:r w:rsidR="00E625B8" w:rsidRPr="00505D2C">
        <w:t xml:space="preserve">  Významnou položkou v rámci skup</w:t>
      </w:r>
      <w:r w:rsidR="007A2AA4" w:rsidRPr="00505D2C">
        <w:t>iny účtov boli náklady na Medzinárodnú výstavu Pražské Quadriennále v Prahe, služieb súvi</w:t>
      </w:r>
      <w:r w:rsidR="00736AA8">
        <w:t>siacich s festivalom Nová Dráma</w:t>
      </w:r>
      <w:r w:rsidR="007A2AA4" w:rsidRPr="00505D2C">
        <w:t>/New Drama 2023</w:t>
      </w:r>
      <w:r w:rsidR="00E625B8" w:rsidRPr="00505D2C">
        <w:t xml:space="preserve">, </w:t>
      </w:r>
      <w:r w:rsidR="00736AA8">
        <w:t xml:space="preserve">podjatia </w:t>
      </w:r>
      <w:r w:rsidR="00505D2C">
        <w:t>Noc divadiel, vzdelávania, konferencií  a činností, ktoré vyplynuly zo schváleného kontraktu na rok 2023.</w:t>
      </w:r>
      <w:r w:rsidR="00E625B8" w:rsidRPr="00505D2C">
        <w:t xml:space="preserve"> </w:t>
      </w:r>
    </w:p>
    <w:p w14:paraId="5806449A" w14:textId="77777777" w:rsidR="00AD559D" w:rsidRPr="00CC4D6F" w:rsidRDefault="00AD559D" w:rsidP="007E0EE8">
      <w:pPr>
        <w:jc w:val="both"/>
        <w:rPr>
          <w:highlight w:val="yellow"/>
        </w:rPr>
      </w:pPr>
    </w:p>
    <w:p w14:paraId="0382BA5D" w14:textId="77777777" w:rsidR="00D0036E" w:rsidRPr="00505D2C" w:rsidRDefault="00D0036E" w:rsidP="007E0EE8">
      <w:pPr>
        <w:pStyle w:val="Nadpis6"/>
        <w:spacing w:before="0" w:after="0"/>
        <w:rPr>
          <w:color w:val="C45911" w:themeColor="accent2" w:themeShade="BF"/>
          <w:sz w:val="24"/>
          <w:szCs w:val="24"/>
        </w:rPr>
      </w:pPr>
      <w:r w:rsidRPr="00505D2C">
        <w:rPr>
          <w:color w:val="C45911" w:themeColor="accent2" w:themeShade="BF"/>
          <w:sz w:val="24"/>
          <w:szCs w:val="24"/>
        </w:rPr>
        <w:t xml:space="preserve">K položke 52 – </w:t>
      </w:r>
      <w:r w:rsidR="000A787C">
        <w:rPr>
          <w:color w:val="C45911" w:themeColor="accent2" w:themeShade="BF"/>
          <w:sz w:val="24"/>
          <w:szCs w:val="24"/>
        </w:rPr>
        <w:t>O</w:t>
      </w:r>
      <w:r w:rsidRPr="00505D2C">
        <w:rPr>
          <w:color w:val="C45911" w:themeColor="accent2" w:themeShade="BF"/>
          <w:sz w:val="24"/>
          <w:szCs w:val="24"/>
        </w:rPr>
        <w:t xml:space="preserve">sobné náklady   </w:t>
      </w:r>
    </w:p>
    <w:p w14:paraId="49344346" w14:textId="77777777" w:rsidR="00D0036E" w:rsidRPr="00505D2C" w:rsidRDefault="00D0036E" w:rsidP="007E0EE8">
      <w:pPr>
        <w:rPr>
          <w:b/>
          <w:color w:val="C45911" w:themeColor="accent2" w:themeShade="BF"/>
        </w:rPr>
      </w:pPr>
      <w:r w:rsidRPr="00505D2C">
        <w:rPr>
          <w:b/>
          <w:color w:val="C45911" w:themeColor="accent2" w:themeShade="BF"/>
        </w:rPr>
        <w:t>Položka 521 – Mzdové náklady</w:t>
      </w:r>
    </w:p>
    <w:p w14:paraId="7505A4D3" w14:textId="77777777" w:rsidR="00E132DA" w:rsidRPr="00CC4D6F" w:rsidRDefault="00E132DA" w:rsidP="007E0EE8">
      <w:pPr>
        <w:rPr>
          <w:b/>
          <w:color w:val="C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483"/>
        <w:gridCol w:w="2246"/>
      </w:tblGrid>
      <w:tr w:rsidR="00D0036E" w:rsidRPr="00505D2C" w14:paraId="130E3769" w14:textId="77777777" w:rsidTr="00D0036E">
        <w:tc>
          <w:tcPr>
            <w:tcW w:w="2212" w:type="dxa"/>
          </w:tcPr>
          <w:p w14:paraId="74912F08" w14:textId="77777777" w:rsidR="00D0036E" w:rsidRPr="00505D2C" w:rsidRDefault="00D0036E" w:rsidP="007E0EE8">
            <w:r w:rsidRPr="00505D2C">
              <w:t>Rok</w:t>
            </w:r>
          </w:p>
        </w:tc>
        <w:tc>
          <w:tcPr>
            <w:tcW w:w="2483" w:type="dxa"/>
          </w:tcPr>
          <w:p w14:paraId="00C633D5" w14:textId="77777777" w:rsidR="00D0036E" w:rsidRPr="00505D2C" w:rsidRDefault="00D0036E" w:rsidP="007E0EE8">
            <w:r w:rsidRPr="00505D2C">
              <w:t>Čerpanie z celkového upraveného rozpočtu</w:t>
            </w:r>
          </w:p>
        </w:tc>
        <w:tc>
          <w:tcPr>
            <w:tcW w:w="2246" w:type="dxa"/>
          </w:tcPr>
          <w:p w14:paraId="4EBF1179" w14:textId="77777777" w:rsidR="00D0036E" w:rsidRPr="00505D2C" w:rsidRDefault="0048095F" w:rsidP="007E0EE8">
            <w:r w:rsidRPr="00505D2C">
              <w:t>Z toho:</w:t>
            </w:r>
            <w:r w:rsidR="00D0036E" w:rsidRPr="00505D2C">
              <w:t xml:space="preserve"> dohody na mimopracovnú činnosť</w:t>
            </w:r>
          </w:p>
        </w:tc>
      </w:tr>
      <w:tr w:rsidR="00505D2C" w:rsidRPr="00505D2C" w14:paraId="05EDAD3A" w14:textId="77777777" w:rsidTr="00D0036E">
        <w:tc>
          <w:tcPr>
            <w:tcW w:w="2212" w:type="dxa"/>
          </w:tcPr>
          <w:p w14:paraId="23707E07" w14:textId="77777777" w:rsidR="00505D2C" w:rsidRPr="00505D2C" w:rsidRDefault="00505D2C" w:rsidP="007E0EE8">
            <w:r w:rsidRPr="00505D2C">
              <w:t>2019</w:t>
            </w:r>
          </w:p>
        </w:tc>
        <w:tc>
          <w:tcPr>
            <w:tcW w:w="2483" w:type="dxa"/>
          </w:tcPr>
          <w:p w14:paraId="2D9FA5F1" w14:textId="77777777" w:rsidR="00505D2C" w:rsidRPr="00505D2C" w:rsidRDefault="00505D2C" w:rsidP="007E0EE8">
            <w:pPr>
              <w:jc w:val="center"/>
            </w:pPr>
            <w:r w:rsidRPr="00505D2C">
              <w:t>704 013,47</w:t>
            </w:r>
          </w:p>
        </w:tc>
        <w:tc>
          <w:tcPr>
            <w:tcW w:w="2246" w:type="dxa"/>
          </w:tcPr>
          <w:p w14:paraId="60ADC865" w14:textId="77777777" w:rsidR="00505D2C" w:rsidRPr="00505D2C" w:rsidRDefault="00505D2C" w:rsidP="007E0EE8">
            <w:pPr>
              <w:jc w:val="center"/>
            </w:pPr>
            <w:r w:rsidRPr="00505D2C">
              <w:t>103 742,85</w:t>
            </w:r>
          </w:p>
        </w:tc>
      </w:tr>
      <w:tr w:rsidR="00505D2C" w:rsidRPr="00505D2C" w14:paraId="2A6BF089" w14:textId="77777777" w:rsidTr="00D0036E">
        <w:tc>
          <w:tcPr>
            <w:tcW w:w="2212" w:type="dxa"/>
          </w:tcPr>
          <w:p w14:paraId="0A1B3814" w14:textId="77777777" w:rsidR="00505D2C" w:rsidRPr="00505D2C" w:rsidRDefault="00505D2C" w:rsidP="007E0EE8">
            <w:r w:rsidRPr="00505D2C">
              <w:t>2020</w:t>
            </w:r>
          </w:p>
        </w:tc>
        <w:tc>
          <w:tcPr>
            <w:tcW w:w="2483" w:type="dxa"/>
          </w:tcPr>
          <w:p w14:paraId="51431EF9" w14:textId="77777777" w:rsidR="00505D2C" w:rsidRPr="00505D2C" w:rsidRDefault="00505D2C" w:rsidP="007E0EE8">
            <w:pPr>
              <w:jc w:val="center"/>
            </w:pPr>
            <w:r w:rsidRPr="00505D2C">
              <w:t>732 614,69</w:t>
            </w:r>
          </w:p>
        </w:tc>
        <w:tc>
          <w:tcPr>
            <w:tcW w:w="2246" w:type="dxa"/>
          </w:tcPr>
          <w:p w14:paraId="170809C8" w14:textId="77777777" w:rsidR="00505D2C" w:rsidRPr="00505D2C" w:rsidRDefault="00736AA8" w:rsidP="007E0EE8">
            <w:pPr>
              <w:jc w:val="center"/>
            </w:pPr>
            <w:r>
              <w:t xml:space="preserve">  </w:t>
            </w:r>
            <w:r w:rsidR="00505D2C" w:rsidRPr="00505D2C">
              <w:t>64 000,01</w:t>
            </w:r>
          </w:p>
        </w:tc>
      </w:tr>
      <w:tr w:rsidR="00505D2C" w:rsidRPr="00505D2C" w14:paraId="60B21E81" w14:textId="77777777" w:rsidTr="00D0036E">
        <w:tc>
          <w:tcPr>
            <w:tcW w:w="2212" w:type="dxa"/>
          </w:tcPr>
          <w:p w14:paraId="09F77810" w14:textId="77777777" w:rsidR="00505D2C" w:rsidRPr="00505D2C" w:rsidRDefault="00505D2C" w:rsidP="007E0EE8">
            <w:r w:rsidRPr="00505D2C">
              <w:t>2021</w:t>
            </w:r>
          </w:p>
        </w:tc>
        <w:tc>
          <w:tcPr>
            <w:tcW w:w="2483" w:type="dxa"/>
          </w:tcPr>
          <w:p w14:paraId="75C5AB71" w14:textId="77777777" w:rsidR="00505D2C" w:rsidRPr="00505D2C" w:rsidRDefault="00505D2C" w:rsidP="007E0EE8">
            <w:pPr>
              <w:jc w:val="center"/>
            </w:pPr>
            <w:r w:rsidRPr="00505D2C">
              <w:t>710 313,44</w:t>
            </w:r>
          </w:p>
        </w:tc>
        <w:tc>
          <w:tcPr>
            <w:tcW w:w="2246" w:type="dxa"/>
          </w:tcPr>
          <w:p w14:paraId="3B4EFFA5" w14:textId="77777777" w:rsidR="00505D2C" w:rsidRPr="00505D2C" w:rsidRDefault="00736AA8" w:rsidP="007E0EE8">
            <w:pPr>
              <w:jc w:val="center"/>
            </w:pPr>
            <w:r>
              <w:t xml:space="preserve">  </w:t>
            </w:r>
            <w:r w:rsidR="00505D2C" w:rsidRPr="00505D2C">
              <w:t>59 375,71</w:t>
            </w:r>
          </w:p>
        </w:tc>
      </w:tr>
      <w:tr w:rsidR="00505D2C" w:rsidRPr="00505D2C" w14:paraId="5F4CEC6C" w14:textId="77777777" w:rsidTr="00D0036E">
        <w:tc>
          <w:tcPr>
            <w:tcW w:w="2212" w:type="dxa"/>
          </w:tcPr>
          <w:p w14:paraId="2C49123B" w14:textId="77777777" w:rsidR="00505D2C" w:rsidRPr="00505D2C" w:rsidRDefault="00505D2C" w:rsidP="007E0EE8">
            <w:r w:rsidRPr="00505D2C">
              <w:t>2022</w:t>
            </w:r>
          </w:p>
        </w:tc>
        <w:tc>
          <w:tcPr>
            <w:tcW w:w="2483" w:type="dxa"/>
          </w:tcPr>
          <w:p w14:paraId="0A4D3355" w14:textId="77777777" w:rsidR="00505D2C" w:rsidRPr="00505D2C" w:rsidRDefault="00505D2C" w:rsidP="007E0EE8">
            <w:pPr>
              <w:jc w:val="center"/>
            </w:pPr>
            <w:r w:rsidRPr="00505D2C">
              <w:t>705 111,66</w:t>
            </w:r>
          </w:p>
        </w:tc>
        <w:tc>
          <w:tcPr>
            <w:tcW w:w="2246" w:type="dxa"/>
          </w:tcPr>
          <w:p w14:paraId="4EB70BCF" w14:textId="77777777" w:rsidR="00505D2C" w:rsidRPr="00505D2C" w:rsidRDefault="00736AA8" w:rsidP="007E0EE8">
            <w:pPr>
              <w:jc w:val="center"/>
            </w:pPr>
            <w:r>
              <w:t xml:space="preserve">  </w:t>
            </w:r>
            <w:r w:rsidR="00505D2C" w:rsidRPr="00505D2C">
              <w:t>43 373,25</w:t>
            </w:r>
          </w:p>
        </w:tc>
      </w:tr>
      <w:tr w:rsidR="00505D2C" w:rsidRPr="00CC4D6F" w14:paraId="0A4D21B6" w14:textId="77777777" w:rsidTr="00D0036E">
        <w:tc>
          <w:tcPr>
            <w:tcW w:w="2212" w:type="dxa"/>
          </w:tcPr>
          <w:p w14:paraId="2516DE7A" w14:textId="77777777" w:rsidR="00505D2C" w:rsidRPr="00505D2C" w:rsidRDefault="00505D2C" w:rsidP="007E0EE8">
            <w:r w:rsidRPr="00505D2C">
              <w:t>2023</w:t>
            </w:r>
          </w:p>
        </w:tc>
        <w:tc>
          <w:tcPr>
            <w:tcW w:w="2483" w:type="dxa"/>
          </w:tcPr>
          <w:p w14:paraId="7961AFBB" w14:textId="77777777" w:rsidR="00505D2C" w:rsidRPr="00505D2C" w:rsidRDefault="00505D2C" w:rsidP="007E0EE8">
            <w:pPr>
              <w:jc w:val="center"/>
            </w:pPr>
            <w:r w:rsidRPr="00505D2C">
              <w:t>727 477,86</w:t>
            </w:r>
          </w:p>
        </w:tc>
        <w:tc>
          <w:tcPr>
            <w:tcW w:w="2246" w:type="dxa"/>
          </w:tcPr>
          <w:p w14:paraId="339F88BA" w14:textId="77777777" w:rsidR="00505D2C" w:rsidRPr="00505D2C" w:rsidRDefault="00736AA8" w:rsidP="007E0EE8">
            <w:pPr>
              <w:jc w:val="center"/>
            </w:pPr>
            <w:r>
              <w:t xml:space="preserve">  </w:t>
            </w:r>
            <w:r w:rsidR="00505D2C" w:rsidRPr="00505D2C">
              <w:t>46 354,97</w:t>
            </w:r>
          </w:p>
        </w:tc>
      </w:tr>
    </w:tbl>
    <w:p w14:paraId="4C130A4C" w14:textId="77777777" w:rsidR="003B5A54" w:rsidRPr="00CC4D6F" w:rsidRDefault="003B5A54" w:rsidP="007E0EE8">
      <w:pPr>
        <w:jc w:val="both"/>
        <w:rPr>
          <w:highlight w:val="yellow"/>
        </w:rPr>
      </w:pPr>
    </w:p>
    <w:p w14:paraId="117EF4E2" w14:textId="77777777" w:rsidR="00FB0590" w:rsidRPr="00505D2C" w:rsidRDefault="00FB0590" w:rsidP="007E0EE8">
      <w:pPr>
        <w:jc w:val="both"/>
      </w:pPr>
      <w:r w:rsidRPr="00505D2C">
        <w:t>V</w:t>
      </w:r>
      <w:r w:rsidR="000553D3" w:rsidRPr="00505D2C">
        <w:t> schválenom rozpočte na rok 202</w:t>
      </w:r>
      <w:r w:rsidR="00505D2C" w:rsidRPr="00505D2C">
        <w:t>3</w:t>
      </w:r>
      <w:r w:rsidRPr="00505D2C">
        <w:t xml:space="preserve"> organizácia mala záväzný </w:t>
      </w:r>
      <w:r w:rsidR="00505D2C" w:rsidRPr="00505D2C">
        <w:t>ukazovateľ na platy vo výške 710 057 €, tak ako v roku 2020</w:t>
      </w:r>
      <w:r w:rsidR="000553D3" w:rsidRPr="00505D2C">
        <w:t>.</w:t>
      </w:r>
      <w:r w:rsidRPr="00505D2C">
        <w:t xml:space="preserve"> </w:t>
      </w:r>
    </w:p>
    <w:p w14:paraId="4E852B76" w14:textId="77777777" w:rsidR="00FB0590" w:rsidRPr="00505D2C" w:rsidRDefault="00FB0590" w:rsidP="007E0EE8">
      <w:pPr>
        <w:jc w:val="both"/>
      </w:pPr>
      <w:r w:rsidRPr="00505D2C">
        <w:t>Celková štruktúra miezd vrátane ich podielov oproti schválenému r</w:t>
      </w:r>
      <w:r w:rsidR="00505D2C" w:rsidRPr="00505D2C">
        <w:t>ozpočtu je súčasťou Tabuľky č. 15</w:t>
      </w:r>
      <w:r w:rsidRPr="00505D2C">
        <w:t xml:space="preserve"> – Prehľad o zamestnancoch a čerpaní mzdových prostriedkov za </w:t>
      </w:r>
      <w:r w:rsidR="000F0225" w:rsidRPr="00505D2C">
        <w:t>rok</w:t>
      </w:r>
      <w:r w:rsidR="00505D2C" w:rsidRPr="00505D2C">
        <w:t xml:space="preserve"> 2023</w:t>
      </w:r>
      <w:r w:rsidRPr="00505D2C">
        <w:t>.</w:t>
      </w:r>
    </w:p>
    <w:p w14:paraId="65E131E5" w14:textId="77777777" w:rsidR="00E132DA" w:rsidRPr="00505D2C" w:rsidRDefault="00185330" w:rsidP="007E0EE8">
      <w:pPr>
        <w:jc w:val="both"/>
      </w:pPr>
      <w:r w:rsidRPr="00505D2C">
        <w:t>Ostatné osobné náklady vznikli v prevažnej miere v súvislosti s výkonom pomocných</w:t>
      </w:r>
      <w:r w:rsidR="004C0EDC" w:rsidRPr="00505D2C">
        <w:t xml:space="preserve"> </w:t>
      </w:r>
      <w:r w:rsidRPr="00505D2C">
        <w:t>a odborných prác v členení: na zabezpečenie odborných prác edičnej činnosti, na zabezpečenie festivalu Nová dráma/New Drama 20</w:t>
      </w:r>
      <w:r w:rsidR="006470CB" w:rsidRPr="00505D2C">
        <w:t>2</w:t>
      </w:r>
      <w:r w:rsidR="00505D2C" w:rsidRPr="00505D2C">
        <w:t>3</w:t>
      </w:r>
      <w:r w:rsidRPr="00505D2C">
        <w:t xml:space="preserve"> a ostatných prioritných aktivít v rámci prioritných projektov, v rámci zabezpečenia dokumentačnej a zbierkovej činnosti, na pomocné práce v súvislosti so zabezpečením hospodárskej správy a v rámci zabezpečenia realizácie ostatných dielčích projektov ale najmä </w:t>
      </w:r>
      <w:r w:rsidR="005242F7" w:rsidRPr="00505D2C">
        <w:t xml:space="preserve">na </w:t>
      </w:r>
      <w:r w:rsidRPr="00505D2C">
        <w:t>prípravu dokumentačných materiálov a zbierok k</w:t>
      </w:r>
      <w:r w:rsidR="005242F7" w:rsidRPr="00505D2C">
        <w:t xml:space="preserve"> projektu </w:t>
      </w:r>
      <w:r w:rsidR="006470CB" w:rsidRPr="00505D2C">
        <w:t>Virtuálna databáza slovenského divadla</w:t>
      </w:r>
      <w:r w:rsidRPr="00505D2C">
        <w:t>.</w:t>
      </w:r>
      <w:r w:rsidR="00A97D1D" w:rsidRPr="00505D2C">
        <w:t xml:space="preserve"> </w:t>
      </w:r>
    </w:p>
    <w:p w14:paraId="0B440AD7" w14:textId="77777777" w:rsidR="00FB0590" w:rsidRPr="00CC4D6F" w:rsidRDefault="00FB0590" w:rsidP="007E0EE8">
      <w:pPr>
        <w:jc w:val="both"/>
        <w:rPr>
          <w:b/>
          <w:color w:val="C00000"/>
          <w:highlight w:val="yellow"/>
        </w:rPr>
      </w:pPr>
    </w:p>
    <w:p w14:paraId="4C609C1E" w14:textId="77777777" w:rsidR="00D0036E" w:rsidRPr="00505D2C" w:rsidRDefault="00D0036E" w:rsidP="007E0EE8">
      <w:pPr>
        <w:jc w:val="both"/>
        <w:rPr>
          <w:b/>
          <w:color w:val="C45911" w:themeColor="accent2" w:themeShade="BF"/>
        </w:rPr>
      </w:pPr>
      <w:r w:rsidRPr="00505D2C">
        <w:rPr>
          <w:b/>
          <w:color w:val="C45911" w:themeColor="accent2" w:themeShade="BF"/>
        </w:rPr>
        <w:t>Účet 524, 525, 527</w:t>
      </w:r>
    </w:p>
    <w:p w14:paraId="315205B6" w14:textId="77777777" w:rsidR="00E132DA" w:rsidRPr="00CC4D6F" w:rsidRDefault="00E132DA" w:rsidP="007E0EE8">
      <w:pPr>
        <w:jc w:val="both"/>
        <w:rPr>
          <w:b/>
          <w:color w:val="C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686"/>
      </w:tblGrid>
      <w:tr w:rsidR="00D0036E" w:rsidRPr="00505D2C" w14:paraId="4F220DED" w14:textId="77777777" w:rsidTr="00395306">
        <w:tc>
          <w:tcPr>
            <w:tcW w:w="2381" w:type="dxa"/>
          </w:tcPr>
          <w:p w14:paraId="32B1F6A7" w14:textId="77777777" w:rsidR="00D0036E" w:rsidRPr="00505D2C" w:rsidRDefault="00D0036E" w:rsidP="007E0EE8">
            <w:r w:rsidRPr="00505D2C">
              <w:t>Rok</w:t>
            </w:r>
          </w:p>
        </w:tc>
        <w:tc>
          <w:tcPr>
            <w:tcW w:w="2686" w:type="dxa"/>
          </w:tcPr>
          <w:p w14:paraId="70502ED8" w14:textId="77777777" w:rsidR="00D0036E" w:rsidRPr="00505D2C" w:rsidRDefault="00D0036E" w:rsidP="007E0EE8">
            <w:r w:rsidRPr="00505D2C">
              <w:t>Čerpanie z celkového upraveného rozpočtu</w:t>
            </w:r>
          </w:p>
        </w:tc>
      </w:tr>
      <w:tr w:rsidR="00505D2C" w:rsidRPr="00505D2C" w14:paraId="61343A99" w14:textId="77777777" w:rsidTr="00395306">
        <w:tc>
          <w:tcPr>
            <w:tcW w:w="2381" w:type="dxa"/>
          </w:tcPr>
          <w:p w14:paraId="687D27DE" w14:textId="77777777" w:rsidR="00505D2C" w:rsidRPr="00505D2C" w:rsidRDefault="00505D2C" w:rsidP="007E0EE8">
            <w:r w:rsidRPr="00505D2C">
              <w:t>2019</w:t>
            </w:r>
          </w:p>
        </w:tc>
        <w:tc>
          <w:tcPr>
            <w:tcW w:w="2686" w:type="dxa"/>
          </w:tcPr>
          <w:p w14:paraId="246F69A2" w14:textId="77777777" w:rsidR="00505D2C" w:rsidRPr="00505D2C" w:rsidRDefault="00505D2C" w:rsidP="007E0EE8">
            <w:r w:rsidRPr="00505D2C">
              <w:t>271 483,69</w:t>
            </w:r>
          </w:p>
        </w:tc>
      </w:tr>
      <w:tr w:rsidR="00505D2C" w:rsidRPr="00505D2C" w14:paraId="6769820C" w14:textId="77777777" w:rsidTr="00395306">
        <w:tc>
          <w:tcPr>
            <w:tcW w:w="2381" w:type="dxa"/>
          </w:tcPr>
          <w:p w14:paraId="2BB8FC1D" w14:textId="77777777" w:rsidR="00505D2C" w:rsidRPr="00505D2C" w:rsidRDefault="00505D2C" w:rsidP="007E0EE8">
            <w:r w:rsidRPr="00505D2C">
              <w:t>2020</w:t>
            </w:r>
          </w:p>
        </w:tc>
        <w:tc>
          <w:tcPr>
            <w:tcW w:w="2686" w:type="dxa"/>
          </w:tcPr>
          <w:p w14:paraId="72ACBA07" w14:textId="77777777" w:rsidR="00505D2C" w:rsidRPr="00505D2C" w:rsidRDefault="00505D2C" w:rsidP="007E0EE8">
            <w:r w:rsidRPr="00505D2C">
              <w:t>290 835,72</w:t>
            </w:r>
          </w:p>
        </w:tc>
      </w:tr>
      <w:tr w:rsidR="00505D2C" w:rsidRPr="00505D2C" w14:paraId="3B838FAC" w14:textId="77777777" w:rsidTr="00395306">
        <w:tc>
          <w:tcPr>
            <w:tcW w:w="2381" w:type="dxa"/>
          </w:tcPr>
          <w:p w14:paraId="55AEE897" w14:textId="77777777" w:rsidR="00505D2C" w:rsidRPr="00505D2C" w:rsidRDefault="00505D2C" w:rsidP="007E0EE8">
            <w:r w:rsidRPr="00505D2C">
              <w:t>2021</w:t>
            </w:r>
          </w:p>
        </w:tc>
        <w:tc>
          <w:tcPr>
            <w:tcW w:w="2686" w:type="dxa"/>
          </w:tcPr>
          <w:p w14:paraId="321DC7B7" w14:textId="77777777" w:rsidR="00505D2C" w:rsidRPr="00505D2C" w:rsidRDefault="00505D2C" w:rsidP="007E0EE8">
            <w:r w:rsidRPr="00505D2C">
              <w:t>289 422,43</w:t>
            </w:r>
          </w:p>
        </w:tc>
      </w:tr>
      <w:tr w:rsidR="00505D2C" w:rsidRPr="00505D2C" w14:paraId="1F4E3DBE" w14:textId="77777777" w:rsidTr="00395306">
        <w:tc>
          <w:tcPr>
            <w:tcW w:w="2381" w:type="dxa"/>
          </w:tcPr>
          <w:p w14:paraId="412B8B4E" w14:textId="77777777" w:rsidR="00505D2C" w:rsidRPr="00505D2C" w:rsidRDefault="00505D2C" w:rsidP="007E0EE8">
            <w:r w:rsidRPr="00505D2C">
              <w:t>2022</w:t>
            </w:r>
          </w:p>
        </w:tc>
        <w:tc>
          <w:tcPr>
            <w:tcW w:w="2686" w:type="dxa"/>
          </w:tcPr>
          <w:p w14:paraId="3E8C16AA" w14:textId="77777777" w:rsidR="00505D2C" w:rsidRPr="00505D2C" w:rsidRDefault="00505D2C" w:rsidP="007E0EE8">
            <w:r w:rsidRPr="00505D2C">
              <w:t>285 985,11</w:t>
            </w:r>
          </w:p>
        </w:tc>
      </w:tr>
      <w:tr w:rsidR="00505D2C" w:rsidRPr="00CC4D6F" w14:paraId="259055DB" w14:textId="77777777" w:rsidTr="00395306">
        <w:tc>
          <w:tcPr>
            <w:tcW w:w="2381" w:type="dxa"/>
          </w:tcPr>
          <w:p w14:paraId="17A36E87" w14:textId="77777777" w:rsidR="00505D2C" w:rsidRPr="00505D2C" w:rsidRDefault="00505D2C" w:rsidP="007E0EE8">
            <w:r>
              <w:t>2023</w:t>
            </w:r>
          </w:p>
        </w:tc>
        <w:tc>
          <w:tcPr>
            <w:tcW w:w="2686" w:type="dxa"/>
          </w:tcPr>
          <w:p w14:paraId="73D3F5F9" w14:textId="77777777" w:rsidR="00505D2C" w:rsidRPr="00505D2C" w:rsidRDefault="00505D2C" w:rsidP="007E0EE8">
            <w:r>
              <w:t>317 549,42</w:t>
            </w:r>
          </w:p>
        </w:tc>
      </w:tr>
    </w:tbl>
    <w:p w14:paraId="2D3A8AE7" w14:textId="77777777" w:rsidR="00D0036E" w:rsidRPr="00CC4D6F" w:rsidRDefault="00D0036E" w:rsidP="007E0EE8">
      <w:pPr>
        <w:jc w:val="both"/>
        <w:rPr>
          <w:highlight w:val="yellow"/>
        </w:rPr>
      </w:pPr>
    </w:p>
    <w:p w14:paraId="39EF7950" w14:textId="77777777" w:rsidR="00D0036E" w:rsidRPr="00796656" w:rsidRDefault="00D0036E" w:rsidP="007E0EE8">
      <w:pPr>
        <w:jc w:val="both"/>
      </w:pPr>
      <w:r w:rsidRPr="00796656">
        <w:t>Zákonné sociálne a zdravotné poistenie or</w:t>
      </w:r>
      <w:r w:rsidR="009D6290" w:rsidRPr="00796656">
        <w:t>ganizácia čerpala k 31. 12. 20</w:t>
      </w:r>
      <w:r w:rsidR="00B43D5B" w:rsidRPr="00796656">
        <w:t>2</w:t>
      </w:r>
      <w:r w:rsidR="00505D2C" w:rsidRPr="00796656">
        <w:t>3</w:t>
      </w:r>
      <w:r w:rsidRPr="00796656">
        <w:t xml:space="preserve"> v sume </w:t>
      </w:r>
      <w:r w:rsidR="00796656" w:rsidRPr="00796656">
        <w:t>266 894,08</w:t>
      </w:r>
      <w:r w:rsidR="000A787C">
        <w:t xml:space="preserve"> </w:t>
      </w:r>
      <w:r w:rsidR="005242F7" w:rsidRPr="00796656">
        <w:t>€</w:t>
      </w:r>
      <w:r w:rsidR="00AB5004" w:rsidRPr="00796656">
        <w:t>.</w:t>
      </w:r>
      <w:r w:rsidR="005242F7" w:rsidRPr="00796656">
        <w:t xml:space="preserve"> </w:t>
      </w:r>
      <w:r w:rsidR="00AB5004" w:rsidRPr="00796656">
        <w:t>P</w:t>
      </w:r>
      <w:r w:rsidRPr="00796656">
        <w:t>ríspevok organizácie na doplnkové dôchodkové poisteni</w:t>
      </w:r>
      <w:r w:rsidR="00E84255" w:rsidRPr="00796656">
        <w:t>e zamestnancov predstavuje sumu</w:t>
      </w:r>
      <w:r w:rsidRPr="00796656">
        <w:t xml:space="preserve"> </w:t>
      </w:r>
      <w:r w:rsidR="00796656" w:rsidRPr="00796656">
        <w:t>9 817,26</w:t>
      </w:r>
      <w:r w:rsidR="009D6290" w:rsidRPr="00796656">
        <w:t xml:space="preserve"> €</w:t>
      </w:r>
      <w:r w:rsidR="0036065F" w:rsidRPr="00796656">
        <w:t>, ktor</w:t>
      </w:r>
      <w:r w:rsidR="00395306" w:rsidRPr="00796656">
        <w:t>á sa každým ro</w:t>
      </w:r>
      <w:r w:rsidR="0036065F" w:rsidRPr="00796656">
        <w:t xml:space="preserve">kom zvyšuje pre vyšší záujem zo strany zamestnancov, ktorý </w:t>
      </w:r>
      <w:r w:rsidR="00E84255" w:rsidRPr="00796656">
        <w:t xml:space="preserve">dosiahli vek 30 – </w:t>
      </w:r>
      <w:r w:rsidR="0036065F" w:rsidRPr="00796656">
        <w:t>40</w:t>
      </w:r>
      <w:r w:rsidR="00395306" w:rsidRPr="00796656">
        <w:t xml:space="preserve"> rokov</w:t>
      </w:r>
      <w:r w:rsidR="0036065F" w:rsidRPr="00796656">
        <w:t>. S</w:t>
      </w:r>
      <w:r w:rsidRPr="00796656">
        <w:t xml:space="preserve">ociálne náklady </w:t>
      </w:r>
      <w:r w:rsidR="001C2000" w:rsidRPr="00796656">
        <w:t xml:space="preserve">sú </w:t>
      </w:r>
      <w:r w:rsidRPr="00796656">
        <w:t xml:space="preserve">v sume </w:t>
      </w:r>
      <w:r w:rsidR="00796656" w:rsidRPr="00796656">
        <w:t>40 838,08</w:t>
      </w:r>
      <w:r w:rsidR="0036065F" w:rsidRPr="00796656">
        <w:t xml:space="preserve"> </w:t>
      </w:r>
      <w:r w:rsidR="005242F7" w:rsidRPr="00796656">
        <w:t xml:space="preserve">€ </w:t>
      </w:r>
      <w:r w:rsidRPr="00796656">
        <w:t>(z toho príspe</w:t>
      </w:r>
      <w:r w:rsidR="00270645" w:rsidRPr="00796656">
        <w:t>vok na stravovanie zamestnancov</w:t>
      </w:r>
      <w:r w:rsidR="005242F7" w:rsidRPr="00796656">
        <w:t xml:space="preserve"> </w:t>
      </w:r>
      <w:r w:rsidR="00796656" w:rsidRPr="00796656">
        <w:t>31 348,02</w:t>
      </w:r>
      <w:r w:rsidR="005242F7" w:rsidRPr="00796656">
        <w:t xml:space="preserve"> €</w:t>
      </w:r>
      <w:r w:rsidR="00AB5004" w:rsidRPr="00796656">
        <w:t>)</w:t>
      </w:r>
      <w:r w:rsidRPr="00796656">
        <w:t xml:space="preserve">, povinný prídel do sociálneho fondu </w:t>
      </w:r>
      <w:r w:rsidR="00796656" w:rsidRPr="00796656">
        <w:t>9 490,06</w:t>
      </w:r>
      <w:r w:rsidR="009D6290" w:rsidRPr="00796656">
        <w:t xml:space="preserve"> €</w:t>
      </w:r>
      <w:r w:rsidR="008E5591" w:rsidRPr="00796656">
        <w:t xml:space="preserve">. </w:t>
      </w:r>
      <w:r w:rsidR="00796656" w:rsidRPr="00796656">
        <w:t>V porovnaní s rokom 2022 sa stravné navýšilo o cca 8 500 €. Navýšenie stravného na základe navýšeni</w:t>
      </w:r>
      <w:r w:rsidR="00736AA8">
        <w:t>a</w:t>
      </w:r>
      <w:r w:rsidR="00796656" w:rsidRPr="00796656">
        <w:t xml:space="preserve"> schváleného vládou </w:t>
      </w:r>
      <w:r w:rsidR="00736AA8">
        <w:t xml:space="preserve">SR </w:t>
      </w:r>
      <w:r w:rsidR="00796656" w:rsidRPr="00796656">
        <w:t xml:space="preserve">v priebehu roka </w:t>
      </w:r>
      <w:r w:rsidR="00736AA8">
        <w:t>uskutočnilo</w:t>
      </w:r>
      <w:r w:rsidR="00796656" w:rsidRPr="00796656">
        <w:t xml:space="preserve"> 2x.</w:t>
      </w:r>
    </w:p>
    <w:p w14:paraId="330DD126" w14:textId="77777777" w:rsidR="005315E1" w:rsidRPr="00CC4D6F" w:rsidRDefault="005315E1" w:rsidP="007E0EE8">
      <w:pPr>
        <w:pStyle w:val="Nadpis6"/>
        <w:spacing w:before="0" w:after="0"/>
        <w:rPr>
          <w:color w:val="C00000"/>
          <w:sz w:val="24"/>
          <w:szCs w:val="24"/>
          <w:highlight w:val="yellow"/>
        </w:rPr>
      </w:pPr>
    </w:p>
    <w:p w14:paraId="341D658A" w14:textId="77777777" w:rsidR="00D0036E" w:rsidRPr="00796656" w:rsidRDefault="00D0036E" w:rsidP="007E0EE8">
      <w:pPr>
        <w:pStyle w:val="Nadpis6"/>
        <w:spacing w:before="0" w:after="0"/>
        <w:rPr>
          <w:color w:val="C45911" w:themeColor="accent2" w:themeShade="BF"/>
          <w:sz w:val="24"/>
          <w:szCs w:val="24"/>
        </w:rPr>
      </w:pPr>
      <w:r w:rsidRPr="00796656">
        <w:rPr>
          <w:color w:val="C45911" w:themeColor="accent2" w:themeShade="BF"/>
          <w:sz w:val="24"/>
          <w:szCs w:val="24"/>
        </w:rPr>
        <w:t xml:space="preserve">K položke </w:t>
      </w:r>
      <w:r w:rsidRPr="00796656">
        <w:rPr>
          <w:bCs w:val="0"/>
          <w:color w:val="C45911" w:themeColor="accent2" w:themeShade="BF"/>
          <w:sz w:val="24"/>
          <w:szCs w:val="24"/>
        </w:rPr>
        <w:t xml:space="preserve">– </w:t>
      </w:r>
      <w:r w:rsidRPr="00796656">
        <w:rPr>
          <w:color w:val="C45911" w:themeColor="accent2" w:themeShade="BF"/>
          <w:sz w:val="24"/>
          <w:szCs w:val="24"/>
        </w:rPr>
        <w:t>53 Dane a poplatky</w:t>
      </w:r>
    </w:p>
    <w:p w14:paraId="66CD2497" w14:textId="77777777" w:rsidR="00D0036E" w:rsidRPr="00796656" w:rsidRDefault="00D0036E" w:rsidP="007E0EE8">
      <w:pPr>
        <w:jc w:val="both"/>
      </w:pPr>
      <w:r w:rsidRPr="00796656">
        <w:t>Celková výška nákladov účtovnej skup</w:t>
      </w:r>
      <w:r w:rsidR="001C2000" w:rsidRPr="00796656">
        <w:t>iny</w:t>
      </w:r>
      <w:r w:rsidRPr="00796656">
        <w:t xml:space="preserve"> 53 – Dane a pop</w:t>
      </w:r>
      <w:r w:rsidR="00CD3B7A" w:rsidRPr="00796656">
        <w:t>latky predstavuje k 31. 12. 20</w:t>
      </w:r>
      <w:r w:rsidR="00B43D5B" w:rsidRPr="00796656">
        <w:t>2</w:t>
      </w:r>
      <w:r w:rsidR="00796656">
        <w:t>3</w:t>
      </w:r>
      <w:r w:rsidRPr="00796656">
        <w:t xml:space="preserve"> sumu</w:t>
      </w:r>
      <w:r w:rsidR="00796656">
        <w:t xml:space="preserve"> 5 092,05</w:t>
      </w:r>
      <w:r w:rsidR="008E5591" w:rsidRPr="00796656">
        <w:t xml:space="preserve"> €</w:t>
      </w:r>
      <w:r w:rsidRPr="00796656">
        <w:t>. Na celkovej sume sa podieľajú dane a poplatky, koncesionárske poplatky a</w:t>
      </w:r>
      <w:r w:rsidR="00CD3B7A" w:rsidRPr="00796656">
        <w:t> </w:t>
      </w:r>
      <w:r w:rsidRPr="00796656">
        <w:t>iné</w:t>
      </w:r>
      <w:r w:rsidR="00CD3B7A" w:rsidRPr="00796656">
        <w:t xml:space="preserve"> nákladové položky</w:t>
      </w:r>
      <w:r w:rsidRPr="00796656">
        <w:t xml:space="preserve">. </w:t>
      </w:r>
    </w:p>
    <w:p w14:paraId="67019D4E" w14:textId="77777777" w:rsidR="00E84255" w:rsidRPr="00796656" w:rsidRDefault="00E84255" w:rsidP="007E0EE8">
      <w:pPr>
        <w:pStyle w:val="Nadpis6"/>
        <w:spacing w:before="0" w:after="0"/>
        <w:jc w:val="both"/>
        <w:rPr>
          <w:color w:val="C00000"/>
          <w:sz w:val="24"/>
          <w:szCs w:val="24"/>
        </w:rPr>
      </w:pPr>
    </w:p>
    <w:p w14:paraId="43FC9B1E" w14:textId="77777777" w:rsidR="00D0036E" w:rsidRPr="00796656" w:rsidRDefault="00D0036E" w:rsidP="007E0EE8">
      <w:pPr>
        <w:pStyle w:val="Nadpis6"/>
        <w:spacing w:before="0" w:after="0"/>
        <w:jc w:val="both"/>
        <w:rPr>
          <w:color w:val="C45911" w:themeColor="accent2" w:themeShade="BF"/>
          <w:sz w:val="24"/>
          <w:szCs w:val="24"/>
        </w:rPr>
      </w:pPr>
      <w:r w:rsidRPr="00796656">
        <w:rPr>
          <w:color w:val="C45911" w:themeColor="accent2" w:themeShade="BF"/>
          <w:sz w:val="24"/>
          <w:szCs w:val="24"/>
        </w:rPr>
        <w:t xml:space="preserve">K položke 54 </w:t>
      </w:r>
      <w:r w:rsidRPr="00796656">
        <w:rPr>
          <w:bCs w:val="0"/>
          <w:color w:val="C45911" w:themeColor="accent2" w:themeShade="BF"/>
          <w:sz w:val="24"/>
          <w:szCs w:val="24"/>
        </w:rPr>
        <w:t xml:space="preserve">– </w:t>
      </w:r>
      <w:r w:rsidRPr="00796656">
        <w:rPr>
          <w:color w:val="C45911" w:themeColor="accent2" w:themeShade="BF"/>
          <w:sz w:val="24"/>
          <w:szCs w:val="24"/>
        </w:rPr>
        <w:t>Ostatné náklady</w:t>
      </w:r>
    </w:p>
    <w:p w14:paraId="4CD7A94F" w14:textId="77777777" w:rsidR="00D0036E" w:rsidRPr="00796656" w:rsidRDefault="00D0036E" w:rsidP="007E0EE8">
      <w:pPr>
        <w:jc w:val="both"/>
      </w:pPr>
      <w:r w:rsidRPr="00796656">
        <w:t>Ostatné náklady na prevádzkovú činnosť DÚ v rámci účtovnej skup</w:t>
      </w:r>
      <w:r w:rsidR="002F59B2" w:rsidRPr="00796656">
        <w:t>iny</w:t>
      </w:r>
      <w:r w:rsidRPr="00796656">
        <w:t xml:space="preserve"> 54 dosiahli k 31. </w:t>
      </w:r>
      <w:r w:rsidR="00CD3B7A" w:rsidRPr="00796656">
        <w:t>12. 20</w:t>
      </w:r>
      <w:r w:rsidR="00B43D5B" w:rsidRPr="00796656">
        <w:t>2</w:t>
      </w:r>
      <w:r w:rsidR="00796656">
        <w:t>3</w:t>
      </w:r>
      <w:r w:rsidRPr="00796656">
        <w:t xml:space="preserve"> výšku</w:t>
      </w:r>
      <w:r w:rsidR="004C0EDC" w:rsidRPr="00796656">
        <w:t xml:space="preserve"> </w:t>
      </w:r>
      <w:r w:rsidR="00796656">
        <w:t>79 407,53</w:t>
      </w:r>
      <w:r w:rsidR="008E5591" w:rsidRPr="00796656">
        <w:t xml:space="preserve"> €</w:t>
      </w:r>
      <w:r w:rsidRPr="00796656">
        <w:t>.</w:t>
      </w:r>
      <w:r w:rsidR="0063301C" w:rsidRPr="00796656">
        <w:t xml:space="preserve"> Ide o náklady na </w:t>
      </w:r>
      <w:r w:rsidR="008E5591" w:rsidRPr="00796656">
        <w:t>člens</w:t>
      </w:r>
      <w:r w:rsidR="0063301C" w:rsidRPr="00796656">
        <w:t>ké do zahraničia, karty, známky</w:t>
      </w:r>
      <w:r w:rsidR="008E5591" w:rsidRPr="00796656">
        <w:t>, parkovné, komisionálny predaj v Prospere.</w:t>
      </w:r>
      <w:r w:rsidR="00796656">
        <w:t xml:space="preserve"> Najvyšou položkou boli vyradenia tovarov na sklade, ktoré už bol</w:t>
      </w:r>
      <w:r w:rsidR="00EA62B5">
        <w:t>o</w:t>
      </w:r>
      <w:r w:rsidR="00796656">
        <w:t xml:space="preserve"> niekoľko rokov vplyvom opotrebenia, zničenia vplyvom zatečení</w:t>
      </w:r>
      <w:r w:rsidR="00EA62B5">
        <w:t xml:space="preserve"> a</w:t>
      </w:r>
      <w:r w:rsidR="004F11A7">
        <w:t xml:space="preserve"> povodní</w:t>
      </w:r>
      <w:r w:rsidR="00796656">
        <w:t xml:space="preserve"> v rokoch </w:t>
      </w:r>
      <w:r w:rsidR="004F11A7">
        <w:t xml:space="preserve">2018 </w:t>
      </w:r>
      <w:r w:rsidR="000A787C">
        <w:t>–</w:t>
      </w:r>
      <w:r w:rsidR="004F11A7">
        <w:t xml:space="preserve"> </w:t>
      </w:r>
      <w:r w:rsidR="00796656">
        <w:t>2023 potrebné vyradiť</w:t>
      </w:r>
      <w:r w:rsidR="00736AA8">
        <w:t xml:space="preserve">, </w:t>
      </w:r>
      <w:r w:rsidR="00796656">
        <w:t xml:space="preserve"> vo výške 74 483,26</w:t>
      </w:r>
      <w:r w:rsidR="000A787C">
        <w:t xml:space="preserve"> </w:t>
      </w:r>
      <w:r w:rsidR="00796656">
        <w:t xml:space="preserve">€. Rozhodnutia o vyradení sa vykonali aj </w:t>
      </w:r>
      <w:r w:rsidR="00EA62B5">
        <w:t xml:space="preserve">v súvislosti s </w:t>
      </w:r>
      <w:r w:rsidR="00796656">
        <w:t xml:space="preserve"> prechod</w:t>
      </w:r>
      <w:r w:rsidR="00EA62B5">
        <w:t>om</w:t>
      </w:r>
      <w:r w:rsidR="00796656">
        <w:t xml:space="preserve"> organizácie na nový ekonomický systém CES, kde naplňa</w:t>
      </w:r>
      <w:r w:rsidR="004F11A7">
        <w:t xml:space="preserve">me migáciou dát </w:t>
      </w:r>
      <w:r w:rsidR="00EA62B5">
        <w:t xml:space="preserve">aj položky </w:t>
      </w:r>
      <w:r w:rsidR="004F11A7">
        <w:t>skladov</w:t>
      </w:r>
      <w:r w:rsidR="00EA62B5">
        <w:t xml:space="preserve">ých zásob, </w:t>
      </w:r>
      <w:r w:rsidR="004F11A7">
        <w:t>a </w:t>
      </w:r>
      <w:r w:rsidR="00EA62B5">
        <w:t>týmto</w:t>
      </w:r>
      <w:r w:rsidR="004F11A7">
        <w:t xml:space="preserve"> sme </w:t>
      </w:r>
      <w:r w:rsidR="00EA62B5">
        <w:t>zabezpečili,</w:t>
      </w:r>
      <w:r w:rsidR="004F11A7">
        <w:t xml:space="preserve"> aby následná migrácia dát bola v súlade so skutočnými stavmi.</w:t>
      </w:r>
    </w:p>
    <w:p w14:paraId="08872C9F" w14:textId="77777777" w:rsidR="00E84255" w:rsidRPr="00796656" w:rsidRDefault="00E84255" w:rsidP="007E0EE8">
      <w:pPr>
        <w:jc w:val="both"/>
      </w:pPr>
    </w:p>
    <w:p w14:paraId="44C778F9" w14:textId="77777777" w:rsidR="00D0036E" w:rsidRPr="00796656" w:rsidRDefault="00D0036E" w:rsidP="007E0EE8">
      <w:pPr>
        <w:jc w:val="both"/>
        <w:rPr>
          <w:b/>
          <w:bCs/>
          <w:color w:val="C45911" w:themeColor="accent2" w:themeShade="BF"/>
        </w:rPr>
      </w:pPr>
      <w:r w:rsidRPr="00796656">
        <w:rPr>
          <w:b/>
          <w:bCs/>
          <w:color w:val="C45911" w:themeColor="accent2" w:themeShade="BF"/>
        </w:rPr>
        <w:t xml:space="preserve">K položke 55 </w:t>
      </w:r>
      <w:r w:rsidRPr="00796656">
        <w:rPr>
          <w:bCs/>
          <w:color w:val="C45911" w:themeColor="accent2" w:themeShade="BF"/>
        </w:rPr>
        <w:t xml:space="preserve">– </w:t>
      </w:r>
      <w:r w:rsidRPr="00796656">
        <w:rPr>
          <w:b/>
          <w:bCs/>
          <w:color w:val="C45911" w:themeColor="accent2" w:themeShade="BF"/>
        </w:rPr>
        <w:t>Odpisy, rezervy a opravné položky z prevádzkovej a finančnej činnosti a zúčtovanie časového rozlíšenia</w:t>
      </w:r>
    </w:p>
    <w:p w14:paraId="3378BE8D" w14:textId="77777777" w:rsidR="00D0036E" w:rsidRPr="00796656" w:rsidRDefault="00D0036E" w:rsidP="007E0EE8">
      <w:pPr>
        <w:jc w:val="both"/>
      </w:pPr>
      <w:r w:rsidRPr="00796656">
        <w:t>Náklady na odpisy, rezervy a opravné položky z prevádzkovej a finančnej činnosti a zúčtovanie časového rozlíšenia (účt. sk</w:t>
      </w:r>
      <w:r w:rsidR="005662A8" w:rsidRPr="00796656">
        <w:t>. 55) predstavujú k 31. 12. 20</w:t>
      </w:r>
      <w:r w:rsidR="00634F37" w:rsidRPr="00796656">
        <w:t>2</w:t>
      </w:r>
      <w:r w:rsidR="004F11A7">
        <w:t>3</w:t>
      </w:r>
      <w:r w:rsidRPr="00796656">
        <w:t xml:space="preserve"> sumu</w:t>
      </w:r>
      <w:r w:rsidR="005662A8" w:rsidRPr="00796656">
        <w:t xml:space="preserve"> </w:t>
      </w:r>
      <w:r w:rsidR="004F11A7">
        <w:t>17 620,84</w:t>
      </w:r>
      <w:r w:rsidR="005662A8" w:rsidRPr="00796656">
        <w:t xml:space="preserve"> €</w:t>
      </w:r>
      <w:r w:rsidRPr="00796656">
        <w:t xml:space="preserve">. </w:t>
      </w:r>
    </w:p>
    <w:p w14:paraId="3A32F5C0" w14:textId="77777777" w:rsidR="00D0036E" w:rsidRPr="00796656" w:rsidRDefault="00D0036E" w:rsidP="007E0EE8">
      <w:pPr>
        <w:ind w:left="360"/>
        <w:jc w:val="both"/>
      </w:pPr>
    </w:p>
    <w:p w14:paraId="500A8803" w14:textId="77777777" w:rsidR="00D0036E" w:rsidRPr="00796656" w:rsidRDefault="00D0036E" w:rsidP="007E0EE8">
      <w:pPr>
        <w:jc w:val="both"/>
        <w:rPr>
          <w:b/>
          <w:color w:val="C45911" w:themeColor="accent2" w:themeShade="BF"/>
        </w:rPr>
      </w:pPr>
      <w:r w:rsidRPr="00796656">
        <w:rPr>
          <w:b/>
          <w:color w:val="C45911" w:themeColor="accent2" w:themeShade="BF"/>
        </w:rPr>
        <w:t xml:space="preserve">K položke 56 </w:t>
      </w:r>
      <w:r w:rsidRPr="00796656">
        <w:rPr>
          <w:bCs/>
          <w:color w:val="C45911" w:themeColor="accent2" w:themeShade="BF"/>
        </w:rPr>
        <w:t>–</w:t>
      </w:r>
      <w:r w:rsidRPr="00796656">
        <w:rPr>
          <w:b/>
          <w:color w:val="C45911" w:themeColor="accent2" w:themeShade="BF"/>
        </w:rPr>
        <w:t xml:space="preserve"> Finančné náklady</w:t>
      </w:r>
    </w:p>
    <w:p w14:paraId="3F10BCF2" w14:textId="77777777" w:rsidR="00D0036E" w:rsidRPr="00796656" w:rsidRDefault="00D0036E" w:rsidP="007E0EE8">
      <w:pPr>
        <w:jc w:val="both"/>
      </w:pPr>
      <w:r w:rsidRPr="00796656">
        <w:t>Finančné náklady v rámci účtovnej sk</w:t>
      </w:r>
      <w:r w:rsidR="005662A8" w:rsidRPr="00796656">
        <w:t>upiny 56 dosiahli k 31. 12. 20</w:t>
      </w:r>
      <w:r w:rsidR="00634F37" w:rsidRPr="00796656">
        <w:t>2</w:t>
      </w:r>
      <w:r w:rsidR="004F11A7">
        <w:t>3</w:t>
      </w:r>
      <w:r w:rsidR="005662A8" w:rsidRPr="00796656">
        <w:t xml:space="preserve"> </w:t>
      </w:r>
      <w:r w:rsidR="005662A8" w:rsidRPr="00EA62B5">
        <w:t xml:space="preserve">výšku  </w:t>
      </w:r>
      <w:r w:rsidR="00EA62B5" w:rsidRPr="00EA62B5">
        <w:t xml:space="preserve">1 131,45 </w:t>
      </w:r>
      <w:r w:rsidR="005662A8" w:rsidRPr="00EA62B5">
        <w:t>€</w:t>
      </w:r>
      <w:r w:rsidRPr="00EA62B5">
        <w:t>.</w:t>
      </w:r>
    </w:p>
    <w:p w14:paraId="002D724D" w14:textId="77777777" w:rsidR="00D0036E" w:rsidRPr="00796656" w:rsidRDefault="005662A8" w:rsidP="007E0EE8">
      <w:pPr>
        <w:numPr>
          <w:ilvl w:val="0"/>
          <w:numId w:val="4"/>
        </w:numPr>
        <w:jc w:val="both"/>
      </w:pPr>
      <w:r w:rsidRPr="00796656">
        <w:t xml:space="preserve">kurzové straty v sume </w:t>
      </w:r>
      <w:r w:rsidR="004F11A7">
        <w:t xml:space="preserve">48, 95 </w:t>
      </w:r>
      <w:r w:rsidR="00D0036E" w:rsidRPr="00796656">
        <w:t>€</w:t>
      </w:r>
      <w:r w:rsidR="00DE6675" w:rsidRPr="00796656">
        <w:t>,</w:t>
      </w:r>
    </w:p>
    <w:p w14:paraId="6A86940A" w14:textId="77777777" w:rsidR="003606D8" w:rsidRPr="000A787C" w:rsidRDefault="00D0036E" w:rsidP="000A787C">
      <w:pPr>
        <w:numPr>
          <w:ilvl w:val="0"/>
          <w:numId w:val="4"/>
        </w:numPr>
        <w:jc w:val="both"/>
      </w:pPr>
      <w:r w:rsidRPr="00796656">
        <w:t>ostatn</w:t>
      </w:r>
      <w:r w:rsidR="005662A8" w:rsidRPr="00796656">
        <w:t xml:space="preserve">é finančné náklady v sume </w:t>
      </w:r>
      <w:r w:rsidR="004F11A7">
        <w:t>1 082,50</w:t>
      </w:r>
      <w:r w:rsidR="00DE6675" w:rsidRPr="00796656">
        <w:t xml:space="preserve"> €.</w:t>
      </w:r>
    </w:p>
    <w:p w14:paraId="47EA39F2" w14:textId="77777777" w:rsidR="003606D8" w:rsidRPr="00CC4D6F" w:rsidRDefault="003606D8" w:rsidP="007E0EE8">
      <w:pPr>
        <w:ind w:left="284"/>
        <w:jc w:val="both"/>
        <w:rPr>
          <w:highlight w:val="yellow"/>
        </w:rPr>
      </w:pPr>
    </w:p>
    <w:p w14:paraId="7FBDD9DE" w14:textId="77777777" w:rsidR="00E778DD" w:rsidRPr="004F11A7" w:rsidRDefault="00F23BA6" w:rsidP="007E0EE8">
      <w:pPr>
        <w:jc w:val="both"/>
        <w:rPr>
          <w:b/>
          <w:color w:val="C45911" w:themeColor="accent2" w:themeShade="BF"/>
          <w:u w:val="single"/>
        </w:rPr>
      </w:pPr>
      <w:r w:rsidRPr="004F11A7">
        <w:rPr>
          <w:b/>
          <w:color w:val="C45911" w:themeColor="accent2" w:themeShade="BF"/>
          <w:u w:val="single"/>
        </w:rPr>
        <w:t>Anal</w:t>
      </w:r>
      <w:r w:rsidR="00270645" w:rsidRPr="004F11A7">
        <w:rPr>
          <w:b/>
          <w:color w:val="C45911" w:themeColor="accent2" w:themeShade="BF"/>
          <w:u w:val="single"/>
        </w:rPr>
        <w:t>ýza nákladov na prevádzku budov</w:t>
      </w:r>
    </w:p>
    <w:p w14:paraId="315C1B80" w14:textId="77777777" w:rsidR="00A91F99" w:rsidRPr="004F11A7" w:rsidRDefault="00A91F99" w:rsidP="007E0EE8">
      <w:pPr>
        <w:jc w:val="both"/>
        <w:rPr>
          <w:bCs/>
        </w:rPr>
      </w:pPr>
      <w:r w:rsidRPr="004F11A7">
        <w:rPr>
          <w:bCs/>
        </w:rPr>
        <w:t>Výška a štruktúra nák</w:t>
      </w:r>
      <w:r w:rsidR="00F3212B" w:rsidRPr="004F11A7">
        <w:rPr>
          <w:bCs/>
        </w:rPr>
        <w:t>ladov na prevádzku budov – budovy na Jakubovom nám. 12 a</w:t>
      </w:r>
      <w:r w:rsidRPr="004F11A7">
        <w:rPr>
          <w:bCs/>
        </w:rPr>
        <w:t xml:space="preserve"> skladových priestorov </w:t>
      </w:r>
      <w:r w:rsidR="0063301C" w:rsidRPr="004F11A7">
        <w:rPr>
          <w:bCs/>
        </w:rPr>
        <w:t xml:space="preserve">                    </w:t>
      </w:r>
      <w:r w:rsidR="003F658F" w:rsidRPr="004F11A7">
        <w:rPr>
          <w:bCs/>
        </w:rPr>
        <w:t>v</w:t>
      </w:r>
      <w:r w:rsidRPr="004F11A7">
        <w:rPr>
          <w:bCs/>
        </w:rPr>
        <w:t xml:space="preserve"> prenájm</w:t>
      </w:r>
      <w:r w:rsidR="003F658F" w:rsidRPr="004F11A7">
        <w:rPr>
          <w:bCs/>
        </w:rPr>
        <w:t>e</w:t>
      </w:r>
      <w:r w:rsidRPr="004F11A7">
        <w:rPr>
          <w:bCs/>
        </w:rPr>
        <w:t xml:space="preserve"> v Hurbanových kasárňach:</w:t>
      </w:r>
    </w:p>
    <w:p w14:paraId="3597CF19" w14:textId="77777777" w:rsidR="00E778DD" w:rsidRPr="004F11A7" w:rsidRDefault="00E778DD" w:rsidP="007E0EE8">
      <w:pPr>
        <w:jc w:val="both"/>
        <w:rPr>
          <w:bCs/>
        </w:rPr>
      </w:pPr>
      <w:r w:rsidRPr="00736AA8">
        <w:rPr>
          <w:bCs/>
        </w:rPr>
        <w:t>Náklady na prevádzku budovy sa zvýšili v ne</w:t>
      </w:r>
      <w:r w:rsidR="004D6630" w:rsidRPr="00736AA8">
        <w:rPr>
          <w:bCs/>
        </w:rPr>
        <w:t>ú</w:t>
      </w:r>
      <w:r w:rsidRPr="00736AA8">
        <w:rPr>
          <w:bCs/>
        </w:rPr>
        <w:t xml:space="preserve">mernej miere </w:t>
      </w:r>
      <w:r w:rsidR="00736AA8" w:rsidRPr="00736AA8">
        <w:rPr>
          <w:bCs/>
        </w:rPr>
        <w:t>keďže</w:t>
      </w:r>
      <w:r w:rsidRPr="00736AA8">
        <w:rPr>
          <w:bCs/>
        </w:rPr>
        <w:t xml:space="preserve"> organizácia </w:t>
      </w:r>
      <w:r w:rsidR="00736AA8" w:rsidRPr="00736AA8">
        <w:rPr>
          <w:bCs/>
        </w:rPr>
        <w:t xml:space="preserve">v sledovanom období </w:t>
      </w:r>
      <w:r w:rsidRPr="00736AA8">
        <w:rPr>
          <w:bCs/>
        </w:rPr>
        <w:t>nem</w:t>
      </w:r>
      <w:r w:rsidR="00736AA8" w:rsidRPr="00736AA8">
        <w:rPr>
          <w:bCs/>
        </w:rPr>
        <w:t>ala</w:t>
      </w:r>
      <w:r w:rsidRPr="00736AA8">
        <w:rPr>
          <w:bCs/>
        </w:rPr>
        <w:t xml:space="preserve"> </w:t>
      </w:r>
      <w:r w:rsidR="00736AA8" w:rsidRPr="00736AA8">
        <w:rPr>
          <w:bCs/>
        </w:rPr>
        <w:t xml:space="preserve">ešte </w:t>
      </w:r>
      <w:r w:rsidRPr="00736AA8">
        <w:rPr>
          <w:bCs/>
        </w:rPr>
        <w:t>pridelené nové priestory</w:t>
      </w:r>
      <w:r w:rsidR="00736AA8" w:rsidRPr="00736AA8">
        <w:rPr>
          <w:bCs/>
        </w:rPr>
        <w:t>;</w:t>
      </w:r>
      <w:r w:rsidR="00254269" w:rsidRPr="00736AA8">
        <w:rPr>
          <w:bCs/>
        </w:rPr>
        <w:t xml:space="preserve"> viac ako 60</w:t>
      </w:r>
      <w:r w:rsidR="00F3212B" w:rsidRPr="00736AA8">
        <w:rPr>
          <w:bCs/>
        </w:rPr>
        <w:t xml:space="preserve"> </w:t>
      </w:r>
      <w:r w:rsidR="00254269" w:rsidRPr="00736AA8">
        <w:rPr>
          <w:bCs/>
        </w:rPr>
        <w:t>% priestorov je skladových, v ktorých sa nekúr</w:t>
      </w:r>
      <w:r w:rsidR="00AE1C8E" w:rsidRPr="00736AA8">
        <w:rPr>
          <w:bCs/>
        </w:rPr>
        <w:t>i</w:t>
      </w:r>
      <w:r w:rsidR="004D6630" w:rsidRPr="00736AA8">
        <w:rPr>
          <w:bCs/>
        </w:rPr>
        <w:t>,</w:t>
      </w:r>
      <w:r w:rsidR="00254269" w:rsidRPr="00736AA8">
        <w:rPr>
          <w:bCs/>
        </w:rPr>
        <w:t xml:space="preserve"> nakoľko slúžia na uloženie archívnych doku</w:t>
      </w:r>
      <w:r w:rsidR="00F3212B" w:rsidRPr="00736AA8">
        <w:rPr>
          <w:bCs/>
        </w:rPr>
        <w:t>mentov a zbierkových predmetov.</w:t>
      </w:r>
      <w:r w:rsidR="004F11A7" w:rsidRPr="00736AA8">
        <w:rPr>
          <w:bCs/>
        </w:rPr>
        <w:t xml:space="preserve"> Platené paušálne náklady </w:t>
      </w:r>
      <w:r w:rsidR="008E5591" w:rsidRPr="00736AA8">
        <w:rPr>
          <w:bCs/>
        </w:rPr>
        <w:t>v roku 2022</w:t>
      </w:r>
      <w:r w:rsidR="00306C1E" w:rsidRPr="00736AA8">
        <w:rPr>
          <w:bCs/>
        </w:rPr>
        <w:t xml:space="preserve"> sú zúčtované k</w:t>
      </w:r>
      <w:r w:rsidR="004F11A7" w:rsidRPr="00736AA8">
        <w:rPr>
          <w:bCs/>
        </w:rPr>
        <w:t> 31.</w:t>
      </w:r>
      <w:r w:rsidR="000A787C" w:rsidRPr="00736AA8">
        <w:rPr>
          <w:bCs/>
        </w:rPr>
        <w:t xml:space="preserve"> </w:t>
      </w:r>
      <w:r w:rsidR="004F11A7" w:rsidRPr="00736AA8">
        <w:rPr>
          <w:bCs/>
        </w:rPr>
        <w:t>12.</w:t>
      </w:r>
      <w:r w:rsidR="000A787C" w:rsidRPr="00736AA8">
        <w:rPr>
          <w:bCs/>
        </w:rPr>
        <w:t xml:space="preserve"> </w:t>
      </w:r>
      <w:r w:rsidR="004F11A7" w:rsidRPr="00736AA8">
        <w:rPr>
          <w:bCs/>
        </w:rPr>
        <w:t>2023</w:t>
      </w:r>
      <w:r w:rsidR="00306C1E" w:rsidRPr="00736AA8">
        <w:rPr>
          <w:bCs/>
        </w:rPr>
        <w:t xml:space="preserve"> v zmysle uzatvorenej zmluvy </w:t>
      </w:r>
      <w:r w:rsidR="002F59B2" w:rsidRPr="00736AA8">
        <w:rPr>
          <w:bCs/>
        </w:rPr>
        <w:t>s MK SR</w:t>
      </w:r>
      <w:r w:rsidR="000A787C" w:rsidRPr="00736AA8">
        <w:rPr>
          <w:bCs/>
        </w:rPr>
        <w:t>,</w:t>
      </w:r>
      <w:r w:rsidR="002F59B2" w:rsidRPr="00736AA8">
        <w:rPr>
          <w:bCs/>
        </w:rPr>
        <w:t xml:space="preserve"> </w:t>
      </w:r>
      <w:r w:rsidR="004F11A7" w:rsidRPr="00736AA8">
        <w:rPr>
          <w:bCs/>
        </w:rPr>
        <w:t xml:space="preserve">skutočné </w:t>
      </w:r>
      <w:r w:rsidR="00306C1E" w:rsidRPr="00736AA8">
        <w:rPr>
          <w:bCs/>
        </w:rPr>
        <w:t>nákl</w:t>
      </w:r>
      <w:r w:rsidR="004F11A7" w:rsidRPr="00736AA8">
        <w:rPr>
          <w:bCs/>
        </w:rPr>
        <w:t>ady za  rok 2023</w:t>
      </w:r>
      <w:r w:rsidR="00306C1E" w:rsidRPr="00736AA8">
        <w:rPr>
          <w:bCs/>
        </w:rPr>
        <w:t xml:space="preserve"> </w:t>
      </w:r>
      <w:r w:rsidR="004F11A7" w:rsidRPr="00736AA8">
        <w:rPr>
          <w:bCs/>
        </w:rPr>
        <w:t>budú zúčtované v marci roku 2024</w:t>
      </w:r>
      <w:r w:rsidR="00306C1E" w:rsidRPr="00736AA8">
        <w:rPr>
          <w:bCs/>
        </w:rPr>
        <w:t>.</w:t>
      </w:r>
      <w:r w:rsidR="00306C1E" w:rsidRPr="004F11A7">
        <w:rPr>
          <w:bCs/>
        </w:rPr>
        <w:t xml:space="preserve"> </w:t>
      </w:r>
    </w:p>
    <w:p w14:paraId="1BF0C481" w14:textId="77777777" w:rsidR="005B5DDC" w:rsidRPr="00CC4D6F" w:rsidRDefault="005B5DDC" w:rsidP="007E0EE8">
      <w:pPr>
        <w:jc w:val="both"/>
        <w:rPr>
          <w:bCs/>
          <w:highlight w:val="yellow"/>
        </w:rPr>
      </w:pPr>
    </w:p>
    <w:tbl>
      <w:tblPr>
        <w:tblW w:w="10848" w:type="dxa"/>
        <w:tblInd w:w="-70" w:type="dxa"/>
        <w:tblLayout w:type="fixed"/>
        <w:tblCellMar>
          <w:left w:w="0" w:type="dxa"/>
          <w:right w:w="0" w:type="dxa"/>
        </w:tblCellMar>
        <w:tblLook w:val="0000" w:firstRow="0" w:lastRow="0" w:firstColumn="0" w:lastColumn="0" w:noHBand="0" w:noVBand="0"/>
      </w:tblPr>
      <w:tblGrid>
        <w:gridCol w:w="2343"/>
        <w:gridCol w:w="1701"/>
        <w:gridCol w:w="1701"/>
        <w:gridCol w:w="1701"/>
        <w:gridCol w:w="1701"/>
        <w:gridCol w:w="1701"/>
      </w:tblGrid>
      <w:tr w:rsidR="004F11A7" w:rsidRPr="004F11A7" w14:paraId="366FAA06" w14:textId="77777777" w:rsidTr="00750FE3">
        <w:tc>
          <w:tcPr>
            <w:tcW w:w="2343" w:type="dxa"/>
            <w:tcBorders>
              <w:top w:val="single" w:sz="4" w:space="0" w:color="000000"/>
              <w:left w:val="single" w:sz="4" w:space="0" w:color="000000"/>
              <w:bottom w:val="single" w:sz="4" w:space="0" w:color="000000"/>
            </w:tcBorders>
          </w:tcPr>
          <w:p w14:paraId="7EAF5B35" w14:textId="77777777" w:rsidR="004F11A7" w:rsidRPr="004F11A7" w:rsidRDefault="004F11A7" w:rsidP="007E0EE8">
            <w:pPr>
              <w:snapToGrid w:val="0"/>
              <w:rPr>
                <w:b/>
              </w:rPr>
            </w:pPr>
          </w:p>
          <w:p w14:paraId="284AF1FF" w14:textId="77777777" w:rsidR="004F11A7" w:rsidRPr="004F11A7" w:rsidRDefault="004F11A7" w:rsidP="007E0EE8">
            <w:pPr>
              <w:rPr>
                <w:b/>
              </w:rPr>
            </w:pPr>
            <w:r w:rsidRPr="004F11A7">
              <w:rPr>
                <w:b/>
              </w:rPr>
              <w:t xml:space="preserve"> Účtovné triedy</w:t>
            </w:r>
          </w:p>
          <w:p w14:paraId="5E329349" w14:textId="77777777" w:rsidR="004F11A7" w:rsidRPr="004F11A7" w:rsidRDefault="004F11A7" w:rsidP="007E0EE8">
            <w:pPr>
              <w:rPr>
                <w:b/>
              </w:rPr>
            </w:pPr>
          </w:p>
        </w:tc>
        <w:tc>
          <w:tcPr>
            <w:tcW w:w="1701" w:type="dxa"/>
            <w:tcBorders>
              <w:top w:val="single" w:sz="4" w:space="0" w:color="000000"/>
              <w:left w:val="single" w:sz="4" w:space="0" w:color="000000"/>
              <w:bottom w:val="single" w:sz="4" w:space="0" w:color="000000"/>
            </w:tcBorders>
            <w:vAlign w:val="center"/>
          </w:tcPr>
          <w:p w14:paraId="55493494" w14:textId="77777777" w:rsidR="004F11A7" w:rsidRPr="004F11A7" w:rsidRDefault="004F11A7" w:rsidP="00750FE3">
            <w:pPr>
              <w:snapToGrid w:val="0"/>
              <w:jc w:val="center"/>
              <w:rPr>
                <w:b/>
              </w:rPr>
            </w:pPr>
          </w:p>
          <w:p w14:paraId="74730288" w14:textId="77777777" w:rsidR="004F11A7" w:rsidRPr="004F11A7" w:rsidRDefault="004F11A7" w:rsidP="00D73CF1">
            <w:pPr>
              <w:jc w:val="center"/>
              <w:rPr>
                <w:b/>
              </w:rPr>
            </w:pPr>
            <w:r w:rsidRPr="004F11A7">
              <w:rPr>
                <w:b/>
              </w:rPr>
              <w:t>Náklady rok 2019</w:t>
            </w:r>
          </w:p>
        </w:tc>
        <w:tc>
          <w:tcPr>
            <w:tcW w:w="1701" w:type="dxa"/>
            <w:tcBorders>
              <w:top w:val="single" w:sz="4" w:space="0" w:color="000000"/>
              <w:left w:val="single" w:sz="4" w:space="0" w:color="000000"/>
              <w:bottom w:val="single" w:sz="4" w:space="0" w:color="000000"/>
            </w:tcBorders>
            <w:vAlign w:val="center"/>
          </w:tcPr>
          <w:p w14:paraId="7B350367" w14:textId="77777777" w:rsidR="004F11A7" w:rsidRPr="004F11A7" w:rsidRDefault="004F11A7" w:rsidP="00750FE3">
            <w:pPr>
              <w:jc w:val="center"/>
              <w:rPr>
                <w:b/>
              </w:rPr>
            </w:pPr>
          </w:p>
          <w:p w14:paraId="3BD08B1E" w14:textId="77777777" w:rsidR="004F11A7" w:rsidRPr="004F11A7" w:rsidRDefault="004F11A7" w:rsidP="00D73CF1">
            <w:pPr>
              <w:jc w:val="center"/>
              <w:rPr>
                <w:b/>
              </w:rPr>
            </w:pPr>
            <w:r w:rsidRPr="004F11A7">
              <w:rPr>
                <w:b/>
              </w:rPr>
              <w:t>Náklady rok 2020</w:t>
            </w:r>
          </w:p>
        </w:tc>
        <w:tc>
          <w:tcPr>
            <w:tcW w:w="1701" w:type="dxa"/>
            <w:tcBorders>
              <w:top w:val="single" w:sz="4" w:space="0" w:color="000000"/>
              <w:left w:val="single" w:sz="4" w:space="0" w:color="000000"/>
              <w:bottom w:val="single" w:sz="4" w:space="0" w:color="000000"/>
            </w:tcBorders>
            <w:vAlign w:val="center"/>
          </w:tcPr>
          <w:p w14:paraId="4A75CBC0" w14:textId="77777777" w:rsidR="004F11A7" w:rsidRPr="004F11A7" w:rsidRDefault="004F11A7" w:rsidP="00750FE3">
            <w:pPr>
              <w:snapToGrid w:val="0"/>
              <w:jc w:val="center"/>
              <w:rPr>
                <w:b/>
              </w:rPr>
            </w:pPr>
          </w:p>
          <w:p w14:paraId="24165407" w14:textId="77777777" w:rsidR="004F11A7" w:rsidRPr="004F11A7" w:rsidRDefault="004F11A7" w:rsidP="00D73CF1">
            <w:pPr>
              <w:jc w:val="center"/>
              <w:rPr>
                <w:b/>
              </w:rPr>
            </w:pPr>
            <w:r w:rsidRPr="004F11A7">
              <w:rPr>
                <w:b/>
              </w:rPr>
              <w:t>Náklady rok  2021</w:t>
            </w:r>
          </w:p>
        </w:tc>
        <w:tc>
          <w:tcPr>
            <w:tcW w:w="1701" w:type="dxa"/>
            <w:tcBorders>
              <w:top w:val="single" w:sz="4" w:space="0" w:color="000000"/>
              <w:left w:val="single" w:sz="4" w:space="0" w:color="000000"/>
              <w:bottom w:val="single" w:sz="4" w:space="0" w:color="000000"/>
            </w:tcBorders>
            <w:vAlign w:val="center"/>
          </w:tcPr>
          <w:p w14:paraId="07A24AC4" w14:textId="77777777" w:rsidR="004F11A7" w:rsidRPr="004F11A7" w:rsidRDefault="004F11A7" w:rsidP="00750FE3">
            <w:pPr>
              <w:jc w:val="center"/>
              <w:rPr>
                <w:b/>
              </w:rPr>
            </w:pPr>
          </w:p>
          <w:p w14:paraId="781AF9D9" w14:textId="77777777" w:rsidR="004F11A7" w:rsidRPr="004F11A7" w:rsidRDefault="004F11A7" w:rsidP="00D73CF1">
            <w:pPr>
              <w:jc w:val="center"/>
              <w:rPr>
                <w:b/>
              </w:rPr>
            </w:pPr>
            <w:r w:rsidRPr="004F11A7">
              <w:rPr>
                <w:b/>
              </w:rPr>
              <w:t>Náklady rok 2022</w:t>
            </w:r>
          </w:p>
        </w:tc>
        <w:tc>
          <w:tcPr>
            <w:tcW w:w="1701" w:type="dxa"/>
            <w:tcBorders>
              <w:top w:val="single" w:sz="4" w:space="0" w:color="000000"/>
              <w:left w:val="single" w:sz="4" w:space="0" w:color="000000"/>
              <w:bottom w:val="single" w:sz="4" w:space="0" w:color="000000"/>
              <w:right w:val="single" w:sz="4" w:space="0" w:color="000000"/>
            </w:tcBorders>
            <w:vAlign w:val="center"/>
          </w:tcPr>
          <w:p w14:paraId="3DEFDFF6" w14:textId="77777777" w:rsidR="004F11A7" w:rsidRPr="004F11A7" w:rsidRDefault="004F11A7" w:rsidP="00D73CF1">
            <w:pPr>
              <w:jc w:val="center"/>
              <w:rPr>
                <w:b/>
              </w:rPr>
            </w:pPr>
            <w:r w:rsidRPr="004F11A7">
              <w:rPr>
                <w:b/>
              </w:rPr>
              <w:t>Náklady rok 2023</w:t>
            </w:r>
          </w:p>
        </w:tc>
      </w:tr>
      <w:tr w:rsidR="004F11A7" w:rsidRPr="004F11A7" w14:paraId="17C40EF0" w14:textId="77777777" w:rsidTr="004F11A7">
        <w:tc>
          <w:tcPr>
            <w:tcW w:w="2343" w:type="dxa"/>
            <w:tcBorders>
              <w:left w:val="single" w:sz="4" w:space="0" w:color="000000"/>
              <w:bottom w:val="single" w:sz="4" w:space="0" w:color="000000"/>
            </w:tcBorders>
          </w:tcPr>
          <w:p w14:paraId="74DA70DB" w14:textId="77777777" w:rsidR="004F11A7" w:rsidRPr="004F11A7" w:rsidRDefault="004F11A7" w:rsidP="007E0EE8">
            <w:pPr>
              <w:snapToGrid w:val="0"/>
            </w:pPr>
            <w:r w:rsidRPr="004F11A7">
              <w:t>502 – energie</w:t>
            </w:r>
          </w:p>
        </w:tc>
        <w:tc>
          <w:tcPr>
            <w:tcW w:w="1701" w:type="dxa"/>
            <w:tcBorders>
              <w:left w:val="single" w:sz="4" w:space="0" w:color="000000"/>
              <w:bottom w:val="single" w:sz="4" w:space="0" w:color="000000"/>
            </w:tcBorders>
          </w:tcPr>
          <w:p w14:paraId="7B28891A" w14:textId="77777777" w:rsidR="004F11A7" w:rsidRPr="004F11A7" w:rsidRDefault="004F11A7" w:rsidP="007E0EE8">
            <w:pPr>
              <w:snapToGrid w:val="0"/>
            </w:pPr>
            <w:r w:rsidRPr="004F11A7">
              <w:t xml:space="preserve">   25 521,91</w:t>
            </w:r>
          </w:p>
        </w:tc>
        <w:tc>
          <w:tcPr>
            <w:tcW w:w="1701" w:type="dxa"/>
            <w:tcBorders>
              <w:left w:val="single" w:sz="4" w:space="0" w:color="000000"/>
              <w:bottom w:val="single" w:sz="4" w:space="0" w:color="000000"/>
            </w:tcBorders>
          </w:tcPr>
          <w:p w14:paraId="5D209AE9" w14:textId="77777777" w:rsidR="004F11A7" w:rsidRPr="004F11A7" w:rsidRDefault="004F11A7" w:rsidP="007E0EE8">
            <w:pPr>
              <w:snapToGrid w:val="0"/>
            </w:pPr>
            <w:r w:rsidRPr="004F11A7">
              <w:t xml:space="preserve">  37 465,57</w:t>
            </w:r>
          </w:p>
        </w:tc>
        <w:tc>
          <w:tcPr>
            <w:tcW w:w="1701" w:type="dxa"/>
            <w:tcBorders>
              <w:left w:val="single" w:sz="4" w:space="0" w:color="000000"/>
              <w:bottom w:val="single" w:sz="4" w:space="0" w:color="000000"/>
            </w:tcBorders>
          </w:tcPr>
          <w:p w14:paraId="46E3CF36" w14:textId="77777777" w:rsidR="004F11A7" w:rsidRPr="004F11A7" w:rsidRDefault="004F11A7" w:rsidP="007E0EE8">
            <w:pPr>
              <w:snapToGrid w:val="0"/>
            </w:pPr>
            <w:r w:rsidRPr="004F11A7">
              <w:t xml:space="preserve">  30 149,06</w:t>
            </w:r>
          </w:p>
        </w:tc>
        <w:tc>
          <w:tcPr>
            <w:tcW w:w="1701" w:type="dxa"/>
            <w:tcBorders>
              <w:left w:val="single" w:sz="4" w:space="0" w:color="000000"/>
              <w:bottom w:val="single" w:sz="4" w:space="0" w:color="000000"/>
            </w:tcBorders>
          </w:tcPr>
          <w:p w14:paraId="2C911A0B" w14:textId="77777777" w:rsidR="004F11A7" w:rsidRPr="004F11A7" w:rsidRDefault="004F11A7" w:rsidP="007E0EE8">
            <w:pPr>
              <w:snapToGrid w:val="0"/>
            </w:pPr>
            <w:r w:rsidRPr="004F11A7">
              <w:t xml:space="preserve"> 36 259,15</w:t>
            </w:r>
          </w:p>
        </w:tc>
        <w:tc>
          <w:tcPr>
            <w:tcW w:w="1701" w:type="dxa"/>
            <w:tcBorders>
              <w:left w:val="single" w:sz="4" w:space="0" w:color="000000"/>
              <w:bottom w:val="single" w:sz="4" w:space="0" w:color="000000"/>
              <w:right w:val="single" w:sz="4" w:space="0" w:color="000000"/>
            </w:tcBorders>
          </w:tcPr>
          <w:p w14:paraId="55A0E027" w14:textId="77777777" w:rsidR="004F11A7" w:rsidRPr="004F11A7" w:rsidRDefault="00F60FE8" w:rsidP="007E0EE8">
            <w:pPr>
              <w:snapToGrid w:val="0"/>
            </w:pPr>
            <w:r>
              <w:t>39 620,76</w:t>
            </w:r>
          </w:p>
        </w:tc>
      </w:tr>
      <w:tr w:rsidR="004F11A7" w:rsidRPr="004F11A7" w14:paraId="1C1193BA" w14:textId="77777777" w:rsidTr="004F11A7">
        <w:tc>
          <w:tcPr>
            <w:tcW w:w="2343" w:type="dxa"/>
            <w:tcBorders>
              <w:left w:val="single" w:sz="4" w:space="0" w:color="000000"/>
              <w:bottom w:val="single" w:sz="4" w:space="0" w:color="auto"/>
            </w:tcBorders>
          </w:tcPr>
          <w:p w14:paraId="577DCDB3" w14:textId="77777777" w:rsidR="004F11A7" w:rsidRPr="004F11A7" w:rsidRDefault="004F11A7" w:rsidP="007E0EE8">
            <w:pPr>
              <w:snapToGrid w:val="0"/>
            </w:pPr>
            <w:r w:rsidRPr="004F11A7">
              <w:t>518 – služby</w:t>
            </w:r>
          </w:p>
        </w:tc>
        <w:tc>
          <w:tcPr>
            <w:tcW w:w="1701" w:type="dxa"/>
            <w:tcBorders>
              <w:left w:val="single" w:sz="4" w:space="0" w:color="000000"/>
              <w:bottom w:val="single" w:sz="4" w:space="0" w:color="auto"/>
            </w:tcBorders>
          </w:tcPr>
          <w:p w14:paraId="104934EE" w14:textId="77777777" w:rsidR="004F11A7" w:rsidRPr="004F11A7" w:rsidRDefault="004F11A7" w:rsidP="007E0EE8">
            <w:pPr>
              <w:snapToGrid w:val="0"/>
            </w:pPr>
            <w:r w:rsidRPr="004F11A7">
              <w:t xml:space="preserve">   40 560,75</w:t>
            </w:r>
          </w:p>
        </w:tc>
        <w:tc>
          <w:tcPr>
            <w:tcW w:w="1701" w:type="dxa"/>
            <w:tcBorders>
              <w:left w:val="single" w:sz="4" w:space="0" w:color="000000"/>
              <w:bottom w:val="single" w:sz="4" w:space="0" w:color="auto"/>
            </w:tcBorders>
          </w:tcPr>
          <w:p w14:paraId="63804D53" w14:textId="77777777" w:rsidR="004F11A7" w:rsidRPr="004F11A7" w:rsidRDefault="004F11A7" w:rsidP="007E0EE8">
            <w:pPr>
              <w:snapToGrid w:val="0"/>
            </w:pPr>
            <w:r w:rsidRPr="004F11A7">
              <w:t xml:space="preserve">  42 334,74</w:t>
            </w:r>
          </w:p>
        </w:tc>
        <w:tc>
          <w:tcPr>
            <w:tcW w:w="1701" w:type="dxa"/>
            <w:tcBorders>
              <w:left w:val="single" w:sz="4" w:space="0" w:color="000000"/>
              <w:bottom w:val="single" w:sz="4" w:space="0" w:color="auto"/>
            </w:tcBorders>
          </w:tcPr>
          <w:p w14:paraId="4C235234" w14:textId="77777777" w:rsidR="004F11A7" w:rsidRPr="004F11A7" w:rsidRDefault="004F11A7" w:rsidP="007E0EE8">
            <w:pPr>
              <w:snapToGrid w:val="0"/>
            </w:pPr>
            <w:r w:rsidRPr="004F11A7">
              <w:t xml:space="preserve">  31 364,52</w:t>
            </w:r>
          </w:p>
        </w:tc>
        <w:tc>
          <w:tcPr>
            <w:tcW w:w="1701" w:type="dxa"/>
            <w:tcBorders>
              <w:left w:val="single" w:sz="4" w:space="0" w:color="000000"/>
              <w:bottom w:val="single" w:sz="4" w:space="0" w:color="auto"/>
            </w:tcBorders>
          </w:tcPr>
          <w:p w14:paraId="021561B2" w14:textId="77777777" w:rsidR="004F11A7" w:rsidRPr="004F11A7" w:rsidRDefault="004F11A7" w:rsidP="007E0EE8">
            <w:pPr>
              <w:snapToGrid w:val="0"/>
            </w:pPr>
            <w:r w:rsidRPr="004F11A7">
              <w:t xml:space="preserve"> 43 695,17</w:t>
            </w:r>
          </w:p>
        </w:tc>
        <w:tc>
          <w:tcPr>
            <w:tcW w:w="1701" w:type="dxa"/>
            <w:tcBorders>
              <w:left w:val="single" w:sz="4" w:space="0" w:color="000000"/>
              <w:bottom w:val="single" w:sz="4" w:space="0" w:color="auto"/>
              <w:right w:val="single" w:sz="4" w:space="0" w:color="000000"/>
            </w:tcBorders>
          </w:tcPr>
          <w:p w14:paraId="0951A41D" w14:textId="77777777" w:rsidR="004F11A7" w:rsidRPr="004F11A7" w:rsidRDefault="00F60FE8" w:rsidP="007E0EE8">
            <w:pPr>
              <w:snapToGrid w:val="0"/>
            </w:pPr>
            <w:r>
              <w:t>41 827,21</w:t>
            </w:r>
          </w:p>
        </w:tc>
      </w:tr>
      <w:tr w:rsidR="004F11A7" w:rsidRPr="004F11A7" w14:paraId="75157EB5" w14:textId="77777777" w:rsidTr="004F11A7">
        <w:tc>
          <w:tcPr>
            <w:tcW w:w="2343" w:type="dxa"/>
            <w:tcBorders>
              <w:top w:val="single" w:sz="4" w:space="0" w:color="auto"/>
              <w:left w:val="single" w:sz="4" w:space="0" w:color="auto"/>
              <w:bottom w:val="single" w:sz="4" w:space="0" w:color="auto"/>
            </w:tcBorders>
          </w:tcPr>
          <w:p w14:paraId="695D10F6" w14:textId="77777777" w:rsidR="004F11A7" w:rsidRPr="004F11A7" w:rsidRDefault="004F11A7" w:rsidP="007E0EE8">
            <w:r w:rsidRPr="004F11A7">
              <w:t>532 – da</w:t>
            </w:r>
            <w:r w:rsidR="000A787C">
              <w:t>ň</w:t>
            </w:r>
            <w:r w:rsidRPr="004F11A7">
              <w:t xml:space="preserve"> z nehnuteľnosti</w:t>
            </w:r>
          </w:p>
        </w:tc>
        <w:tc>
          <w:tcPr>
            <w:tcW w:w="1701" w:type="dxa"/>
            <w:tcBorders>
              <w:top w:val="single" w:sz="4" w:space="0" w:color="auto"/>
              <w:left w:val="single" w:sz="4" w:space="0" w:color="000000"/>
              <w:bottom w:val="single" w:sz="4" w:space="0" w:color="auto"/>
            </w:tcBorders>
          </w:tcPr>
          <w:p w14:paraId="3260AC7C" w14:textId="77777777" w:rsidR="004F11A7" w:rsidRPr="004F11A7" w:rsidRDefault="004F11A7" w:rsidP="007E0EE8">
            <w:r w:rsidRPr="004F11A7">
              <w:t xml:space="preserve">     4 395,15</w:t>
            </w:r>
          </w:p>
        </w:tc>
        <w:tc>
          <w:tcPr>
            <w:tcW w:w="1701" w:type="dxa"/>
            <w:tcBorders>
              <w:top w:val="single" w:sz="4" w:space="0" w:color="auto"/>
              <w:left w:val="single" w:sz="4" w:space="0" w:color="000000"/>
              <w:bottom w:val="single" w:sz="4" w:space="0" w:color="auto"/>
            </w:tcBorders>
          </w:tcPr>
          <w:p w14:paraId="41C5DDA0" w14:textId="77777777" w:rsidR="004F11A7" w:rsidRPr="004F11A7" w:rsidRDefault="004F11A7" w:rsidP="007E0EE8">
            <w:r w:rsidRPr="004F11A7">
              <w:t xml:space="preserve">    4 241,77</w:t>
            </w:r>
          </w:p>
        </w:tc>
        <w:tc>
          <w:tcPr>
            <w:tcW w:w="1701" w:type="dxa"/>
            <w:tcBorders>
              <w:top w:val="single" w:sz="4" w:space="0" w:color="auto"/>
              <w:left w:val="single" w:sz="4" w:space="0" w:color="000000"/>
              <w:bottom w:val="single" w:sz="4" w:space="0" w:color="auto"/>
            </w:tcBorders>
          </w:tcPr>
          <w:p w14:paraId="5ED40F07" w14:textId="77777777" w:rsidR="004F11A7" w:rsidRPr="004F11A7" w:rsidRDefault="004F11A7" w:rsidP="007E0EE8">
            <w:r w:rsidRPr="004F11A7">
              <w:t xml:space="preserve">    1 731,94</w:t>
            </w:r>
          </w:p>
        </w:tc>
        <w:tc>
          <w:tcPr>
            <w:tcW w:w="1701" w:type="dxa"/>
            <w:tcBorders>
              <w:top w:val="single" w:sz="4" w:space="0" w:color="auto"/>
              <w:left w:val="single" w:sz="4" w:space="0" w:color="000000"/>
              <w:bottom w:val="single" w:sz="4" w:space="0" w:color="auto"/>
            </w:tcBorders>
          </w:tcPr>
          <w:p w14:paraId="08515976" w14:textId="77777777" w:rsidR="004F11A7" w:rsidRPr="004F11A7" w:rsidRDefault="004F11A7" w:rsidP="007E0EE8">
            <w:r w:rsidRPr="004F11A7">
              <w:t xml:space="preserve">   2 150,52</w:t>
            </w:r>
          </w:p>
        </w:tc>
        <w:tc>
          <w:tcPr>
            <w:tcW w:w="1701" w:type="dxa"/>
            <w:tcBorders>
              <w:top w:val="single" w:sz="4" w:space="0" w:color="auto"/>
              <w:left w:val="single" w:sz="4" w:space="0" w:color="000000"/>
              <w:bottom w:val="single" w:sz="4" w:space="0" w:color="auto"/>
              <w:right w:val="single" w:sz="4" w:space="0" w:color="000000"/>
            </w:tcBorders>
          </w:tcPr>
          <w:p w14:paraId="33E1B625" w14:textId="77777777" w:rsidR="004F11A7" w:rsidRPr="004F11A7" w:rsidRDefault="00F60FE8" w:rsidP="007E0EE8">
            <w:r>
              <w:t>2 150,52</w:t>
            </w:r>
          </w:p>
        </w:tc>
      </w:tr>
      <w:tr w:rsidR="004F11A7" w:rsidRPr="00CC4D6F" w14:paraId="29E138E9" w14:textId="77777777" w:rsidTr="004F11A7">
        <w:tc>
          <w:tcPr>
            <w:tcW w:w="2343" w:type="dxa"/>
            <w:tcBorders>
              <w:top w:val="single" w:sz="4" w:space="0" w:color="auto"/>
              <w:left w:val="single" w:sz="4" w:space="0" w:color="000000"/>
              <w:bottom w:val="single" w:sz="4" w:space="0" w:color="000000"/>
            </w:tcBorders>
          </w:tcPr>
          <w:p w14:paraId="54AADAB7" w14:textId="77777777" w:rsidR="004F11A7" w:rsidRPr="004F11A7" w:rsidRDefault="004F11A7" w:rsidP="007E0EE8">
            <w:r w:rsidRPr="004F11A7">
              <w:t>Celkom:</w:t>
            </w:r>
          </w:p>
        </w:tc>
        <w:tc>
          <w:tcPr>
            <w:tcW w:w="1701" w:type="dxa"/>
            <w:tcBorders>
              <w:top w:val="single" w:sz="4" w:space="0" w:color="auto"/>
              <w:left w:val="single" w:sz="4" w:space="0" w:color="000000"/>
              <w:bottom w:val="single" w:sz="4" w:space="0" w:color="000000"/>
            </w:tcBorders>
          </w:tcPr>
          <w:p w14:paraId="39958D26" w14:textId="77777777" w:rsidR="004F11A7" w:rsidRPr="004F11A7" w:rsidRDefault="004F11A7" w:rsidP="007E0EE8">
            <w:pPr>
              <w:rPr>
                <w:b/>
              </w:rPr>
            </w:pPr>
            <w:r w:rsidRPr="004F11A7">
              <w:rPr>
                <w:b/>
              </w:rPr>
              <w:t xml:space="preserve">   70 477,81</w:t>
            </w:r>
          </w:p>
        </w:tc>
        <w:tc>
          <w:tcPr>
            <w:tcW w:w="1701" w:type="dxa"/>
            <w:tcBorders>
              <w:top w:val="single" w:sz="4" w:space="0" w:color="auto"/>
              <w:left w:val="single" w:sz="4" w:space="0" w:color="000000"/>
              <w:bottom w:val="single" w:sz="4" w:space="0" w:color="000000"/>
            </w:tcBorders>
          </w:tcPr>
          <w:p w14:paraId="3954CF82" w14:textId="77777777" w:rsidR="004F11A7" w:rsidRPr="004F11A7" w:rsidRDefault="004F11A7" w:rsidP="007E0EE8">
            <w:pPr>
              <w:rPr>
                <w:b/>
              </w:rPr>
            </w:pPr>
            <w:r w:rsidRPr="004F11A7">
              <w:rPr>
                <w:b/>
              </w:rPr>
              <w:t xml:space="preserve">  79 224,15</w:t>
            </w:r>
          </w:p>
        </w:tc>
        <w:tc>
          <w:tcPr>
            <w:tcW w:w="1701" w:type="dxa"/>
            <w:tcBorders>
              <w:top w:val="single" w:sz="4" w:space="0" w:color="auto"/>
              <w:left w:val="single" w:sz="4" w:space="0" w:color="000000"/>
              <w:bottom w:val="single" w:sz="4" w:space="0" w:color="000000"/>
            </w:tcBorders>
          </w:tcPr>
          <w:p w14:paraId="05A98CDD" w14:textId="77777777" w:rsidR="004F11A7" w:rsidRPr="004F11A7" w:rsidRDefault="004F11A7" w:rsidP="007E0EE8">
            <w:pPr>
              <w:rPr>
                <w:b/>
              </w:rPr>
            </w:pPr>
            <w:r w:rsidRPr="004F11A7">
              <w:rPr>
                <w:b/>
              </w:rPr>
              <w:t xml:space="preserve">  74 725,52</w:t>
            </w:r>
          </w:p>
        </w:tc>
        <w:tc>
          <w:tcPr>
            <w:tcW w:w="1701" w:type="dxa"/>
            <w:tcBorders>
              <w:top w:val="single" w:sz="4" w:space="0" w:color="auto"/>
              <w:left w:val="single" w:sz="4" w:space="0" w:color="000000"/>
              <w:bottom w:val="single" w:sz="4" w:space="0" w:color="000000"/>
            </w:tcBorders>
          </w:tcPr>
          <w:p w14:paraId="548DBD92" w14:textId="77777777" w:rsidR="004F11A7" w:rsidRPr="004F11A7" w:rsidRDefault="004F11A7" w:rsidP="007E0EE8">
            <w:pPr>
              <w:rPr>
                <w:b/>
              </w:rPr>
            </w:pPr>
            <w:r w:rsidRPr="004F11A7">
              <w:rPr>
                <w:b/>
              </w:rPr>
              <w:t xml:space="preserve"> 82 104,84</w:t>
            </w:r>
          </w:p>
        </w:tc>
        <w:tc>
          <w:tcPr>
            <w:tcW w:w="1701" w:type="dxa"/>
            <w:tcBorders>
              <w:top w:val="single" w:sz="4" w:space="0" w:color="auto"/>
              <w:left w:val="single" w:sz="4" w:space="0" w:color="000000"/>
              <w:bottom w:val="single" w:sz="4" w:space="0" w:color="000000"/>
              <w:right w:val="single" w:sz="4" w:space="0" w:color="000000"/>
            </w:tcBorders>
          </w:tcPr>
          <w:p w14:paraId="5CAE6839" w14:textId="77777777" w:rsidR="004F11A7" w:rsidRPr="004F11A7" w:rsidRDefault="00F60FE8" w:rsidP="007E0EE8">
            <w:pPr>
              <w:rPr>
                <w:b/>
              </w:rPr>
            </w:pPr>
            <w:r>
              <w:rPr>
                <w:b/>
              </w:rPr>
              <w:t xml:space="preserve"> 83 598,49</w:t>
            </w:r>
          </w:p>
        </w:tc>
      </w:tr>
    </w:tbl>
    <w:p w14:paraId="40511331" w14:textId="77777777" w:rsidR="00750FE3" w:rsidRPr="00CC4D6F" w:rsidRDefault="00750FE3" w:rsidP="007E0EE8">
      <w:pPr>
        <w:rPr>
          <w:color w:val="7030A0"/>
          <w:highlight w:val="yellow"/>
          <w:u w:val="single"/>
        </w:rPr>
      </w:pPr>
    </w:p>
    <w:p w14:paraId="015A22C2" w14:textId="77777777" w:rsidR="005E59FB" w:rsidRDefault="005E59FB" w:rsidP="007E0EE8">
      <w:pPr>
        <w:rPr>
          <w:b/>
          <w:color w:val="C45911" w:themeColor="accent2" w:themeShade="BF"/>
          <w:u w:val="single"/>
        </w:rPr>
      </w:pPr>
    </w:p>
    <w:p w14:paraId="79F42BCA" w14:textId="77777777" w:rsidR="005E59FB" w:rsidRDefault="005E59FB" w:rsidP="007E0EE8">
      <w:pPr>
        <w:rPr>
          <w:b/>
          <w:color w:val="C45911" w:themeColor="accent2" w:themeShade="BF"/>
          <w:u w:val="single"/>
        </w:rPr>
      </w:pPr>
    </w:p>
    <w:p w14:paraId="2740D0E2" w14:textId="77777777" w:rsidR="005E59FB" w:rsidRDefault="005E59FB" w:rsidP="007E0EE8">
      <w:pPr>
        <w:rPr>
          <w:b/>
          <w:color w:val="C45911" w:themeColor="accent2" w:themeShade="BF"/>
          <w:u w:val="single"/>
        </w:rPr>
      </w:pPr>
    </w:p>
    <w:p w14:paraId="7C9A2DB6" w14:textId="77777777" w:rsidR="005E59FB" w:rsidRDefault="005E59FB" w:rsidP="007E0EE8">
      <w:pPr>
        <w:rPr>
          <w:b/>
          <w:color w:val="C45911" w:themeColor="accent2" w:themeShade="BF"/>
          <w:u w:val="single"/>
        </w:rPr>
      </w:pPr>
    </w:p>
    <w:p w14:paraId="41D8A77D" w14:textId="77777777" w:rsidR="005E59FB" w:rsidRDefault="005E59FB" w:rsidP="007E0EE8">
      <w:pPr>
        <w:rPr>
          <w:b/>
          <w:color w:val="C45911" w:themeColor="accent2" w:themeShade="BF"/>
          <w:u w:val="single"/>
        </w:rPr>
      </w:pPr>
    </w:p>
    <w:p w14:paraId="2F9E305E" w14:textId="77777777" w:rsidR="005E59FB" w:rsidRDefault="005E59FB" w:rsidP="007E0EE8">
      <w:pPr>
        <w:rPr>
          <w:b/>
          <w:color w:val="C45911" w:themeColor="accent2" w:themeShade="BF"/>
          <w:u w:val="single"/>
        </w:rPr>
      </w:pPr>
    </w:p>
    <w:p w14:paraId="62B24456" w14:textId="77777777" w:rsidR="005E59FB" w:rsidRDefault="005E59FB" w:rsidP="007E0EE8">
      <w:pPr>
        <w:rPr>
          <w:b/>
          <w:color w:val="C45911" w:themeColor="accent2" w:themeShade="BF"/>
          <w:u w:val="single"/>
        </w:rPr>
      </w:pPr>
    </w:p>
    <w:p w14:paraId="6BF48E4D" w14:textId="77777777" w:rsidR="005E59FB" w:rsidRDefault="005E59FB" w:rsidP="007E0EE8">
      <w:pPr>
        <w:rPr>
          <w:b/>
          <w:color w:val="C45911" w:themeColor="accent2" w:themeShade="BF"/>
          <w:u w:val="single"/>
        </w:rPr>
      </w:pPr>
    </w:p>
    <w:p w14:paraId="200411DE" w14:textId="77777777" w:rsidR="005E59FB" w:rsidRDefault="005E59FB" w:rsidP="007E0EE8">
      <w:pPr>
        <w:rPr>
          <w:b/>
          <w:color w:val="C45911" w:themeColor="accent2" w:themeShade="BF"/>
          <w:u w:val="single"/>
        </w:rPr>
      </w:pPr>
    </w:p>
    <w:p w14:paraId="572E28B8" w14:textId="77777777" w:rsidR="005E59FB" w:rsidRDefault="005E59FB" w:rsidP="007E0EE8">
      <w:pPr>
        <w:rPr>
          <w:b/>
          <w:color w:val="C45911" w:themeColor="accent2" w:themeShade="BF"/>
          <w:u w:val="single"/>
        </w:rPr>
      </w:pPr>
    </w:p>
    <w:p w14:paraId="20DD0817" w14:textId="77777777" w:rsidR="00F23BA6" w:rsidRDefault="00F23BA6" w:rsidP="007E0EE8">
      <w:pPr>
        <w:rPr>
          <w:b/>
          <w:color w:val="C45911" w:themeColor="accent2" w:themeShade="BF"/>
          <w:u w:val="single"/>
        </w:rPr>
      </w:pPr>
      <w:r w:rsidRPr="004F11A7">
        <w:rPr>
          <w:b/>
          <w:color w:val="C45911" w:themeColor="accent2" w:themeShade="BF"/>
          <w:u w:val="single"/>
        </w:rPr>
        <w:lastRenderedPageBreak/>
        <w:t>Hodnotenie dosiahnutých vlastných výnosov</w:t>
      </w:r>
    </w:p>
    <w:p w14:paraId="5A8C2DC0" w14:textId="77777777" w:rsidR="00750FE3" w:rsidRDefault="00750FE3" w:rsidP="007E0EE8">
      <w:pPr>
        <w:rPr>
          <w:b/>
          <w:color w:val="C45911" w:themeColor="accent2" w:themeShade="BF"/>
          <w:u w:val="single"/>
        </w:rPr>
      </w:pPr>
    </w:p>
    <w:tbl>
      <w:tblPr>
        <w:tblW w:w="0" w:type="auto"/>
        <w:tblInd w:w="55" w:type="dxa"/>
        <w:tblLayout w:type="fixed"/>
        <w:tblCellMar>
          <w:left w:w="70" w:type="dxa"/>
          <w:right w:w="70" w:type="dxa"/>
        </w:tblCellMar>
        <w:tblLook w:val="04A0" w:firstRow="1" w:lastRow="0" w:firstColumn="1" w:lastColumn="0" w:noHBand="0" w:noVBand="1"/>
      </w:tblPr>
      <w:tblGrid>
        <w:gridCol w:w="1008"/>
        <w:gridCol w:w="3969"/>
        <w:gridCol w:w="1275"/>
        <w:gridCol w:w="1134"/>
        <w:gridCol w:w="1276"/>
        <w:gridCol w:w="567"/>
        <w:gridCol w:w="851"/>
        <w:gridCol w:w="778"/>
      </w:tblGrid>
      <w:tr w:rsidR="00750FE3" w14:paraId="011E8558" w14:textId="77777777" w:rsidTr="00750FE3">
        <w:trPr>
          <w:trHeight w:val="360"/>
        </w:trPr>
        <w:tc>
          <w:tcPr>
            <w:tcW w:w="497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C3FEF5" w14:textId="77777777" w:rsidR="00750FE3" w:rsidRDefault="00750FE3">
            <w:pPr>
              <w:jc w:val="center"/>
              <w:rPr>
                <w:b/>
                <w:bCs/>
                <w:sz w:val="22"/>
                <w:szCs w:val="22"/>
              </w:rPr>
            </w:pPr>
            <w:r>
              <w:rPr>
                <w:b/>
                <w:bCs/>
                <w:sz w:val="22"/>
                <w:szCs w:val="22"/>
              </w:rPr>
              <w:t>Ukazovateľ</w:t>
            </w:r>
          </w:p>
        </w:tc>
        <w:tc>
          <w:tcPr>
            <w:tcW w:w="3685" w:type="dxa"/>
            <w:gridSpan w:val="3"/>
            <w:tcBorders>
              <w:top w:val="single" w:sz="8" w:space="0" w:color="auto"/>
              <w:left w:val="nil"/>
              <w:bottom w:val="single" w:sz="8" w:space="0" w:color="auto"/>
              <w:right w:val="nil"/>
            </w:tcBorders>
            <w:shd w:val="clear" w:color="000000" w:fill="FFFFFF"/>
            <w:noWrap/>
            <w:vAlign w:val="center"/>
            <w:hideMark/>
          </w:tcPr>
          <w:p w14:paraId="5018DF89" w14:textId="77777777" w:rsidR="00750FE3" w:rsidRDefault="00750FE3">
            <w:pPr>
              <w:jc w:val="center"/>
              <w:rPr>
                <w:b/>
                <w:bCs/>
                <w:color w:val="040404"/>
                <w:sz w:val="22"/>
                <w:szCs w:val="22"/>
              </w:rPr>
            </w:pPr>
            <w:r>
              <w:rPr>
                <w:b/>
                <w:bCs/>
                <w:color w:val="040404"/>
                <w:sz w:val="22"/>
                <w:szCs w:val="22"/>
              </w:rPr>
              <w:t>Rozpočet k 31.12. 2023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5445F23" w14:textId="77777777" w:rsidR="00750FE3" w:rsidRDefault="00750FE3">
            <w:pPr>
              <w:jc w:val="center"/>
              <w:rPr>
                <w:b/>
                <w:bCs/>
                <w:sz w:val="22"/>
                <w:szCs w:val="22"/>
              </w:rPr>
            </w:pPr>
            <w:r>
              <w:rPr>
                <w:b/>
                <w:bCs/>
                <w:sz w:val="22"/>
                <w:szCs w:val="22"/>
              </w:rPr>
              <w:t xml:space="preserve">Index </w:t>
            </w:r>
            <w:r>
              <w:rPr>
                <w:b/>
                <w:bCs/>
                <w:sz w:val="22"/>
                <w:szCs w:val="22"/>
              </w:rPr>
              <w:br/>
              <w:t>3:2</w:t>
            </w:r>
          </w:p>
        </w:tc>
        <w:tc>
          <w:tcPr>
            <w:tcW w:w="162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B02AFCA" w14:textId="77777777" w:rsidR="00750FE3" w:rsidRDefault="00750FE3">
            <w:pPr>
              <w:jc w:val="center"/>
              <w:rPr>
                <w:b/>
                <w:bCs/>
                <w:sz w:val="22"/>
                <w:szCs w:val="22"/>
              </w:rPr>
            </w:pPr>
            <w:r>
              <w:rPr>
                <w:b/>
                <w:bCs/>
                <w:sz w:val="22"/>
                <w:szCs w:val="22"/>
              </w:rPr>
              <w:t xml:space="preserve">Podnik. činnosť </w:t>
            </w:r>
            <w:r>
              <w:rPr>
                <w:b/>
                <w:bCs/>
                <w:sz w:val="22"/>
                <w:szCs w:val="22"/>
              </w:rPr>
              <w:br/>
              <w:t>skutočnosť</w:t>
            </w:r>
          </w:p>
        </w:tc>
      </w:tr>
      <w:tr w:rsidR="00750FE3" w14:paraId="44AA6196" w14:textId="77777777" w:rsidTr="00750FE3">
        <w:trPr>
          <w:trHeight w:val="360"/>
        </w:trPr>
        <w:tc>
          <w:tcPr>
            <w:tcW w:w="4977" w:type="dxa"/>
            <w:gridSpan w:val="2"/>
            <w:vMerge/>
            <w:tcBorders>
              <w:top w:val="single" w:sz="8" w:space="0" w:color="auto"/>
              <w:left w:val="single" w:sz="8" w:space="0" w:color="auto"/>
              <w:bottom w:val="single" w:sz="8" w:space="0" w:color="000000"/>
              <w:right w:val="single" w:sz="8" w:space="0" w:color="000000"/>
            </w:tcBorders>
            <w:vAlign w:val="center"/>
            <w:hideMark/>
          </w:tcPr>
          <w:p w14:paraId="0AEE33D9" w14:textId="77777777" w:rsidR="00750FE3" w:rsidRDefault="00750FE3">
            <w:pPr>
              <w:rPr>
                <w:b/>
                <w:bCs/>
                <w:sz w:val="22"/>
                <w:szCs w:val="22"/>
              </w:rPr>
            </w:pPr>
          </w:p>
        </w:tc>
        <w:tc>
          <w:tcPr>
            <w:tcW w:w="127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6F47CC1E" w14:textId="77777777" w:rsidR="00750FE3" w:rsidRDefault="00750FE3">
            <w:pPr>
              <w:jc w:val="center"/>
              <w:rPr>
                <w:b/>
                <w:bCs/>
                <w:color w:val="040404"/>
                <w:sz w:val="22"/>
                <w:szCs w:val="22"/>
              </w:rPr>
            </w:pPr>
            <w:r>
              <w:rPr>
                <w:b/>
                <w:bCs/>
                <w:color w:val="040404"/>
                <w:sz w:val="22"/>
                <w:szCs w:val="22"/>
              </w:rPr>
              <w:t xml:space="preserve">schválený </w:t>
            </w:r>
          </w:p>
        </w:tc>
        <w:tc>
          <w:tcPr>
            <w:tcW w:w="1134"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06EA0C2" w14:textId="77777777" w:rsidR="00750FE3" w:rsidRDefault="00750FE3">
            <w:pPr>
              <w:jc w:val="center"/>
              <w:rPr>
                <w:b/>
                <w:bCs/>
                <w:color w:val="040404"/>
                <w:sz w:val="22"/>
                <w:szCs w:val="22"/>
              </w:rPr>
            </w:pPr>
            <w:r>
              <w:rPr>
                <w:b/>
                <w:bCs/>
                <w:color w:val="040404"/>
                <w:sz w:val="22"/>
                <w:szCs w:val="22"/>
              </w:rPr>
              <w:t xml:space="preserve">upravený </w:t>
            </w:r>
          </w:p>
        </w:tc>
        <w:tc>
          <w:tcPr>
            <w:tcW w:w="1276" w:type="dxa"/>
            <w:vMerge w:val="restart"/>
            <w:tcBorders>
              <w:top w:val="nil"/>
              <w:left w:val="single" w:sz="4" w:space="0" w:color="auto"/>
              <w:bottom w:val="single" w:sz="8" w:space="0" w:color="000000"/>
              <w:right w:val="nil"/>
            </w:tcBorders>
            <w:shd w:val="clear" w:color="000000" w:fill="FFFFFF"/>
            <w:vAlign w:val="center"/>
            <w:hideMark/>
          </w:tcPr>
          <w:p w14:paraId="1F1A0C78" w14:textId="77777777" w:rsidR="00750FE3" w:rsidRDefault="00750FE3">
            <w:pPr>
              <w:jc w:val="center"/>
              <w:rPr>
                <w:b/>
                <w:bCs/>
                <w:sz w:val="22"/>
                <w:szCs w:val="22"/>
              </w:rPr>
            </w:pPr>
            <w:r>
              <w:rPr>
                <w:b/>
                <w:bCs/>
                <w:sz w:val="22"/>
                <w:szCs w:val="22"/>
              </w:rPr>
              <w:t xml:space="preserve">skutočnosť </w:t>
            </w: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55D10D7" w14:textId="77777777" w:rsidR="00750FE3" w:rsidRDefault="00750FE3">
            <w:pPr>
              <w:rPr>
                <w:b/>
                <w:bCs/>
                <w:sz w:val="22"/>
                <w:szCs w:val="22"/>
              </w:rPr>
            </w:pPr>
          </w:p>
        </w:tc>
        <w:tc>
          <w:tcPr>
            <w:tcW w:w="1629" w:type="dxa"/>
            <w:gridSpan w:val="2"/>
            <w:vMerge/>
            <w:tcBorders>
              <w:top w:val="single" w:sz="8" w:space="0" w:color="auto"/>
              <w:left w:val="single" w:sz="8" w:space="0" w:color="auto"/>
              <w:bottom w:val="single" w:sz="8" w:space="0" w:color="000000"/>
              <w:right w:val="single" w:sz="8" w:space="0" w:color="000000"/>
            </w:tcBorders>
            <w:vAlign w:val="center"/>
            <w:hideMark/>
          </w:tcPr>
          <w:p w14:paraId="1E5BD941" w14:textId="77777777" w:rsidR="00750FE3" w:rsidRDefault="00750FE3">
            <w:pPr>
              <w:rPr>
                <w:b/>
                <w:bCs/>
                <w:sz w:val="22"/>
                <w:szCs w:val="22"/>
              </w:rPr>
            </w:pPr>
          </w:p>
        </w:tc>
      </w:tr>
      <w:tr w:rsidR="00750FE3" w14:paraId="5C70B0B1" w14:textId="77777777" w:rsidTr="00750FE3">
        <w:trPr>
          <w:trHeight w:val="360"/>
        </w:trPr>
        <w:tc>
          <w:tcPr>
            <w:tcW w:w="4977" w:type="dxa"/>
            <w:gridSpan w:val="2"/>
            <w:vMerge/>
            <w:tcBorders>
              <w:top w:val="single" w:sz="8" w:space="0" w:color="auto"/>
              <w:left w:val="single" w:sz="8" w:space="0" w:color="auto"/>
              <w:bottom w:val="single" w:sz="8" w:space="0" w:color="000000"/>
              <w:right w:val="single" w:sz="8" w:space="0" w:color="000000"/>
            </w:tcBorders>
            <w:vAlign w:val="center"/>
            <w:hideMark/>
          </w:tcPr>
          <w:p w14:paraId="576EA290" w14:textId="77777777" w:rsidR="00750FE3" w:rsidRDefault="00750FE3">
            <w:pPr>
              <w:rPr>
                <w:b/>
                <w:bCs/>
                <w:sz w:val="22"/>
                <w:szCs w:val="22"/>
              </w:rPr>
            </w:pPr>
          </w:p>
        </w:tc>
        <w:tc>
          <w:tcPr>
            <w:tcW w:w="1275" w:type="dxa"/>
            <w:vMerge/>
            <w:tcBorders>
              <w:top w:val="nil"/>
              <w:left w:val="single" w:sz="8" w:space="0" w:color="auto"/>
              <w:bottom w:val="single" w:sz="8" w:space="0" w:color="000000"/>
              <w:right w:val="single" w:sz="4" w:space="0" w:color="auto"/>
            </w:tcBorders>
            <w:vAlign w:val="center"/>
            <w:hideMark/>
          </w:tcPr>
          <w:p w14:paraId="4A5F5DCE" w14:textId="77777777" w:rsidR="00750FE3" w:rsidRDefault="00750FE3">
            <w:pPr>
              <w:rPr>
                <w:b/>
                <w:bCs/>
                <w:color w:val="040404"/>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14:paraId="479E8C77" w14:textId="77777777" w:rsidR="00750FE3" w:rsidRDefault="00750FE3">
            <w:pPr>
              <w:rPr>
                <w:b/>
                <w:bCs/>
                <w:color w:val="040404"/>
                <w:sz w:val="22"/>
                <w:szCs w:val="22"/>
              </w:rPr>
            </w:pPr>
          </w:p>
        </w:tc>
        <w:tc>
          <w:tcPr>
            <w:tcW w:w="1276" w:type="dxa"/>
            <w:vMerge/>
            <w:tcBorders>
              <w:top w:val="nil"/>
              <w:left w:val="single" w:sz="4" w:space="0" w:color="auto"/>
              <w:bottom w:val="single" w:sz="8" w:space="0" w:color="000000"/>
              <w:right w:val="nil"/>
            </w:tcBorders>
            <w:vAlign w:val="center"/>
            <w:hideMark/>
          </w:tcPr>
          <w:p w14:paraId="287F88E6" w14:textId="77777777" w:rsidR="00750FE3" w:rsidRDefault="00750FE3">
            <w:pPr>
              <w:rPr>
                <w:b/>
                <w:bCs/>
                <w:sz w:val="22"/>
                <w:szCs w:val="22"/>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FB3A6F6" w14:textId="77777777" w:rsidR="00750FE3" w:rsidRDefault="00750FE3">
            <w:pPr>
              <w:rPr>
                <w:b/>
                <w:bCs/>
                <w:sz w:val="22"/>
                <w:szCs w:val="22"/>
              </w:rPr>
            </w:pPr>
          </w:p>
        </w:tc>
        <w:tc>
          <w:tcPr>
            <w:tcW w:w="851" w:type="dxa"/>
            <w:tcBorders>
              <w:top w:val="nil"/>
              <w:left w:val="nil"/>
              <w:bottom w:val="single" w:sz="8" w:space="0" w:color="auto"/>
              <w:right w:val="single" w:sz="4" w:space="0" w:color="auto"/>
            </w:tcBorders>
            <w:shd w:val="clear" w:color="000000" w:fill="FFFFFF"/>
            <w:noWrap/>
            <w:vAlign w:val="center"/>
            <w:hideMark/>
          </w:tcPr>
          <w:p w14:paraId="6A19092D" w14:textId="77777777" w:rsidR="00750FE3" w:rsidRDefault="00750FE3">
            <w:pPr>
              <w:jc w:val="center"/>
              <w:rPr>
                <w:b/>
                <w:bCs/>
                <w:sz w:val="22"/>
                <w:szCs w:val="22"/>
              </w:rPr>
            </w:pPr>
            <w:r>
              <w:rPr>
                <w:b/>
                <w:bCs/>
                <w:sz w:val="22"/>
                <w:szCs w:val="22"/>
              </w:rPr>
              <w:t>k 31.12.2023</w:t>
            </w:r>
          </w:p>
        </w:tc>
        <w:tc>
          <w:tcPr>
            <w:tcW w:w="778" w:type="dxa"/>
            <w:tcBorders>
              <w:top w:val="nil"/>
              <w:left w:val="nil"/>
              <w:bottom w:val="single" w:sz="8" w:space="0" w:color="auto"/>
              <w:right w:val="single" w:sz="8" w:space="0" w:color="auto"/>
            </w:tcBorders>
            <w:shd w:val="clear" w:color="000000" w:fill="FFFFFF"/>
            <w:noWrap/>
            <w:vAlign w:val="center"/>
            <w:hideMark/>
          </w:tcPr>
          <w:p w14:paraId="5D81ED12" w14:textId="77777777" w:rsidR="00750FE3" w:rsidRDefault="00750FE3">
            <w:pPr>
              <w:jc w:val="center"/>
              <w:rPr>
                <w:b/>
                <w:bCs/>
                <w:sz w:val="22"/>
                <w:szCs w:val="22"/>
              </w:rPr>
            </w:pPr>
            <w:r>
              <w:rPr>
                <w:b/>
                <w:bCs/>
                <w:sz w:val="22"/>
                <w:szCs w:val="22"/>
              </w:rPr>
              <w:t>k 31.12. 2022</w:t>
            </w:r>
          </w:p>
        </w:tc>
      </w:tr>
      <w:tr w:rsidR="00750FE3" w14:paraId="3F89CA4E" w14:textId="77777777" w:rsidTr="00750FE3">
        <w:trPr>
          <w:trHeight w:val="315"/>
        </w:trPr>
        <w:tc>
          <w:tcPr>
            <w:tcW w:w="4977" w:type="dxa"/>
            <w:gridSpan w:val="2"/>
            <w:vMerge/>
            <w:tcBorders>
              <w:top w:val="single" w:sz="8" w:space="0" w:color="auto"/>
              <w:left w:val="single" w:sz="8" w:space="0" w:color="auto"/>
              <w:bottom w:val="single" w:sz="8" w:space="0" w:color="000000"/>
              <w:right w:val="single" w:sz="8" w:space="0" w:color="000000"/>
            </w:tcBorders>
            <w:vAlign w:val="center"/>
            <w:hideMark/>
          </w:tcPr>
          <w:p w14:paraId="6A375861" w14:textId="77777777" w:rsidR="00750FE3" w:rsidRDefault="00750FE3">
            <w:pPr>
              <w:rPr>
                <w:b/>
                <w:bCs/>
                <w:sz w:val="22"/>
                <w:szCs w:val="22"/>
              </w:rPr>
            </w:pPr>
          </w:p>
        </w:tc>
        <w:tc>
          <w:tcPr>
            <w:tcW w:w="1275" w:type="dxa"/>
            <w:tcBorders>
              <w:top w:val="nil"/>
              <w:left w:val="nil"/>
              <w:bottom w:val="single" w:sz="8" w:space="0" w:color="auto"/>
              <w:right w:val="single" w:sz="4" w:space="0" w:color="auto"/>
            </w:tcBorders>
            <w:shd w:val="clear" w:color="000000" w:fill="FFFFFF"/>
            <w:noWrap/>
            <w:vAlign w:val="center"/>
            <w:hideMark/>
          </w:tcPr>
          <w:p w14:paraId="68467886" w14:textId="77777777" w:rsidR="00750FE3" w:rsidRDefault="00750FE3">
            <w:pPr>
              <w:jc w:val="center"/>
              <w:rPr>
                <w:sz w:val="18"/>
                <w:szCs w:val="18"/>
              </w:rPr>
            </w:pPr>
            <w:r>
              <w:rPr>
                <w:sz w:val="18"/>
                <w:szCs w:val="18"/>
              </w:rPr>
              <w:t>1</w:t>
            </w:r>
          </w:p>
        </w:tc>
        <w:tc>
          <w:tcPr>
            <w:tcW w:w="1134" w:type="dxa"/>
            <w:tcBorders>
              <w:top w:val="nil"/>
              <w:left w:val="nil"/>
              <w:bottom w:val="single" w:sz="8" w:space="0" w:color="auto"/>
              <w:right w:val="single" w:sz="4" w:space="0" w:color="auto"/>
            </w:tcBorders>
            <w:shd w:val="clear" w:color="000000" w:fill="FFFFFF"/>
            <w:noWrap/>
            <w:vAlign w:val="center"/>
            <w:hideMark/>
          </w:tcPr>
          <w:p w14:paraId="728A8D1C" w14:textId="77777777" w:rsidR="00750FE3" w:rsidRDefault="00750FE3">
            <w:pPr>
              <w:jc w:val="center"/>
              <w:rPr>
                <w:sz w:val="18"/>
                <w:szCs w:val="18"/>
              </w:rPr>
            </w:pPr>
            <w:r>
              <w:rPr>
                <w:sz w:val="18"/>
                <w:szCs w:val="18"/>
              </w:rPr>
              <w:t>2</w:t>
            </w:r>
          </w:p>
        </w:tc>
        <w:tc>
          <w:tcPr>
            <w:tcW w:w="1276" w:type="dxa"/>
            <w:tcBorders>
              <w:top w:val="nil"/>
              <w:left w:val="nil"/>
              <w:bottom w:val="single" w:sz="8" w:space="0" w:color="auto"/>
              <w:right w:val="nil"/>
            </w:tcBorders>
            <w:shd w:val="clear" w:color="000000" w:fill="FFFFFF"/>
            <w:noWrap/>
            <w:vAlign w:val="center"/>
            <w:hideMark/>
          </w:tcPr>
          <w:p w14:paraId="4854629B" w14:textId="77777777" w:rsidR="00750FE3" w:rsidRDefault="00750FE3">
            <w:pPr>
              <w:jc w:val="center"/>
              <w:rPr>
                <w:sz w:val="18"/>
                <w:szCs w:val="18"/>
              </w:rPr>
            </w:pPr>
            <w:r>
              <w:rPr>
                <w:sz w:val="18"/>
                <w:szCs w:val="18"/>
              </w:rPr>
              <w:t>3</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14:paraId="6857C2D3" w14:textId="77777777" w:rsidR="00750FE3" w:rsidRDefault="00750FE3">
            <w:pPr>
              <w:jc w:val="center"/>
              <w:rPr>
                <w:sz w:val="18"/>
                <w:szCs w:val="18"/>
              </w:rPr>
            </w:pPr>
            <w:r>
              <w:rPr>
                <w:sz w:val="18"/>
                <w:szCs w:val="18"/>
              </w:rPr>
              <w:t>4</w:t>
            </w:r>
          </w:p>
        </w:tc>
        <w:tc>
          <w:tcPr>
            <w:tcW w:w="851" w:type="dxa"/>
            <w:tcBorders>
              <w:top w:val="nil"/>
              <w:left w:val="nil"/>
              <w:bottom w:val="single" w:sz="8" w:space="0" w:color="auto"/>
              <w:right w:val="single" w:sz="4" w:space="0" w:color="auto"/>
            </w:tcBorders>
            <w:shd w:val="clear" w:color="000000" w:fill="FFFFFF"/>
            <w:noWrap/>
            <w:vAlign w:val="center"/>
            <w:hideMark/>
          </w:tcPr>
          <w:p w14:paraId="09DA15C9" w14:textId="77777777" w:rsidR="00750FE3" w:rsidRDefault="00750FE3">
            <w:pPr>
              <w:jc w:val="center"/>
              <w:rPr>
                <w:sz w:val="18"/>
                <w:szCs w:val="18"/>
              </w:rPr>
            </w:pPr>
            <w:r>
              <w:rPr>
                <w:sz w:val="18"/>
                <w:szCs w:val="18"/>
              </w:rPr>
              <w:t>5</w:t>
            </w:r>
          </w:p>
        </w:tc>
        <w:tc>
          <w:tcPr>
            <w:tcW w:w="778" w:type="dxa"/>
            <w:tcBorders>
              <w:top w:val="nil"/>
              <w:left w:val="nil"/>
              <w:bottom w:val="single" w:sz="8" w:space="0" w:color="auto"/>
              <w:right w:val="single" w:sz="8" w:space="0" w:color="auto"/>
            </w:tcBorders>
            <w:shd w:val="clear" w:color="000000" w:fill="FFFFFF"/>
            <w:noWrap/>
            <w:vAlign w:val="center"/>
            <w:hideMark/>
          </w:tcPr>
          <w:p w14:paraId="0E828089" w14:textId="77777777" w:rsidR="00750FE3" w:rsidRDefault="00750FE3">
            <w:pPr>
              <w:jc w:val="center"/>
              <w:rPr>
                <w:sz w:val="18"/>
                <w:szCs w:val="18"/>
              </w:rPr>
            </w:pPr>
            <w:r>
              <w:rPr>
                <w:sz w:val="18"/>
                <w:szCs w:val="18"/>
              </w:rPr>
              <w:t>6</w:t>
            </w:r>
          </w:p>
        </w:tc>
      </w:tr>
      <w:tr w:rsidR="00750FE3" w14:paraId="5BC162CA" w14:textId="77777777" w:rsidTr="00750FE3">
        <w:trPr>
          <w:trHeight w:val="330"/>
        </w:trPr>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22F791" w14:textId="77777777" w:rsidR="00750FE3" w:rsidRDefault="00750FE3">
            <w:pPr>
              <w:jc w:val="right"/>
              <w:rPr>
                <w:b/>
                <w:bCs/>
              </w:rPr>
            </w:pPr>
            <w:r>
              <w:rPr>
                <w:b/>
                <w:bCs/>
              </w:rPr>
              <w:t>601</w:t>
            </w:r>
          </w:p>
        </w:tc>
        <w:tc>
          <w:tcPr>
            <w:tcW w:w="3969" w:type="dxa"/>
            <w:tcBorders>
              <w:top w:val="nil"/>
              <w:left w:val="nil"/>
              <w:bottom w:val="single" w:sz="4" w:space="0" w:color="auto"/>
              <w:right w:val="nil"/>
            </w:tcBorders>
            <w:shd w:val="clear" w:color="000000" w:fill="FFFFFF"/>
            <w:noWrap/>
            <w:vAlign w:val="bottom"/>
            <w:hideMark/>
          </w:tcPr>
          <w:p w14:paraId="6C80385C" w14:textId="77777777" w:rsidR="00750FE3" w:rsidRDefault="00750FE3">
            <w:pPr>
              <w:rPr>
                <w:b/>
                <w:bCs/>
              </w:rPr>
            </w:pPr>
            <w:r>
              <w:rPr>
                <w:b/>
                <w:bCs/>
              </w:rPr>
              <w:t>Tržby z predaja tovaru</w:t>
            </w:r>
          </w:p>
        </w:tc>
        <w:tc>
          <w:tcPr>
            <w:tcW w:w="1275" w:type="dxa"/>
            <w:tcBorders>
              <w:top w:val="nil"/>
              <w:left w:val="single" w:sz="8" w:space="0" w:color="auto"/>
              <w:bottom w:val="single" w:sz="4" w:space="0" w:color="auto"/>
              <w:right w:val="single" w:sz="4" w:space="0" w:color="auto"/>
            </w:tcBorders>
            <w:shd w:val="clear" w:color="000000" w:fill="FFFFFF"/>
            <w:noWrap/>
            <w:vAlign w:val="bottom"/>
            <w:hideMark/>
          </w:tcPr>
          <w:p w14:paraId="0DFF1497" w14:textId="77777777" w:rsidR="00750FE3" w:rsidRDefault="00750FE3">
            <w:pPr>
              <w:jc w:val="right"/>
              <w:rPr>
                <w:color w:val="040404"/>
              </w:rPr>
            </w:pPr>
            <w:r>
              <w:rPr>
                <w:color w:val="040404"/>
              </w:rPr>
              <w:t>23 350</w:t>
            </w:r>
          </w:p>
        </w:tc>
        <w:tc>
          <w:tcPr>
            <w:tcW w:w="1134" w:type="dxa"/>
            <w:tcBorders>
              <w:top w:val="nil"/>
              <w:left w:val="nil"/>
              <w:bottom w:val="single" w:sz="4" w:space="0" w:color="auto"/>
              <w:right w:val="single" w:sz="4" w:space="0" w:color="auto"/>
            </w:tcBorders>
            <w:shd w:val="clear" w:color="000000" w:fill="FFFFFF"/>
            <w:noWrap/>
            <w:vAlign w:val="bottom"/>
            <w:hideMark/>
          </w:tcPr>
          <w:p w14:paraId="0DC59F61" w14:textId="77777777" w:rsidR="00750FE3" w:rsidRDefault="00750FE3">
            <w:pPr>
              <w:jc w:val="right"/>
            </w:pPr>
            <w:r>
              <w:t>16 989</w:t>
            </w:r>
          </w:p>
        </w:tc>
        <w:tc>
          <w:tcPr>
            <w:tcW w:w="1276" w:type="dxa"/>
            <w:tcBorders>
              <w:top w:val="nil"/>
              <w:left w:val="nil"/>
              <w:bottom w:val="single" w:sz="4" w:space="0" w:color="auto"/>
              <w:right w:val="nil"/>
            </w:tcBorders>
            <w:shd w:val="clear" w:color="000000" w:fill="FFFFFF"/>
            <w:noWrap/>
            <w:vAlign w:val="bottom"/>
            <w:hideMark/>
          </w:tcPr>
          <w:p w14:paraId="717FFA64" w14:textId="77777777" w:rsidR="00750FE3" w:rsidRDefault="00750FE3">
            <w:pPr>
              <w:jc w:val="right"/>
            </w:pPr>
            <w:r>
              <w:t>16 989</w:t>
            </w:r>
          </w:p>
        </w:tc>
        <w:tc>
          <w:tcPr>
            <w:tcW w:w="567" w:type="dxa"/>
            <w:tcBorders>
              <w:top w:val="nil"/>
              <w:left w:val="single" w:sz="8" w:space="0" w:color="auto"/>
              <w:bottom w:val="single" w:sz="4" w:space="0" w:color="auto"/>
              <w:right w:val="single" w:sz="8" w:space="0" w:color="auto"/>
            </w:tcBorders>
            <w:shd w:val="clear" w:color="000000" w:fill="FFFFFF"/>
            <w:noWrap/>
            <w:vAlign w:val="bottom"/>
            <w:hideMark/>
          </w:tcPr>
          <w:p w14:paraId="55B5CA55" w14:textId="77777777" w:rsidR="00750FE3" w:rsidRDefault="00750FE3">
            <w:pPr>
              <w:jc w:val="center"/>
            </w:pPr>
            <w:r>
              <w:t>1,00</w:t>
            </w:r>
          </w:p>
        </w:tc>
        <w:tc>
          <w:tcPr>
            <w:tcW w:w="851" w:type="dxa"/>
            <w:tcBorders>
              <w:top w:val="nil"/>
              <w:left w:val="nil"/>
              <w:bottom w:val="single" w:sz="4" w:space="0" w:color="auto"/>
              <w:right w:val="nil"/>
            </w:tcBorders>
            <w:shd w:val="clear" w:color="000000" w:fill="FFFFFF"/>
            <w:noWrap/>
            <w:vAlign w:val="bottom"/>
            <w:hideMark/>
          </w:tcPr>
          <w:p w14:paraId="3A201065" w14:textId="77777777" w:rsidR="00750FE3" w:rsidRDefault="00750FE3">
            <w:pPr>
              <w:jc w:val="right"/>
              <w:rPr>
                <w:b/>
                <w:bCs/>
              </w:rPr>
            </w:pPr>
            <w:r>
              <w:rPr>
                <w:b/>
                <w:bCs/>
              </w:rPr>
              <w:t> </w:t>
            </w:r>
          </w:p>
        </w:tc>
        <w:tc>
          <w:tcPr>
            <w:tcW w:w="778" w:type="dxa"/>
            <w:tcBorders>
              <w:top w:val="nil"/>
              <w:left w:val="single" w:sz="4" w:space="0" w:color="auto"/>
              <w:bottom w:val="single" w:sz="4" w:space="0" w:color="auto"/>
              <w:right w:val="single" w:sz="8" w:space="0" w:color="auto"/>
            </w:tcBorders>
            <w:shd w:val="clear" w:color="000000" w:fill="FFFFFF"/>
            <w:noWrap/>
            <w:vAlign w:val="bottom"/>
            <w:hideMark/>
          </w:tcPr>
          <w:p w14:paraId="7B21D3A5" w14:textId="77777777" w:rsidR="00750FE3" w:rsidRDefault="00750FE3">
            <w:pPr>
              <w:jc w:val="right"/>
              <w:rPr>
                <w:b/>
                <w:bCs/>
              </w:rPr>
            </w:pPr>
            <w:r>
              <w:rPr>
                <w:b/>
                <w:bCs/>
              </w:rPr>
              <w:t> </w:t>
            </w:r>
          </w:p>
        </w:tc>
      </w:tr>
      <w:tr w:rsidR="00750FE3" w14:paraId="3FD03426" w14:textId="77777777" w:rsidTr="00750FE3">
        <w:trPr>
          <w:trHeight w:val="315"/>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24F7D758" w14:textId="77777777" w:rsidR="00750FE3" w:rsidRDefault="00750FE3">
            <w:pPr>
              <w:jc w:val="right"/>
              <w:rPr>
                <w:b/>
                <w:bCs/>
                <w:sz w:val="22"/>
                <w:szCs w:val="22"/>
              </w:rPr>
            </w:pPr>
            <w:r>
              <w:rPr>
                <w:b/>
                <w:bCs/>
                <w:sz w:val="22"/>
                <w:szCs w:val="22"/>
              </w:rPr>
              <w:t>602</w:t>
            </w:r>
          </w:p>
        </w:tc>
        <w:tc>
          <w:tcPr>
            <w:tcW w:w="3969" w:type="dxa"/>
            <w:tcBorders>
              <w:top w:val="single" w:sz="8" w:space="0" w:color="auto"/>
              <w:left w:val="nil"/>
              <w:bottom w:val="single" w:sz="4" w:space="0" w:color="auto"/>
              <w:right w:val="nil"/>
            </w:tcBorders>
            <w:shd w:val="clear" w:color="000000" w:fill="FFFFFF"/>
            <w:noWrap/>
            <w:vAlign w:val="center"/>
            <w:hideMark/>
          </w:tcPr>
          <w:p w14:paraId="530D1D64" w14:textId="77777777" w:rsidR="00750FE3" w:rsidRDefault="00750FE3">
            <w:pPr>
              <w:rPr>
                <w:b/>
                <w:bCs/>
                <w:sz w:val="22"/>
                <w:szCs w:val="22"/>
              </w:rPr>
            </w:pPr>
            <w:r>
              <w:rPr>
                <w:b/>
                <w:bCs/>
                <w:sz w:val="22"/>
                <w:szCs w:val="22"/>
              </w:rPr>
              <w:t>Tržby z predaja  služ.</w:t>
            </w:r>
          </w:p>
        </w:tc>
        <w:tc>
          <w:tcPr>
            <w:tcW w:w="1275"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92D57AD" w14:textId="77777777" w:rsidR="00750FE3" w:rsidRDefault="00750FE3">
            <w:pPr>
              <w:jc w:val="right"/>
              <w:rPr>
                <w:color w:val="040404"/>
                <w:sz w:val="22"/>
                <w:szCs w:val="22"/>
              </w:rPr>
            </w:pPr>
            <w:r>
              <w:rPr>
                <w:color w:val="040404"/>
                <w:sz w:val="22"/>
                <w:szCs w:val="22"/>
              </w:rPr>
              <w:t>11 600</w:t>
            </w:r>
          </w:p>
        </w:tc>
        <w:tc>
          <w:tcPr>
            <w:tcW w:w="1134" w:type="dxa"/>
            <w:tcBorders>
              <w:top w:val="single" w:sz="8" w:space="0" w:color="auto"/>
              <w:left w:val="nil"/>
              <w:bottom w:val="single" w:sz="4" w:space="0" w:color="auto"/>
              <w:right w:val="single" w:sz="4" w:space="0" w:color="auto"/>
            </w:tcBorders>
            <w:shd w:val="clear" w:color="000000" w:fill="FFFFFF"/>
            <w:noWrap/>
            <w:vAlign w:val="center"/>
            <w:hideMark/>
          </w:tcPr>
          <w:p w14:paraId="1B89533A" w14:textId="77777777" w:rsidR="00750FE3" w:rsidRDefault="00750FE3">
            <w:pPr>
              <w:jc w:val="right"/>
              <w:rPr>
                <w:color w:val="040404"/>
                <w:sz w:val="22"/>
                <w:szCs w:val="22"/>
              </w:rPr>
            </w:pPr>
            <w:r>
              <w:rPr>
                <w:color w:val="040404"/>
                <w:sz w:val="22"/>
                <w:szCs w:val="22"/>
              </w:rPr>
              <w:t>13 346</w:t>
            </w:r>
          </w:p>
        </w:tc>
        <w:tc>
          <w:tcPr>
            <w:tcW w:w="1276" w:type="dxa"/>
            <w:tcBorders>
              <w:top w:val="single" w:sz="8" w:space="0" w:color="auto"/>
              <w:left w:val="nil"/>
              <w:bottom w:val="single" w:sz="4" w:space="0" w:color="auto"/>
              <w:right w:val="nil"/>
            </w:tcBorders>
            <w:shd w:val="clear" w:color="000000" w:fill="FFFFFF"/>
            <w:noWrap/>
            <w:vAlign w:val="center"/>
            <w:hideMark/>
          </w:tcPr>
          <w:p w14:paraId="7E4AA791" w14:textId="77777777" w:rsidR="00750FE3" w:rsidRDefault="00750FE3">
            <w:pPr>
              <w:jc w:val="right"/>
              <w:rPr>
                <w:sz w:val="22"/>
                <w:szCs w:val="22"/>
              </w:rPr>
            </w:pPr>
            <w:r>
              <w:rPr>
                <w:sz w:val="22"/>
                <w:szCs w:val="22"/>
              </w:rPr>
              <w:t>13 346</w:t>
            </w:r>
          </w:p>
        </w:tc>
        <w:tc>
          <w:tcPr>
            <w:tcW w:w="567"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10B5B2B" w14:textId="77777777" w:rsidR="00750FE3" w:rsidRDefault="00750FE3">
            <w:pPr>
              <w:jc w:val="center"/>
            </w:pPr>
            <w:r>
              <w:t>1,00</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14:paraId="7BB52CE7" w14:textId="77777777" w:rsidR="00750FE3" w:rsidRDefault="00750FE3">
            <w:pPr>
              <w:rPr>
                <w:sz w:val="22"/>
                <w:szCs w:val="22"/>
              </w:rPr>
            </w:pPr>
            <w:r>
              <w:rPr>
                <w:sz w:val="22"/>
                <w:szCs w:val="22"/>
              </w:rPr>
              <w:t> </w:t>
            </w:r>
          </w:p>
        </w:tc>
        <w:tc>
          <w:tcPr>
            <w:tcW w:w="778" w:type="dxa"/>
            <w:tcBorders>
              <w:top w:val="single" w:sz="8" w:space="0" w:color="auto"/>
              <w:left w:val="nil"/>
              <w:bottom w:val="single" w:sz="4" w:space="0" w:color="auto"/>
              <w:right w:val="single" w:sz="8" w:space="0" w:color="auto"/>
            </w:tcBorders>
            <w:shd w:val="clear" w:color="000000" w:fill="FFFFFF"/>
            <w:noWrap/>
            <w:vAlign w:val="center"/>
            <w:hideMark/>
          </w:tcPr>
          <w:p w14:paraId="7088812B" w14:textId="77777777" w:rsidR="00750FE3" w:rsidRDefault="00750FE3">
            <w:pPr>
              <w:rPr>
                <w:sz w:val="22"/>
                <w:szCs w:val="22"/>
              </w:rPr>
            </w:pPr>
            <w:r>
              <w:rPr>
                <w:sz w:val="22"/>
                <w:szCs w:val="22"/>
              </w:rPr>
              <w:t> </w:t>
            </w:r>
          </w:p>
        </w:tc>
      </w:tr>
      <w:tr w:rsidR="00750FE3" w14:paraId="3CA7A641" w14:textId="77777777" w:rsidTr="00750FE3">
        <w:trPr>
          <w:trHeight w:val="315"/>
        </w:trPr>
        <w:tc>
          <w:tcPr>
            <w:tcW w:w="10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316D7471" w14:textId="77777777" w:rsidR="00750FE3" w:rsidRDefault="00750FE3">
            <w:pPr>
              <w:rPr>
                <w:sz w:val="22"/>
                <w:szCs w:val="22"/>
              </w:rPr>
            </w:pPr>
            <w:r>
              <w:rPr>
                <w:sz w:val="22"/>
                <w:szCs w:val="22"/>
              </w:rPr>
              <w:t>v tom:</w:t>
            </w:r>
          </w:p>
        </w:tc>
        <w:tc>
          <w:tcPr>
            <w:tcW w:w="3969" w:type="dxa"/>
            <w:tcBorders>
              <w:top w:val="single" w:sz="4" w:space="0" w:color="auto"/>
              <w:left w:val="dotted" w:sz="4" w:space="0" w:color="auto"/>
              <w:bottom w:val="single" w:sz="4" w:space="0" w:color="auto"/>
              <w:right w:val="nil"/>
            </w:tcBorders>
            <w:shd w:val="clear" w:color="auto" w:fill="auto"/>
            <w:noWrap/>
            <w:vAlign w:val="bottom"/>
            <w:hideMark/>
          </w:tcPr>
          <w:p w14:paraId="4F18D656" w14:textId="77777777" w:rsidR="00750FE3" w:rsidRDefault="00750FE3">
            <w:pPr>
              <w:rPr>
                <w:i/>
                <w:iCs/>
                <w:sz w:val="22"/>
                <w:szCs w:val="22"/>
              </w:rPr>
            </w:pPr>
            <w:r>
              <w:rPr>
                <w:i/>
                <w:iCs/>
                <w:sz w:val="22"/>
                <w:szCs w:val="22"/>
              </w:rPr>
              <w:t>* napr. xerox, scany, výstrižková služba</w:t>
            </w:r>
          </w:p>
        </w:tc>
        <w:tc>
          <w:tcPr>
            <w:tcW w:w="1275"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6E37F6E" w14:textId="77777777" w:rsidR="00750FE3" w:rsidRDefault="00750FE3">
            <w:pPr>
              <w:jc w:val="right"/>
              <w:rPr>
                <w:i/>
                <w:iCs/>
                <w:color w:val="040404"/>
                <w:sz w:val="22"/>
                <w:szCs w:val="22"/>
              </w:rPr>
            </w:pPr>
            <w:r>
              <w:rPr>
                <w:i/>
                <w:iCs/>
                <w:color w:val="040404"/>
                <w:sz w:val="22"/>
                <w:szCs w:val="22"/>
              </w:rPr>
              <w:t>1 600</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609C5ECC" w14:textId="77777777" w:rsidR="00750FE3" w:rsidRDefault="00750FE3">
            <w:pPr>
              <w:jc w:val="right"/>
              <w:rPr>
                <w:i/>
                <w:iCs/>
                <w:sz w:val="22"/>
                <w:szCs w:val="22"/>
              </w:rPr>
            </w:pPr>
            <w:r>
              <w:rPr>
                <w:i/>
                <w:iCs/>
                <w:sz w:val="22"/>
                <w:szCs w:val="22"/>
              </w:rPr>
              <w:t>688</w:t>
            </w:r>
          </w:p>
        </w:tc>
        <w:tc>
          <w:tcPr>
            <w:tcW w:w="1276" w:type="dxa"/>
            <w:tcBorders>
              <w:top w:val="single" w:sz="4" w:space="0" w:color="auto"/>
              <w:left w:val="single" w:sz="4" w:space="0" w:color="auto"/>
              <w:bottom w:val="single" w:sz="4" w:space="0" w:color="auto"/>
              <w:right w:val="nil"/>
            </w:tcBorders>
            <w:shd w:val="clear" w:color="000000" w:fill="FFFFFF"/>
            <w:noWrap/>
            <w:vAlign w:val="center"/>
            <w:hideMark/>
          </w:tcPr>
          <w:p w14:paraId="69EDAF05" w14:textId="77777777" w:rsidR="00750FE3" w:rsidRDefault="00750FE3">
            <w:pPr>
              <w:jc w:val="right"/>
              <w:rPr>
                <w:sz w:val="22"/>
                <w:szCs w:val="22"/>
              </w:rPr>
            </w:pPr>
            <w:r>
              <w:rPr>
                <w:sz w:val="22"/>
                <w:szCs w:val="22"/>
              </w:rPr>
              <w:t>688</w:t>
            </w:r>
          </w:p>
        </w:tc>
        <w:tc>
          <w:tcPr>
            <w:tcW w:w="567" w:type="dxa"/>
            <w:tcBorders>
              <w:top w:val="nil"/>
              <w:left w:val="single" w:sz="8" w:space="0" w:color="auto"/>
              <w:bottom w:val="single" w:sz="4" w:space="0" w:color="auto"/>
              <w:right w:val="single" w:sz="8" w:space="0" w:color="auto"/>
            </w:tcBorders>
            <w:shd w:val="clear" w:color="000000" w:fill="FFFFFF"/>
            <w:noWrap/>
            <w:vAlign w:val="bottom"/>
            <w:hideMark/>
          </w:tcPr>
          <w:p w14:paraId="5E6036C5" w14:textId="77777777" w:rsidR="00750FE3" w:rsidRDefault="00750FE3">
            <w:pPr>
              <w:jc w:val="center"/>
            </w:pPr>
            <w:r>
              <w:t>1,00</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C22093F" w14:textId="77777777" w:rsidR="00750FE3" w:rsidRDefault="00750FE3">
            <w:pPr>
              <w:jc w:val="right"/>
              <w:rPr>
                <w:sz w:val="22"/>
                <w:szCs w:val="22"/>
              </w:rPr>
            </w:pPr>
            <w:r>
              <w:rPr>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30C97C05" w14:textId="77777777" w:rsidR="00750FE3" w:rsidRDefault="00750FE3">
            <w:pPr>
              <w:jc w:val="right"/>
              <w:rPr>
                <w:sz w:val="22"/>
                <w:szCs w:val="22"/>
              </w:rPr>
            </w:pPr>
            <w:r>
              <w:rPr>
                <w:sz w:val="22"/>
                <w:szCs w:val="22"/>
              </w:rPr>
              <w:t> </w:t>
            </w:r>
          </w:p>
        </w:tc>
      </w:tr>
      <w:tr w:rsidR="00750FE3" w14:paraId="2DF089C3" w14:textId="77777777" w:rsidTr="00750FE3">
        <w:trPr>
          <w:trHeight w:val="315"/>
        </w:trPr>
        <w:tc>
          <w:tcPr>
            <w:tcW w:w="1008"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06A1EEAC" w14:textId="77777777" w:rsidR="00750FE3" w:rsidRDefault="00750FE3">
            <w:pPr>
              <w:rPr>
                <w:sz w:val="22"/>
                <w:szCs w:val="22"/>
              </w:rPr>
            </w:pPr>
            <w:r>
              <w:rPr>
                <w:sz w:val="22"/>
                <w:szCs w:val="22"/>
              </w:rPr>
              <w:t xml:space="preserve">                                 </w:t>
            </w:r>
          </w:p>
        </w:tc>
        <w:tc>
          <w:tcPr>
            <w:tcW w:w="3969" w:type="dxa"/>
            <w:tcBorders>
              <w:top w:val="single" w:sz="4" w:space="0" w:color="auto"/>
              <w:left w:val="dotted" w:sz="4" w:space="0" w:color="auto"/>
              <w:bottom w:val="dotted" w:sz="4" w:space="0" w:color="auto"/>
              <w:right w:val="nil"/>
            </w:tcBorders>
            <w:shd w:val="clear" w:color="auto" w:fill="auto"/>
            <w:noWrap/>
            <w:vAlign w:val="bottom"/>
            <w:hideMark/>
          </w:tcPr>
          <w:p w14:paraId="0D4DF4E9" w14:textId="77777777" w:rsidR="00750FE3" w:rsidRDefault="00750FE3">
            <w:pPr>
              <w:rPr>
                <w:i/>
                <w:iCs/>
                <w:sz w:val="22"/>
                <w:szCs w:val="22"/>
              </w:rPr>
            </w:pPr>
            <w:r>
              <w:rPr>
                <w:i/>
                <w:iCs/>
                <w:sz w:val="22"/>
                <w:szCs w:val="22"/>
              </w:rPr>
              <w:t>tržby za zápisné, vstupné</w:t>
            </w:r>
          </w:p>
        </w:tc>
        <w:tc>
          <w:tcPr>
            <w:tcW w:w="1275" w:type="dxa"/>
            <w:tcBorders>
              <w:top w:val="single" w:sz="4" w:space="0" w:color="auto"/>
              <w:left w:val="single" w:sz="8" w:space="0" w:color="auto"/>
              <w:bottom w:val="dotted" w:sz="4" w:space="0" w:color="auto"/>
              <w:right w:val="single" w:sz="4" w:space="0" w:color="auto"/>
            </w:tcBorders>
            <w:shd w:val="clear" w:color="000000" w:fill="FFFFFF"/>
            <w:noWrap/>
            <w:vAlign w:val="bottom"/>
            <w:hideMark/>
          </w:tcPr>
          <w:p w14:paraId="02B93982" w14:textId="77777777" w:rsidR="00750FE3" w:rsidRDefault="00750FE3">
            <w:pPr>
              <w:jc w:val="right"/>
              <w:rPr>
                <w:i/>
                <w:iCs/>
                <w:color w:val="040404"/>
                <w:sz w:val="22"/>
                <w:szCs w:val="22"/>
              </w:rPr>
            </w:pPr>
            <w:r>
              <w:rPr>
                <w:i/>
                <w:iCs/>
                <w:color w:val="040404"/>
                <w:sz w:val="22"/>
                <w:szCs w:val="22"/>
              </w:rPr>
              <w:t>10 000</w:t>
            </w:r>
          </w:p>
        </w:tc>
        <w:tc>
          <w:tcPr>
            <w:tcW w:w="1134" w:type="dxa"/>
            <w:tcBorders>
              <w:top w:val="single" w:sz="4" w:space="0" w:color="auto"/>
              <w:left w:val="nil"/>
              <w:bottom w:val="dotted" w:sz="4" w:space="0" w:color="auto"/>
              <w:right w:val="single" w:sz="4" w:space="0" w:color="auto"/>
            </w:tcBorders>
            <w:shd w:val="clear" w:color="000000" w:fill="FFFFFF"/>
            <w:noWrap/>
            <w:vAlign w:val="bottom"/>
            <w:hideMark/>
          </w:tcPr>
          <w:p w14:paraId="16DFDFCF" w14:textId="77777777" w:rsidR="00750FE3" w:rsidRDefault="00750FE3">
            <w:pPr>
              <w:jc w:val="right"/>
              <w:rPr>
                <w:i/>
                <w:iCs/>
                <w:sz w:val="22"/>
                <w:szCs w:val="22"/>
              </w:rPr>
            </w:pPr>
            <w:r>
              <w:rPr>
                <w:i/>
                <w:iCs/>
                <w:sz w:val="22"/>
                <w:szCs w:val="22"/>
              </w:rPr>
              <w:t>12 657</w:t>
            </w:r>
          </w:p>
        </w:tc>
        <w:tc>
          <w:tcPr>
            <w:tcW w:w="1276" w:type="dxa"/>
            <w:tcBorders>
              <w:top w:val="nil"/>
              <w:left w:val="single" w:sz="4" w:space="0" w:color="auto"/>
              <w:bottom w:val="single" w:sz="4" w:space="0" w:color="auto"/>
              <w:right w:val="nil"/>
            </w:tcBorders>
            <w:shd w:val="clear" w:color="000000" w:fill="FFFFFF"/>
            <w:noWrap/>
            <w:vAlign w:val="center"/>
            <w:hideMark/>
          </w:tcPr>
          <w:p w14:paraId="2599C8CB" w14:textId="77777777" w:rsidR="00750FE3" w:rsidRDefault="00750FE3">
            <w:pPr>
              <w:jc w:val="right"/>
              <w:rPr>
                <w:sz w:val="22"/>
                <w:szCs w:val="22"/>
              </w:rPr>
            </w:pPr>
            <w:r>
              <w:rPr>
                <w:sz w:val="22"/>
                <w:szCs w:val="22"/>
              </w:rPr>
              <w:t>12 657</w:t>
            </w:r>
          </w:p>
        </w:tc>
        <w:tc>
          <w:tcPr>
            <w:tcW w:w="567" w:type="dxa"/>
            <w:tcBorders>
              <w:top w:val="nil"/>
              <w:left w:val="single" w:sz="8" w:space="0" w:color="auto"/>
              <w:bottom w:val="single" w:sz="4" w:space="0" w:color="auto"/>
              <w:right w:val="single" w:sz="8" w:space="0" w:color="auto"/>
            </w:tcBorders>
            <w:shd w:val="clear" w:color="000000" w:fill="FFFFFF"/>
            <w:noWrap/>
            <w:vAlign w:val="bottom"/>
            <w:hideMark/>
          </w:tcPr>
          <w:p w14:paraId="17B8CDE5" w14:textId="77777777" w:rsidR="00750FE3" w:rsidRDefault="00750FE3">
            <w:pPr>
              <w:jc w:val="center"/>
            </w:pPr>
            <w:r>
              <w:t>1,00</w:t>
            </w:r>
          </w:p>
        </w:tc>
        <w:tc>
          <w:tcPr>
            <w:tcW w:w="851" w:type="dxa"/>
            <w:tcBorders>
              <w:top w:val="nil"/>
              <w:left w:val="nil"/>
              <w:bottom w:val="single" w:sz="4" w:space="0" w:color="auto"/>
              <w:right w:val="single" w:sz="4" w:space="0" w:color="auto"/>
            </w:tcBorders>
            <w:shd w:val="clear" w:color="000000" w:fill="FFFFFF"/>
            <w:noWrap/>
            <w:vAlign w:val="center"/>
            <w:hideMark/>
          </w:tcPr>
          <w:p w14:paraId="27BF7BDF" w14:textId="77777777" w:rsidR="00750FE3" w:rsidRDefault="00750FE3">
            <w:pPr>
              <w:jc w:val="right"/>
              <w:rPr>
                <w:sz w:val="22"/>
                <w:szCs w:val="22"/>
              </w:rPr>
            </w:pPr>
            <w:r>
              <w:rPr>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77FFDDE5" w14:textId="77777777" w:rsidR="00750FE3" w:rsidRDefault="00750FE3">
            <w:pPr>
              <w:jc w:val="right"/>
              <w:rPr>
                <w:sz w:val="22"/>
                <w:szCs w:val="22"/>
              </w:rPr>
            </w:pPr>
            <w:r>
              <w:rPr>
                <w:sz w:val="22"/>
                <w:szCs w:val="22"/>
              </w:rPr>
              <w:t> </w:t>
            </w:r>
          </w:p>
        </w:tc>
      </w:tr>
      <w:tr w:rsidR="00750FE3" w14:paraId="631E443F" w14:textId="77777777" w:rsidTr="00750FE3">
        <w:trPr>
          <w:trHeight w:val="300"/>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7FE1C325" w14:textId="77777777" w:rsidR="00750FE3" w:rsidRDefault="00750FE3">
            <w:pPr>
              <w:jc w:val="right"/>
              <w:rPr>
                <w:b/>
                <w:bCs/>
                <w:sz w:val="22"/>
                <w:szCs w:val="22"/>
              </w:rPr>
            </w:pPr>
            <w:r>
              <w:rPr>
                <w:b/>
                <w:bCs/>
                <w:sz w:val="22"/>
                <w:szCs w:val="22"/>
              </w:rPr>
              <w:t>604</w:t>
            </w:r>
          </w:p>
        </w:tc>
        <w:tc>
          <w:tcPr>
            <w:tcW w:w="3969" w:type="dxa"/>
            <w:tcBorders>
              <w:top w:val="nil"/>
              <w:left w:val="single" w:sz="4" w:space="0" w:color="auto"/>
              <w:bottom w:val="single" w:sz="4" w:space="0" w:color="auto"/>
              <w:right w:val="nil"/>
            </w:tcBorders>
            <w:shd w:val="clear" w:color="000000" w:fill="FFFFFF"/>
            <w:noWrap/>
            <w:vAlign w:val="center"/>
            <w:hideMark/>
          </w:tcPr>
          <w:p w14:paraId="13086352" w14:textId="77777777" w:rsidR="00750FE3" w:rsidRDefault="00750FE3">
            <w:pPr>
              <w:rPr>
                <w:b/>
                <w:bCs/>
                <w:sz w:val="22"/>
                <w:szCs w:val="22"/>
              </w:rPr>
            </w:pPr>
            <w:r>
              <w:rPr>
                <w:b/>
                <w:bCs/>
                <w:sz w:val="22"/>
                <w:szCs w:val="22"/>
              </w:rPr>
              <w:t>Tržby za tovar</w:t>
            </w:r>
          </w:p>
        </w:tc>
        <w:tc>
          <w:tcPr>
            <w:tcW w:w="1275" w:type="dxa"/>
            <w:tcBorders>
              <w:top w:val="nil"/>
              <w:left w:val="single" w:sz="8" w:space="0" w:color="auto"/>
              <w:bottom w:val="single" w:sz="4" w:space="0" w:color="auto"/>
              <w:right w:val="single" w:sz="4" w:space="0" w:color="auto"/>
            </w:tcBorders>
            <w:shd w:val="clear" w:color="000000" w:fill="FFFFFF"/>
            <w:noWrap/>
            <w:vAlign w:val="center"/>
            <w:hideMark/>
          </w:tcPr>
          <w:p w14:paraId="43D70473"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AD28A71"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6A15E2A5"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64A4CCB9" w14:textId="77777777" w:rsidR="00750FE3" w:rsidRDefault="00750FE3">
            <w:pPr>
              <w:rPr>
                <w:sz w:val="22"/>
                <w:szCs w:val="22"/>
              </w:rPr>
            </w:pPr>
            <w:r>
              <w:rPr>
                <w:sz w:val="22"/>
                <w:szCs w:val="22"/>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214ECDEB"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673E7BBF" w14:textId="77777777" w:rsidR="00750FE3" w:rsidRDefault="00750FE3">
            <w:pPr>
              <w:jc w:val="right"/>
              <w:rPr>
                <w:b/>
                <w:bCs/>
                <w:sz w:val="22"/>
                <w:szCs w:val="22"/>
              </w:rPr>
            </w:pPr>
            <w:r>
              <w:rPr>
                <w:b/>
                <w:bCs/>
                <w:sz w:val="22"/>
                <w:szCs w:val="22"/>
              </w:rPr>
              <w:t> </w:t>
            </w:r>
          </w:p>
        </w:tc>
      </w:tr>
      <w:tr w:rsidR="00750FE3" w14:paraId="2ED522CD" w14:textId="77777777" w:rsidTr="00750FE3">
        <w:trPr>
          <w:trHeight w:val="300"/>
        </w:trPr>
        <w:tc>
          <w:tcPr>
            <w:tcW w:w="1008" w:type="dxa"/>
            <w:tcBorders>
              <w:top w:val="nil"/>
              <w:left w:val="single" w:sz="8" w:space="0" w:color="auto"/>
              <w:bottom w:val="single" w:sz="4" w:space="0" w:color="auto"/>
              <w:right w:val="single" w:sz="4" w:space="0" w:color="auto"/>
            </w:tcBorders>
            <w:shd w:val="clear" w:color="000000" w:fill="FFFFFF"/>
            <w:noWrap/>
            <w:vAlign w:val="center"/>
            <w:hideMark/>
          </w:tcPr>
          <w:p w14:paraId="1B2D1A60" w14:textId="77777777" w:rsidR="00750FE3" w:rsidRDefault="00750FE3">
            <w:pPr>
              <w:rPr>
                <w:sz w:val="22"/>
                <w:szCs w:val="22"/>
              </w:rPr>
            </w:pPr>
            <w:r>
              <w:rPr>
                <w:sz w:val="22"/>
                <w:szCs w:val="22"/>
              </w:rPr>
              <w:t> </w:t>
            </w:r>
          </w:p>
        </w:tc>
        <w:tc>
          <w:tcPr>
            <w:tcW w:w="3969" w:type="dxa"/>
            <w:tcBorders>
              <w:top w:val="nil"/>
              <w:left w:val="single" w:sz="4" w:space="0" w:color="auto"/>
              <w:bottom w:val="single" w:sz="4" w:space="0" w:color="auto"/>
              <w:right w:val="nil"/>
            </w:tcBorders>
            <w:shd w:val="clear" w:color="000000" w:fill="FFFFFF"/>
            <w:noWrap/>
            <w:vAlign w:val="center"/>
            <w:hideMark/>
          </w:tcPr>
          <w:p w14:paraId="2C59A786" w14:textId="77777777" w:rsidR="00750FE3" w:rsidRDefault="00750FE3">
            <w:pPr>
              <w:rPr>
                <w:sz w:val="22"/>
                <w:szCs w:val="22"/>
              </w:rPr>
            </w:pPr>
            <w:r>
              <w:rPr>
                <w:sz w:val="22"/>
                <w:szCs w:val="22"/>
              </w:rPr>
              <w:t>(bulletiny)</w:t>
            </w:r>
          </w:p>
        </w:tc>
        <w:tc>
          <w:tcPr>
            <w:tcW w:w="1275" w:type="dxa"/>
            <w:tcBorders>
              <w:top w:val="nil"/>
              <w:left w:val="single" w:sz="8" w:space="0" w:color="auto"/>
              <w:bottom w:val="single" w:sz="4" w:space="0" w:color="auto"/>
              <w:right w:val="single" w:sz="4" w:space="0" w:color="auto"/>
            </w:tcBorders>
            <w:shd w:val="clear" w:color="000000" w:fill="FFFFFF"/>
            <w:noWrap/>
            <w:vAlign w:val="center"/>
            <w:hideMark/>
          </w:tcPr>
          <w:p w14:paraId="067C8092"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15D200D"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1CA389B6"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48E6CFAD" w14:textId="77777777" w:rsidR="00750FE3" w:rsidRDefault="00750FE3">
            <w:pPr>
              <w:rPr>
                <w:sz w:val="22"/>
                <w:szCs w:val="22"/>
              </w:rPr>
            </w:pPr>
            <w:r>
              <w:rPr>
                <w:sz w:val="22"/>
                <w:szCs w:val="22"/>
              </w:rPr>
              <w:t> </w:t>
            </w:r>
          </w:p>
        </w:tc>
        <w:tc>
          <w:tcPr>
            <w:tcW w:w="851" w:type="dxa"/>
            <w:tcBorders>
              <w:top w:val="nil"/>
              <w:left w:val="nil"/>
              <w:bottom w:val="single" w:sz="4" w:space="0" w:color="auto"/>
              <w:right w:val="single" w:sz="4" w:space="0" w:color="auto"/>
            </w:tcBorders>
            <w:shd w:val="clear" w:color="000000" w:fill="FFFFFF"/>
            <w:noWrap/>
            <w:vAlign w:val="center"/>
            <w:hideMark/>
          </w:tcPr>
          <w:p w14:paraId="59BA0167" w14:textId="77777777" w:rsidR="00750FE3" w:rsidRDefault="00750FE3">
            <w:pPr>
              <w:jc w:val="right"/>
              <w:rPr>
                <w:sz w:val="22"/>
                <w:szCs w:val="22"/>
              </w:rPr>
            </w:pPr>
            <w:r>
              <w:rPr>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4FD4B94A" w14:textId="77777777" w:rsidR="00750FE3" w:rsidRDefault="00750FE3">
            <w:pPr>
              <w:jc w:val="right"/>
              <w:rPr>
                <w:sz w:val="22"/>
                <w:szCs w:val="22"/>
              </w:rPr>
            </w:pPr>
            <w:r>
              <w:rPr>
                <w:sz w:val="22"/>
                <w:szCs w:val="22"/>
              </w:rPr>
              <w:t> </w:t>
            </w:r>
          </w:p>
        </w:tc>
      </w:tr>
      <w:tr w:rsidR="00750FE3" w14:paraId="0734B461"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41A4E0EC" w14:textId="77777777" w:rsidR="00750FE3" w:rsidRDefault="00750FE3">
            <w:pPr>
              <w:jc w:val="right"/>
              <w:rPr>
                <w:b/>
                <w:bCs/>
                <w:sz w:val="22"/>
                <w:szCs w:val="22"/>
              </w:rPr>
            </w:pPr>
            <w:r>
              <w:rPr>
                <w:b/>
                <w:bCs/>
                <w:sz w:val="22"/>
                <w:szCs w:val="22"/>
              </w:rPr>
              <w:t>613</w:t>
            </w:r>
          </w:p>
        </w:tc>
        <w:tc>
          <w:tcPr>
            <w:tcW w:w="3969" w:type="dxa"/>
            <w:tcBorders>
              <w:top w:val="nil"/>
              <w:left w:val="single" w:sz="4" w:space="0" w:color="auto"/>
              <w:bottom w:val="single" w:sz="4" w:space="0" w:color="auto"/>
              <w:right w:val="nil"/>
            </w:tcBorders>
            <w:shd w:val="clear" w:color="000000" w:fill="FFFFFF"/>
            <w:noWrap/>
            <w:vAlign w:val="center"/>
            <w:hideMark/>
          </w:tcPr>
          <w:p w14:paraId="6D559E64" w14:textId="77777777" w:rsidR="00750FE3" w:rsidRDefault="00750FE3">
            <w:pPr>
              <w:rPr>
                <w:b/>
                <w:bCs/>
                <w:sz w:val="22"/>
                <w:szCs w:val="22"/>
              </w:rPr>
            </w:pPr>
            <w:r>
              <w:rPr>
                <w:b/>
                <w:bCs/>
                <w:sz w:val="22"/>
                <w:szCs w:val="22"/>
              </w:rPr>
              <w:t>Zmena stavu výrobkov</w:t>
            </w:r>
          </w:p>
        </w:tc>
        <w:tc>
          <w:tcPr>
            <w:tcW w:w="1275" w:type="dxa"/>
            <w:tcBorders>
              <w:top w:val="nil"/>
              <w:left w:val="single" w:sz="8" w:space="0" w:color="auto"/>
              <w:bottom w:val="single" w:sz="4" w:space="0" w:color="auto"/>
              <w:right w:val="single" w:sz="4" w:space="0" w:color="auto"/>
            </w:tcBorders>
            <w:shd w:val="clear" w:color="000000" w:fill="FFFFFF"/>
            <w:noWrap/>
            <w:vAlign w:val="center"/>
            <w:hideMark/>
          </w:tcPr>
          <w:p w14:paraId="08AA484F"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7A4BA6C" w14:textId="77777777" w:rsidR="00750FE3" w:rsidRDefault="00750FE3">
            <w:pPr>
              <w:jc w:val="right"/>
              <w:rPr>
                <w:sz w:val="22"/>
                <w:szCs w:val="22"/>
              </w:rPr>
            </w:pPr>
            <w:r>
              <w:rPr>
                <w:sz w:val="22"/>
                <w:szCs w:val="22"/>
              </w:rPr>
              <w:t>14 586</w:t>
            </w:r>
          </w:p>
        </w:tc>
        <w:tc>
          <w:tcPr>
            <w:tcW w:w="1276" w:type="dxa"/>
            <w:tcBorders>
              <w:top w:val="nil"/>
              <w:left w:val="nil"/>
              <w:bottom w:val="single" w:sz="4" w:space="0" w:color="auto"/>
              <w:right w:val="nil"/>
            </w:tcBorders>
            <w:shd w:val="clear" w:color="000000" w:fill="FFFFFF"/>
            <w:noWrap/>
            <w:vAlign w:val="center"/>
            <w:hideMark/>
          </w:tcPr>
          <w:p w14:paraId="55906BCB" w14:textId="77777777" w:rsidR="00750FE3" w:rsidRDefault="00750FE3">
            <w:pPr>
              <w:jc w:val="right"/>
              <w:rPr>
                <w:sz w:val="22"/>
                <w:szCs w:val="22"/>
              </w:rPr>
            </w:pPr>
            <w:r>
              <w:rPr>
                <w:sz w:val="22"/>
                <w:szCs w:val="22"/>
              </w:rPr>
              <w:t>14 586</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20842B2E" w14:textId="77777777" w:rsidR="00750FE3" w:rsidRDefault="00750FE3">
            <w:pPr>
              <w:jc w:val="right"/>
              <w:rPr>
                <w:sz w:val="22"/>
                <w:szCs w:val="22"/>
              </w:rPr>
            </w:pPr>
            <w:r>
              <w:rPr>
                <w:sz w:val="22"/>
                <w:szCs w:val="22"/>
              </w:rPr>
              <w:t>1,00</w:t>
            </w:r>
          </w:p>
        </w:tc>
        <w:tc>
          <w:tcPr>
            <w:tcW w:w="851" w:type="dxa"/>
            <w:tcBorders>
              <w:top w:val="single" w:sz="4" w:space="0" w:color="auto"/>
              <w:left w:val="nil"/>
              <w:bottom w:val="single" w:sz="4" w:space="0" w:color="auto"/>
              <w:right w:val="nil"/>
            </w:tcBorders>
            <w:shd w:val="clear" w:color="000000" w:fill="FFFFFF"/>
            <w:noWrap/>
            <w:vAlign w:val="center"/>
            <w:hideMark/>
          </w:tcPr>
          <w:p w14:paraId="097954C9" w14:textId="77777777" w:rsidR="00750FE3" w:rsidRDefault="00750FE3">
            <w:pPr>
              <w:jc w:val="right"/>
              <w:rPr>
                <w:sz w:val="22"/>
                <w:szCs w:val="22"/>
              </w:rPr>
            </w:pPr>
            <w:r>
              <w:rPr>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0EB66B07" w14:textId="77777777" w:rsidR="00750FE3" w:rsidRDefault="00750FE3">
            <w:pPr>
              <w:jc w:val="right"/>
              <w:rPr>
                <w:sz w:val="22"/>
                <w:szCs w:val="22"/>
              </w:rPr>
            </w:pPr>
            <w:r>
              <w:rPr>
                <w:sz w:val="22"/>
                <w:szCs w:val="22"/>
              </w:rPr>
              <w:t> </w:t>
            </w:r>
          </w:p>
        </w:tc>
      </w:tr>
      <w:tr w:rsidR="00750FE3" w14:paraId="12E4959D"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0BF88FA2" w14:textId="77777777" w:rsidR="00750FE3" w:rsidRDefault="00750FE3">
            <w:pPr>
              <w:jc w:val="right"/>
              <w:rPr>
                <w:b/>
                <w:bCs/>
                <w:sz w:val="22"/>
                <w:szCs w:val="22"/>
              </w:rPr>
            </w:pPr>
            <w:r>
              <w:rPr>
                <w:b/>
                <w:bCs/>
                <w:sz w:val="22"/>
                <w:szCs w:val="22"/>
              </w:rPr>
              <w:t>621</w:t>
            </w:r>
          </w:p>
        </w:tc>
        <w:tc>
          <w:tcPr>
            <w:tcW w:w="39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9AAFBA3" w14:textId="77777777" w:rsidR="00750FE3" w:rsidRDefault="00750FE3">
            <w:pPr>
              <w:rPr>
                <w:b/>
                <w:bCs/>
                <w:sz w:val="22"/>
                <w:szCs w:val="22"/>
              </w:rPr>
            </w:pPr>
            <w:r>
              <w:rPr>
                <w:b/>
                <w:bCs/>
                <w:sz w:val="22"/>
                <w:szCs w:val="22"/>
              </w:rPr>
              <w:t>Aktivácia materiálu a tovaru</w:t>
            </w:r>
          </w:p>
        </w:tc>
        <w:tc>
          <w:tcPr>
            <w:tcW w:w="1275" w:type="dxa"/>
            <w:tcBorders>
              <w:top w:val="nil"/>
              <w:left w:val="nil"/>
              <w:bottom w:val="single" w:sz="4" w:space="0" w:color="auto"/>
              <w:right w:val="single" w:sz="4" w:space="0" w:color="auto"/>
            </w:tcBorders>
            <w:shd w:val="clear" w:color="000000" w:fill="FFFFFF"/>
            <w:noWrap/>
            <w:vAlign w:val="center"/>
            <w:hideMark/>
          </w:tcPr>
          <w:p w14:paraId="0F84887D"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A74E8F1"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221954F9"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40DD8BC1"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0E4746E7"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5F77D2F3" w14:textId="77777777" w:rsidR="00750FE3" w:rsidRDefault="00750FE3">
            <w:pPr>
              <w:jc w:val="right"/>
              <w:rPr>
                <w:b/>
                <w:bCs/>
                <w:sz w:val="22"/>
                <w:szCs w:val="22"/>
              </w:rPr>
            </w:pPr>
            <w:r>
              <w:rPr>
                <w:b/>
                <w:bCs/>
                <w:sz w:val="22"/>
                <w:szCs w:val="22"/>
              </w:rPr>
              <w:t> </w:t>
            </w:r>
          </w:p>
        </w:tc>
      </w:tr>
      <w:tr w:rsidR="00750FE3" w14:paraId="7DBF68DD"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664C59A3" w14:textId="77777777" w:rsidR="00750FE3" w:rsidRDefault="00750FE3">
            <w:pPr>
              <w:jc w:val="right"/>
              <w:rPr>
                <w:b/>
                <w:bCs/>
                <w:sz w:val="22"/>
                <w:szCs w:val="22"/>
              </w:rPr>
            </w:pPr>
            <w:r>
              <w:rPr>
                <w:b/>
                <w:bCs/>
                <w:sz w:val="22"/>
                <w:szCs w:val="22"/>
              </w:rPr>
              <w:t>622</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1A17A57F" w14:textId="77777777" w:rsidR="00750FE3" w:rsidRDefault="00750FE3">
            <w:pPr>
              <w:rPr>
                <w:b/>
                <w:bCs/>
                <w:sz w:val="22"/>
                <w:szCs w:val="22"/>
              </w:rPr>
            </w:pPr>
            <w:r>
              <w:rPr>
                <w:b/>
                <w:bCs/>
                <w:sz w:val="22"/>
                <w:szCs w:val="22"/>
              </w:rPr>
              <w:t>Aktivácia vnútroorganizač.  služieb</w:t>
            </w:r>
          </w:p>
        </w:tc>
        <w:tc>
          <w:tcPr>
            <w:tcW w:w="1275" w:type="dxa"/>
            <w:tcBorders>
              <w:top w:val="nil"/>
              <w:left w:val="nil"/>
              <w:bottom w:val="single" w:sz="4" w:space="0" w:color="auto"/>
              <w:right w:val="single" w:sz="4" w:space="0" w:color="auto"/>
            </w:tcBorders>
            <w:shd w:val="clear" w:color="000000" w:fill="FFFFFF"/>
            <w:noWrap/>
            <w:vAlign w:val="center"/>
            <w:hideMark/>
          </w:tcPr>
          <w:p w14:paraId="1834C677"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BAE8817"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31A7B16C"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094E58A0"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1DAAA42E"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36693913" w14:textId="77777777" w:rsidR="00750FE3" w:rsidRDefault="00750FE3">
            <w:pPr>
              <w:jc w:val="right"/>
              <w:rPr>
                <w:b/>
                <w:bCs/>
                <w:sz w:val="22"/>
                <w:szCs w:val="22"/>
              </w:rPr>
            </w:pPr>
            <w:r>
              <w:rPr>
                <w:b/>
                <w:bCs/>
                <w:sz w:val="22"/>
                <w:szCs w:val="22"/>
              </w:rPr>
              <w:t> </w:t>
            </w:r>
          </w:p>
        </w:tc>
      </w:tr>
      <w:tr w:rsidR="00750FE3" w14:paraId="376862E0"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3326D3C2" w14:textId="77777777" w:rsidR="00750FE3" w:rsidRDefault="00750FE3">
            <w:pPr>
              <w:jc w:val="right"/>
              <w:rPr>
                <w:b/>
                <w:bCs/>
                <w:sz w:val="22"/>
                <w:szCs w:val="22"/>
              </w:rPr>
            </w:pPr>
            <w:r>
              <w:rPr>
                <w:b/>
                <w:bCs/>
                <w:sz w:val="22"/>
                <w:szCs w:val="22"/>
              </w:rPr>
              <w:t>624</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73967B7C" w14:textId="77777777" w:rsidR="00750FE3" w:rsidRDefault="00750FE3">
            <w:pPr>
              <w:rPr>
                <w:b/>
                <w:bCs/>
                <w:sz w:val="22"/>
                <w:szCs w:val="22"/>
              </w:rPr>
            </w:pPr>
            <w:r>
              <w:rPr>
                <w:b/>
                <w:bCs/>
                <w:sz w:val="22"/>
                <w:szCs w:val="22"/>
              </w:rPr>
              <w:t>Aktivácia DlHM</w:t>
            </w:r>
          </w:p>
        </w:tc>
        <w:tc>
          <w:tcPr>
            <w:tcW w:w="1275" w:type="dxa"/>
            <w:tcBorders>
              <w:top w:val="nil"/>
              <w:left w:val="nil"/>
              <w:bottom w:val="single" w:sz="4" w:space="0" w:color="auto"/>
              <w:right w:val="single" w:sz="4" w:space="0" w:color="auto"/>
            </w:tcBorders>
            <w:shd w:val="clear" w:color="000000" w:fill="FFFFFF"/>
            <w:noWrap/>
            <w:vAlign w:val="center"/>
            <w:hideMark/>
          </w:tcPr>
          <w:p w14:paraId="6F0C4538"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4C87B3E"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5A2CC3C7"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025F835C"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253F20A3"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01D3DA3F" w14:textId="77777777" w:rsidR="00750FE3" w:rsidRDefault="00750FE3">
            <w:pPr>
              <w:jc w:val="right"/>
              <w:rPr>
                <w:b/>
                <w:bCs/>
                <w:sz w:val="22"/>
                <w:szCs w:val="22"/>
              </w:rPr>
            </w:pPr>
            <w:r>
              <w:rPr>
                <w:b/>
                <w:bCs/>
                <w:sz w:val="22"/>
                <w:szCs w:val="22"/>
              </w:rPr>
              <w:t> </w:t>
            </w:r>
          </w:p>
        </w:tc>
      </w:tr>
      <w:tr w:rsidR="00750FE3" w14:paraId="48457AF2"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3AA609DD" w14:textId="77777777" w:rsidR="00750FE3" w:rsidRDefault="00750FE3">
            <w:pPr>
              <w:jc w:val="right"/>
              <w:rPr>
                <w:b/>
                <w:bCs/>
                <w:sz w:val="22"/>
                <w:szCs w:val="22"/>
              </w:rPr>
            </w:pPr>
            <w:r>
              <w:rPr>
                <w:b/>
                <w:bCs/>
                <w:sz w:val="22"/>
                <w:szCs w:val="22"/>
              </w:rPr>
              <w:t>641</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0ED52FA4" w14:textId="77777777" w:rsidR="00750FE3" w:rsidRDefault="00750FE3">
            <w:pPr>
              <w:rPr>
                <w:b/>
                <w:bCs/>
                <w:sz w:val="22"/>
                <w:szCs w:val="22"/>
              </w:rPr>
            </w:pPr>
            <w:r>
              <w:rPr>
                <w:b/>
                <w:bCs/>
                <w:sz w:val="22"/>
                <w:szCs w:val="22"/>
              </w:rPr>
              <w:t>Tržby z predaja DlHM a DlNM</w:t>
            </w:r>
          </w:p>
        </w:tc>
        <w:tc>
          <w:tcPr>
            <w:tcW w:w="1275" w:type="dxa"/>
            <w:tcBorders>
              <w:top w:val="nil"/>
              <w:left w:val="nil"/>
              <w:bottom w:val="single" w:sz="4" w:space="0" w:color="auto"/>
              <w:right w:val="single" w:sz="4" w:space="0" w:color="auto"/>
            </w:tcBorders>
            <w:shd w:val="clear" w:color="000000" w:fill="FFFFFF"/>
            <w:noWrap/>
            <w:vAlign w:val="center"/>
            <w:hideMark/>
          </w:tcPr>
          <w:p w14:paraId="23915D94"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ABFB6AF"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47D008BA"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12EBA768"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75820078"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1758E492" w14:textId="77777777" w:rsidR="00750FE3" w:rsidRDefault="00750FE3">
            <w:pPr>
              <w:jc w:val="right"/>
              <w:rPr>
                <w:b/>
                <w:bCs/>
                <w:sz w:val="22"/>
                <w:szCs w:val="22"/>
              </w:rPr>
            </w:pPr>
            <w:r>
              <w:rPr>
                <w:b/>
                <w:bCs/>
                <w:sz w:val="22"/>
                <w:szCs w:val="22"/>
              </w:rPr>
              <w:t> </w:t>
            </w:r>
          </w:p>
        </w:tc>
      </w:tr>
      <w:tr w:rsidR="00750FE3" w14:paraId="6E941172"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2C8A81D0" w14:textId="77777777" w:rsidR="00750FE3" w:rsidRDefault="00750FE3">
            <w:pPr>
              <w:jc w:val="right"/>
              <w:rPr>
                <w:b/>
                <w:bCs/>
                <w:sz w:val="22"/>
                <w:szCs w:val="22"/>
              </w:rPr>
            </w:pPr>
            <w:r>
              <w:rPr>
                <w:b/>
                <w:bCs/>
                <w:sz w:val="22"/>
                <w:szCs w:val="22"/>
              </w:rPr>
              <w:t>642</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58A2D19E" w14:textId="77777777" w:rsidR="00750FE3" w:rsidRDefault="00750FE3">
            <w:pPr>
              <w:rPr>
                <w:b/>
                <w:bCs/>
                <w:sz w:val="22"/>
                <w:szCs w:val="22"/>
              </w:rPr>
            </w:pPr>
            <w:r>
              <w:rPr>
                <w:b/>
                <w:bCs/>
                <w:sz w:val="22"/>
                <w:szCs w:val="22"/>
              </w:rPr>
              <w:t>Tržby z predaja materiálu</w:t>
            </w:r>
          </w:p>
        </w:tc>
        <w:tc>
          <w:tcPr>
            <w:tcW w:w="1275" w:type="dxa"/>
            <w:tcBorders>
              <w:top w:val="nil"/>
              <w:left w:val="nil"/>
              <w:bottom w:val="single" w:sz="4" w:space="0" w:color="auto"/>
              <w:right w:val="single" w:sz="4" w:space="0" w:color="auto"/>
            </w:tcBorders>
            <w:shd w:val="clear" w:color="000000" w:fill="FFFFFF"/>
            <w:noWrap/>
            <w:vAlign w:val="center"/>
            <w:hideMark/>
          </w:tcPr>
          <w:p w14:paraId="7950780E"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F1AB33D"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5E5AF244"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620D0300"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28391136"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305601E9" w14:textId="77777777" w:rsidR="00750FE3" w:rsidRDefault="00750FE3">
            <w:pPr>
              <w:jc w:val="right"/>
              <w:rPr>
                <w:b/>
                <w:bCs/>
                <w:sz w:val="22"/>
                <w:szCs w:val="22"/>
              </w:rPr>
            </w:pPr>
            <w:r>
              <w:rPr>
                <w:b/>
                <w:bCs/>
                <w:sz w:val="22"/>
                <w:szCs w:val="22"/>
              </w:rPr>
              <w:t> </w:t>
            </w:r>
          </w:p>
        </w:tc>
      </w:tr>
      <w:tr w:rsidR="00750FE3" w14:paraId="4FEB608F"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416E3F65" w14:textId="77777777" w:rsidR="00750FE3" w:rsidRDefault="00750FE3">
            <w:pPr>
              <w:jc w:val="right"/>
              <w:rPr>
                <w:b/>
                <w:bCs/>
                <w:sz w:val="22"/>
                <w:szCs w:val="22"/>
              </w:rPr>
            </w:pPr>
            <w:r>
              <w:rPr>
                <w:b/>
                <w:bCs/>
                <w:sz w:val="22"/>
                <w:szCs w:val="22"/>
              </w:rPr>
              <w:t>644</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3D82DEA2" w14:textId="77777777" w:rsidR="00750FE3" w:rsidRDefault="00750FE3">
            <w:pPr>
              <w:rPr>
                <w:b/>
                <w:bCs/>
                <w:sz w:val="22"/>
                <w:szCs w:val="22"/>
              </w:rPr>
            </w:pPr>
            <w:r>
              <w:rPr>
                <w:b/>
                <w:bCs/>
                <w:sz w:val="22"/>
                <w:szCs w:val="22"/>
              </w:rPr>
              <w:t>Zmluvné pokuty, penále a úroky z om</w:t>
            </w:r>
          </w:p>
        </w:tc>
        <w:tc>
          <w:tcPr>
            <w:tcW w:w="1275" w:type="dxa"/>
            <w:tcBorders>
              <w:top w:val="nil"/>
              <w:left w:val="nil"/>
              <w:bottom w:val="single" w:sz="4" w:space="0" w:color="auto"/>
              <w:right w:val="single" w:sz="4" w:space="0" w:color="auto"/>
            </w:tcBorders>
            <w:shd w:val="clear" w:color="000000" w:fill="FFFFFF"/>
            <w:noWrap/>
            <w:vAlign w:val="center"/>
            <w:hideMark/>
          </w:tcPr>
          <w:p w14:paraId="60A3B7A1"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3C87FF9"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3DE216D3"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25926C4E"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7D51A308"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3FE85AAC" w14:textId="77777777" w:rsidR="00750FE3" w:rsidRDefault="00750FE3">
            <w:pPr>
              <w:jc w:val="right"/>
              <w:rPr>
                <w:b/>
                <w:bCs/>
                <w:sz w:val="22"/>
                <w:szCs w:val="22"/>
              </w:rPr>
            </w:pPr>
            <w:r>
              <w:rPr>
                <w:b/>
                <w:bCs/>
                <w:sz w:val="22"/>
                <w:szCs w:val="22"/>
              </w:rPr>
              <w:t> </w:t>
            </w:r>
          </w:p>
        </w:tc>
      </w:tr>
      <w:tr w:rsidR="00750FE3" w14:paraId="537D48C5" w14:textId="77777777" w:rsidTr="00750FE3">
        <w:trPr>
          <w:trHeight w:val="300"/>
        </w:trPr>
        <w:tc>
          <w:tcPr>
            <w:tcW w:w="1008" w:type="dxa"/>
            <w:tcBorders>
              <w:top w:val="nil"/>
              <w:left w:val="single" w:sz="8" w:space="0" w:color="auto"/>
              <w:bottom w:val="single" w:sz="4" w:space="0" w:color="auto"/>
              <w:right w:val="nil"/>
            </w:tcBorders>
            <w:shd w:val="clear" w:color="000000" w:fill="FFFFFF"/>
            <w:noWrap/>
            <w:vAlign w:val="center"/>
            <w:hideMark/>
          </w:tcPr>
          <w:p w14:paraId="13E43341" w14:textId="77777777" w:rsidR="00750FE3" w:rsidRDefault="00750FE3">
            <w:pPr>
              <w:jc w:val="right"/>
              <w:rPr>
                <w:b/>
                <w:bCs/>
                <w:sz w:val="22"/>
                <w:szCs w:val="22"/>
              </w:rPr>
            </w:pPr>
            <w:r>
              <w:rPr>
                <w:b/>
                <w:bCs/>
                <w:sz w:val="22"/>
                <w:szCs w:val="22"/>
              </w:rPr>
              <w:t>646</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348F0E45" w14:textId="77777777" w:rsidR="00750FE3" w:rsidRDefault="00750FE3">
            <w:pPr>
              <w:rPr>
                <w:b/>
                <w:bCs/>
                <w:sz w:val="22"/>
                <w:szCs w:val="22"/>
              </w:rPr>
            </w:pPr>
            <w:r>
              <w:rPr>
                <w:b/>
                <w:bCs/>
                <w:sz w:val="22"/>
                <w:szCs w:val="22"/>
              </w:rPr>
              <w:t>Výnosy z odpísaných pohľadávok</w:t>
            </w:r>
          </w:p>
        </w:tc>
        <w:tc>
          <w:tcPr>
            <w:tcW w:w="1275" w:type="dxa"/>
            <w:tcBorders>
              <w:top w:val="nil"/>
              <w:left w:val="nil"/>
              <w:bottom w:val="single" w:sz="4" w:space="0" w:color="auto"/>
              <w:right w:val="single" w:sz="4" w:space="0" w:color="auto"/>
            </w:tcBorders>
            <w:shd w:val="clear" w:color="000000" w:fill="FFFFFF"/>
            <w:noWrap/>
            <w:vAlign w:val="center"/>
            <w:hideMark/>
          </w:tcPr>
          <w:p w14:paraId="6F2335BF"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34D1C192"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6DFBC824"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6F39FF91"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1F0E4C7F"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0299707E" w14:textId="77777777" w:rsidR="00750FE3" w:rsidRDefault="00750FE3">
            <w:pPr>
              <w:jc w:val="right"/>
              <w:rPr>
                <w:b/>
                <w:bCs/>
                <w:sz w:val="22"/>
                <w:szCs w:val="22"/>
              </w:rPr>
            </w:pPr>
            <w:r>
              <w:rPr>
                <w:b/>
                <w:bCs/>
                <w:sz w:val="22"/>
                <w:szCs w:val="22"/>
              </w:rPr>
              <w:t> </w:t>
            </w:r>
          </w:p>
        </w:tc>
      </w:tr>
      <w:tr w:rsidR="00750FE3" w14:paraId="164E0EAA" w14:textId="77777777" w:rsidTr="00750FE3">
        <w:trPr>
          <w:trHeight w:val="300"/>
        </w:trPr>
        <w:tc>
          <w:tcPr>
            <w:tcW w:w="1008" w:type="dxa"/>
            <w:tcBorders>
              <w:top w:val="nil"/>
              <w:left w:val="single" w:sz="8" w:space="0" w:color="auto"/>
              <w:bottom w:val="dotted" w:sz="4" w:space="0" w:color="auto"/>
              <w:right w:val="nil"/>
            </w:tcBorders>
            <w:shd w:val="clear" w:color="000000" w:fill="FFFFFF"/>
            <w:noWrap/>
            <w:vAlign w:val="center"/>
            <w:hideMark/>
          </w:tcPr>
          <w:p w14:paraId="085D93D9" w14:textId="77777777" w:rsidR="00750FE3" w:rsidRDefault="00750FE3">
            <w:pPr>
              <w:jc w:val="right"/>
              <w:rPr>
                <w:b/>
                <w:bCs/>
                <w:sz w:val="22"/>
                <w:szCs w:val="22"/>
              </w:rPr>
            </w:pPr>
            <w:r>
              <w:rPr>
                <w:b/>
                <w:bCs/>
                <w:sz w:val="22"/>
                <w:szCs w:val="22"/>
              </w:rPr>
              <w:t>648</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08FDB3FE" w14:textId="77777777" w:rsidR="00750FE3" w:rsidRDefault="00750FE3">
            <w:pPr>
              <w:rPr>
                <w:b/>
                <w:bCs/>
                <w:sz w:val="22"/>
                <w:szCs w:val="22"/>
              </w:rPr>
            </w:pPr>
            <w:r>
              <w:rPr>
                <w:b/>
                <w:bCs/>
                <w:sz w:val="22"/>
                <w:szCs w:val="22"/>
              </w:rPr>
              <w:t>Ostatné výnosy z prevádzkovej čin.</w:t>
            </w:r>
          </w:p>
        </w:tc>
        <w:tc>
          <w:tcPr>
            <w:tcW w:w="1275" w:type="dxa"/>
            <w:tcBorders>
              <w:top w:val="nil"/>
              <w:left w:val="nil"/>
              <w:bottom w:val="single" w:sz="4" w:space="0" w:color="auto"/>
              <w:right w:val="single" w:sz="4" w:space="0" w:color="auto"/>
            </w:tcBorders>
            <w:shd w:val="clear" w:color="000000" w:fill="FFFFFF"/>
            <w:noWrap/>
            <w:vAlign w:val="center"/>
            <w:hideMark/>
          </w:tcPr>
          <w:p w14:paraId="07EEC7AE" w14:textId="77777777" w:rsidR="00750FE3" w:rsidRDefault="00750FE3">
            <w:pPr>
              <w:jc w:val="right"/>
              <w:rPr>
                <w:color w:val="040404"/>
                <w:sz w:val="22"/>
                <w:szCs w:val="22"/>
              </w:rPr>
            </w:pPr>
            <w:r>
              <w:rPr>
                <w:color w:val="040404"/>
                <w:sz w:val="22"/>
                <w:szCs w:val="22"/>
              </w:rPr>
              <w:t>5 000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E6F1EB9" w14:textId="77777777" w:rsidR="00750FE3" w:rsidRDefault="00750FE3">
            <w:pPr>
              <w:jc w:val="right"/>
              <w:rPr>
                <w:sz w:val="22"/>
                <w:szCs w:val="22"/>
              </w:rPr>
            </w:pPr>
            <w:r>
              <w:rPr>
                <w:sz w:val="22"/>
                <w:szCs w:val="22"/>
              </w:rPr>
              <w:t>49 541</w:t>
            </w:r>
          </w:p>
        </w:tc>
        <w:tc>
          <w:tcPr>
            <w:tcW w:w="1276" w:type="dxa"/>
            <w:tcBorders>
              <w:top w:val="nil"/>
              <w:left w:val="nil"/>
              <w:bottom w:val="single" w:sz="4" w:space="0" w:color="auto"/>
              <w:right w:val="nil"/>
            </w:tcBorders>
            <w:shd w:val="clear" w:color="000000" w:fill="FFFFFF"/>
            <w:noWrap/>
            <w:vAlign w:val="center"/>
            <w:hideMark/>
          </w:tcPr>
          <w:p w14:paraId="37FA881C" w14:textId="77777777" w:rsidR="00750FE3" w:rsidRDefault="00750FE3">
            <w:pPr>
              <w:jc w:val="right"/>
              <w:rPr>
                <w:sz w:val="22"/>
                <w:szCs w:val="22"/>
              </w:rPr>
            </w:pPr>
            <w:r>
              <w:rPr>
                <w:sz w:val="22"/>
                <w:szCs w:val="22"/>
              </w:rPr>
              <w:t>49 541</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2144590A" w14:textId="77777777" w:rsidR="00750FE3" w:rsidRDefault="00750FE3">
            <w:pPr>
              <w:jc w:val="right"/>
              <w:rPr>
                <w:sz w:val="22"/>
                <w:szCs w:val="22"/>
              </w:rPr>
            </w:pPr>
            <w:r>
              <w:rPr>
                <w:sz w:val="22"/>
                <w:szCs w:val="22"/>
              </w:rPr>
              <w:t>1,00</w:t>
            </w:r>
          </w:p>
        </w:tc>
        <w:tc>
          <w:tcPr>
            <w:tcW w:w="851" w:type="dxa"/>
            <w:tcBorders>
              <w:top w:val="nil"/>
              <w:left w:val="nil"/>
              <w:bottom w:val="single" w:sz="4" w:space="0" w:color="auto"/>
              <w:right w:val="nil"/>
            </w:tcBorders>
            <w:shd w:val="clear" w:color="000000" w:fill="FFFFFF"/>
            <w:noWrap/>
            <w:vAlign w:val="center"/>
            <w:hideMark/>
          </w:tcPr>
          <w:p w14:paraId="56189751"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0871F198" w14:textId="77777777" w:rsidR="00750FE3" w:rsidRDefault="00750FE3">
            <w:pPr>
              <w:jc w:val="right"/>
              <w:rPr>
                <w:b/>
                <w:bCs/>
                <w:sz w:val="22"/>
                <w:szCs w:val="22"/>
              </w:rPr>
            </w:pPr>
            <w:r>
              <w:rPr>
                <w:b/>
                <w:bCs/>
                <w:sz w:val="22"/>
                <w:szCs w:val="22"/>
              </w:rPr>
              <w:t> </w:t>
            </w:r>
          </w:p>
        </w:tc>
      </w:tr>
      <w:tr w:rsidR="00750FE3" w14:paraId="29C90ECE" w14:textId="77777777" w:rsidTr="00750FE3">
        <w:trPr>
          <w:trHeight w:val="300"/>
        </w:trPr>
        <w:tc>
          <w:tcPr>
            <w:tcW w:w="1008" w:type="dxa"/>
            <w:tcBorders>
              <w:top w:val="single" w:sz="4" w:space="0" w:color="auto"/>
              <w:left w:val="single" w:sz="8" w:space="0" w:color="auto"/>
              <w:bottom w:val="single" w:sz="4" w:space="0" w:color="auto"/>
              <w:right w:val="nil"/>
            </w:tcBorders>
            <w:shd w:val="clear" w:color="000000" w:fill="FFFFFF"/>
            <w:noWrap/>
            <w:vAlign w:val="center"/>
            <w:hideMark/>
          </w:tcPr>
          <w:p w14:paraId="4B955D4F" w14:textId="77777777" w:rsidR="00750FE3" w:rsidRDefault="00750FE3">
            <w:pPr>
              <w:jc w:val="right"/>
              <w:rPr>
                <w:b/>
                <w:bCs/>
                <w:sz w:val="22"/>
                <w:szCs w:val="22"/>
              </w:rPr>
            </w:pPr>
            <w:r>
              <w:rPr>
                <w:b/>
                <w:bCs/>
                <w:sz w:val="22"/>
                <w:szCs w:val="22"/>
              </w:rPr>
              <w:t>652</w:t>
            </w:r>
          </w:p>
        </w:tc>
        <w:tc>
          <w:tcPr>
            <w:tcW w:w="3969" w:type="dxa"/>
            <w:tcBorders>
              <w:top w:val="nil"/>
              <w:left w:val="single" w:sz="4" w:space="0" w:color="auto"/>
              <w:bottom w:val="single" w:sz="4" w:space="0" w:color="auto"/>
              <w:right w:val="single" w:sz="8" w:space="0" w:color="auto"/>
            </w:tcBorders>
            <w:shd w:val="clear" w:color="000000" w:fill="FFFFFF"/>
            <w:noWrap/>
            <w:vAlign w:val="center"/>
            <w:hideMark/>
          </w:tcPr>
          <w:p w14:paraId="3C297977" w14:textId="77777777" w:rsidR="00750FE3" w:rsidRDefault="00750FE3">
            <w:pPr>
              <w:rPr>
                <w:b/>
                <w:bCs/>
                <w:sz w:val="22"/>
                <w:szCs w:val="22"/>
              </w:rPr>
            </w:pPr>
            <w:r>
              <w:rPr>
                <w:b/>
                <w:bCs/>
                <w:sz w:val="22"/>
                <w:szCs w:val="22"/>
              </w:rPr>
              <w:t>Zúčt. zákon. rezerv z prev. čin.</w:t>
            </w:r>
          </w:p>
        </w:tc>
        <w:tc>
          <w:tcPr>
            <w:tcW w:w="1275" w:type="dxa"/>
            <w:tcBorders>
              <w:top w:val="nil"/>
              <w:left w:val="nil"/>
              <w:bottom w:val="single" w:sz="4" w:space="0" w:color="auto"/>
              <w:right w:val="single" w:sz="4" w:space="0" w:color="auto"/>
            </w:tcBorders>
            <w:shd w:val="clear" w:color="000000" w:fill="FFFFFF"/>
            <w:noWrap/>
            <w:vAlign w:val="center"/>
            <w:hideMark/>
          </w:tcPr>
          <w:p w14:paraId="1E2594F0" w14:textId="77777777" w:rsidR="00750FE3" w:rsidRDefault="00750FE3">
            <w:pPr>
              <w:jc w:val="right"/>
              <w:rPr>
                <w:color w:val="040404"/>
                <w:sz w:val="22"/>
                <w:szCs w:val="22"/>
              </w:rPr>
            </w:pPr>
            <w:r>
              <w:rPr>
                <w:color w:val="040404"/>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2CF7256"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0B621B19" w14:textId="77777777" w:rsidR="00750FE3" w:rsidRDefault="00750FE3">
            <w:pPr>
              <w:jc w:val="right"/>
              <w:rPr>
                <w:color w:val="FF0000"/>
                <w:sz w:val="22"/>
                <w:szCs w:val="22"/>
              </w:rPr>
            </w:pPr>
            <w:r>
              <w:rPr>
                <w:color w:val="FF0000"/>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4DB636FE"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62688EDB"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603D4691" w14:textId="77777777" w:rsidR="00750FE3" w:rsidRDefault="00750FE3">
            <w:pPr>
              <w:jc w:val="right"/>
              <w:rPr>
                <w:b/>
                <w:bCs/>
                <w:sz w:val="22"/>
                <w:szCs w:val="22"/>
              </w:rPr>
            </w:pPr>
            <w:r>
              <w:rPr>
                <w:b/>
                <w:bCs/>
                <w:sz w:val="22"/>
                <w:szCs w:val="22"/>
              </w:rPr>
              <w:t> </w:t>
            </w:r>
          </w:p>
        </w:tc>
      </w:tr>
      <w:tr w:rsidR="00750FE3" w14:paraId="4A3DED19" w14:textId="77777777" w:rsidTr="00750FE3">
        <w:trPr>
          <w:trHeight w:val="300"/>
        </w:trPr>
        <w:tc>
          <w:tcPr>
            <w:tcW w:w="1008" w:type="dxa"/>
            <w:tcBorders>
              <w:top w:val="nil"/>
              <w:left w:val="single" w:sz="8" w:space="0" w:color="auto"/>
              <w:bottom w:val="dotted" w:sz="4" w:space="0" w:color="auto"/>
              <w:right w:val="nil"/>
            </w:tcBorders>
            <w:shd w:val="clear" w:color="000000" w:fill="FFFFFF"/>
            <w:noWrap/>
            <w:vAlign w:val="center"/>
            <w:hideMark/>
          </w:tcPr>
          <w:p w14:paraId="2149BE6B" w14:textId="77777777" w:rsidR="00750FE3" w:rsidRDefault="00750FE3">
            <w:pPr>
              <w:jc w:val="right"/>
              <w:rPr>
                <w:b/>
                <w:bCs/>
                <w:sz w:val="22"/>
                <w:szCs w:val="22"/>
              </w:rPr>
            </w:pPr>
            <w:r>
              <w:rPr>
                <w:b/>
                <w:bCs/>
                <w:sz w:val="22"/>
                <w:szCs w:val="22"/>
              </w:rPr>
              <w:t>662</w:t>
            </w:r>
          </w:p>
        </w:tc>
        <w:tc>
          <w:tcPr>
            <w:tcW w:w="3969" w:type="dxa"/>
            <w:tcBorders>
              <w:top w:val="nil"/>
              <w:left w:val="single" w:sz="4" w:space="0" w:color="auto"/>
              <w:bottom w:val="nil"/>
              <w:right w:val="single" w:sz="8" w:space="0" w:color="auto"/>
            </w:tcBorders>
            <w:shd w:val="clear" w:color="auto" w:fill="auto"/>
            <w:noWrap/>
            <w:vAlign w:val="center"/>
            <w:hideMark/>
          </w:tcPr>
          <w:p w14:paraId="251AD096" w14:textId="77777777" w:rsidR="00750FE3" w:rsidRDefault="00750FE3">
            <w:pPr>
              <w:rPr>
                <w:b/>
                <w:bCs/>
                <w:sz w:val="22"/>
                <w:szCs w:val="22"/>
              </w:rPr>
            </w:pPr>
            <w:r>
              <w:rPr>
                <w:b/>
                <w:bCs/>
                <w:sz w:val="22"/>
                <w:szCs w:val="22"/>
              </w:rPr>
              <w:t>Úroky</w:t>
            </w:r>
          </w:p>
        </w:tc>
        <w:tc>
          <w:tcPr>
            <w:tcW w:w="1275" w:type="dxa"/>
            <w:tcBorders>
              <w:top w:val="nil"/>
              <w:left w:val="nil"/>
              <w:bottom w:val="nil"/>
              <w:right w:val="single" w:sz="4" w:space="0" w:color="auto"/>
            </w:tcBorders>
            <w:shd w:val="clear" w:color="000000" w:fill="FFFFFF"/>
            <w:noWrap/>
            <w:vAlign w:val="center"/>
            <w:hideMark/>
          </w:tcPr>
          <w:p w14:paraId="10C0C96F" w14:textId="77777777" w:rsidR="00750FE3" w:rsidRDefault="00750FE3">
            <w:pPr>
              <w:jc w:val="right"/>
              <w:rPr>
                <w:color w:val="040404"/>
                <w:sz w:val="22"/>
                <w:szCs w:val="22"/>
              </w:rPr>
            </w:pPr>
            <w:r>
              <w:rPr>
                <w:color w:val="040404"/>
                <w:sz w:val="22"/>
                <w:szCs w:val="22"/>
              </w:rPr>
              <w:t> </w:t>
            </w:r>
          </w:p>
        </w:tc>
        <w:tc>
          <w:tcPr>
            <w:tcW w:w="1134" w:type="dxa"/>
            <w:tcBorders>
              <w:top w:val="single" w:sz="4" w:space="0" w:color="auto"/>
              <w:left w:val="nil"/>
              <w:bottom w:val="nil"/>
              <w:right w:val="single" w:sz="4" w:space="0" w:color="auto"/>
            </w:tcBorders>
            <w:shd w:val="clear" w:color="000000" w:fill="FFFFFF"/>
            <w:noWrap/>
            <w:vAlign w:val="center"/>
            <w:hideMark/>
          </w:tcPr>
          <w:p w14:paraId="4EFC70FA" w14:textId="77777777" w:rsidR="00750FE3" w:rsidRDefault="00750FE3">
            <w:pPr>
              <w:jc w:val="right"/>
              <w:rPr>
                <w:sz w:val="22"/>
                <w:szCs w:val="22"/>
              </w:rPr>
            </w:pPr>
            <w:r>
              <w:rPr>
                <w:sz w:val="22"/>
                <w:szCs w:val="22"/>
              </w:rPr>
              <w:t> </w:t>
            </w:r>
          </w:p>
        </w:tc>
        <w:tc>
          <w:tcPr>
            <w:tcW w:w="1276" w:type="dxa"/>
            <w:tcBorders>
              <w:top w:val="nil"/>
              <w:left w:val="single" w:sz="4" w:space="0" w:color="auto"/>
              <w:bottom w:val="nil"/>
              <w:right w:val="nil"/>
            </w:tcBorders>
            <w:shd w:val="clear" w:color="000000" w:fill="FFFFFF"/>
            <w:noWrap/>
            <w:vAlign w:val="center"/>
            <w:hideMark/>
          </w:tcPr>
          <w:p w14:paraId="458715DD"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6A5EA077" w14:textId="77777777" w:rsidR="00750FE3" w:rsidRDefault="00750FE3">
            <w:pPr>
              <w:rPr>
                <w:sz w:val="22"/>
                <w:szCs w:val="22"/>
              </w:rPr>
            </w:pPr>
            <w:r>
              <w:rPr>
                <w:sz w:val="22"/>
                <w:szCs w:val="22"/>
              </w:rPr>
              <w:t> </w:t>
            </w:r>
          </w:p>
        </w:tc>
        <w:tc>
          <w:tcPr>
            <w:tcW w:w="851" w:type="dxa"/>
            <w:tcBorders>
              <w:top w:val="nil"/>
              <w:left w:val="nil"/>
              <w:bottom w:val="nil"/>
              <w:right w:val="nil"/>
            </w:tcBorders>
            <w:shd w:val="clear" w:color="000000" w:fill="FFFFFF"/>
            <w:noWrap/>
            <w:vAlign w:val="center"/>
            <w:hideMark/>
          </w:tcPr>
          <w:p w14:paraId="4B3EE59F"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nil"/>
              <w:right w:val="single" w:sz="8" w:space="0" w:color="auto"/>
            </w:tcBorders>
            <w:shd w:val="clear" w:color="000000" w:fill="FFFFFF"/>
            <w:noWrap/>
            <w:vAlign w:val="center"/>
            <w:hideMark/>
          </w:tcPr>
          <w:p w14:paraId="46FBF049" w14:textId="77777777" w:rsidR="00750FE3" w:rsidRDefault="00750FE3">
            <w:pPr>
              <w:jc w:val="right"/>
              <w:rPr>
                <w:b/>
                <w:bCs/>
                <w:sz w:val="22"/>
                <w:szCs w:val="22"/>
              </w:rPr>
            </w:pPr>
            <w:r>
              <w:rPr>
                <w:b/>
                <w:bCs/>
                <w:sz w:val="22"/>
                <w:szCs w:val="22"/>
              </w:rPr>
              <w:t> </w:t>
            </w:r>
          </w:p>
        </w:tc>
      </w:tr>
      <w:tr w:rsidR="00750FE3" w14:paraId="7303D372" w14:textId="77777777" w:rsidTr="00750FE3">
        <w:trPr>
          <w:trHeight w:val="300"/>
        </w:trPr>
        <w:tc>
          <w:tcPr>
            <w:tcW w:w="1008" w:type="dxa"/>
            <w:tcBorders>
              <w:top w:val="single" w:sz="4" w:space="0" w:color="auto"/>
              <w:left w:val="single" w:sz="8" w:space="0" w:color="auto"/>
              <w:bottom w:val="dotted" w:sz="4" w:space="0" w:color="auto"/>
              <w:right w:val="nil"/>
            </w:tcBorders>
            <w:shd w:val="clear" w:color="000000" w:fill="FFFFFF"/>
            <w:noWrap/>
            <w:vAlign w:val="center"/>
            <w:hideMark/>
          </w:tcPr>
          <w:p w14:paraId="44BDA3FC" w14:textId="77777777" w:rsidR="00750FE3" w:rsidRDefault="00750FE3">
            <w:pPr>
              <w:jc w:val="right"/>
              <w:rPr>
                <w:b/>
                <w:bCs/>
                <w:sz w:val="22"/>
                <w:szCs w:val="22"/>
              </w:rPr>
            </w:pPr>
            <w:r>
              <w:rPr>
                <w:b/>
                <w:bCs/>
                <w:sz w:val="22"/>
                <w:szCs w:val="22"/>
              </w:rPr>
              <w:t>663</w:t>
            </w:r>
          </w:p>
        </w:tc>
        <w:tc>
          <w:tcPr>
            <w:tcW w:w="3969" w:type="dxa"/>
            <w:tcBorders>
              <w:top w:val="single" w:sz="4" w:space="0" w:color="auto"/>
              <w:left w:val="single" w:sz="4" w:space="0" w:color="auto"/>
              <w:bottom w:val="dotted" w:sz="4" w:space="0" w:color="auto"/>
              <w:right w:val="single" w:sz="8" w:space="0" w:color="auto"/>
            </w:tcBorders>
            <w:shd w:val="clear" w:color="000000" w:fill="FFFFFF"/>
            <w:noWrap/>
            <w:vAlign w:val="center"/>
            <w:hideMark/>
          </w:tcPr>
          <w:p w14:paraId="3A48D476" w14:textId="77777777" w:rsidR="00750FE3" w:rsidRDefault="00750FE3">
            <w:pPr>
              <w:rPr>
                <w:b/>
                <w:bCs/>
                <w:sz w:val="22"/>
                <w:szCs w:val="22"/>
              </w:rPr>
            </w:pPr>
            <w:r>
              <w:rPr>
                <w:b/>
                <w:bCs/>
                <w:sz w:val="22"/>
                <w:szCs w:val="22"/>
              </w:rPr>
              <w:t>Kurzové zisky</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170B8B83" w14:textId="77777777" w:rsidR="00750FE3" w:rsidRDefault="00750FE3">
            <w:pPr>
              <w:jc w:val="right"/>
              <w:rPr>
                <w:color w:val="040404"/>
                <w:sz w:val="22"/>
                <w:szCs w:val="22"/>
              </w:rPr>
            </w:pPr>
            <w:r>
              <w:rPr>
                <w:color w:val="040404"/>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3CF7F" w14:textId="77777777" w:rsidR="00750FE3" w:rsidRDefault="00750FE3">
            <w:pPr>
              <w:jc w:val="right"/>
              <w:rPr>
                <w:sz w:val="22"/>
                <w:szCs w:val="22"/>
              </w:rPr>
            </w:pPr>
            <w:r>
              <w:rPr>
                <w:sz w:val="22"/>
                <w:szCs w:val="22"/>
              </w:rPr>
              <w:t> </w:t>
            </w:r>
          </w:p>
        </w:tc>
        <w:tc>
          <w:tcPr>
            <w:tcW w:w="1276" w:type="dxa"/>
            <w:tcBorders>
              <w:top w:val="single" w:sz="4" w:space="0" w:color="auto"/>
              <w:left w:val="nil"/>
              <w:bottom w:val="single" w:sz="4" w:space="0" w:color="auto"/>
              <w:right w:val="nil"/>
            </w:tcBorders>
            <w:shd w:val="clear" w:color="000000" w:fill="FFFFFF"/>
            <w:noWrap/>
            <w:vAlign w:val="center"/>
            <w:hideMark/>
          </w:tcPr>
          <w:p w14:paraId="146C09BD" w14:textId="77777777" w:rsidR="00750FE3" w:rsidRDefault="00750FE3">
            <w:pPr>
              <w:jc w:val="right"/>
              <w:rPr>
                <w:sz w:val="22"/>
                <w:szCs w:val="22"/>
              </w:rPr>
            </w:pPr>
            <w:r>
              <w:rPr>
                <w:sz w:val="22"/>
                <w:szCs w:val="22"/>
              </w:rPr>
              <w:t>0</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0FBE5FE5" w14:textId="77777777" w:rsidR="00750FE3" w:rsidRDefault="00750FE3">
            <w:pPr>
              <w:rPr>
                <w:sz w:val="22"/>
                <w:szCs w:val="22"/>
              </w:rPr>
            </w:pPr>
            <w:r>
              <w:rPr>
                <w:sz w:val="22"/>
                <w:szCs w:val="22"/>
              </w:rPr>
              <w:t> </w:t>
            </w:r>
          </w:p>
        </w:tc>
        <w:tc>
          <w:tcPr>
            <w:tcW w:w="851" w:type="dxa"/>
            <w:tcBorders>
              <w:top w:val="single" w:sz="4" w:space="0" w:color="auto"/>
              <w:left w:val="nil"/>
              <w:bottom w:val="single" w:sz="4" w:space="0" w:color="auto"/>
              <w:right w:val="nil"/>
            </w:tcBorders>
            <w:shd w:val="clear" w:color="000000" w:fill="FFFFFF"/>
            <w:noWrap/>
            <w:vAlign w:val="center"/>
            <w:hideMark/>
          </w:tcPr>
          <w:p w14:paraId="15718B91" w14:textId="77777777" w:rsidR="00750FE3" w:rsidRDefault="00750FE3">
            <w:pPr>
              <w:jc w:val="right"/>
              <w:rPr>
                <w:b/>
                <w:bCs/>
                <w:sz w:val="22"/>
                <w:szCs w:val="22"/>
              </w:rPr>
            </w:pPr>
            <w:r>
              <w:rPr>
                <w:b/>
                <w:bCs/>
                <w:sz w:val="22"/>
                <w:szCs w:val="22"/>
              </w:rPr>
              <w:t> </w:t>
            </w:r>
          </w:p>
        </w:tc>
        <w:tc>
          <w:tcPr>
            <w:tcW w:w="778"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003F611" w14:textId="77777777" w:rsidR="00750FE3" w:rsidRDefault="00750FE3">
            <w:pPr>
              <w:jc w:val="right"/>
              <w:rPr>
                <w:b/>
                <w:bCs/>
                <w:sz w:val="22"/>
                <w:szCs w:val="22"/>
              </w:rPr>
            </w:pPr>
            <w:r>
              <w:rPr>
                <w:b/>
                <w:bCs/>
                <w:sz w:val="22"/>
                <w:szCs w:val="22"/>
              </w:rPr>
              <w:t> </w:t>
            </w:r>
          </w:p>
        </w:tc>
      </w:tr>
      <w:tr w:rsidR="00750FE3" w14:paraId="0B80AEF1" w14:textId="77777777" w:rsidTr="00750FE3">
        <w:trPr>
          <w:trHeight w:val="300"/>
        </w:trPr>
        <w:tc>
          <w:tcPr>
            <w:tcW w:w="1008" w:type="dxa"/>
            <w:tcBorders>
              <w:top w:val="single" w:sz="4" w:space="0" w:color="auto"/>
              <w:left w:val="single" w:sz="8" w:space="0" w:color="auto"/>
              <w:bottom w:val="nil"/>
              <w:right w:val="nil"/>
            </w:tcBorders>
            <w:shd w:val="clear" w:color="000000" w:fill="FFFFFF"/>
            <w:noWrap/>
            <w:vAlign w:val="center"/>
            <w:hideMark/>
          </w:tcPr>
          <w:p w14:paraId="74D3C47B" w14:textId="77777777" w:rsidR="00750FE3" w:rsidRDefault="00750FE3">
            <w:pPr>
              <w:jc w:val="right"/>
              <w:rPr>
                <w:b/>
                <w:bCs/>
                <w:sz w:val="22"/>
                <w:szCs w:val="22"/>
              </w:rPr>
            </w:pPr>
            <w:r>
              <w:rPr>
                <w:b/>
                <w:bCs/>
                <w:sz w:val="22"/>
                <w:szCs w:val="22"/>
              </w:rPr>
              <w:t>687</w:t>
            </w:r>
          </w:p>
        </w:tc>
        <w:tc>
          <w:tcPr>
            <w:tcW w:w="3969" w:type="dxa"/>
            <w:tcBorders>
              <w:top w:val="single" w:sz="4" w:space="0" w:color="auto"/>
              <w:left w:val="single" w:sz="4" w:space="0" w:color="auto"/>
              <w:bottom w:val="nil"/>
              <w:right w:val="single" w:sz="8" w:space="0" w:color="auto"/>
            </w:tcBorders>
            <w:shd w:val="clear" w:color="000000" w:fill="FFFFFF"/>
            <w:noWrap/>
            <w:vAlign w:val="center"/>
            <w:hideMark/>
          </w:tcPr>
          <w:p w14:paraId="7B259D7D" w14:textId="77777777" w:rsidR="00750FE3" w:rsidRDefault="00750FE3">
            <w:pPr>
              <w:rPr>
                <w:b/>
                <w:bCs/>
                <w:sz w:val="22"/>
                <w:szCs w:val="22"/>
              </w:rPr>
            </w:pPr>
            <w:r>
              <w:rPr>
                <w:b/>
                <w:bCs/>
                <w:sz w:val="22"/>
                <w:szCs w:val="22"/>
              </w:rPr>
              <w:t>Výnosy z BT od ost.subj.mimo VS</w:t>
            </w:r>
          </w:p>
        </w:tc>
        <w:tc>
          <w:tcPr>
            <w:tcW w:w="1275" w:type="dxa"/>
            <w:tcBorders>
              <w:top w:val="nil"/>
              <w:left w:val="nil"/>
              <w:bottom w:val="single" w:sz="4" w:space="0" w:color="auto"/>
              <w:right w:val="single" w:sz="4" w:space="0" w:color="auto"/>
            </w:tcBorders>
            <w:shd w:val="clear" w:color="000000" w:fill="FFFFFF"/>
            <w:noWrap/>
            <w:vAlign w:val="center"/>
            <w:hideMark/>
          </w:tcPr>
          <w:p w14:paraId="6D17B985" w14:textId="77777777" w:rsidR="00750FE3" w:rsidRDefault="00750FE3">
            <w:pPr>
              <w:jc w:val="right"/>
              <w:rPr>
                <w:sz w:val="22"/>
                <w:szCs w:val="22"/>
              </w:rPr>
            </w:pPr>
            <w:r>
              <w:rPr>
                <w:sz w:val="22"/>
                <w:szCs w:val="22"/>
              </w:rPr>
              <w:t>2 000</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2351FEC" w14:textId="77777777" w:rsidR="00750FE3" w:rsidRDefault="00750FE3">
            <w:pPr>
              <w:jc w:val="right"/>
              <w:rPr>
                <w:sz w:val="22"/>
                <w:szCs w:val="22"/>
              </w:rPr>
            </w:pPr>
            <w:r>
              <w:rPr>
                <w:sz w:val="22"/>
                <w:szCs w:val="22"/>
              </w:rPr>
              <w:t>0</w:t>
            </w:r>
          </w:p>
        </w:tc>
        <w:tc>
          <w:tcPr>
            <w:tcW w:w="1276" w:type="dxa"/>
            <w:tcBorders>
              <w:top w:val="nil"/>
              <w:left w:val="nil"/>
              <w:bottom w:val="single" w:sz="4" w:space="0" w:color="auto"/>
              <w:right w:val="nil"/>
            </w:tcBorders>
            <w:shd w:val="clear" w:color="000000" w:fill="FFFFFF"/>
            <w:noWrap/>
            <w:vAlign w:val="center"/>
            <w:hideMark/>
          </w:tcPr>
          <w:p w14:paraId="0B167D46" w14:textId="77777777" w:rsidR="00750FE3" w:rsidRDefault="00750FE3">
            <w:pPr>
              <w:jc w:val="right"/>
              <w:rPr>
                <w:sz w:val="22"/>
                <w:szCs w:val="22"/>
              </w:rPr>
            </w:pPr>
            <w:r>
              <w:rPr>
                <w:sz w:val="22"/>
                <w:szCs w:val="22"/>
              </w:rPr>
              <w:t>0</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78D0A66A"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778D355A"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7F44BFD8" w14:textId="77777777" w:rsidR="00750FE3" w:rsidRDefault="00750FE3">
            <w:pPr>
              <w:jc w:val="right"/>
              <w:rPr>
                <w:b/>
                <w:bCs/>
                <w:sz w:val="22"/>
                <w:szCs w:val="22"/>
              </w:rPr>
            </w:pPr>
            <w:r>
              <w:rPr>
                <w:b/>
                <w:bCs/>
                <w:sz w:val="22"/>
                <w:szCs w:val="22"/>
              </w:rPr>
              <w:t> </w:t>
            </w:r>
          </w:p>
        </w:tc>
      </w:tr>
      <w:tr w:rsidR="00750FE3" w14:paraId="32163C9B" w14:textId="77777777" w:rsidTr="00750FE3">
        <w:trPr>
          <w:trHeight w:val="300"/>
        </w:trPr>
        <w:tc>
          <w:tcPr>
            <w:tcW w:w="1008" w:type="dxa"/>
            <w:tcBorders>
              <w:top w:val="single" w:sz="4" w:space="0" w:color="auto"/>
              <w:left w:val="single" w:sz="8" w:space="0" w:color="auto"/>
              <w:bottom w:val="single" w:sz="4" w:space="0" w:color="auto"/>
              <w:right w:val="nil"/>
            </w:tcBorders>
            <w:shd w:val="clear" w:color="000000" w:fill="FFFFFF"/>
            <w:noWrap/>
            <w:vAlign w:val="center"/>
            <w:hideMark/>
          </w:tcPr>
          <w:p w14:paraId="62C41590" w14:textId="77777777" w:rsidR="00750FE3" w:rsidRDefault="00750FE3">
            <w:pPr>
              <w:jc w:val="right"/>
              <w:rPr>
                <w:b/>
                <w:bCs/>
                <w:sz w:val="22"/>
                <w:szCs w:val="22"/>
              </w:rPr>
            </w:pPr>
            <w:r>
              <w:rPr>
                <w:b/>
                <w:bCs/>
                <w:sz w:val="22"/>
                <w:szCs w:val="22"/>
              </w:rPr>
              <w:t>688</w:t>
            </w:r>
          </w:p>
        </w:tc>
        <w:tc>
          <w:tcPr>
            <w:tcW w:w="3969"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177C1021" w14:textId="77777777" w:rsidR="00750FE3" w:rsidRDefault="00750FE3">
            <w:pPr>
              <w:rPr>
                <w:b/>
                <w:bCs/>
                <w:sz w:val="22"/>
                <w:szCs w:val="22"/>
              </w:rPr>
            </w:pPr>
            <w:r>
              <w:rPr>
                <w:b/>
                <w:bCs/>
                <w:sz w:val="22"/>
                <w:szCs w:val="22"/>
              </w:rPr>
              <w:t>Výnosy z KT ost. subj. mimo VS</w:t>
            </w:r>
          </w:p>
        </w:tc>
        <w:tc>
          <w:tcPr>
            <w:tcW w:w="1275" w:type="dxa"/>
            <w:tcBorders>
              <w:top w:val="nil"/>
              <w:left w:val="nil"/>
              <w:bottom w:val="single" w:sz="4" w:space="0" w:color="auto"/>
              <w:right w:val="single" w:sz="4" w:space="0" w:color="auto"/>
            </w:tcBorders>
            <w:shd w:val="clear" w:color="000000" w:fill="FFFFFF"/>
            <w:noWrap/>
            <w:vAlign w:val="center"/>
            <w:hideMark/>
          </w:tcPr>
          <w:p w14:paraId="0D837B29" w14:textId="77777777" w:rsidR="00750FE3" w:rsidRDefault="00750FE3">
            <w:pPr>
              <w:jc w:val="right"/>
              <w:rPr>
                <w:b/>
                <w:bCs/>
                <w:sz w:val="22"/>
                <w:szCs w:val="22"/>
              </w:rPr>
            </w:pPr>
            <w:r>
              <w:rPr>
                <w:b/>
                <w:bCs/>
                <w:sz w:val="22"/>
                <w:szCs w:val="22"/>
              </w:rPr>
              <w:t> </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8189E14" w14:textId="77777777" w:rsidR="00750FE3" w:rsidRDefault="00750FE3">
            <w:pPr>
              <w:jc w:val="right"/>
              <w:rPr>
                <w:sz w:val="22"/>
                <w:szCs w:val="22"/>
              </w:rPr>
            </w:pPr>
            <w:r>
              <w:rPr>
                <w:sz w:val="22"/>
                <w:szCs w:val="22"/>
              </w:rPr>
              <w:t> </w:t>
            </w:r>
          </w:p>
        </w:tc>
        <w:tc>
          <w:tcPr>
            <w:tcW w:w="1276" w:type="dxa"/>
            <w:tcBorders>
              <w:top w:val="nil"/>
              <w:left w:val="nil"/>
              <w:bottom w:val="single" w:sz="4" w:space="0" w:color="auto"/>
              <w:right w:val="nil"/>
            </w:tcBorders>
            <w:shd w:val="clear" w:color="000000" w:fill="FFFFFF"/>
            <w:noWrap/>
            <w:vAlign w:val="center"/>
            <w:hideMark/>
          </w:tcPr>
          <w:p w14:paraId="33751200" w14:textId="77777777" w:rsidR="00750FE3" w:rsidRDefault="00750FE3">
            <w:pPr>
              <w:jc w:val="right"/>
              <w:rPr>
                <w:sz w:val="22"/>
                <w:szCs w:val="22"/>
              </w:rPr>
            </w:pPr>
            <w:r>
              <w:rPr>
                <w:sz w:val="22"/>
                <w:szCs w:val="22"/>
              </w:rPr>
              <w:t> </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2D404E56" w14:textId="77777777" w:rsidR="00750FE3" w:rsidRDefault="00750FE3">
            <w:pPr>
              <w:rPr>
                <w:sz w:val="22"/>
                <w:szCs w:val="22"/>
              </w:rPr>
            </w:pPr>
            <w:r>
              <w:rPr>
                <w:sz w:val="22"/>
                <w:szCs w:val="22"/>
              </w:rPr>
              <w:t> </w:t>
            </w:r>
          </w:p>
        </w:tc>
        <w:tc>
          <w:tcPr>
            <w:tcW w:w="851" w:type="dxa"/>
            <w:tcBorders>
              <w:top w:val="nil"/>
              <w:left w:val="nil"/>
              <w:bottom w:val="single" w:sz="4" w:space="0" w:color="auto"/>
              <w:right w:val="nil"/>
            </w:tcBorders>
            <w:shd w:val="clear" w:color="000000" w:fill="FFFFFF"/>
            <w:noWrap/>
            <w:vAlign w:val="center"/>
            <w:hideMark/>
          </w:tcPr>
          <w:p w14:paraId="170A05E6"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7690F50F" w14:textId="77777777" w:rsidR="00750FE3" w:rsidRDefault="00750FE3">
            <w:pPr>
              <w:jc w:val="right"/>
              <w:rPr>
                <w:b/>
                <w:bCs/>
                <w:sz w:val="22"/>
                <w:szCs w:val="22"/>
              </w:rPr>
            </w:pPr>
            <w:r>
              <w:rPr>
                <w:b/>
                <w:bCs/>
                <w:sz w:val="22"/>
                <w:szCs w:val="22"/>
              </w:rPr>
              <w:t> </w:t>
            </w:r>
          </w:p>
        </w:tc>
      </w:tr>
      <w:tr w:rsidR="00750FE3" w14:paraId="54CBD258" w14:textId="77777777" w:rsidTr="00750FE3">
        <w:trPr>
          <w:trHeight w:val="315"/>
        </w:trPr>
        <w:tc>
          <w:tcPr>
            <w:tcW w:w="1008" w:type="dxa"/>
            <w:tcBorders>
              <w:top w:val="nil"/>
              <w:left w:val="single" w:sz="8" w:space="0" w:color="auto"/>
              <w:bottom w:val="single" w:sz="8" w:space="0" w:color="auto"/>
              <w:right w:val="nil"/>
            </w:tcBorders>
            <w:shd w:val="clear" w:color="000000" w:fill="FFFFFF"/>
            <w:noWrap/>
            <w:vAlign w:val="center"/>
            <w:hideMark/>
          </w:tcPr>
          <w:p w14:paraId="1A1FDF67" w14:textId="77777777" w:rsidR="00750FE3" w:rsidRDefault="00750FE3">
            <w:pPr>
              <w:rPr>
                <w:b/>
                <w:bCs/>
                <w:sz w:val="22"/>
                <w:szCs w:val="22"/>
              </w:rPr>
            </w:pPr>
            <w:r>
              <w:rPr>
                <w:b/>
                <w:bCs/>
                <w:sz w:val="22"/>
                <w:szCs w:val="22"/>
              </w:rPr>
              <w:t> </w:t>
            </w:r>
          </w:p>
        </w:tc>
        <w:tc>
          <w:tcPr>
            <w:tcW w:w="3969" w:type="dxa"/>
            <w:tcBorders>
              <w:top w:val="nil"/>
              <w:left w:val="single" w:sz="4" w:space="0" w:color="auto"/>
              <w:bottom w:val="single" w:sz="8" w:space="0" w:color="auto"/>
              <w:right w:val="single" w:sz="8" w:space="0" w:color="auto"/>
            </w:tcBorders>
            <w:shd w:val="clear" w:color="000000" w:fill="FFFFFF"/>
            <w:noWrap/>
            <w:vAlign w:val="center"/>
            <w:hideMark/>
          </w:tcPr>
          <w:p w14:paraId="53CA24C5" w14:textId="77777777" w:rsidR="00750FE3" w:rsidRDefault="00750FE3">
            <w:pPr>
              <w:rPr>
                <w:b/>
                <w:bCs/>
                <w:sz w:val="22"/>
                <w:szCs w:val="22"/>
              </w:rPr>
            </w:pPr>
            <w:r>
              <w:rPr>
                <w:b/>
                <w:bCs/>
                <w:sz w:val="22"/>
                <w:szCs w:val="22"/>
              </w:rPr>
              <w:t> </w:t>
            </w:r>
          </w:p>
        </w:tc>
        <w:tc>
          <w:tcPr>
            <w:tcW w:w="1275" w:type="dxa"/>
            <w:tcBorders>
              <w:top w:val="nil"/>
              <w:left w:val="nil"/>
              <w:bottom w:val="single" w:sz="8" w:space="0" w:color="auto"/>
              <w:right w:val="single" w:sz="4" w:space="0" w:color="auto"/>
            </w:tcBorders>
            <w:shd w:val="clear" w:color="000000" w:fill="FFFFFF"/>
            <w:noWrap/>
            <w:vAlign w:val="center"/>
            <w:hideMark/>
          </w:tcPr>
          <w:p w14:paraId="0CF175CE" w14:textId="77777777" w:rsidR="00750FE3" w:rsidRDefault="00750FE3">
            <w:pPr>
              <w:jc w:val="right"/>
              <w:rPr>
                <w:b/>
                <w:bCs/>
                <w:sz w:val="22"/>
                <w:szCs w:val="22"/>
              </w:rPr>
            </w:pPr>
            <w:r>
              <w:rPr>
                <w:b/>
                <w:bCs/>
                <w:sz w:val="22"/>
                <w:szCs w:val="22"/>
              </w:rPr>
              <w:t> </w:t>
            </w:r>
          </w:p>
        </w:tc>
        <w:tc>
          <w:tcPr>
            <w:tcW w:w="1134" w:type="dxa"/>
            <w:tcBorders>
              <w:top w:val="single" w:sz="4" w:space="0" w:color="auto"/>
              <w:left w:val="nil"/>
              <w:bottom w:val="single" w:sz="8" w:space="0" w:color="auto"/>
              <w:right w:val="single" w:sz="4" w:space="0" w:color="auto"/>
            </w:tcBorders>
            <w:shd w:val="clear" w:color="000000" w:fill="FFFFFF"/>
            <w:noWrap/>
            <w:vAlign w:val="center"/>
            <w:hideMark/>
          </w:tcPr>
          <w:p w14:paraId="26412A51" w14:textId="77777777" w:rsidR="00750FE3" w:rsidRDefault="00750FE3">
            <w:pPr>
              <w:jc w:val="right"/>
              <w:rPr>
                <w:b/>
                <w:bCs/>
                <w:sz w:val="22"/>
                <w:szCs w:val="22"/>
              </w:rPr>
            </w:pPr>
            <w:r>
              <w:rPr>
                <w:b/>
                <w:bCs/>
                <w:sz w:val="22"/>
                <w:szCs w:val="22"/>
              </w:rPr>
              <w:t> </w:t>
            </w:r>
          </w:p>
        </w:tc>
        <w:tc>
          <w:tcPr>
            <w:tcW w:w="1276" w:type="dxa"/>
            <w:tcBorders>
              <w:top w:val="single" w:sz="4" w:space="0" w:color="auto"/>
              <w:left w:val="nil"/>
              <w:bottom w:val="single" w:sz="8" w:space="0" w:color="auto"/>
              <w:right w:val="nil"/>
            </w:tcBorders>
            <w:shd w:val="clear" w:color="000000" w:fill="FFFFFF"/>
            <w:noWrap/>
            <w:vAlign w:val="center"/>
            <w:hideMark/>
          </w:tcPr>
          <w:p w14:paraId="2D012E08" w14:textId="77777777" w:rsidR="00750FE3" w:rsidRDefault="00750FE3">
            <w:pPr>
              <w:jc w:val="right"/>
              <w:rPr>
                <w:b/>
                <w:bCs/>
                <w:sz w:val="22"/>
                <w:szCs w:val="22"/>
              </w:rPr>
            </w:pPr>
            <w:r>
              <w:rPr>
                <w:b/>
                <w:bCs/>
                <w:sz w:val="22"/>
                <w:szCs w:val="22"/>
              </w:rPr>
              <w:t> </w:t>
            </w:r>
          </w:p>
        </w:tc>
        <w:tc>
          <w:tcPr>
            <w:tcW w:w="567" w:type="dxa"/>
            <w:tcBorders>
              <w:top w:val="nil"/>
              <w:left w:val="single" w:sz="8" w:space="0" w:color="auto"/>
              <w:bottom w:val="nil"/>
              <w:right w:val="single" w:sz="8" w:space="0" w:color="auto"/>
            </w:tcBorders>
            <w:shd w:val="clear" w:color="000000" w:fill="FFFFFF"/>
            <w:noWrap/>
            <w:vAlign w:val="center"/>
            <w:hideMark/>
          </w:tcPr>
          <w:p w14:paraId="214FC31F" w14:textId="77777777" w:rsidR="00750FE3" w:rsidRDefault="00750FE3">
            <w:pPr>
              <w:rPr>
                <w:sz w:val="22"/>
                <w:szCs w:val="22"/>
              </w:rPr>
            </w:pPr>
            <w:r>
              <w:rPr>
                <w:sz w:val="22"/>
                <w:szCs w:val="22"/>
              </w:rPr>
              <w:t> </w:t>
            </w:r>
          </w:p>
        </w:tc>
        <w:tc>
          <w:tcPr>
            <w:tcW w:w="851" w:type="dxa"/>
            <w:tcBorders>
              <w:top w:val="nil"/>
              <w:left w:val="nil"/>
              <w:bottom w:val="single" w:sz="8" w:space="0" w:color="auto"/>
              <w:right w:val="nil"/>
            </w:tcBorders>
            <w:shd w:val="clear" w:color="000000" w:fill="FFFFFF"/>
            <w:noWrap/>
            <w:vAlign w:val="center"/>
            <w:hideMark/>
          </w:tcPr>
          <w:p w14:paraId="0BFD4A6A"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8" w:space="0" w:color="auto"/>
              <w:right w:val="single" w:sz="8" w:space="0" w:color="auto"/>
            </w:tcBorders>
            <w:shd w:val="clear" w:color="000000" w:fill="FFFFFF"/>
            <w:noWrap/>
            <w:vAlign w:val="center"/>
            <w:hideMark/>
          </w:tcPr>
          <w:p w14:paraId="0F1C894C" w14:textId="77777777" w:rsidR="00750FE3" w:rsidRDefault="00750FE3">
            <w:pPr>
              <w:jc w:val="right"/>
              <w:rPr>
                <w:b/>
                <w:bCs/>
                <w:sz w:val="22"/>
                <w:szCs w:val="22"/>
              </w:rPr>
            </w:pPr>
            <w:r>
              <w:rPr>
                <w:b/>
                <w:bCs/>
                <w:sz w:val="22"/>
                <w:szCs w:val="22"/>
              </w:rPr>
              <w:t> </w:t>
            </w:r>
          </w:p>
        </w:tc>
      </w:tr>
      <w:tr w:rsidR="00750FE3" w14:paraId="44734F60" w14:textId="77777777" w:rsidTr="00750FE3">
        <w:trPr>
          <w:trHeight w:val="315"/>
        </w:trPr>
        <w:tc>
          <w:tcPr>
            <w:tcW w:w="1008" w:type="dxa"/>
            <w:tcBorders>
              <w:top w:val="nil"/>
              <w:left w:val="single" w:sz="8" w:space="0" w:color="auto"/>
              <w:bottom w:val="single" w:sz="8" w:space="0" w:color="auto"/>
              <w:right w:val="nil"/>
            </w:tcBorders>
            <w:shd w:val="clear" w:color="000000" w:fill="FFFFFF"/>
            <w:noWrap/>
            <w:vAlign w:val="center"/>
            <w:hideMark/>
          </w:tcPr>
          <w:p w14:paraId="2A515A7A" w14:textId="77777777" w:rsidR="00750FE3" w:rsidRDefault="00750FE3">
            <w:pPr>
              <w:rPr>
                <w:b/>
                <w:bCs/>
                <w:sz w:val="22"/>
                <w:szCs w:val="22"/>
              </w:rPr>
            </w:pPr>
            <w:r>
              <w:rPr>
                <w:b/>
                <w:bCs/>
                <w:sz w:val="22"/>
                <w:szCs w:val="22"/>
              </w:rPr>
              <w:t xml:space="preserve">Výnosy bez transferu </w:t>
            </w:r>
          </w:p>
        </w:tc>
        <w:tc>
          <w:tcPr>
            <w:tcW w:w="3969" w:type="dxa"/>
            <w:tcBorders>
              <w:top w:val="nil"/>
              <w:left w:val="single" w:sz="8" w:space="0" w:color="auto"/>
              <w:bottom w:val="single" w:sz="8" w:space="0" w:color="auto"/>
              <w:right w:val="nil"/>
            </w:tcBorders>
            <w:shd w:val="clear" w:color="000000" w:fill="FFFFFF"/>
            <w:noWrap/>
            <w:vAlign w:val="center"/>
            <w:hideMark/>
          </w:tcPr>
          <w:p w14:paraId="0E08D25D" w14:textId="77777777" w:rsidR="00750FE3" w:rsidRDefault="00750FE3">
            <w:pPr>
              <w:rPr>
                <w:b/>
                <w:bCs/>
                <w:sz w:val="22"/>
                <w:szCs w:val="22"/>
              </w:rPr>
            </w:pPr>
            <w:r>
              <w:rPr>
                <w:b/>
                <w:bCs/>
                <w:sz w:val="22"/>
                <w:szCs w:val="22"/>
              </w:rPr>
              <w:t> </w:t>
            </w:r>
          </w:p>
        </w:tc>
        <w:tc>
          <w:tcPr>
            <w:tcW w:w="1275" w:type="dxa"/>
            <w:tcBorders>
              <w:top w:val="nil"/>
              <w:left w:val="single" w:sz="8" w:space="0" w:color="auto"/>
              <w:bottom w:val="single" w:sz="8" w:space="0" w:color="auto"/>
              <w:right w:val="single" w:sz="4" w:space="0" w:color="auto"/>
            </w:tcBorders>
            <w:shd w:val="clear" w:color="000000" w:fill="FFFFFF"/>
            <w:noWrap/>
            <w:vAlign w:val="center"/>
            <w:hideMark/>
          </w:tcPr>
          <w:p w14:paraId="037AFDAD" w14:textId="77777777" w:rsidR="00750FE3" w:rsidRDefault="00750FE3">
            <w:pPr>
              <w:jc w:val="right"/>
              <w:rPr>
                <w:b/>
                <w:bCs/>
                <w:sz w:val="22"/>
                <w:szCs w:val="22"/>
              </w:rPr>
            </w:pPr>
            <w:r>
              <w:rPr>
                <w:b/>
                <w:bCs/>
                <w:sz w:val="22"/>
                <w:szCs w:val="22"/>
              </w:rPr>
              <w:t>41 950</w:t>
            </w:r>
          </w:p>
        </w:tc>
        <w:tc>
          <w:tcPr>
            <w:tcW w:w="1134" w:type="dxa"/>
            <w:tcBorders>
              <w:top w:val="nil"/>
              <w:left w:val="nil"/>
              <w:bottom w:val="single" w:sz="4" w:space="0" w:color="auto"/>
              <w:right w:val="single" w:sz="4" w:space="0" w:color="auto"/>
            </w:tcBorders>
            <w:shd w:val="clear" w:color="000000" w:fill="FFFFFF"/>
            <w:noWrap/>
            <w:vAlign w:val="center"/>
            <w:hideMark/>
          </w:tcPr>
          <w:p w14:paraId="206278B1" w14:textId="77777777" w:rsidR="00750FE3" w:rsidRDefault="00750FE3">
            <w:pPr>
              <w:jc w:val="right"/>
              <w:rPr>
                <w:color w:val="040404"/>
                <w:sz w:val="22"/>
                <w:szCs w:val="22"/>
              </w:rPr>
            </w:pPr>
            <w:r>
              <w:rPr>
                <w:color w:val="040404"/>
                <w:sz w:val="22"/>
                <w:szCs w:val="22"/>
              </w:rPr>
              <w:t>94 462</w:t>
            </w:r>
          </w:p>
        </w:tc>
        <w:tc>
          <w:tcPr>
            <w:tcW w:w="1276" w:type="dxa"/>
            <w:tcBorders>
              <w:top w:val="nil"/>
              <w:left w:val="nil"/>
              <w:bottom w:val="single" w:sz="8" w:space="0" w:color="auto"/>
              <w:right w:val="nil"/>
            </w:tcBorders>
            <w:shd w:val="clear" w:color="000000" w:fill="FFFFFF"/>
            <w:noWrap/>
            <w:vAlign w:val="center"/>
            <w:hideMark/>
          </w:tcPr>
          <w:p w14:paraId="7CBCE388" w14:textId="77777777" w:rsidR="00750FE3" w:rsidRDefault="00750FE3">
            <w:pPr>
              <w:jc w:val="right"/>
              <w:rPr>
                <w:b/>
                <w:bCs/>
                <w:color w:val="040404"/>
                <w:sz w:val="22"/>
                <w:szCs w:val="22"/>
              </w:rPr>
            </w:pPr>
            <w:r>
              <w:rPr>
                <w:b/>
                <w:bCs/>
                <w:color w:val="040404"/>
                <w:sz w:val="22"/>
                <w:szCs w:val="22"/>
              </w:rPr>
              <w:t>94 462</w:t>
            </w:r>
          </w:p>
        </w:tc>
        <w:tc>
          <w:tcPr>
            <w:tcW w:w="5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571D250" w14:textId="77777777" w:rsidR="00750FE3" w:rsidRDefault="00750FE3">
            <w:pPr>
              <w:jc w:val="right"/>
              <w:rPr>
                <w:sz w:val="22"/>
                <w:szCs w:val="22"/>
              </w:rPr>
            </w:pPr>
            <w:r>
              <w:rPr>
                <w:sz w:val="22"/>
                <w:szCs w:val="22"/>
              </w:rPr>
              <w:t>1,00</w:t>
            </w:r>
          </w:p>
        </w:tc>
        <w:tc>
          <w:tcPr>
            <w:tcW w:w="851" w:type="dxa"/>
            <w:tcBorders>
              <w:top w:val="nil"/>
              <w:left w:val="nil"/>
              <w:bottom w:val="single" w:sz="8" w:space="0" w:color="auto"/>
              <w:right w:val="nil"/>
            </w:tcBorders>
            <w:shd w:val="clear" w:color="000000" w:fill="FFFFFF"/>
            <w:noWrap/>
            <w:vAlign w:val="center"/>
            <w:hideMark/>
          </w:tcPr>
          <w:p w14:paraId="2A9E3549"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8" w:space="0" w:color="auto"/>
              <w:right w:val="single" w:sz="8" w:space="0" w:color="auto"/>
            </w:tcBorders>
            <w:shd w:val="clear" w:color="000000" w:fill="FFFFFF"/>
            <w:noWrap/>
            <w:vAlign w:val="center"/>
            <w:hideMark/>
          </w:tcPr>
          <w:p w14:paraId="126EEC7E" w14:textId="77777777" w:rsidR="00750FE3" w:rsidRDefault="00750FE3">
            <w:pPr>
              <w:jc w:val="right"/>
              <w:rPr>
                <w:b/>
                <w:bCs/>
                <w:sz w:val="22"/>
                <w:szCs w:val="22"/>
              </w:rPr>
            </w:pPr>
            <w:r>
              <w:rPr>
                <w:b/>
                <w:bCs/>
                <w:sz w:val="22"/>
                <w:szCs w:val="22"/>
              </w:rPr>
              <w:t> </w:t>
            </w:r>
          </w:p>
        </w:tc>
      </w:tr>
      <w:tr w:rsidR="00750FE3" w14:paraId="3FF4090A" w14:textId="77777777" w:rsidTr="00750FE3">
        <w:trPr>
          <w:trHeight w:val="315"/>
        </w:trPr>
        <w:tc>
          <w:tcPr>
            <w:tcW w:w="1008" w:type="dxa"/>
            <w:tcBorders>
              <w:top w:val="nil"/>
              <w:left w:val="single" w:sz="8" w:space="0" w:color="auto"/>
              <w:bottom w:val="nil"/>
              <w:right w:val="nil"/>
            </w:tcBorders>
            <w:shd w:val="clear" w:color="000000" w:fill="FFFFFF"/>
            <w:noWrap/>
            <w:vAlign w:val="center"/>
            <w:hideMark/>
          </w:tcPr>
          <w:p w14:paraId="16B8F928" w14:textId="77777777" w:rsidR="00750FE3" w:rsidRDefault="00750FE3">
            <w:pPr>
              <w:jc w:val="right"/>
              <w:rPr>
                <w:b/>
                <w:bCs/>
                <w:sz w:val="22"/>
                <w:szCs w:val="22"/>
              </w:rPr>
            </w:pPr>
            <w:r>
              <w:rPr>
                <w:b/>
                <w:bCs/>
                <w:sz w:val="22"/>
                <w:szCs w:val="22"/>
              </w:rPr>
              <w:t>681</w:t>
            </w:r>
          </w:p>
        </w:tc>
        <w:tc>
          <w:tcPr>
            <w:tcW w:w="3969" w:type="dxa"/>
            <w:tcBorders>
              <w:top w:val="nil"/>
              <w:left w:val="single" w:sz="4" w:space="0" w:color="auto"/>
              <w:bottom w:val="nil"/>
              <w:right w:val="single" w:sz="8" w:space="0" w:color="auto"/>
            </w:tcBorders>
            <w:shd w:val="clear" w:color="000000" w:fill="FFFFFF"/>
            <w:noWrap/>
            <w:vAlign w:val="center"/>
            <w:hideMark/>
          </w:tcPr>
          <w:p w14:paraId="513B40DB" w14:textId="77777777" w:rsidR="00750FE3" w:rsidRDefault="00750FE3">
            <w:pPr>
              <w:rPr>
                <w:b/>
                <w:bCs/>
                <w:sz w:val="22"/>
                <w:szCs w:val="22"/>
              </w:rPr>
            </w:pPr>
            <w:r>
              <w:rPr>
                <w:b/>
                <w:bCs/>
                <w:sz w:val="22"/>
                <w:szCs w:val="22"/>
              </w:rPr>
              <w:t>Výnosy z bež. transferov zo ŠR</w:t>
            </w:r>
          </w:p>
        </w:tc>
        <w:tc>
          <w:tcPr>
            <w:tcW w:w="1275" w:type="dxa"/>
            <w:tcBorders>
              <w:top w:val="nil"/>
              <w:left w:val="nil"/>
              <w:bottom w:val="single" w:sz="4" w:space="0" w:color="auto"/>
              <w:right w:val="single" w:sz="4" w:space="0" w:color="auto"/>
            </w:tcBorders>
            <w:shd w:val="clear" w:color="000000" w:fill="FFFFFF"/>
            <w:noWrap/>
            <w:vAlign w:val="bottom"/>
            <w:hideMark/>
          </w:tcPr>
          <w:p w14:paraId="6933FCC7" w14:textId="77777777" w:rsidR="00750FE3" w:rsidRDefault="00750FE3">
            <w:pPr>
              <w:jc w:val="right"/>
              <w:rPr>
                <w:color w:val="040404"/>
              </w:rPr>
            </w:pPr>
            <w:r>
              <w:rPr>
                <w:color w:val="040404"/>
              </w:rPr>
              <w:t>1 462 827</w:t>
            </w:r>
          </w:p>
        </w:tc>
        <w:tc>
          <w:tcPr>
            <w:tcW w:w="1134" w:type="dxa"/>
            <w:tcBorders>
              <w:top w:val="nil"/>
              <w:left w:val="nil"/>
              <w:bottom w:val="single" w:sz="4" w:space="0" w:color="auto"/>
              <w:right w:val="single" w:sz="4" w:space="0" w:color="auto"/>
            </w:tcBorders>
            <w:shd w:val="clear" w:color="000000" w:fill="FFFFFF"/>
            <w:noWrap/>
            <w:vAlign w:val="center"/>
            <w:hideMark/>
          </w:tcPr>
          <w:p w14:paraId="0A755BBA" w14:textId="77777777" w:rsidR="00750FE3" w:rsidRDefault="00750FE3">
            <w:pPr>
              <w:jc w:val="right"/>
              <w:rPr>
                <w:color w:val="040404"/>
                <w:sz w:val="22"/>
                <w:szCs w:val="22"/>
              </w:rPr>
            </w:pPr>
            <w:r>
              <w:rPr>
                <w:color w:val="040404"/>
                <w:sz w:val="22"/>
                <w:szCs w:val="22"/>
              </w:rPr>
              <w:t>1 595 043</w:t>
            </w:r>
          </w:p>
        </w:tc>
        <w:tc>
          <w:tcPr>
            <w:tcW w:w="1276" w:type="dxa"/>
            <w:tcBorders>
              <w:top w:val="nil"/>
              <w:left w:val="nil"/>
              <w:bottom w:val="single" w:sz="4" w:space="0" w:color="auto"/>
              <w:right w:val="single" w:sz="4" w:space="0" w:color="auto"/>
            </w:tcBorders>
            <w:shd w:val="clear" w:color="000000" w:fill="FFFFFF"/>
            <w:noWrap/>
            <w:vAlign w:val="center"/>
            <w:hideMark/>
          </w:tcPr>
          <w:p w14:paraId="534CA498" w14:textId="77777777" w:rsidR="00750FE3" w:rsidRDefault="00750FE3">
            <w:pPr>
              <w:jc w:val="right"/>
              <w:rPr>
                <w:color w:val="040404"/>
                <w:sz w:val="22"/>
                <w:szCs w:val="22"/>
              </w:rPr>
            </w:pPr>
            <w:r>
              <w:rPr>
                <w:color w:val="040404"/>
                <w:sz w:val="22"/>
                <w:szCs w:val="22"/>
              </w:rPr>
              <w:t>1 595 043</w:t>
            </w:r>
          </w:p>
        </w:tc>
        <w:tc>
          <w:tcPr>
            <w:tcW w:w="567" w:type="dxa"/>
            <w:tcBorders>
              <w:top w:val="nil"/>
              <w:left w:val="single" w:sz="8" w:space="0" w:color="auto"/>
              <w:bottom w:val="single" w:sz="4" w:space="0" w:color="auto"/>
              <w:right w:val="single" w:sz="8" w:space="0" w:color="auto"/>
            </w:tcBorders>
            <w:shd w:val="clear" w:color="000000" w:fill="FFFFFF"/>
            <w:noWrap/>
            <w:vAlign w:val="center"/>
            <w:hideMark/>
          </w:tcPr>
          <w:p w14:paraId="3E5333A2" w14:textId="77777777" w:rsidR="00750FE3" w:rsidRDefault="00750FE3">
            <w:pPr>
              <w:jc w:val="right"/>
              <w:rPr>
                <w:sz w:val="22"/>
                <w:szCs w:val="22"/>
              </w:rPr>
            </w:pPr>
            <w:r>
              <w:rPr>
                <w:sz w:val="22"/>
                <w:szCs w:val="22"/>
              </w:rPr>
              <w:t>0,06</w:t>
            </w:r>
          </w:p>
        </w:tc>
        <w:tc>
          <w:tcPr>
            <w:tcW w:w="851" w:type="dxa"/>
            <w:tcBorders>
              <w:top w:val="nil"/>
              <w:left w:val="nil"/>
              <w:bottom w:val="single" w:sz="4" w:space="0" w:color="auto"/>
              <w:right w:val="nil"/>
            </w:tcBorders>
            <w:shd w:val="clear" w:color="000000" w:fill="FFFFFF"/>
            <w:noWrap/>
            <w:vAlign w:val="center"/>
            <w:hideMark/>
          </w:tcPr>
          <w:p w14:paraId="18F0B495"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654C6CBA" w14:textId="77777777" w:rsidR="00750FE3" w:rsidRDefault="00750FE3">
            <w:pPr>
              <w:jc w:val="right"/>
              <w:rPr>
                <w:b/>
                <w:bCs/>
                <w:sz w:val="22"/>
                <w:szCs w:val="22"/>
              </w:rPr>
            </w:pPr>
            <w:r>
              <w:rPr>
                <w:b/>
                <w:bCs/>
                <w:sz w:val="22"/>
                <w:szCs w:val="22"/>
              </w:rPr>
              <w:t> </w:t>
            </w:r>
          </w:p>
        </w:tc>
      </w:tr>
      <w:tr w:rsidR="00750FE3" w14:paraId="583F0EC6" w14:textId="77777777" w:rsidTr="00750FE3">
        <w:trPr>
          <w:trHeight w:val="315"/>
        </w:trPr>
        <w:tc>
          <w:tcPr>
            <w:tcW w:w="1008" w:type="dxa"/>
            <w:tcBorders>
              <w:top w:val="single" w:sz="4" w:space="0" w:color="auto"/>
              <w:left w:val="single" w:sz="8" w:space="0" w:color="auto"/>
              <w:bottom w:val="nil"/>
              <w:right w:val="nil"/>
            </w:tcBorders>
            <w:shd w:val="clear" w:color="000000" w:fill="FFFFFF"/>
            <w:noWrap/>
            <w:vAlign w:val="center"/>
            <w:hideMark/>
          </w:tcPr>
          <w:p w14:paraId="100BACF0" w14:textId="77777777" w:rsidR="00750FE3" w:rsidRDefault="00750FE3">
            <w:pPr>
              <w:jc w:val="right"/>
              <w:rPr>
                <w:b/>
                <w:bCs/>
                <w:sz w:val="22"/>
                <w:szCs w:val="22"/>
              </w:rPr>
            </w:pPr>
            <w:r>
              <w:rPr>
                <w:b/>
                <w:bCs/>
                <w:sz w:val="22"/>
                <w:szCs w:val="22"/>
              </w:rPr>
              <w:t>682</w:t>
            </w:r>
          </w:p>
        </w:tc>
        <w:tc>
          <w:tcPr>
            <w:tcW w:w="3969" w:type="dxa"/>
            <w:tcBorders>
              <w:top w:val="single" w:sz="4" w:space="0" w:color="auto"/>
              <w:left w:val="single" w:sz="4" w:space="0" w:color="auto"/>
              <w:bottom w:val="double" w:sz="6" w:space="0" w:color="auto"/>
              <w:right w:val="single" w:sz="8" w:space="0" w:color="auto"/>
            </w:tcBorders>
            <w:shd w:val="clear" w:color="000000" w:fill="FFFFFF"/>
            <w:noWrap/>
            <w:vAlign w:val="center"/>
            <w:hideMark/>
          </w:tcPr>
          <w:p w14:paraId="2AF620AC" w14:textId="77777777" w:rsidR="00750FE3" w:rsidRDefault="00750FE3">
            <w:pPr>
              <w:rPr>
                <w:b/>
                <w:bCs/>
                <w:sz w:val="22"/>
                <w:szCs w:val="22"/>
              </w:rPr>
            </w:pPr>
            <w:r>
              <w:rPr>
                <w:b/>
                <w:bCs/>
                <w:sz w:val="22"/>
                <w:szCs w:val="22"/>
              </w:rPr>
              <w:t>Výnosy z kap. transferov zo ŠR</w:t>
            </w:r>
          </w:p>
        </w:tc>
        <w:tc>
          <w:tcPr>
            <w:tcW w:w="1275" w:type="dxa"/>
            <w:tcBorders>
              <w:top w:val="nil"/>
              <w:left w:val="nil"/>
              <w:bottom w:val="single" w:sz="4" w:space="0" w:color="auto"/>
              <w:right w:val="single" w:sz="4" w:space="0" w:color="auto"/>
            </w:tcBorders>
            <w:shd w:val="clear" w:color="000000" w:fill="FFFFFF"/>
            <w:noWrap/>
            <w:vAlign w:val="center"/>
            <w:hideMark/>
          </w:tcPr>
          <w:p w14:paraId="3F5023C7" w14:textId="77777777" w:rsidR="00750FE3" w:rsidRDefault="00750FE3">
            <w:pPr>
              <w:jc w:val="right"/>
              <w:rPr>
                <w:color w:val="040404"/>
                <w:sz w:val="22"/>
                <w:szCs w:val="22"/>
              </w:rPr>
            </w:pPr>
            <w:r>
              <w:rPr>
                <w:color w:val="040404"/>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9531A" w14:textId="77777777" w:rsidR="00750FE3" w:rsidRDefault="00750FE3">
            <w:pPr>
              <w:jc w:val="right"/>
              <w:rPr>
                <w:sz w:val="22"/>
                <w:szCs w:val="22"/>
              </w:rPr>
            </w:pPr>
            <w:r>
              <w:rPr>
                <w:sz w:val="22"/>
                <w:szCs w:val="22"/>
              </w:rPr>
              <w:t>14 680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975BCB3" w14:textId="77777777" w:rsidR="00750FE3" w:rsidRDefault="00750FE3">
            <w:pPr>
              <w:jc w:val="right"/>
              <w:rPr>
                <w:sz w:val="22"/>
                <w:szCs w:val="22"/>
              </w:rPr>
            </w:pPr>
            <w:r>
              <w:rPr>
                <w:sz w:val="22"/>
                <w:szCs w:val="22"/>
              </w:rPr>
              <w:t>14 680</w:t>
            </w:r>
          </w:p>
        </w:tc>
        <w:tc>
          <w:tcPr>
            <w:tcW w:w="567" w:type="dxa"/>
            <w:tcBorders>
              <w:top w:val="nil"/>
              <w:left w:val="single" w:sz="8" w:space="0" w:color="auto"/>
              <w:bottom w:val="double" w:sz="6" w:space="0" w:color="auto"/>
              <w:right w:val="single" w:sz="8" w:space="0" w:color="auto"/>
            </w:tcBorders>
            <w:shd w:val="clear" w:color="000000" w:fill="FFFFFF"/>
            <w:noWrap/>
            <w:vAlign w:val="center"/>
            <w:hideMark/>
          </w:tcPr>
          <w:p w14:paraId="44D4F7F8" w14:textId="77777777" w:rsidR="00750FE3" w:rsidRDefault="00750FE3">
            <w:pPr>
              <w:jc w:val="right"/>
              <w:rPr>
                <w:sz w:val="22"/>
                <w:szCs w:val="22"/>
              </w:rPr>
            </w:pPr>
            <w:r>
              <w:rPr>
                <w:sz w:val="22"/>
                <w:szCs w:val="22"/>
              </w:rPr>
              <w:t>1,00</w:t>
            </w:r>
          </w:p>
        </w:tc>
        <w:tc>
          <w:tcPr>
            <w:tcW w:w="851" w:type="dxa"/>
            <w:tcBorders>
              <w:top w:val="nil"/>
              <w:left w:val="nil"/>
              <w:bottom w:val="single" w:sz="4" w:space="0" w:color="auto"/>
              <w:right w:val="nil"/>
            </w:tcBorders>
            <w:shd w:val="clear" w:color="000000" w:fill="FFFFFF"/>
            <w:noWrap/>
            <w:vAlign w:val="center"/>
            <w:hideMark/>
          </w:tcPr>
          <w:p w14:paraId="3939BB56" w14:textId="77777777" w:rsidR="00750FE3" w:rsidRDefault="00750FE3">
            <w:pPr>
              <w:jc w:val="right"/>
              <w:rPr>
                <w:b/>
                <w:bCs/>
                <w:sz w:val="22"/>
                <w:szCs w:val="22"/>
              </w:rPr>
            </w:pPr>
            <w:r>
              <w:rPr>
                <w:b/>
                <w:bCs/>
                <w:sz w:val="22"/>
                <w:szCs w:val="22"/>
              </w:rPr>
              <w:t> </w:t>
            </w:r>
          </w:p>
        </w:tc>
        <w:tc>
          <w:tcPr>
            <w:tcW w:w="778" w:type="dxa"/>
            <w:tcBorders>
              <w:top w:val="nil"/>
              <w:left w:val="single" w:sz="4" w:space="0" w:color="auto"/>
              <w:bottom w:val="single" w:sz="4" w:space="0" w:color="auto"/>
              <w:right w:val="single" w:sz="8" w:space="0" w:color="auto"/>
            </w:tcBorders>
            <w:shd w:val="clear" w:color="000000" w:fill="FFFFFF"/>
            <w:noWrap/>
            <w:vAlign w:val="center"/>
            <w:hideMark/>
          </w:tcPr>
          <w:p w14:paraId="76D4AEB3" w14:textId="77777777" w:rsidR="00750FE3" w:rsidRDefault="00750FE3">
            <w:pPr>
              <w:jc w:val="right"/>
              <w:rPr>
                <w:b/>
                <w:bCs/>
                <w:sz w:val="22"/>
                <w:szCs w:val="22"/>
              </w:rPr>
            </w:pPr>
            <w:r>
              <w:rPr>
                <w:b/>
                <w:bCs/>
                <w:sz w:val="22"/>
                <w:szCs w:val="22"/>
              </w:rPr>
              <w:t> </w:t>
            </w:r>
          </w:p>
        </w:tc>
      </w:tr>
      <w:tr w:rsidR="00750FE3" w14:paraId="4DE6747E" w14:textId="77777777" w:rsidTr="00750FE3">
        <w:trPr>
          <w:trHeight w:val="330"/>
        </w:trPr>
        <w:tc>
          <w:tcPr>
            <w:tcW w:w="4977" w:type="dxa"/>
            <w:gridSpan w:val="2"/>
            <w:tcBorders>
              <w:top w:val="double" w:sz="6" w:space="0" w:color="auto"/>
              <w:left w:val="single" w:sz="8" w:space="0" w:color="auto"/>
              <w:bottom w:val="single" w:sz="8" w:space="0" w:color="auto"/>
              <w:right w:val="single" w:sz="8" w:space="0" w:color="000000"/>
            </w:tcBorders>
            <w:shd w:val="clear" w:color="000000" w:fill="C0C0C0"/>
            <w:noWrap/>
            <w:vAlign w:val="center"/>
            <w:hideMark/>
          </w:tcPr>
          <w:p w14:paraId="0626A49D" w14:textId="77777777" w:rsidR="00750FE3" w:rsidRDefault="00750FE3">
            <w:pPr>
              <w:rPr>
                <w:b/>
                <w:bCs/>
                <w:sz w:val="22"/>
                <w:szCs w:val="22"/>
              </w:rPr>
            </w:pPr>
            <w:r>
              <w:rPr>
                <w:b/>
                <w:bCs/>
                <w:sz w:val="22"/>
                <w:szCs w:val="22"/>
              </w:rPr>
              <w:t xml:space="preserve">S P O L U </w:t>
            </w:r>
          </w:p>
        </w:tc>
        <w:tc>
          <w:tcPr>
            <w:tcW w:w="1275" w:type="dxa"/>
            <w:tcBorders>
              <w:top w:val="double" w:sz="6" w:space="0" w:color="auto"/>
              <w:left w:val="single" w:sz="4" w:space="0" w:color="auto"/>
              <w:bottom w:val="single" w:sz="8" w:space="0" w:color="auto"/>
              <w:right w:val="single" w:sz="4" w:space="0" w:color="auto"/>
            </w:tcBorders>
            <w:shd w:val="clear" w:color="000000" w:fill="C0C0C0"/>
            <w:noWrap/>
            <w:vAlign w:val="center"/>
            <w:hideMark/>
          </w:tcPr>
          <w:p w14:paraId="1385D6FB" w14:textId="77777777" w:rsidR="00750FE3" w:rsidRDefault="00750FE3">
            <w:pPr>
              <w:jc w:val="right"/>
              <w:rPr>
                <w:b/>
                <w:bCs/>
                <w:color w:val="040404"/>
                <w:sz w:val="22"/>
                <w:szCs w:val="22"/>
              </w:rPr>
            </w:pPr>
            <w:r>
              <w:rPr>
                <w:b/>
                <w:bCs/>
                <w:color w:val="040404"/>
                <w:sz w:val="22"/>
                <w:szCs w:val="22"/>
              </w:rPr>
              <w:t>1 504 777</w:t>
            </w:r>
          </w:p>
        </w:tc>
        <w:tc>
          <w:tcPr>
            <w:tcW w:w="1134" w:type="dxa"/>
            <w:tcBorders>
              <w:top w:val="double" w:sz="6" w:space="0" w:color="auto"/>
              <w:left w:val="nil"/>
              <w:bottom w:val="single" w:sz="8" w:space="0" w:color="auto"/>
              <w:right w:val="single" w:sz="4" w:space="0" w:color="auto"/>
            </w:tcBorders>
            <w:shd w:val="clear" w:color="000000" w:fill="C0C0C0"/>
            <w:noWrap/>
            <w:vAlign w:val="center"/>
            <w:hideMark/>
          </w:tcPr>
          <w:p w14:paraId="10951AA7" w14:textId="77777777" w:rsidR="00750FE3" w:rsidRDefault="00750FE3">
            <w:pPr>
              <w:jc w:val="right"/>
              <w:rPr>
                <w:b/>
                <w:bCs/>
                <w:color w:val="040404"/>
                <w:sz w:val="22"/>
                <w:szCs w:val="22"/>
              </w:rPr>
            </w:pPr>
            <w:r>
              <w:rPr>
                <w:b/>
                <w:bCs/>
                <w:color w:val="040404"/>
                <w:sz w:val="22"/>
                <w:szCs w:val="22"/>
              </w:rPr>
              <w:t>1 704 185</w:t>
            </w:r>
          </w:p>
        </w:tc>
        <w:tc>
          <w:tcPr>
            <w:tcW w:w="1276" w:type="dxa"/>
            <w:tcBorders>
              <w:top w:val="double" w:sz="6" w:space="0" w:color="auto"/>
              <w:left w:val="nil"/>
              <w:bottom w:val="single" w:sz="8" w:space="0" w:color="auto"/>
              <w:right w:val="single" w:sz="4" w:space="0" w:color="auto"/>
            </w:tcBorders>
            <w:shd w:val="clear" w:color="000000" w:fill="C0C0C0"/>
            <w:noWrap/>
            <w:vAlign w:val="center"/>
            <w:hideMark/>
          </w:tcPr>
          <w:p w14:paraId="432C2660" w14:textId="77777777" w:rsidR="00750FE3" w:rsidRDefault="00750FE3">
            <w:pPr>
              <w:jc w:val="right"/>
              <w:rPr>
                <w:b/>
                <w:bCs/>
                <w:color w:val="040404"/>
                <w:sz w:val="22"/>
                <w:szCs w:val="22"/>
              </w:rPr>
            </w:pPr>
            <w:r>
              <w:rPr>
                <w:b/>
                <w:bCs/>
                <w:color w:val="040404"/>
                <w:sz w:val="22"/>
                <w:szCs w:val="22"/>
              </w:rPr>
              <w:t>1 704 185</w:t>
            </w:r>
          </w:p>
        </w:tc>
        <w:tc>
          <w:tcPr>
            <w:tcW w:w="567" w:type="dxa"/>
            <w:tcBorders>
              <w:top w:val="nil"/>
              <w:left w:val="single" w:sz="8" w:space="0" w:color="auto"/>
              <w:bottom w:val="single" w:sz="8" w:space="0" w:color="auto"/>
              <w:right w:val="single" w:sz="8" w:space="0" w:color="auto"/>
            </w:tcBorders>
            <w:shd w:val="clear" w:color="000000" w:fill="A6A6A6"/>
            <w:noWrap/>
            <w:vAlign w:val="center"/>
            <w:hideMark/>
          </w:tcPr>
          <w:p w14:paraId="0FC90313" w14:textId="77777777" w:rsidR="00750FE3" w:rsidRDefault="00750FE3">
            <w:pPr>
              <w:jc w:val="right"/>
              <w:rPr>
                <w:sz w:val="22"/>
                <w:szCs w:val="22"/>
              </w:rPr>
            </w:pPr>
            <w:r>
              <w:rPr>
                <w:sz w:val="22"/>
                <w:szCs w:val="22"/>
              </w:rPr>
              <w:t>1,00</w:t>
            </w:r>
          </w:p>
        </w:tc>
        <w:tc>
          <w:tcPr>
            <w:tcW w:w="851" w:type="dxa"/>
            <w:tcBorders>
              <w:top w:val="double" w:sz="6" w:space="0" w:color="auto"/>
              <w:left w:val="nil"/>
              <w:bottom w:val="single" w:sz="8" w:space="0" w:color="auto"/>
              <w:right w:val="nil"/>
            </w:tcBorders>
            <w:shd w:val="clear" w:color="000000" w:fill="C0C0C0"/>
            <w:noWrap/>
            <w:vAlign w:val="center"/>
            <w:hideMark/>
          </w:tcPr>
          <w:p w14:paraId="2D87AD58" w14:textId="77777777" w:rsidR="00750FE3" w:rsidRDefault="00750FE3">
            <w:pPr>
              <w:jc w:val="right"/>
              <w:rPr>
                <w:b/>
                <w:bCs/>
                <w:sz w:val="22"/>
                <w:szCs w:val="22"/>
              </w:rPr>
            </w:pPr>
            <w:r>
              <w:rPr>
                <w:b/>
                <w:bCs/>
                <w:sz w:val="22"/>
                <w:szCs w:val="22"/>
              </w:rPr>
              <w:t> </w:t>
            </w:r>
          </w:p>
        </w:tc>
        <w:tc>
          <w:tcPr>
            <w:tcW w:w="778" w:type="dxa"/>
            <w:tcBorders>
              <w:top w:val="double" w:sz="6" w:space="0" w:color="auto"/>
              <w:left w:val="single" w:sz="4" w:space="0" w:color="auto"/>
              <w:bottom w:val="single" w:sz="8" w:space="0" w:color="auto"/>
              <w:right w:val="single" w:sz="8" w:space="0" w:color="auto"/>
            </w:tcBorders>
            <w:shd w:val="clear" w:color="000000" w:fill="C0C0C0"/>
            <w:noWrap/>
            <w:vAlign w:val="center"/>
            <w:hideMark/>
          </w:tcPr>
          <w:p w14:paraId="4911E0B6" w14:textId="77777777" w:rsidR="00750FE3" w:rsidRDefault="00750FE3">
            <w:pPr>
              <w:jc w:val="right"/>
              <w:rPr>
                <w:b/>
                <w:bCs/>
                <w:sz w:val="22"/>
                <w:szCs w:val="22"/>
              </w:rPr>
            </w:pPr>
            <w:r>
              <w:rPr>
                <w:b/>
                <w:bCs/>
                <w:sz w:val="22"/>
                <w:szCs w:val="22"/>
              </w:rPr>
              <w:t> </w:t>
            </w:r>
          </w:p>
        </w:tc>
      </w:tr>
    </w:tbl>
    <w:p w14:paraId="1D0FDF77" w14:textId="77777777" w:rsidR="004541BF" w:rsidRPr="00CC4D6F" w:rsidRDefault="004541BF" w:rsidP="007E0EE8">
      <w:pPr>
        <w:rPr>
          <w:highlight w:val="yellow"/>
        </w:rPr>
      </w:pPr>
    </w:p>
    <w:p w14:paraId="04FC9BF8" w14:textId="77777777" w:rsidR="00750FE3" w:rsidRPr="00750FE3" w:rsidRDefault="00750FE3" w:rsidP="00750FE3">
      <w:pPr>
        <w:pStyle w:val="Nadpis6"/>
        <w:spacing w:before="0" w:after="0"/>
        <w:rPr>
          <w:sz w:val="24"/>
          <w:szCs w:val="24"/>
        </w:rPr>
      </w:pPr>
      <w:r w:rsidRPr="00750FE3">
        <w:rPr>
          <w:sz w:val="24"/>
          <w:szCs w:val="24"/>
        </w:rPr>
        <w:t>Výnosy</w:t>
      </w:r>
    </w:p>
    <w:p w14:paraId="69F8345C" w14:textId="77777777" w:rsidR="00D8311C" w:rsidRPr="000A787C" w:rsidRDefault="00D8311C" w:rsidP="000A787C">
      <w:pPr>
        <w:pStyle w:val="Nadpis6"/>
        <w:spacing w:before="0" w:after="0"/>
        <w:jc w:val="both"/>
        <w:rPr>
          <w:b w:val="0"/>
          <w:bCs w:val="0"/>
        </w:rPr>
      </w:pPr>
      <w:r w:rsidRPr="000A787C">
        <w:rPr>
          <w:b w:val="0"/>
          <w:bCs w:val="0"/>
        </w:rPr>
        <w:t xml:space="preserve">Činnosť organizácie je financovaná najmä zo </w:t>
      </w:r>
      <w:r w:rsidR="00AE7459" w:rsidRPr="000A787C">
        <w:rPr>
          <w:b w:val="0"/>
          <w:bCs w:val="0"/>
        </w:rPr>
        <w:t xml:space="preserve">štátneho rozpočtu vo výške </w:t>
      </w:r>
      <w:r w:rsidR="00593618" w:rsidRPr="000A787C">
        <w:rPr>
          <w:b w:val="0"/>
          <w:bCs w:val="0"/>
        </w:rPr>
        <w:t>95,7</w:t>
      </w:r>
      <w:r w:rsidR="00F3212B" w:rsidRPr="000A787C">
        <w:rPr>
          <w:b w:val="0"/>
          <w:bCs w:val="0"/>
        </w:rPr>
        <w:t xml:space="preserve"> </w:t>
      </w:r>
      <w:r w:rsidRPr="000A787C">
        <w:rPr>
          <w:b w:val="0"/>
          <w:bCs w:val="0"/>
        </w:rPr>
        <w:t xml:space="preserve">%. Tržby za služby predstavujú tržby za služby poskytované </w:t>
      </w:r>
      <w:r w:rsidR="0063301C" w:rsidRPr="000A787C">
        <w:rPr>
          <w:b w:val="0"/>
          <w:bCs w:val="0"/>
        </w:rPr>
        <w:t>Centrom divadelnej dokumentácie</w:t>
      </w:r>
      <w:r w:rsidRPr="000A787C">
        <w:rPr>
          <w:b w:val="0"/>
          <w:bCs w:val="0"/>
        </w:rPr>
        <w:t xml:space="preserve"> (výstrižková služba, služby knižnice, služby dokumentácie), tržby Štúdia 12 a Informačného centra Prospero. </w:t>
      </w:r>
    </w:p>
    <w:p w14:paraId="71FDA142" w14:textId="77777777" w:rsidR="00D8311C" w:rsidRDefault="00D8311C" w:rsidP="007E0EE8">
      <w:pPr>
        <w:jc w:val="both"/>
      </w:pPr>
      <w:r w:rsidRPr="00750FE3">
        <w:t>Iné ostatné výnosy sú z</w:t>
      </w:r>
      <w:r w:rsidR="0037590C" w:rsidRPr="00750FE3">
        <w:t xml:space="preserve"> medzinárodného </w:t>
      </w:r>
      <w:r w:rsidR="00A0717F" w:rsidRPr="00750FE3">
        <w:rPr>
          <w:bCs/>
        </w:rPr>
        <w:t xml:space="preserve">projektu </w:t>
      </w:r>
      <w:r w:rsidR="0037590C" w:rsidRPr="00750FE3">
        <w:rPr>
          <w:bCs/>
        </w:rPr>
        <w:t xml:space="preserve">Classics in </w:t>
      </w:r>
      <w:r w:rsidR="00D6743B" w:rsidRPr="00750FE3">
        <w:rPr>
          <w:bCs/>
        </w:rPr>
        <w:t>T</w:t>
      </w:r>
      <w:r w:rsidR="00A0717F" w:rsidRPr="00750FE3">
        <w:rPr>
          <w:bCs/>
        </w:rPr>
        <w:t>he Graphic Novel</w:t>
      </w:r>
      <w:r w:rsidR="0037590C" w:rsidRPr="00750FE3">
        <w:t xml:space="preserve"> –</w:t>
      </w:r>
      <w:r w:rsidR="0037590C" w:rsidRPr="00750FE3">
        <w:rPr>
          <w:bCs/>
        </w:rPr>
        <w:t xml:space="preserve"> Klasika v grafickom románe</w:t>
      </w:r>
      <w:r w:rsidR="00A0717F" w:rsidRPr="00750FE3">
        <w:rPr>
          <w:bCs/>
        </w:rPr>
        <w:t xml:space="preserve"> v koordinácii </w:t>
      </w:r>
      <w:r w:rsidR="0037590C" w:rsidRPr="00750FE3">
        <w:t>SLOGI – Slovinsk</w:t>
      </w:r>
      <w:r w:rsidR="00D6743B" w:rsidRPr="00750FE3">
        <w:t>ého</w:t>
      </w:r>
      <w:r w:rsidR="0037590C" w:rsidRPr="00750FE3">
        <w:t xml:space="preserve"> divadeln</w:t>
      </w:r>
      <w:r w:rsidR="00D6743B" w:rsidRPr="00750FE3">
        <w:t>ého inštitútu</w:t>
      </w:r>
      <w:r w:rsidR="0037590C" w:rsidRPr="00750FE3">
        <w:t xml:space="preserve"> z Ľubľany, podporen</w:t>
      </w:r>
      <w:r w:rsidR="00D6743B" w:rsidRPr="00750FE3">
        <w:t>ého</w:t>
      </w:r>
      <w:r w:rsidR="0037590C" w:rsidRPr="00750FE3">
        <w:t xml:space="preserve"> Európskou úniou v rámci programu Kreatívna Európa –</w:t>
      </w:r>
      <w:r w:rsidR="0037590C" w:rsidRPr="00750FE3">
        <w:rPr>
          <w:color w:val="000000"/>
        </w:rPr>
        <w:t xml:space="preserve"> Podpora projektov európskej spolupráce 2019. T</w:t>
      </w:r>
      <w:r w:rsidR="0037590C" w:rsidRPr="00750FE3">
        <w:t>ri európske kultúrne inštitúcie Divadelný ústav (Slovensko), Slovinský divadelný inštitút (Slovinsko) a Divade</w:t>
      </w:r>
      <w:r w:rsidR="00A0717F" w:rsidRPr="00750FE3">
        <w:t>lný inštitút Zbigniewa Raszewské</w:t>
      </w:r>
      <w:r w:rsidR="0037590C" w:rsidRPr="00750FE3">
        <w:t>ho (Poľsko) sa stali spolupracovníkmi pri tvorbe pilotného modelu kultúrneho vzdelávania na stredných školách prostredníc</w:t>
      </w:r>
      <w:r w:rsidR="00593618" w:rsidRPr="00750FE3">
        <w:t>tvom grafického románu – komix</w:t>
      </w:r>
      <w:r w:rsidR="00750FE3" w:rsidRPr="00750FE3">
        <w:t>u. Výnosy z projektu v roku 2023 boli vo výške 15 028</w:t>
      </w:r>
      <w:r w:rsidR="00593618" w:rsidRPr="00750FE3">
        <w:t xml:space="preserve"> €. To znamená</w:t>
      </w:r>
      <w:r w:rsidR="005C5A6E" w:rsidRPr="00750FE3">
        <w:t xml:space="preserve">, </w:t>
      </w:r>
      <w:r w:rsidR="00593618" w:rsidRPr="00750FE3">
        <w:t xml:space="preserve"> že v tej výške boli zrealizované aj náklady na projekt. </w:t>
      </w:r>
    </w:p>
    <w:p w14:paraId="2A205A23" w14:textId="77777777" w:rsidR="00750FE3" w:rsidRPr="00750FE3" w:rsidRDefault="00750FE3" w:rsidP="007E0EE8">
      <w:pPr>
        <w:jc w:val="both"/>
      </w:pPr>
      <w:r>
        <w:lastRenderedPageBreak/>
        <w:t>V spolupráci s Nadáciou SPP na základe schváleného grantu bolo organizáci</w:t>
      </w:r>
      <w:r w:rsidR="000A787C">
        <w:t>i</w:t>
      </w:r>
      <w:r>
        <w:t xml:space="preserve"> poskytnutých 20</w:t>
      </w:r>
      <w:r w:rsidR="000A787C">
        <w:t> </w:t>
      </w:r>
      <w:r>
        <w:t>000</w:t>
      </w:r>
      <w:r w:rsidR="000A787C">
        <w:t xml:space="preserve"> </w:t>
      </w:r>
      <w:r>
        <w:t xml:space="preserve">€ na medzinárodný festival Nová </w:t>
      </w:r>
      <w:r w:rsidR="000A787C">
        <w:t>d</w:t>
      </w:r>
      <w:r>
        <w:t>ráma/New Drama. Na základe zmlúv o spolupráci pri organizovaní medzinárodných konferencií, projektov vzdelávania, prezentácií s inými organizáciamiami ako VŠMU, občianskymi združeniami  sme v roku 2023 na účte 648 dosiahli výnosy vo výške 14 513,25 €.</w:t>
      </w:r>
    </w:p>
    <w:p w14:paraId="362EBF9E" w14:textId="77777777" w:rsidR="00F23BA6" w:rsidRPr="00750FE3" w:rsidRDefault="00F23BA6" w:rsidP="007E0EE8">
      <w:pPr>
        <w:jc w:val="both"/>
      </w:pPr>
    </w:p>
    <w:p w14:paraId="3A79CE24" w14:textId="77777777" w:rsidR="00F23BA6" w:rsidRPr="00655B3F" w:rsidRDefault="00F23BA6" w:rsidP="007E0EE8">
      <w:pPr>
        <w:rPr>
          <w:b/>
          <w:bCs/>
        </w:rPr>
      </w:pPr>
      <w:r w:rsidRPr="00655B3F">
        <w:rPr>
          <w:b/>
          <w:bCs/>
        </w:rPr>
        <w:t>Ostatné výnosy</w:t>
      </w:r>
    </w:p>
    <w:p w14:paraId="6DE60854" w14:textId="77777777" w:rsidR="00F23BA6" w:rsidRPr="00655B3F" w:rsidRDefault="00F23BA6" w:rsidP="007E0EE8">
      <w:pPr>
        <w:jc w:val="both"/>
      </w:pPr>
      <w:r w:rsidRPr="00655B3F">
        <w:t xml:space="preserve">Okrem vlastných tržieb boli na krytie </w:t>
      </w:r>
      <w:r w:rsidR="000F44D5" w:rsidRPr="00655B3F">
        <w:t>nákladov použité ostatné výnosy</w:t>
      </w:r>
      <w:r w:rsidRPr="00655B3F">
        <w:t xml:space="preserve"> a to:</w:t>
      </w:r>
    </w:p>
    <w:p w14:paraId="2CDA62C5" w14:textId="77777777" w:rsidR="00F23BA6" w:rsidRPr="00655B3F" w:rsidRDefault="00F23BA6" w:rsidP="007E0EE8">
      <w:pPr>
        <w:jc w:val="both"/>
      </w:pPr>
      <w:r w:rsidRPr="00655B3F">
        <w:t>- Účt. skup. 61: Zmena stavu vnútroorganiza</w:t>
      </w:r>
      <w:r w:rsidR="00AA1E4E" w:rsidRPr="00655B3F">
        <w:t>čných</w:t>
      </w:r>
      <w:r w:rsidR="003B5AED" w:rsidRPr="00655B3F">
        <w:t xml:space="preserve"> zá</w:t>
      </w:r>
      <w:r w:rsidR="00A0717F" w:rsidRPr="00655B3F">
        <w:t>sob publikácií v sume</w:t>
      </w:r>
      <w:r w:rsidR="00BE343C" w:rsidRPr="00655B3F">
        <w:t xml:space="preserve"> </w:t>
      </w:r>
      <w:r w:rsidR="00655B3F">
        <w:t>14 585,90</w:t>
      </w:r>
      <w:r w:rsidR="00B31E55" w:rsidRPr="00655B3F">
        <w:t xml:space="preserve"> </w:t>
      </w:r>
      <w:r w:rsidRPr="00655B3F">
        <w:t>€</w:t>
      </w:r>
    </w:p>
    <w:p w14:paraId="510BFAE7" w14:textId="77777777" w:rsidR="00F23BA6" w:rsidRPr="00655B3F" w:rsidRDefault="00F23BA6" w:rsidP="007E0EE8">
      <w:pPr>
        <w:jc w:val="both"/>
      </w:pPr>
      <w:r w:rsidRPr="00655B3F">
        <w:t>úč. 681 – Výnosy z</w:t>
      </w:r>
      <w:r w:rsidR="003B5AED" w:rsidRPr="00655B3F">
        <w:t> bežný</w:t>
      </w:r>
      <w:r w:rsidR="00A0717F" w:rsidRPr="00655B3F">
        <w:t>ch transferov</w:t>
      </w:r>
      <w:r w:rsidR="00655B3F">
        <w:t xml:space="preserve"> 1  595 043,30</w:t>
      </w:r>
      <w:r w:rsidRPr="00655B3F">
        <w:t xml:space="preserve"> €</w:t>
      </w:r>
      <w:r w:rsidR="00655B3F">
        <w:t xml:space="preserve"> </w:t>
      </w:r>
    </w:p>
    <w:p w14:paraId="53A559DE" w14:textId="77777777" w:rsidR="00F23BA6" w:rsidRPr="00655B3F" w:rsidRDefault="00F23BA6" w:rsidP="007E0EE8">
      <w:pPr>
        <w:jc w:val="both"/>
      </w:pPr>
      <w:r w:rsidRPr="00655B3F">
        <w:t>úč. 682 – Výnosy z kapitálových tr</w:t>
      </w:r>
      <w:r w:rsidR="00D70358" w:rsidRPr="00655B3F">
        <w:t>ansferov</w:t>
      </w:r>
      <w:r w:rsidRPr="00655B3F">
        <w:t xml:space="preserve"> ŠR</w:t>
      </w:r>
      <w:r w:rsidR="007213D4" w:rsidRPr="00655B3F">
        <w:t xml:space="preserve"> – od</w:t>
      </w:r>
      <w:r w:rsidR="00A0717F" w:rsidRPr="00655B3F">
        <w:t>pis</w:t>
      </w:r>
      <w:r w:rsidR="00BE343C" w:rsidRPr="00655B3F">
        <w:t xml:space="preserve"> </w:t>
      </w:r>
      <w:r w:rsidR="00655B3F">
        <w:t>14 680,08</w:t>
      </w:r>
      <w:r w:rsidR="00FC52F9" w:rsidRPr="00655B3F">
        <w:t xml:space="preserve"> </w:t>
      </w:r>
      <w:r w:rsidRPr="00655B3F">
        <w:t>€</w:t>
      </w:r>
    </w:p>
    <w:p w14:paraId="09756D59" w14:textId="77777777" w:rsidR="00F23BA6" w:rsidRPr="00655B3F" w:rsidRDefault="00F23BA6" w:rsidP="007E0EE8">
      <w:pPr>
        <w:jc w:val="both"/>
      </w:pPr>
      <w:r w:rsidRPr="00655B3F">
        <w:t>úč. 683 – Výnosy z BT od ost</w:t>
      </w:r>
      <w:r w:rsidR="00D70358" w:rsidRPr="00655B3F">
        <w:t>atných s</w:t>
      </w:r>
      <w:r w:rsidRPr="00655B3F">
        <w:t>ubj</w:t>
      </w:r>
      <w:r w:rsidR="00D70358" w:rsidRPr="00655B3F">
        <w:t>ektov</w:t>
      </w:r>
      <w:r w:rsidR="00655B3F">
        <w:t xml:space="preserve"> 0</w:t>
      </w:r>
      <w:r w:rsidR="00572ECA" w:rsidRPr="00655B3F">
        <w:t xml:space="preserve"> €</w:t>
      </w:r>
    </w:p>
    <w:p w14:paraId="78F09EAF" w14:textId="77777777" w:rsidR="00F23BA6" w:rsidRPr="00655B3F" w:rsidRDefault="00F23BA6" w:rsidP="007E0EE8">
      <w:pPr>
        <w:jc w:val="both"/>
      </w:pPr>
      <w:r w:rsidRPr="00655B3F">
        <w:t>úč. 687 a 688 – výnosy z bežných transf</w:t>
      </w:r>
      <w:r w:rsidR="00D70358" w:rsidRPr="00655B3F">
        <w:t>erov</w:t>
      </w:r>
      <w:r w:rsidRPr="00655B3F">
        <w:t xml:space="preserve"> od ostatných s</w:t>
      </w:r>
      <w:r w:rsidR="003B5AED" w:rsidRPr="00655B3F">
        <w:t xml:space="preserve">ubjektov </w:t>
      </w:r>
      <w:r w:rsidR="00A0717F" w:rsidRPr="00655B3F">
        <w:t>verejnej správy</w:t>
      </w:r>
      <w:r w:rsidR="007213D4" w:rsidRPr="00655B3F">
        <w:t xml:space="preserve"> </w:t>
      </w:r>
      <w:r w:rsidR="00AA2D6E" w:rsidRPr="00655B3F">
        <w:t>0</w:t>
      </w:r>
      <w:r w:rsidRPr="00655B3F">
        <w:t xml:space="preserve"> €</w:t>
      </w:r>
    </w:p>
    <w:p w14:paraId="420497FC" w14:textId="77777777" w:rsidR="00F23BA6" w:rsidRPr="00CC4D6F" w:rsidRDefault="00F23BA6" w:rsidP="007E0EE8">
      <w:pPr>
        <w:jc w:val="both"/>
        <w:rPr>
          <w:b/>
          <w:color w:val="7030A0"/>
          <w:highlight w:val="yellow"/>
          <w:u w:val="single"/>
        </w:rPr>
      </w:pPr>
    </w:p>
    <w:p w14:paraId="4547747D" w14:textId="77777777" w:rsidR="00F23BA6" w:rsidRPr="00655B3F" w:rsidRDefault="00F23BA6" w:rsidP="007E0EE8">
      <w:pPr>
        <w:rPr>
          <w:b/>
          <w:color w:val="C45911" w:themeColor="accent2" w:themeShade="BF"/>
          <w:u w:val="single"/>
        </w:rPr>
      </w:pPr>
      <w:r w:rsidRPr="00655B3F">
        <w:rPr>
          <w:b/>
          <w:color w:val="C45911" w:themeColor="accent2" w:themeShade="BF"/>
          <w:u w:val="single"/>
        </w:rPr>
        <w:t>Ho</w:t>
      </w:r>
      <w:r w:rsidR="000F44D5" w:rsidRPr="00655B3F">
        <w:rPr>
          <w:b/>
          <w:color w:val="C45911" w:themeColor="accent2" w:themeShade="BF"/>
          <w:u w:val="single"/>
        </w:rPr>
        <w:t>dnotenie hospodárskeho výsledku</w:t>
      </w:r>
    </w:p>
    <w:p w14:paraId="614CC65C" w14:textId="77777777" w:rsidR="0045769F" w:rsidRPr="00655B3F" w:rsidRDefault="00AA1E4E" w:rsidP="007E0EE8">
      <w:pPr>
        <w:jc w:val="both"/>
        <w:rPr>
          <w:b/>
        </w:rPr>
      </w:pPr>
      <w:r w:rsidRPr="00655B3F">
        <w:rPr>
          <w:bCs/>
        </w:rPr>
        <w:t>K 31. 12</w:t>
      </w:r>
      <w:r w:rsidR="00D9081A" w:rsidRPr="00655B3F">
        <w:rPr>
          <w:bCs/>
        </w:rPr>
        <w:t>. 20</w:t>
      </w:r>
      <w:r w:rsidR="0037590C" w:rsidRPr="00655B3F">
        <w:rPr>
          <w:bCs/>
        </w:rPr>
        <w:t>2</w:t>
      </w:r>
      <w:r w:rsidR="00655B3F" w:rsidRPr="00655B3F">
        <w:rPr>
          <w:bCs/>
        </w:rPr>
        <w:t>3</w:t>
      </w:r>
      <w:r w:rsidR="00B86538" w:rsidRPr="00655B3F">
        <w:rPr>
          <w:bCs/>
        </w:rPr>
        <w:t xml:space="preserve"> </w:t>
      </w:r>
      <w:r w:rsidR="00F23BA6" w:rsidRPr="00655B3F">
        <w:rPr>
          <w:bCs/>
        </w:rPr>
        <w:t xml:space="preserve">organizácia vykazuje zisk vo výške </w:t>
      </w:r>
      <w:r w:rsidR="00F23BA6" w:rsidRPr="00655B3F">
        <w:rPr>
          <w:b/>
        </w:rPr>
        <w:t xml:space="preserve">+ </w:t>
      </w:r>
      <w:r w:rsidR="00655B3F" w:rsidRPr="00655B3F">
        <w:rPr>
          <w:b/>
        </w:rPr>
        <w:t>1 086,99</w:t>
      </w:r>
      <w:r w:rsidR="00F23BA6" w:rsidRPr="00655B3F">
        <w:rPr>
          <w:bCs/>
        </w:rPr>
        <w:t>€</w:t>
      </w:r>
      <w:r w:rsidR="00D6743B" w:rsidRPr="00655B3F">
        <w:rPr>
          <w:bCs/>
        </w:rPr>
        <w:t xml:space="preserve">. </w:t>
      </w:r>
    </w:p>
    <w:p w14:paraId="5962A74A" w14:textId="77777777" w:rsidR="00D52FDC" w:rsidRPr="00CC4D6F" w:rsidRDefault="00D52FDC" w:rsidP="007E0EE8">
      <w:pPr>
        <w:rPr>
          <w:highlight w:val="yellow"/>
          <w:u w:val="single"/>
        </w:rPr>
      </w:pPr>
    </w:p>
    <w:tbl>
      <w:tblPr>
        <w:tblW w:w="8037" w:type="dxa"/>
        <w:jc w:val="center"/>
        <w:tblCellMar>
          <w:left w:w="70" w:type="dxa"/>
          <w:right w:w="70" w:type="dxa"/>
        </w:tblCellMar>
        <w:tblLook w:val="04A0" w:firstRow="1" w:lastRow="0" w:firstColumn="1" w:lastColumn="0" w:noHBand="0" w:noVBand="1"/>
      </w:tblPr>
      <w:tblGrid>
        <w:gridCol w:w="500"/>
        <w:gridCol w:w="854"/>
        <w:gridCol w:w="4919"/>
        <w:gridCol w:w="2148"/>
      </w:tblGrid>
      <w:tr w:rsidR="00D52FDC" w:rsidRPr="00655B3F" w14:paraId="70D631E1" w14:textId="77777777" w:rsidTr="000330CC">
        <w:trPr>
          <w:trHeight w:val="976"/>
          <w:tblHeader/>
          <w:jc w:val="center"/>
        </w:trPr>
        <w:tc>
          <w:tcPr>
            <w:tcW w:w="6128" w:type="dxa"/>
            <w:gridSpan w:val="3"/>
            <w:tcBorders>
              <w:top w:val="single" w:sz="8" w:space="0" w:color="auto"/>
              <w:left w:val="single" w:sz="8" w:space="0" w:color="auto"/>
              <w:bottom w:val="single" w:sz="4" w:space="0" w:color="auto"/>
              <w:right w:val="nil"/>
            </w:tcBorders>
            <w:shd w:val="clear" w:color="auto" w:fill="auto"/>
            <w:vAlign w:val="center"/>
          </w:tcPr>
          <w:p w14:paraId="38B8A2FE" w14:textId="77777777" w:rsidR="00D52FDC" w:rsidRPr="00655B3F" w:rsidRDefault="00D52FDC" w:rsidP="007E0EE8">
            <w:pPr>
              <w:jc w:val="center"/>
              <w:rPr>
                <w:b/>
              </w:rPr>
            </w:pPr>
            <w:r w:rsidRPr="00655B3F">
              <w:rPr>
                <w:b/>
              </w:rPr>
              <w:t>Riadok súvahy</w:t>
            </w:r>
          </w:p>
        </w:tc>
        <w:tc>
          <w:tcPr>
            <w:tcW w:w="1909" w:type="dxa"/>
            <w:tcBorders>
              <w:top w:val="single" w:sz="8" w:space="0" w:color="auto"/>
              <w:left w:val="single" w:sz="8" w:space="0" w:color="auto"/>
              <w:bottom w:val="single" w:sz="4" w:space="0" w:color="auto"/>
              <w:right w:val="single" w:sz="8" w:space="0" w:color="auto"/>
            </w:tcBorders>
            <w:shd w:val="clear" w:color="auto" w:fill="auto"/>
            <w:vAlign w:val="center"/>
          </w:tcPr>
          <w:p w14:paraId="1E51AD56" w14:textId="77777777" w:rsidR="00D52FDC" w:rsidRPr="00655B3F" w:rsidRDefault="00D52FDC" w:rsidP="007E0EE8">
            <w:pPr>
              <w:jc w:val="center"/>
              <w:rPr>
                <w:b/>
              </w:rPr>
            </w:pPr>
            <w:r w:rsidRPr="00655B3F">
              <w:rPr>
                <w:b/>
              </w:rPr>
              <w:t>Bežné účt</w:t>
            </w:r>
            <w:r w:rsidR="005C5A6E" w:rsidRPr="00655B3F">
              <w:rPr>
                <w:b/>
              </w:rPr>
              <w:t>ovné</w:t>
            </w:r>
            <w:r w:rsidRPr="00655B3F">
              <w:rPr>
                <w:b/>
              </w:rPr>
              <w:t xml:space="preserve"> obdobie  </w:t>
            </w:r>
          </w:p>
          <w:p w14:paraId="3E738586" w14:textId="77777777" w:rsidR="00D52FDC" w:rsidRPr="00655B3F" w:rsidRDefault="00655B3F" w:rsidP="00655B3F">
            <w:pPr>
              <w:jc w:val="center"/>
              <w:rPr>
                <w:b/>
              </w:rPr>
            </w:pPr>
            <w:r>
              <w:rPr>
                <w:b/>
              </w:rPr>
              <w:t xml:space="preserve">rok 2023 </w:t>
            </w:r>
            <w:r w:rsidR="00D52FDC" w:rsidRPr="00655B3F">
              <w:rPr>
                <w:b/>
              </w:rPr>
              <w:t>v eurách</w:t>
            </w:r>
          </w:p>
        </w:tc>
      </w:tr>
      <w:tr w:rsidR="00D52FDC" w:rsidRPr="00655B3F" w14:paraId="230CDE2A" w14:textId="77777777" w:rsidTr="000330CC">
        <w:trPr>
          <w:trHeight w:val="285"/>
          <w:jc w:val="center"/>
        </w:trPr>
        <w:tc>
          <w:tcPr>
            <w:tcW w:w="474" w:type="dxa"/>
            <w:tcBorders>
              <w:top w:val="single" w:sz="4" w:space="0" w:color="auto"/>
              <w:left w:val="single" w:sz="8" w:space="0" w:color="auto"/>
              <w:bottom w:val="single" w:sz="8" w:space="0" w:color="auto"/>
              <w:right w:val="single" w:sz="8" w:space="0" w:color="auto"/>
            </w:tcBorders>
            <w:shd w:val="clear" w:color="auto" w:fill="auto"/>
            <w:noWrap/>
            <w:vAlign w:val="bottom"/>
          </w:tcPr>
          <w:p w14:paraId="64447A86" w14:textId="77777777" w:rsidR="00D52FDC" w:rsidRPr="00655B3F" w:rsidRDefault="00D52FDC" w:rsidP="007E0EE8">
            <w:pPr>
              <w:jc w:val="right"/>
            </w:pPr>
            <w:r w:rsidRPr="00655B3F">
              <w:t>1</w:t>
            </w:r>
          </w:p>
        </w:tc>
        <w:tc>
          <w:tcPr>
            <w:tcW w:w="735" w:type="dxa"/>
            <w:tcBorders>
              <w:top w:val="single" w:sz="4" w:space="0" w:color="auto"/>
              <w:left w:val="nil"/>
              <w:bottom w:val="single" w:sz="8" w:space="0" w:color="auto"/>
              <w:right w:val="single" w:sz="4" w:space="0" w:color="auto"/>
            </w:tcBorders>
            <w:shd w:val="clear" w:color="auto" w:fill="auto"/>
            <w:noWrap/>
            <w:vAlign w:val="bottom"/>
          </w:tcPr>
          <w:p w14:paraId="321D5533" w14:textId="77777777" w:rsidR="00D52FDC" w:rsidRPr="00655B3F" w:rsidRDefault="00D52FDC" w:rsidP="007E0EE8">
            <w:r w:rsidRPr="00655B3F">
              <w:t> </w:t>
            </w:r>
          </w:p>
        </w:tc>
        <w:tc>
          <w:tcPr>
            <w:tcW w:w="4919" w:type="dxa"/>
            <w:tcBorders>
              <w:top w:val="single" w:sz="4" w:space="0" w:color="auto"/>
              <w:left w:val="nil"/>
              <w:bottom w:val="single" w:sz="8" w:space="0" w:color="auto"/>
              <w:right w:val="single" w:sz="4" w:space="0" w:color="auto"/>
            </w:tcBorders>
            <w:shd w:val="clear" w:color="auto" w:fill="auto"/>
            <w:noWrap/>
            <w:vAlign w:val="bottom"/>
          </w:tcPr>
          <w:p w14:paraId="2A5A5C4C" w14:textId="77777777" w:rsidR="00D52FDC" w:rsidRPr="00655B3F" w:rsidRDefault="00D52FDC" w:rsidP="007E0EE8">
            <w:r w:rsidRPr="00655B3F">
              <w:t>SPOLU MAJETOK r.</w:t>
            </w:r>
            <w:r w:rsidR="00A0717F" w:rsidRPr="00655B3F">
              <w:t xml:space="preserve"> </w:t>
            </w:r>
            <w:r w:rsidRPr="00655B3F">
              <w:t>002</w:t>
            </w:r>
            <w:r w:rsidR="00A0717F" w:rsidRPr="00655B3F">
              <w:t xml:space="preserve"> </w:t>
            </w:r>
            <w:r w:rsidRPr="00655B3F">
              <w:t>+</w:t>
            </w:r>
            <w:r w:rsidR="00A0717F" w:rsidRPr="00655B3F">
              <w:t xml:space="preserve"> </w:t>
            </w:r>
            <w:r w:rsidRPr="00655B3F">
              <w:t>r</w:t>
            </w:r>
            <w:r w:rsidR="00A0717F" w:rsidRPr="00655B3F">
              <w:t xml:space="preserve">.  </w:t>
            </w:r>
            <w:r w:rsidRPr="00655B3F">
              <w:t>033</w:t>
            </w:r>
            <w:r w:rsidR="00A0717F" w:rsidRPr="00655B3F">
              <w:t xml:space="preserve"> </w:t>
            </w:r>
            <w:r w:rsidRPr="00655B3F">
              <w:t>+</w:t>
            </w:r>
            <w:r w:rsidR="00A0717F" w:rsidRPr="00655B3F">
              <w:t xml:space="preserve"> </w:t>
            </w:r>
            <w:r w:rsidRPr="00655B3F">
              <w:t>r.110</w:t>
            </w:r>
            <w:r w:rsidR="00A0717F" w:rsidRPr="00655B3F">
              <w:t xml:space="preserve"> </w:t>
            </w:r>
            <w:r w:rsidRPr="00655B3F">
              <w:t>+</w:t>
            </w:r>
            <w:r w:rsidR="00A0717F" w:rsidRPr="00655B3F">
              <w:t xml:space="preserve"> </w:t>
            </w:r>
            <w:r w:rsidRPr="00655B3F">
              <w:t>r.</w:t>
            </w:r>
            <w:r w:rsidR="00A0717F" w:rsidRPr="00655B3F">
              <w:t xml:space="preserve"> </w:t>
            </w:r>
            <w:r w:rsidRPr="00655B3F">
              <w:t>114</w:t>
            </w:r>
          </w:p>
        </w:tc>
        <w:tc>
          <w:tcPr>
            <w:tcW w:w="19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793901F" w14:textId="77777777" w:rsidR="00D52FDC" w:rsidRPr="00655B3F" w:rsidRDefault="00655B3F" w:rsidP="007E0EE8">
            <w:pPr>
              <w:jc w:val="right"/>
            </w:pPr>
            <w:r>
              <w:t>359 183,72</w:t>
            </w:r>
          </w:p>
        </w:tc>
      </w:tr>
      <w:tr w:rsidR="00D52FDC" w:rsidRPr="00655B3F" w14:paraId="6E483023" w14:textId="77777777" w:rsidTr="000330CC">
        <w:trPr>
          <w:trHeight w:val="255"/>
          <w:jc w:val="center"/>
        </w:trPr>
        <w:tc>
          <w:tcPr>
            <w:tcW w:w="474" w:type="dxa"/>
            <w:tcBorders>
              <w:top w:val="nil"/>
              <w:left w:val="single" w:sz="8" w:space="0" w:color="auto"/>
              <w:bottom w:val="single" w:sz="4" w:space="0" w:color="auto"/>
              <w:right w:val="single" w:sz="8" w:space="0" w:color="auto"/>
            </w:tcBorders>
            <w:shd w:val="clear" w:color="auto" w:fill="auto"/>
            <w:noWrap/>
            <w:vAlign w:val="bottom"/>
          </w:tcPr>
          <w:p w14:paraId="3FB3B01F" w14:textId="77777777" w:rsidR="00D52FDC" w:rsidRPr="00655B3F" w:rsidRDefault="00D52FDC" w:rsidP="007E0EE8">
            <w:pPr>
              <w:jc w:val="right"/>
            </w:pPr>
            <w:r w:rsidRPr="00655B3F">
              <w:t>117</w:t>
            </w:r>
          </w:p>
        </w:tc>
        <w:tc>
          <w:tcPr>
            <w:tcW w:w="735" w:type="dxa"/>
            <w:tcBorders>
              <w:top w:val="nil"/>
              <w:left w:val="nil"/>
              <w:bottom w:val="single" w:sz="4" w:space="0" w:color="auto"/>
              <w:right w:val="single" w:sz="4" w:space="0" w:color="auto"/>
            </w:tcBorders>
            <w:shd w:val="clear" w:color="auto" w:fill="auto"/>
            <w:noWrap/>
            <w:vAlign w:val="bottom"/>
          </w:tcPr>
          <w:p w14:paraId="6B787E4F" w14:textId="77777777" w:rsidR="00D52FDC" w:rsidRPr="00655B3F" w:rsidRDefault="00D52FDC" w:rsidP="007E0EE8">
            <w:r w:rsidRPr="00655B3F">
              <w:t>A.I.</w:t>
            </w:r>
          </w:p>
        </w:tc>
        <w:tc>
          <w:tcPr>
            <w:tcW w:w="4919" w:type="dxa"/>
            <w:tcBorders>
              <w:top w:val="nil"/>
              <w:left w:val="nil"/>
              <w:bottom w:val="single" w:sz="4" w:space="0" w:color="auto"/>
              <w:right w:val="single" w:sz="4" w:space="0" w:color="auto"/>
            </w:tcBorders>
            <w:shd w:val="clear" w:color="auto" w:fill="auto"/>
            <w:noWrap/>
            <w:vAlign w:val="bottom"/>
          </w:tcPr>
          <w:p w14:paraId="08928FDE" w14:textId="77777777" w:rsidR="00D52FDC" w:rsidRPr="00655B3F" w:rsidRDefault="00D52FDC" w:rsidP="007E0EE8">
            <w:r w:rsidRPr="00655B3F">
              <w:t>Oceňovacie rozdiely súčet (r.</w:t>
            </w:r>
            <w:r w:rsidR="00A0717F" w:rsidRPr="00655B3F">
              <w:t xml:space="preserve"> </w:t>
            </w:r>
            <w:r w:rsidRPr="00655B3F">
              <w:t>118 + r. 119)</w:t>
            </w:r>
          </w:p>
        </w:tc>
        <w:tc>
          <w:tcPr>
            <w:tcW w:w="1909" w:type="dxa"/>
            <w:tcBorders>
              <w:top w:val="nil"/>
              <w:left w:val="single" w:sz="8" w:space="0" w:color="auto"/>
              <w:bottom w:val="single" w:sz="4" w:space="0" w:color="auto"/>
              <w:right w:val="single" w:sz="8" w:space="0" w:color="auto"/>
            </w:tcBorders>
            <w:shd w:val="clear" w:color="auto" w:fill="auto"/>
            <w:noWrap/>
            <w:vAlign w:val="center"/>
          </w:tcPr>
          <w:p w14:paraId="79A5F22A" w14:textId="77777777" w:rsidR="00D52FDC" w:rsidRPr="00655B3F" w:rsidRDefault="00D52FDC" w:rsidP="007E0EE8">
            <w:pPr>
              <w:jc w:val="right"/>
            </w:pPr>
            <w:r w:rsidRPr="00655B3F">
              <w:t>0</w:t>
            </w:r>
          </w:p>
        </w:tc>
      </w:tr>
      <w:tr w:rsidR="00D52FDC" w:rsidRPr="00655B3F" w14:paraId="389BDD18" w14:textId="77777777" w:rsidTr="000330CC">
        <w:trPr>
          <w:trHeight w:val="255"/>
          <w:jc w:val="center"/>
        </w:trPr>
        <w:tc>
          <w:tcPr>
            <w:tcW w:w="474" w:type="dxa"/>
            <w:tcBorders>
              <w:top w:val="nil"/>
              <w:left w:val="single" w:sz="8" w:space="0" w:color="auto"/>
              <w:bottom w:val="single" w:sz="4" w:space="0" w:color="auto"/>
              <w:right w:val="single" w:sz="8" w:space="0" w:color="auto"/>
            </w:tcBorders>
            <w:shd w:val="clear" w:color="auto" w:fill="auto"/>
            <w:noWrap/>
            <w:vAlign w:val="bottom"/>
          </w:tcPr>
          <w:p w14:paraId="626BAAB8" w14:textId="77777777" w:rsidR="00D52FDC" w:rsidRPr="00655B3F" w:rsidRDefault="00D52FDC" w:rsidP="007E0EE8">
            <w:pPr>
              <w:jc w:val="right"/>
            </w:pPr>
            <w:r w:rsidRPr="00655B3F">
              <w:t>120</w:t>
            </w:r>
          </w:p>
        </w:tc>
        <w:tc>
          <w:tcPr>
            <w:tcW w:w="735" w:type="dxa"/>
            <w:tcBorders>
              <w:top w:val="nil"/>
              <w:left w:val="nil"/>
              <w:bottom w:val="single" w:sz="4" w:space="0" w:color="auto"/>
              <w:right w:val="single" w:sz="4" w:space="0" w:color="auto"/>
            </w:tcBorders>
            <w:shd w:val="clear" w:color="auto" w:fill="auto"/>
            <w:noWrap/>
            <w:vAlign w:val="bottom"/>
          </w:tcPr>
          <w:p w14:paraId="5781465C" w14:textId="77777777" w:rsidR="00D52FDC" w:rsidRPr="00655B3F" w:rsidRDefault="00D52FDC" w:rsidP="007E0EE8">
            <w:r w:rsidRPr="00655B3F">
              <w:t>A.II.</w:t>
            </w:r>
          </w:p>
        </w:tc>
        <w:tc>
          <w:tcPr>
            <w:tcW w:w="4919" w:type="dxa"/>
            <w:tcBorders>
              <w:top w:val="nil"/>
              <w:left w:val="nil"/>
              <w:bottom w:val="single" w:sz="4" w:space="0" w:color="auto"/>
              <w:right w:val="single" w:sz="4" w:space="0" w:color="auto"/>
            </w:tcBorders>
            <w:shd w:val="clear" w:color="auto" w:fill="auto"/>
            <w:noWrap/>
            <w:vAlign w:val="bottom"/>
          </w:tcPr>
          <w:p w14:paraId="15751862" w14:textId="77777777" w:rsidR="00D52FDC" w:rsidRPr="00655B3F" w:rsidRDefault="00D52FDC" w:rsidP="007E0EE8">
            <w:r w:rsidRPr="00655B3F">
              <w:t>Fondy súčet (r.</w:t>
            </w:r>
            <w:r w:rsidR="00A0717F" w:rsidRPr="00655B3F">
              <w:t xml:space="preserve"> </w:t>
            </w:r>
            <w:r w:rsidRPr="00655B3F">
              <w:t>121 + r.</w:t>
            </w:r>
            <w:r w:rsidR="00A0717F" w:rsidRPr="00655B3F">
              <w:t xml:space="preserve"> </w:t>
            </w:r>
            <w:r w:rsidRPr="00655B3F">
              <w:t>122)</w:t>
            </w:r>
          </w:p>
        </w:tc>
        <w:tc>
          <w:tcPr>
            <w:tcW w:w="1909" w:type="dxa"/>
            <w:tcBorders>
              <w:top w:val="nil"/>
              <w:left w:val="single" w:sz="8" w:space="0" w:color="auto"/>
              <w:bottom w:val="single" w:sz="4" w:space="0" w:color="auto"/>
              <w:right w:val="single" w:sz="8" w:space="0" w:color="auto"/>
            </w:tcBorders>
            <w:shd w:val="clear" w:color="auto" w:fill="auto"/>
            <w:noWrap/>
            <w:vAlign w:val="center"/>
          </w:tcPr>
          <w:p w14:paraId="48351CBA" w14:textId="77777777" w:rsidR="00D52FDC" w:rsidRPr="00655B3F" w:rsidRDefault="00D52FDC" w:rsidP="007E0EE8">
            <w:pPr>
              <w:jc w:val="right"/>
            </w:pPr>
            <w:r w:rsidRPr="00655B3F">
              <w:t>0</w:t>
            </w:r>
          </w:p>
        </w:tc>
      </w:tr>
      <w:tr w:rsidR="00D52FDC" w:rsidRPr="00655B3F" w14:paraId="742F7098" w14:textId="77777777" w:rsidTr="000330CC">
        <w:trPr>
          <w:trHeight w:val="270"/>
          <w:jc w:val="center"/>
        </w:trPr>
        <w:tc>
          <w:tcPr>
            <w:tcW w:w="474" w:type="dxa"/>
            <w:tcBorders>
              <w:top w:val="nil"/>
              <w:left w:val="single" w:sz="8" w:space="0" w:color="auto"/>
              <w:bottom w:val="single" w:sz="4" w:space="0" w:color="auto"/>
              <w:right w:val="single" w:sz="8" w:space="0" w:color="auto"/>
            </w:tcBorders>
            <w:shd w:val="clear" w:color="auto" w:fill="auto"/>
            <w:noWrap/>
            <w:vAlign w:val="bottom"/>
          </w:tcPr>
          <w:p w14:paraId="4E7DAD2C" w14:textId="77777777" w:rsidR="00D52FDC" w:rsidRPr="00655B3F" w:rsidRDefault="00D52FDC" w:rsidP="007E0EE8">
            <w:pPr>
              <w:jc w:val="right"/>
            </w:pPr>
            <w:r w:rsidRPr="00655B3F">
              <w:t>124</w:t>
            </w:r>
          </w:p>
        </w:tc>
        <w:tc>
          <w:tcPr>
            <w:tcW w:w="735" w:type="dxa"/>
            <w:tcBorders>
              <w:top w:val="nil"/>
              <w:left w:val="nil"/>
              <w:bottom w:val="single" w:sz="4" w:space="0" w:color="auto"/>
              <w:right w:val="single" w:sz="4" w:space="0" w:color="auto"/>
            </w:tcBorders>
            <w:shd w:val="clear" w:color="auto" w:fill="auto"/>
            <w:noWrap/>
            <w:vAlign w:val="bottom"/>
          </w:tcPr>
          <w:p w14:paraId="46694774" w14:textId="77777777" w:rsidR="00D52FDC" w:rsidRPr="00655B3F" w:rsidRDefault="00D52FDC" w:rsidP="007E0EE8">
            <w:r w:rsidRPr="00655B3F">
              <w:t>A.III.1.</w:t>
            </w:r>
          </w:p>
        </w:tc>
        <w:tc>
          <w:tcPr>
            <w:tcW w:w="4919" w:type="dxa"/>
            <w:tcBorders>
              <w:top w:val="nil"/>
              <w:left w:val="nil"/>
              <w:bottom w:val="single" w:sz="4" w:space="0" w:color="auto"/>
              <w:right w:val="single" w:sz="4" w:space="0" w:color="auto"/>
            </w:tcBorders>
            <w:shd w:val="clear" w:color="auto" w:fill="auto"/>
            <w:noWrap/>
            <w:vAlign w:val="bottom"/>
          </w:tcPr>
          <w:p w14:paraId="4FE6F825" w14:textId="77777777" w:rsidR="00D52FDC" w:rsidRPr="00655B3F" w:rsidRDefault="00D52FDC" w:rsidP="007E0EE8">
            <w:r w:rsidRPr="00655B3F">
              <w:t xml:space="preserve">Nevysporiadaný výsledok hospodárenia </w:t>
            </w:r>
            <w:r w:rsidR="005C5A6E" w:rsidRPr="00655B3F">
              <w:t>z </w:t>
            </w:r>
            <w:r w:rsidRPr="00655B3F">
              <w:t>min</w:t>
            </w:r>
            <w:r w:rsidR="005C5A6E" w:rsidRPr="00655B3F">
              <w:t xml:space="preserve">ulého </w:t>
            </w:r>
            <w:r w:rsidRPr="00655B3F">
              <w:t xml:space="preserve"> r</w:t>
            </w:r>
            <w:r w:rsidR="005C5A6E" w:rsidRPr="00655B3F">
              <w:t>oku</w:t>
            </w:r>
            <w:r w:rsidRPr="00655B3F">
              <w:t xml:space="preserve"> +/-428</w:t>
            </w:r>
          </w:p>
        </w:tc>
        <w:tc>
          <w:tcPr>
            <w:tcW w:w="1909" w:type="dxa"/>
            <w:tcBorders>
              <w:top w:val="nil"/>
              <w:left w:val="single" w:sz="8" w:space="0" w:color="auto"/>
              <w:bottom w:val="single" w:sz="4" w:space="0" w:color="auto"/>
              <w:right w:val="single" w:sz="8" w:space="0" w:color="auto"/>
            </w:tcBorders>
            <w:shd w:val="clear" w:color="auto" w:fill="auto"/>
            <w:noWrap/>
            <w:vAlign w:val="center"/>
          </w:tcPr>
          <w:p w14:paraId="6ACA7676" w14:textId="77777777" w:rsidR="00D52FDC" w:rsidRPr="00655B3F" w:rsidRDefault="00B86538" w:rsidP="00655B3F">
            <w:pPr>
              <w:jc w:val="right"/>
            </w:pPr>
            <w:r w:rsidRPr="00655B3F">
              <w:t>-174</w:t>
            </w:r>
            <w:r w:rsidR="00655B3F">
              <w:t> 546,19</w:t>
            </w:r>
          </w:p>
        </w:tc>
      </w:tr>
      <w:tr w:rsidR="00D52FDC" w:rsidRPr="00655B3F" w14:paraId="5F589DCB" w14:textId="77777777" w:rsidTr="000330CC">
        <w:trPr>
          <w:trHeight w:val="255"/>
          <w:jc w:val="center"/>
        </w:trPr>
        <w:tc>
          <w:tcPr>
            <w:tcW w:w="474" w:type="dxa"/>
            <w:tcBorders>
              <w:top w:val="nil"/>
              <w:left w:val="single" w:sz="8" w:space="0" w:color="auto"/>
              <w:bottom w:val="single" w:sz="4" w:space="0" w:color="auto"/>
              <w:right w:val="single" w:sz="8" w:space="0" w:color="auto"/>
            </w:tcBorders>
            <w:shd w:val="clear" w:color="auto" w:fill="auto"/>
            <w:noWrap/>
            <w:vAlign w:val="bottom"/>
          </w:tcPr>
          <w:p w14:paraId="5AFF6E6E" w14:textId="77777777" w:rsidR="00D52FDC" w:rsidRPr="00655B3F" w:rsidRDefault="00D52FDC" w:rsidP="007E0EE8">
            <w:pPr>
              <w:jc w:val="right"/>
            </w:pPr>
            <w:r w:rsidRPr="00655B3F">
              <w:t>126</w:t>
            </w:r>
          </w:p>
        </w:tc>
        <w:tc>
          <w:tcPr>
            <w:tcW w:w="735" w:type="dxa"/>
            <w:tcBorders>
              <w:top w:val="nil"/>
              <w:left w:val="nil"/>
              <w:bottom w:val="single" w:sz="4" w:space="0" w:color="auto"/>
              <w:right w:val="single" w:sz="4" w:space="0" w:color="auto"/>
            </w:tcBorders>
            <w:shd w:val="clear" w:color="auto" w:fill="auto"/>
            <w:noWrap/>
            <w:vAlign w:val="bottom"/>
          </w:tcPr>
          <w:p w14:paraId="143C4B81" w14:textId="77777777" w:rsidR="00D52FDC" w:rsidRPr="00655B3F" w:rsidRDefault="00D52FDC" w:rsidP="007E0EE8">
            <w:r w:rsidRPr="00655B3F">
              <w:t>B.</w:t>
            </w:r>
          </w:p>
        </w:tc>
        <w:tc>
          <w:tcPr>
            <w:tcW w:w="4919" w:type="dxa"/>
            <w:tcBorders>
              <w:top w:val="nil"/>
              <w:left w:val="nil"/>
              <w:bottom w:val="single" w:sz="4" w:space="0" w:color="auto"/>
              <w:right w:val="single" w:sz="4" w:space="0" w:color="auto"/>
            </w:tcBorders>
            <w:shd w:val="clear" w:color="auto" w:fill="auto"/>
            <w:noWrap/>
            <w:vAlign w:val="bottom"/>
          </w:tcPr>
          <w:p w14:paraId="682949A9" w14:textId="77777777" w:rsidR="00D52FDC" w:rsidRPr="00655B3F" w:rsidRDefault="00D52FDC" w:rsidP="007E0EE8">
            <w:r w:rsidRPr="00655B3F">
              <w:t>Záväzky súčet r.</w:t>
            </w:r>
            <w:r w:rsidR="00A0717F" w:rsidRPr="00655B3F">
              <w:t xml:space="preserve"> </w:t>
            </w:r>
            <w:r w:rsidRPr="00655B3F">
              <w:t>127</w:t>
            </w:r>
            <w:r w:rsidR="00A0717F" w:rsidRPr="00655B3F">
              <w:t xml:space="preserve"> </w:t>
            </w:r>
            <w:r w:rsidRPr="00655B3F">
              <w:t>+</w:t>
            </w:r>
            <w:r w:rsidR="00A0717F" w:rsidRPr="00655B3F">
              <w:t xml:space="preserve"> </w:t>
            </w:r>
            <w:r w:rsidRPr="00655B3F">
              <w:t>132</w:t>
            </w:r>
            <w:r w:rsidR="00A0717F" w:rsidRPr="00655B3F">
              <w:t xml:space="preserve"> </w:t>
            </w:r>
            <w:r w:rsidRPr="00655B3F">
              <w:t>+</w:t>
            </w:r>
            <w:r w:rsidR="00A0717F" w:rsidRPr="00655B3F">
              <w:t xml:space="preserve"> </w:t>
            </w:r>
            <w:r w:rsidRPr="00655B3F">
              <w:t>140</w:t>
            </w:r>
            <w:r w:rsidR="00A0717F" w:rsidRPr="00655B3F">
              <w:t xml:space="preserve"> </w:t>
            </w:r>
            <w:r w:rsidRPr="00655B3F">
              <w:t>+</w:t>
            </w:r>
            <w:r w:rsidR="00A0717F" w:rsidRPr="00655B3F">
              <w:t xml:space="preserve"> </w:t>
            </w:r>
            <w:r w:rsidRPr="00655B3F">
              <w:t>151</w:t>
            </w:r>
            <w:r w:rsidR="00A0717F" w:rsidRPr="00655B3F">
              <w:t xml:space="preserve"> </w:t>
            </w:r>
            <w:r w:rsidRPr="00655B3F">
              <w:t>+</w:t>
            </w:r>
            <w:r w:rsidR="00A0717F" w:rsidRPr="00655B3F">
              <w:t xml:space="preserve"> </w:t>
            </w:r>
            <w:r w:rsidRPr="00655B3F">
              <w:t>172</w:t>
            </w:r>
          </w:p>
        </w:tc>
        <w:tc>
          <w:tcPr>
            <w:tcW w:w="1909" w:type="dxa"/>
            <w:tcBorders>
              <w:top w:val="nil"/>
              <w:left w:val="single" w:sz="8" w:space="0" w:color="auto"/>
              <w:bottom w:val="single" w:sz="4" w:space="0" w:color="auto"/>
              <w:right w:val="single" w:sz="8" w:space="0" w:color="auto"/>
            </w:tcBorders>
            <w:shd w:val="clear" w:color="auto" w:fill="auto"/>
            <w:noWrap/>
            <w:vAlign w:val="center"/>
          </w:tcPr>
          <w:p w14:paraId="12FBC245" w14:textId="77777777" w:rsidR="00D52FDC" w:rsidRPr="00655B3F" w:rsidRDefault="00655B3F" w:rsidP="003606D8">
            <w:pPr>
              <w:pStyle w:val="Odsekzoznamu"/>
              <w:numPr>
                <w:ilvl w:val="0"/>
                <w:numId w:val="4"/>
              </w:numPr>
              <w:jc w:val="center"/>
            </w:pPr>
            <w:r>
              <w:t>183 299,38</w:t>
            </w:r>
          </w:p>
        </w:tc>
      </w:tr>
      <w:tr w:rsidR="00D52FDC" w:rsidRPr="00655B3F" w14:paraId="53BCD128" w14:textId="77777777" w:rsidTr="000330CC">
        <w:trPr>
          <w:trHeight w:val="255"/>
          <w:jc w:val="center"/>
        </w:trPr>
        <w:tc>
          <w:tcPr>
            <w:tcW w:w="474" w:type="dxa"/>
            <w:tcBorders>
              <w:top w:val="nil"/>
              <w:left w:val="single" w:sz="8" w:space="0" w:color="auto"/>
              <w:bottom w:val="single" w:sz="4" w:space="0" w:color="auto"/>
              <w:right w:val="single" w:sz="8" w:space="0" w:color="auto"/>
            </w:tcBorders>
            <w:shd w:val="clear" w:color="auto" w:fill="auto"/>
            <w:noWrap/>
            <w:vAlign w:val="bottom"/>
          </w:tcPr>
          <w:p w14:paraId="65AA4E95" w14:textId="77777777" w:rsidR="00D52FDC" w:rsidRPr="00655B3F" w:rsidRDefault="00D52FDC" w:rsidP="007E0EE8">
            <w:pPr>
              <w:jc w:val="right"/>
            </w:pPr>
            <w:r w:rsidRPr="00655B3F">
              <w:t>180</w:t>
            </w:r>
          </w:p>
        </w:tc>
        <w:tc>
          <w:tcPr>
            <w:tcW w:w="735" w:type="dxa"/>
            <w:tcBorders>
              <w:top w:val="nil"/>
              <w:left w:val="nil"/>
              <w:bottom w:val="single" w:sz="4" w:space="0" w:color="auto"/>
              <w:right w:val="single" w:sz="4" w:space="0" w:color="auto"/>
            </w:tcBorders>
            <w:shd w:val="clear" w:color="auto" w:fill="auto"/>
            <w:noWrap/>
            <w:vAlign w:val="bottom"/>
          </w:tcPr>
          <w:p w14:paraId="5195A22A" w14:textId="77777777" w:rsidR="00D52FDC" w:rsidRPr="00655B3F" w:rsidRDefault="00D52FDC" w:rsidP="007E0EE8">
            <w:r w:rsidRPr="00655B3F">
              <w:t>C.</w:t>
            </w:r>
          </w:p>
        </w:tc>
        <w:tc>
          <w:tcPr>
            <w:tcW w:w="4919" w:type="dxa"/>
            <w:tcBorders>
              <w:top w:val="nil"/>
              <w:left w:val="nil"/>
              <w:bottom w:val="single" w:sz="4" w:space="0" w:color="auto"/>
              <w:right w:val="single" w:sz="4" w:space="0" w:color="auto"/>
            </w:tcBorders>
            <w:shd w:val="clear" w:color="auto" w:fill="auto"/>
            <w:noWrap/>
            <w:vAlign w:val="bottom"/>
          </w:tcPr>
          <w:p w14:paraId="747AFEA5" w14:textId="77777777" w:rsidR="00D52FDC" w:rsidRPr="00655B3F" w:rsidRDefault="00D52FDC" w:rsidP="007E0EE8">
            <w:r w:rsidRPr="00655B3F">
              <w:t>Časové rozlíšenie r. 181 + r. 182</w:t>
            </w:r>
          </w:p>
        </w:tc>
        <w:tc>
          <w:tcPr>
            <w:tcW w:w="1909" w:type="dxa"/>
            <w:tcBorders>
              <w:top w:val="nil"/>
              <w:left w:val="single" w:sz="8" w:space="0" w:color="auto"/>
              <w:bottom w:val="single" w:sz="4" w:space="0" w:color="auto"/>
              <w:right w:val="single" w:sz="8" w:space="0" w:color="auto"/>
            </w:tcBorders>
            <w:shd w:val="clear" w:color="auto" w:fill="auto"/>
            <w:noWrap/>
            <w:vAlign w:val="center"/>
          </w:tcPr>
          <w:p w14:paraId="2D87F488" w14:textId="77777777" w:rsidR="00D52FDC" w:rsidRPr="00655B3F" w:rsidRDefault="00655B3F" w:rsidP="00191A1F">
            <w:pPr>
              <w:jc w:val="right"/>
            </w:pPr>
            <w:r>
              <w:t>-251,16</w:t>
            </w:r>
          </w:p>
        </w:tc>
      </w:tr>
      <w:tr w:rsidR="00D52FDC" w:rsidRPr="00655B3F" w14:paraId="27E1C3EB" w14:textId="77777777" w:rsidTr="000330CC">
        <w:trPr>
          <w:trHeight w:val="270"/>
          <w:jc w:val="center"/>
        </w:trPr>
        <w:tc>
          <w:tcPr>
            <w:tcW w:w="474" w:type="dxa"/>
            <w:tcBorders>
              <w:top w:val="nil"/>
              <w:left w:val="single" w:sz="8" w:space="0" w:color="auto"/>
              <w:bottom w:val="single" w:sz="8" w:space="0" w:color="auto"/>
              <w:right w:val="single" w:sz="8" w:space="0" w:color="auto"/>
            </w:tcBorders>
            <w:shd w:val="clear" w:color="auto" w:fill="auto"/>
            <w:noWrap/>
            <w:vAlign w:val="bottom"/>
          </w:tcPr>
          <w:p w14:paraId="0DB0DDE0" w14:textId="77777777" w:rsidR="00D52FDC" w:rsidRPr="00655B3F" w:rsidRDefault="00D52FDC" w:rsidP="007E0EE8">
            <w:pPr>
              <w:jc w:val="right"/>
            </w:pPr>
            <w:r w:rsidRPr="00655B3F">
              <w:t>183</w:t>
            </w:r>
          </w:p>
        </w:tc>
        <w:tc>
          <w:tcPr>
            <w:tcW w:w="735" w:type="dxa"/>
            <w:tcBorders>
              <w:top w:val="nil"/>
              <w:left w:val="nil"/>
              <w:bottom w:val="single" w:sz="8" w:space="0" w:color="auto"/>
              <w:right w:val="single" w:sz="4" w:space="0" w:color="auto"/>
            </w:tcBorders>
            <w:shd w:val="clear" w:color="auto" w:fill="auto"/>
            <w:noWrap/>
            <w:vAlign w:val="bottom"/>
          </w:tcPr>
          <w:p w14:paraId="553C94E5" w14:textId="77777777" w:rsidR="00D52FDC" w:rsidRPr="00655B3F" w:rsidRDefault="00D52FDC" w:rsidP="007E0EE8">
            <w:r w:rsidRPr="00655B3F">
              <w:t>D.</w:t>
            </w:r>
          </w:p>
        </w:tc>
        <w:tc>
          <w:tcPr>
            <w:tcW w:w="4919" w:type="dxa"/>
            <w:tcBorders>
              <w:top w:val="nil"/>
              <w:left w:val="nil"/>
              <w:bottom w:val="single" w:sz="8" w:space="0" w:color="auto"/>
              <w:right w:val="single" w:sz="4" w:space="0" w:color="auto"/>
            </w:tcBorders>
            <w:shd w:val="clear" w:color="auto" w:fill="auto"/>
            <w:noWrap/>
            <w:vAlign w:val="bottom"/>
          </w:tcPr>
          <w:p w14:paraId="1028E9B7" w14:textId="77777777" w:rsidR="00D52FDC" w:rsidRPr="00655B3F" w:rsidRDefault="00D52FDC" w:rsidP="007E0EE8">
            <w:r w:rsidRPr="00655B3F">
              <w:t>Vzťahy k účtom klientov štát</w:t>
            </w:r>
            <w:r w:rsidR="005C5A6E" w:rsidRPr="00655B3F">
              <w:t>nej</w:t>
            </w:r>
            <w:r w:rsidRPr="00655B3F">
              <w:t xml:space="preserve"> pokladnice (účt.sk</w:t>
            </w:r>
            <w:r w:rsidR="00A0717F" w:rsidRPr="00655B3F">
              <w:t xml:space="preserve">. </w:t>
            </w:r>
            <w:r w:rsidRPr="00655B3F">
              <w:t>20)</w:t>
            </w:r>
          </w:p>
        </w:tc>
        <w:tc>
          <w:tcPr>
            <w:tcW w:w="1909" w:type="dxa"/>
            <w:tcBorders>
              <w:top w:val="nil"/>
              <w:left w:val="single" w:sz="8" w:space="0" w:color="auto"/>
              <w:bottom w:val="single" w:sz="8" w:space="0" w:color="auto"/>
              <w:right w:val="single" w:sz="8" w:space="0" w:color="auto"/>
            </w:tcBorders>
            <w:shd w:val="clear" w:color="auto" w:fill="auto"/>
            <w:noWrap/>
            <w:vAlign w:val="center"/>
          </w:tcPr>
          <w:p w14:paraId="0C9AC0C4" w14:textId="77777777" w:rsidR="00D52FDC" w:rsidRPr="00655B3F" w:rsidRDefault="00D52FDC" w:rsidP="007E0EE8">
            <w:pPr>
              <w:jc w:val="right"/>
            </w:pPr>
            <w:r w:rsidRPr="00655B3F">
              <w:t>0</w:t>
            </w:r>
          </w:p>
        </w:tc>
      </w:tr>
      <w:tr w:rsidR="00D52FDC" w:rsidRPr="00BB1E38" w14:paraId="49B64B86" w14:textId="77777777" w:rsidTr="000330CC">
        <w:trPr>
          <w:trHeight w:val="390"/>
          <w:jc w:val="center"/>
        </w:trPr>
        <w:tc>
          <w:tcPr>
            <w:tcW w:w="474" w:type="dxa"/>
            <w:tcBorders>
              <w:top w:val="nil"/>
              <w:left w:val="single" w:sz="8" w:space="0" w:color="auto"/>
              <w:bottom w:val="single" w:sz="8" w:space="0" w:color="auto"/>
              <w:right w:val="single" w:sz="8" w:space="0" w:color="auto"/>
            </w:tcBorders>
            <w:shd w:val="clear" w:color="auto" w:fill="auto"/>
            <w:noWrap/>
            <w:vAlign w:val="bottom"/>
          </w:tcPr>
          <w:p w14:paraId="1B25E85D" w14:textId="77777777" w:rsidR="00D52FDC" w:rsidRPr="00655B3F" w:rsidRDefault="00D52FDC" w:rsidP="007E0EE8">
            <w:pPr>
              <w:jc w:val="right"/>
              <w:rPr>
                <w:b/>
                <w:bCs/>
              </w:rPr>
            </w:pPr>
            <w:r w:rsidRPr="00655B3F">
              <w:rPr>
                <w:b/>
                <w:bCs/>
              </w:rPr>
              <w:t>125</w:t>
            </w:r>
          </w:p>
        </w:tc>
        <w:tc>
          <w:tcPr>
            <w:tcW w:w="735" w:type="dxa"/>
            <w:tcBorders>
              <w:top w:val="nil"/>
              <w:left w:val="nil"/>
              <w:bottom w:val="single" w:sz="8" w:space="0" w:color="auto"/>
              <w:right w:val="single" w:sz="4" w:space="0" w:color="auto"/>
            </w:tcBorders>
            <w:shd w:val="clear" w:color="auto" w:fill="auto"/>
            <w:noWrap/>
            <w:vAlign w:val="bottom"/>
          </w:tcPr>
          <w:p w14:paraId="184FF108" w14:textId="77777777" w:rsidR="00D52FDC" w:rsidRPr="00655B3F" w:rsidRDefault="00D52FDC" w:rsidP="007E0EE8">
            <w:pPr>
              <w:rPr>
                <w:b/>
                <w:bCs/>
              </w:rPr>
            </w:pPr>
            <w:r w:rsidRPr="00655B3F">
              <w:rPr>
                <w:b/>
                <w:bCs/>
              </w:rPr>
              <w:t>2.</w:t>
            </w:r>
          </w:p>
        </w:tc>
        <w:tc>
          <w:tcPr>
            <w:tcW w:w="4919" w:type="dxa"/>
            <w:tcBorders>
              <w:top w:val="nil"/>
              <w:left w:val="nil"/>
              <w:bottom w:val="single" w:sz="8" w:space="0" w:color="auto"/>
              <w:right w:val="single" w:sz="4" w:space="0" w:color="auto"/>
            </w:tcBorders>
            <w:shd w:val="clear" w:color="auto" w:fill="auto"/>
            <w:noWrap/>
            <w:vAlign w:val="bottom"/>
          </w:tcPr>
          <w:p w14:paraId="4DDE910E" w14:textId="77777777" w:rsidR="00D52FDC" w:rsidRPr="00655B3F" w:rsidRDefault="00D52FDC" w:rsidP="007E0EE8">
            <w:pPr>
              <w:rPr>
                <w:b/>
                <w:bCs/>
              </w:rPr>
            </w:pPr>
            <w:r w:rsidRPr="00655B3F">
              <w:rPr>
                <w:b/>
                <w:bCs/>
              </w:rPr>
              <w:t xml:space="preserve">Výsledok hospodárenia za účtovné obdobie </w:t>
            </w:r>
          </w:p>
        </w:tc>
        <w:tc>
          <w:tcPr>
            <w:tcW w:w="1909" w:type="dxa"/>
            <w:tcBorders>
              <w:top w:val="nil"/>
              <w:left w:val="single" w:sz="8" w:space="0" w:color="auto"/>
              <w:bottom w:val="single" w:sz="8" w:space="0" w:color="auto"/>
              <w:right w:val="single" w:sz="8" w:space="0" w:color="auto"/>
            </w:tcBorders>
            <w:shd w:val="clear" w:color="auto" w:fill="auto"/>
            <w:noWrap/>
            <w:vAlign w:val="center"/>
          </w:tcPr>
          <w:p w14:paraId="6E6F950F" w14:textId="77777777" w:rsidR="00D52FDC" w:rsidRPr="00655B3F" w:rsidRDefault="00655B3F" w:rsidP="007E0EE8">
            <w:pPr>
              <w:jc w:val="right"/>
              <w:rPr>
                <w:b/>
                <w:bCs/>
              </w:rPr>
            </w:pPr>
            <w:r>
              <w:rPr>
                <w:b/>
                <w:bCs/>
              </w:rPr>
              <w:t>1 086,99</w:t>
            </w:r>
          </w:p>
        </w:tc>
      </w:tr>
    </w:tbl>
    <w:p w14:paraId="717C1CE2" w14:textId="77777777" w:rsidR="00F1035E" w:rsidRDefault="00F1035E" w:rsidP="007E0EE8">
      <w:pPr>
        <w:pStyle w:val="Bezriadkovania"/>
        <w:jc w:val="both"/>
        <w:rPr>
          <w:highlight w:val="green"/>
          <w:lang w:val="sk-SK"/>
        </w:rPr>
      </w:pPr>
    </w:p>
    <w:p w14:paraId="416CF5B3" w14:textId="77777777" w:rsidR="004A078F" w:rsidRPr="00F0684C" w:rsidRDefault="004A078F" w:rsidP="007E0EE8">
      <w:pPr>
        <w:rPr>
          <w:highlight w:val="yellow"/>
        </w:rPr>
      </w:pPr>
    </w:p>
    <w:p w14:paraId="0C1AA793" w14:textId="77777777" w:rsidR="00655B3F" w:rsidRPr="00655B3F" w:rsidRDefault="00655B3F" w:rsidP="00655B3F">
      <w:pPr>
        <w:tabs>
          <w:tab w:val="left" w:pos="0"/>
        </w:tabs>
        <w:jc w:val="both"/>
        <w:rPr>
          <w:b/>
          <w:color w:val="C45911" w:themeColor="accent2" w:themeShade="BF"/>
        </w:rPr>
      </w:pPr>
      <w:r w:rsidRPr="00655B3F">
        <w:rPr>
          <w:b/>
          <w:color w:val="C45911" w:themeColor="accent2" w:themeShade="BF"/>
        </w:rPr>
        <w:t>5. PERSONÁLNE OTÁZKY</w:t>
      </w:r>
    </w:p>
    <w:p w14:paraId="759B7A2E" w14:textId="77777777" w:rsidR="00655B3F" w:rsidRPr="00F0684C" w:rsidRDefault="00655B3F" w:rsidP="00655B3F">
      <w:pPr>
        <w:pStyle w:val="Bezriadkovania"/>
        <w:ind w:left="1275"/>
        <w:rPr>
          <w:b/>
          <w:bCs/>
          <w:highlight w:val="yellow"/>
          <w:lang w:val="sk-SK"/>
        </w:rPr>
      </w:pPr>
    </w:p>
    <w:p w14:paraId="68AB375C" w14:textId="77777777" w:rsidR="00655B3F" w:rsidRPr="00495DE3" w:rsidRDefault="00655B3F" w:rsidP="00655B3F">
      <w:pPr>
        <w:pStyle w:val="Bezriadkovania"/>
        <w:jc w:val="both"/>
        <w:rPr>
          <w:lang w:val="sk-SK"/>
        </w:rPr>
      </w:pPr>
      <w:r w:rsidRPr="00495DE3">
        <w:rPr>
          <w:bCs/>
          <w:lang w:val="sk-SK"/>
        </w:rPr>
        <w:t xml:space="preserve">Personálna činnosť bola v </w:t>
      </w:r>
      <w:r w:rsidRPr="00495DE3">
        <w:rPr>
          <w:lang w:val="sk-SK"/>
        </w:rPr>
        <w:t>hodnotenom roku riadená a koordinovaná v zmysle Zákonníka práce, zákona č. 552/2003 Z. z. o výkone práce vo verejnom záujme a zákona č. 553/2003 Z. z. o odmeňovaní niektorých zamestnancov pri výkone práce vo verejnom záujem. Fyzický stav k 31. 12. 202</w:t>
      </w:r>
      <w:r w:rsidR="00495DE3" w:rsidRPr="00495DE3">
        <w:rPr>
          <w:lang w:val="sk-SK"/>
        </w:rPr>
        <w:t>3</w:t>
      </w:r>
      <w:r w:rsidRPr="00495DE3">
        <w:rPr>
          <w:lang w:val="sk-SK"/>
        </w:rPr>
        <w:t xml:space="preserve"> je 4</w:t>
      </w:r>
      <w:r w:rsidR="00495DE3">
        <w:rPr>
          <w:lang w:val="sk-SK"/>
        </w:rPr>
        <w:t>4</w:t>
      </w:r>
      <w:r w:rsidRPr="00495DE3">
        <w:rPr>
          <w:lang w:val="sk-SK"/>
        </w:rPr>
        <w:t xml:space="preserve"> interných zamestnancov. Priemerný prepočítaný evidenčný stav zamestnancov za rok 202</w:t>
      </w:r>
      <w:r w:rsidR="00495DE3" w:rsidRPr="00495DE3">
        <w:rPr>
          <w:lang w:val="sk-SK"/>
        </w:rPr>
        <w:t>3</w:t>
      </w:r>
      <w:r w:rsidRPr="00495DE3">
        <w:rPr>
          <w:lang w:val="sk-SK"/>
        </w:rPr>
        <w:t xml:space="preserve"> je </w:t>
      </w:r>
      <w:r w:rsidR="00495DE3" w:rsidRPr="00495DE3">
        <w:rPr>
          <w:lang w:val="sk-SK"/>
        </w:rPr>
        <w:t>42,6</w:t>
      </w:r>
    </w:p>
    <w:p w14:paraId="0B77BFFB" w14:textId="77777777" w:rsidR="00655B3F" w:rsidRPr="00F0684C" w:rsidRDefault="00655B3F" w:rsidP="00655B3F">
      <w:pPr>
        <w:pStyle w:val="Bezriadkovania"/>
        <w:rPr>
          <w:highlight w:val="yellow"/>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3"/>
        <w:gridCol w:w="2303"/>
      </w:tblGrid>
      <w:tr w:rsidR="00655B3F" w:rsidRPr="00495DE3" w14:paraId="7260B24B" w14:textId="77777777" w:rsidTr="00F222E4">
        <w:tc>
          <w:tcPr>
            <w:tcW w:w="2302" w:type="dxa"/>
          </w:tcPr>
          <w:p w14:paraId="0C0CC7D2" w14:textId="77777777" w:rsidR="00655B3F" w:rsidRPr="00495DE3" w:rsidRDefault="00655B3F" w:rsidP="00F222E4">
            <w:pPr>
              <w:pStyle w:val="Bezriadkovania"/>
              <w:rPr>
                <w:b/>
                <w:lang w:val="sk-SK"/>
              </w:rPr>
            </w:pPr>
            <w:r w:rsidRPr="00495DE3">
              <w:rPr>
                <w:b/>
                <w:lang w:val="sk-SK"/>
              </w:rPr>
              <w:t xml:space="preserve">Štruktúra zamestnancov </w:t>
            </w:r>
          </w:p>
          <w:p w14:paraId="615A6947" w14:textId="77777777" w:rsidR="00655B3F" w:rsidRPr="00495DE3" w:rsidRDefault="00655B3F" w:rsidP="00F222E4">
            <w:pPr>
              <w:pStyle w:val="Bezriadkovania"/>
              <w:rPr>
                <w:b/>
                <w:lang w:val="sk-SK"/>
              </w:rPr>
            </w:pPr>
            <w:r w:rsidRPr="00495DE3">
              <w:rPr>
                <w:b/>
                <w:lang w:val="sk-SK"/>
              </w:rPr>
              <w:t>k 31. 12. 202</w:t>
            </w:r>
            <w:r w:rsidR="00495DE3">
              <w:rPr>
                <w:b/>
                <w:lang w:val="sk-SK"/>
              </w:rPr>
              <w:t>3</w:t>
            </w:r>
          </w:p>
        </w:tc>
        <w:tc>
          <w:tcPr>
            <w:tcW w:w="2302" w:type="dxa"/>
          </w:tcPr>
          <w:p w14:paraId="6485A627" w14:textId="77777777" w:rsidR="00655B3F" w:rsidRPr="00495DE3" w:rsidRDefault="00655B3F" w:rsidP="00F222E4">
            <w:pPr>
              <w:pStyle w:val="Bezriadkovania"/>
              <w:rPr>
                <w:b/>
                <w:lang w:val="sk-SK"/>
              </w:rPr>
            </w:pPr>
            <w:r w:rsidRPr="00495DE3">
              <w:rPr>
                <w:b/>
                <w:lang w:val="sk-SK"/>
              </w:rPr>
              <w:t>Celkom</w:t>
            </w:r>
          </w:p>
        </w:tc>
        <w:tc>
          <w:tcPr>
            <w:tcW w:w="2303" w:type="dxa"/>
          </w:tcPr>
          <w:p w14:paraId="76440C71" w14:textId="77777777" w:rsidR="00655B3F" w:rsidRPr="00495DE3" w:rsidRDefault="00655B3F" w:rsidP="00F222E4">
            <w:pPr>
              <w:pStyle w:val="Bezriadkovania"/>
              <w:rPr>
                <w:b/>
                <w:lang w:val="sk-SK"/>
              </w:rPr>
            </w:pPr>
            <w:r w:rsidRPr="00495DE3">
              <w:rPr>
                <w:b/>
                <w:lang w:val="sk-SK"/>
              </w:rPr>
              <w:t xml:space="preserve">Muži </w:t>
            </w:r>
          </w:p>
        </w:tc>
        <w:tc>
          <w:tcPr>
            <w:tcW w:w="2303" w:type="dxa"/>
          </w:tcPr>
          <w:p w14:paraId="2B9E48EF" w14:textId="77777777" w:rsidR="00655B3F" w:rsidRPr="00495DE3" w:rsidRDefault="00655B3F" w:rsidP="00F222E4">
            <w:pPr>
              <w:pStyle w:val="Bezriadkovania"/>
              <w:rPr>
                <w:b/>
                <w:lang w:val="sk-SK"/>
              </w:rPr>
            </w:pPr>
            <w:r w:rsidRPr="00495DE3">
              <w:rPr>
                <w:b/>
                <w:lang w:val="sk-SK"/>
              </w:rPr>
              <w:t>Ženy</w:t>
            </w:r>
          </w:p>
        </w:tc>
      </w:tr>
      <w:tr w:rsidR="00655B3F" w:rsidRPr="00495DE3" w14:paraId="77A8421A" w14:textId="77777777" w:rsidTr="00F222E4">
        <w:tc>
          <w:tcPr>
            <w:tcW w:w="2302" w:type="dxa"/>
          </w:tcPr>
          <w:p w14:paraId="02A4CD4D" w14:textId="77777777" w:rsidR="00655B3F" w:rsidRPr="00495DE3" w:rsidRDefault="00655B3F" w:rsidP="00F222E4">
            <w:pPr>
              <w:pStyle w:val="Bezriadkovania"/>
              <w:rPr>
                <w:lang w:val="sk-SK"/>
              </w:rPr>
            </w:pPr>
            <w:r w:rsidRPr="00495DE3">
              <w:rPr>
                <w:lang w:val="sk-SK"/>
              </w:rPr>
              <w:t xml:space="preserve">Z toho: </w:t>
            </w:r>
          </w:p>
          <w:p w14:paraId="0764C5BD" w14:textId="77777777" w:rsidR="00655B3F" w:rsidRPr="00495DE3" w:rsidRDefault="00655B3F" w:rsidP="00F222E4">
            <w:pPr>
              <w:pStyle w:val="Bezriadkovania"/>
              <w:rPr>
                <w:lang w:val="sk-SK"/>
              </w:rPr>
            </w:pPr>
            <w:r w:rsidRPr="00495DE3">
              <w:rPr>
                <w:lang w:val="sk-SK"/>
              </w:rPr>
              <w:t>Vedúci zamestnanci</w:t>
            </w:r>
          </w:p>
        </w:tc>
        <w:tc>
          <w:tcPr>
            <w:tcW w:w="2302" w:type="dxa"/>
          </w:tcPr>
          <w:p w14:paraId="40029112" w14:textId="77777777" w:rsidR="00655B3F" w:rsidRPr="00495DE3" w:rsidRDefault="00655B3F" w:rsidP="00F222E4">
            <w:pPr>
              <w:pStyle w:val="Bezriadkovania"/>
              <w:jc w:val="center"/>
              <w:rPr>
                <w:lang w:val="sk-SK"/>
              </w:rPr>
            </w:pPr>
            <w:r w:rsidRPr="00495DE3">
              <w:rPr>
                <w:lang w:val="sk-SK"/>
              </w:rPr>
              <w:t>8</w:t>
            </w:r>
          </w:p>
        </w:tc>
        <w:tc>
          <w:tcPr>
            <w:tcW w:w="2303" w:type="dxa"/>
          </w:tcPr>
          <w:p w14:paraId="3D842CDB" w14:textId="77777777" w:rsidR="00655B3F" w:rsidRPr="00495DE3" w:rsidRDefault="00655B3F" w:rsidP="00F222E4">
            <w:pPr>
              <w:pStyle w:val="Bezriadkovania"/>
              <w:jc w:val="center"/>
              <w:rPr>
                <w:lang w:val="sk-SK"/>
              </w:rPr>
            </w:pPr>
            <w:r w:rsidRPr="00495DE3">
              <w:rPr>
                <w:lang w:val="sk-SK"/>
              </w:rPr>
              <w:t>1</w:t>
            </w:r>
          </w:p>
        </w:tc>
        <w:tc>
          <w:tcPr>
            <w:tcW w:w="2303" w:type="dxa"/>
          </w:tcPr>
          <w:p w14:paraId="12B9A980" w14:textId="77777777" w:rsidR="00655B3F" w:rsidRPr="00495DE3" w:rsidRDefault="00655B3F" w:rsidP="00F222E4">
            <w:pPr>
              <w:pStyle w:val="Bezriadkovania"/>
              <w:jc w:val="center"/>
              <w:rPr>
                <w:lang w:val="sk-SK"/>
              </w:rPr>
            </w:pPr>
            <w:r w:rsidRPr="00495DE3">
              <w:rPr>
                <w:lang w:val="sk-SK"/>
              </w:rPr>
              <w:t>7</w:t>
            </w:r>
          </w:p>
        </w:tc>
      </w:tr>
      <w:tr w:rsidR="00655B3F" w:rsidRPr="00495DE3" w14:paraId="118695BD" w14:textId="77777777" w:rsidTr="00F222E4">
        <w:tc>
          <w:tcPr>
            <w:tcW w:w="2302" w:type="dxa"/>
          </w:tcPr>
          <w:p w14:paraId="0CFCDEE7" w14:textId="77777777" w:rsidR="00655B3F" w:rsidRPr="00495DE3" w:rsidRDefault="00655B3F" w:rsidP="00F222E4">
            <w:pPr>
              <w:pStyle w:val="Bezriadkovania"/>
              <w:rPr>
                <w:lang w:val="sk-SK"/>
              </w:rPr>
            </w:pPr>
            <w:r w:rsidRPr="00495DE3">
              <w:rPr>
                <w:lang w:val="sk-SK"/>
              </w:rPr>
              <w:t>Administratívni zamestnanci</w:t>
            </w:r>
          </w:p>
        </w:tc>
        <w:tc>
          <w:tcPr>
            <w:tcW w:w="2302" w:type="dxa"/>
          </w:tcPr>
          <w:p w14:paraId="5BFFF658" w14:textId="77777777" w:rsidR="00655B3F" w:rsidRPr="00495DE3" w:rsidRDefault="00495DE3" w:rsidP="00F222E4">
            <w:pPr>
              <w:pStyle w:val="Bezriadkovania"/>
              <w:jc w:val="center"/>
              <w:rPr>
                <w:lang w:val="sk-SK"/>
              </w:rPr>
            </w:pPr>
            <w:r>
              <w:rPr>
                <w:lang w:val="sk-SK"/>
              </w:rPr>
              <w:t>11</w:t>
            </w:r>
          </w:p>
        </w:tc>
        <w:tc>
          <w:tcPr>
            <w:tcW w:w="2303" w:type="dxa"/>
          </w:tcPr>
          <w:p w14:paraId="059A712D" w14:textId="77777777" w:rsidR="00655B3F" w:rsidRPr="00495DE3" w:rsidRDefault="00655B3F" w:rsidP="00F222E4">
            <w:pPr>
              <w:pStyle w:val="Bezriadkovania"/>
              <w:jc w:val="center"/>
              <w:rPr>
                <w:lang w:val="sk-SK"/>
              </w:rPr>
            </w:pPr>
            <w:r w:rsidRPr="00495DE3">
              <w:rPr>
                <w:lang w:val="sk-SK"/>
              </w:rPr>
              <w:t>2</w:t>
            </w:r>
          </w:p>
        </w:tc>
        <w:tc>
          <w:tcPr>
            <w:tcW w:w="2303" w:type="dxa"/>
          </w:tcPr>
          <w:p w14:paraId="10F491B5" w14:textId="77777777" w:rsidR="00655B3F" w:rsidRPr="00495DE3" w:rsidRDefault="00495DE3" w:rsidP="00F222E4">
            <w:pPr>
              <w:pStyle w:val="Bezriadkovania"/>
              <w:jc w:val="center"/>
              <w:rPr>
                <w:lang w:val="sk-SK"/>
              </w:rPr>
            </w:pPr>
            <w:r>
              <w:rPr>
                <w:lang w:val="sk-SK"/>
              </w:rPr>
              <w:t>9</w:t>
            </w:r>
          </w:p>
        </w:tc>
      </w:tr>
      <w:tr w:rsidR="00655B3F" w:rsidRPr="00495DE3" w14:paraId="2ACB01C7" w14:textId="77777777" w:rsidTr="00F222E4">
        <w:tc>
          <w:tcPr>
            <w:tcW w:w="2302" w:type="dxa"/>
          </w:tcPr>
          <w:p w14:paraId="732B23FC" w14:textId="77777777" w:rsidR="00655B3F" w:rsidRPr="00495DE3" w:rsidRDefault="00655B3F" w:rsidP="00F222E4">
            <w:pPr>
              <w:pStyle w:val="Bezriadkovania"/>
              <w:rPr>
                <w:lang w:val="sk-SK"/>
              </w:rPr>
            </w:pPr>
            <w:r w:rsidRPr="00495DE3">
              <w:rPr>
                <w:lang w:val="sk-SK"/>
              </w:rPr>
              <w:t>Odborní zamestnanci</w:t>
            </w:r>
          </w:p>
        </w:tc>
        <w:tc>
          <w:tcPr>
            <w:tcW w:w="2302" w:type="dxa"/>
          </w:tcPr>
          <w:p w14:paraId="591080D1" w14:textId="77777777" w:rsidR="00655B3F" w:rsidRPr="00495DE3" w:rsidRDefault="00495DE3" w:rsidP="00F222E4">
            <w:pPr>
              <w:pStyle w:val="Bezriadkovania"/>
              <w:jc w:val="center"/>
              <w:rPr>
                <w:lang w:val="sk-SK"/>
              </w:rPr>
            </w:pPr>
            <w:r>
              <w:rPr>
                <w:lang w:val="sk-SK"/>
              </w:rPr>
              <w:t>33</w:t>
            </w:r>
          </w:p>
        </w:tc>
        <w:tc>
          <w:tcPr>
            <w:tcW w:w="2303" w:type="dxa"/>
          </w:tcPr>
          <w:p w14:paraId="692ABEF2" w14:textId="77777777" w:rsidR="00655B3F" w:rsidRPr="00495DE3" w:rsidRDefault="00655B3F" w:rsidP="00F222E4">
            <w:pPr>
              <w:pStyle w:val="Bezriadkovania"/>
              <w:jc w:val="center"/>
              <w:rPr>
                <w:lang w:val="sk-SK"/>
              </w:rPr>
            </w:pPr>
            <w:r w:rsidRPr="00495DE3">
              <w:rPr>
                <w:lang w:val="sk-SK"/>
              </w:rPr>
              <w:t>6</w:t>
            </w:r>
          </w:p>
        </w:tc>
        <w:tc>
          <w:tcPr>
            <w:tcW w:w="2303" w:type="dxa"/>
          </w:tcPr>
          <w:p w14:paraId="27EC2EC5" w14:textId="77777777" w:rsidR="00655B3F" w:rsidRPr="00495DE3" w:rsidRDefault="00495DE3" w:rsidP="00F222E4">
            <w:pPr>
              <w:pStyle w:val="Bezriadkovania"/>
              <w:jc w:val="center"/>
              <w:rPr>
                <w:lang w:val="sk-SK"/>
              </w:rPr>
            </w:pPr>
            <w:r>
              <w:rPr>
                <w:lang w:val="sk-SK"/>
              </w:rPr>
              <w:t>27</w:t>
            </w:r>
          </w:p>
        </w:tc>
      </w:tr>
      <w:tr w:rsidR="00655B3F" w:rsidRPr="00F0684C" w14:paraId="7B1EC3CC" w14:textId="77777777" w:rsidTr="00F222E4">
        <w:tc>
          <w:tcPr>
            <w:tcW w:w="2302" w:type="dxa"/>
          </w:tcPr>
          <w:p w14:paraId="490FEA56" w14:textId="77777777" w:rsidR="00655B3F" w:rsidRPr="00495DE3" w:rsidRDefault="00655B3F" w:rsidP="00F222E4">
            <w:pPr>
              <w:pStyle w:val="Bezriadkovania"/>
              <w:rPr>
                <w:lang w:val="sk-SK"/>
              </w:rPr>
            </w:pPr>
            <w:r w:rsidRPr="00495DE3">
              <w:rPr>
                <w:lang w:val="sk-SK"/>
              </w:rPr>
              <w:t>Ostatní – robotníci</w:t>
            </w:r>
          </w:p>
        </w:tc>
        <w:tc>
          <w:tcPr>
            <w:tcW w:w="2302" w:type="dxa"/>
          </w:tcPr>
          <w:p w14:paraId="029DC42E" w14:textId="77777777" w:rsidR="00655B3F" w:rsidRPr="00495DE3" w:rsidRDefault="00655B3F" w:rsidP="00F222E4">
            <w:pPr>
              <w:pStyle w:val="Bezriadkovania"/>
              <w:jc w:val="center"/>
              <w:rPr>
                <w:lang w:val="sk-SK"/>
              </w:rPr>
            </w:pPr>
            <w:r w:rsidRPr="00495DE3">
              <w:rPr>
                <w:lang w:val="sk-SK"/>
              </w:rPr>
              <w:t>0</w:t>
            </w:r>
          </w:p>
        </w:tc>
        <w:tc>
          <w:tcPr>
            <w:tcW w:w="2303" w:type="dxa"/>
          </w:tcPr>
          <w:p w14:paraId="797BD181" w14:textId="77777777" w:rsidR="00655B3F" w:rsidRPr="00495DE3" w:rsidRDefault="00655B3F" w:rsidP="00F222E4">
            <w:pPr>
              <w:pStyle w:val="Bezriadkovania"/>
              <w:jc w:val="center"/>
              <w:rPr>
                <w:lang w:val="sk-SK"/>
              </w:rPr>
            </w:pPr>
            <w:r w:rsidRPr="00495DE3">
              <w:rPr>
                <w:lang w:val="sk-SK"/>
              </w:rPr>
              <w:t>0</w:t>
            </w:r>
          </w:p>
        </w:tc>
        <w:tc>
          <w:tcPr>
            <w:tcW w:w="2303" w:type="dxa"/>
          </w:tcPr>
          <w:p w14:paraId="1E2135EF" w14:textId="77777777" w:rsidR="00655B3F" w:rsidRPr="00495DE3" w:rsidRDefault="00655B3F" w:rsidP="00F222E4">
            <w:pPr>
              <w:pStyle w:val="Bezriadkovania"/>
              <w:jc w:val="center"/>
              <w:rPr>
                <w:lang w:val="sk-SK"/>
              </w:rPr>
            </w:pPr>
            <w:r w:rsidRPr="00495DE3">
              <w:rPr>
                <w:lang w:val="sk-SK"/>
              </w:rPr>
              <w:t>0</w:t>
            </w:r>
          </w:p>
        </w:tc>
      </w:tr>
    </w:tbl>
    <w:p w14:paraId="664A6F3B" w14:textId="77777777" w:rsidR="00655B3F" w:rsidRPr="00F0684C" w:rsidRDefault="00655B3F" w:rsidP="00655B3F">
      <w:pPr>
        <w:pStyle w:val="Bezriadkovania"/>
        <w:jc w:val="both"/>
        <w:rPr>
          <w:highlight w:val="yellow"/>
          <w:lang w:val="sk-SK"/>
        </w:rPr>
      </w:pPr>
    </w:p>
    <w:p w14:paraId="509A09AB" w14:textId="77777777" w:rsidR="00655B3F" w:rsidRPr="00495DE3" w:rsidRDefault="00655B3F" w:rsidP="00655B3F">
      <w:pPr>
        <w:pStyle w:val="Bezriadkovania"/>
        <w:jc w:val="both"/>
        <w:rPr>
          <w:lang w:val="sk-SK"/>
        </w:rPr>
      </w:pPr>
      <w:r w:rsidRPr="00495DE3">
        <w:rPr>
          <w:lang w:val="sk-SK"/>
        </w:rPr>
        <w:lastRenderedPageBreak/>
        <w:t>Činnosť DÚ zabezpečujú oddelenia v súlade s organizačnou štruktúrou. Prepočítaný evidenčný stav zamestnancov  k 31. 12. 202</w:t>
      </w:r>
      <w:r w:rsidR="00495DE3" w:rsidRPr="00495DE3">
        <w:rPr>
          <w:lang w:val="sk-SK"/>
        </w:rPr>
        <w:t>3</w:t>
      </w:r>
      <w:r w:rsidRPr="00495DE3">
        <w:rPr>
          <w:lang w:val="sk-SK"/>
        </w:rPr>
        <w:t xml:space="preserve"> je na jednotlivých oddeleniach nasledovný:</w:t>
      </w:r>
    </w:p>
    <w:p w14:paraId="4071B9CA" w14:textId="77777777" w:rsidR="00655B3F" w:rsidRPr="00F0684C" w:rsidRDefault="00655B3F" w:rsidP="00655B3F">
      <w:pPr>
        <w:pStyle w:val="Bezriadkovania"/>
        <w:jc w:val="both"/>
        <w:rPr>
          <w:highlight w:val="yellow"/>
          <w:lang w:val="sk-S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33"/>
        <w:gridCol w:w="4456"/>
        <w:gridCol w:w="2594"/>
      </w:tblGrid>
      <w:tr w:rsidR="00655B3F" w:rsidRPr="00495DE3" w14:paraId="77AE8F90" w14:textId="77777777" w:rsidTr="00F222E4">
        <w:trPr>
          <w:trHeight w:val="264"/>
          <w:jc w:val="center"/>
        </w:trPr>
        <w:tc>
          <w:tcPr>
            <w:tcW w:w="5000" w:type="pct"/>
            <w:gridSpan w:val="3"/>
            <w:tcBorders>
              <w:top w:val="single" w:sz="4" w:space="0" w:color="auto"/>
              <w:left w:val="single" w:sz="4" w:space="0" w:color="auto"/>
              <w:bottom w:val="single" w:sz="4" w:space="0" w:color="auto"/>
              <w:right w:val="single" w:sz="4" w:space="0" w:color="auto"/>
            </w:tcBorders>
            <w:vAlign w:val="bottom"/>
            <w:hideMark/>
          </w:tcPr>
          <w:p w14:paraId="65F15DF6" w14:textId="77777777" w:rsidR="00655B3F" w:rsidRPr="00495DE3" w:rsidRDefault="00655B3F" w:rsidP="00F222E4">
            <w:pPr>
              <w:pStyle w:val="Bezriadkovania"/>
              <w:rPr>
                <w:rFonts w:eastAsia="Arial Unicode MS"/>
                <w:b/>
                <w:bCs/>
                <w:lang w:val="sk-SK"/>
              </w:rPr>
            </w:pPr>
            <w:r w:rsidRPr="00495DE3">
              <w:rPr>
                <w:b/>
                <w:bCs/>
                <w:lang w:val="sk-SK"/>
              </w:rPr>
              <w:t>STAV ZAMESTNANCOV K 31. 12. 202</w:t>
            </w:r>
            <w:r w:rsidR="00495DE3" w:rsidRPr="00495DE3">
              <w:rPr>
                <w:b/>
                <w:bCs/>
                <w:lang w:val="sk-SK"/>
              </w:rPr>
              <w:t>3</w:t>
            </w:r>
          </w:p>
        </w:tc>
      </w:tr>
      <w:tr w:rsidR="00655B3F" w:rsidRPr="00495DE3" w14:paraId="61960D5F" w14:textId="77777777" w:rsidTr="00F222E4">
        <w:trPr>
          <w:trHeight w:val="276"/>
          <w:jc w:val="center"/>
        </w:trPr>
        <w:tc>
          <w:tcPr>
            <w:tcW w:w="1731" w:type="pct"/>
            <w:tcBorders>
              <w:top w:val="single" w:sz="4" w:space="0" w:color="auto"/>
              <w:left w:val="single" w:sz="4" w:space="0" w:color="auto"/>
              <w:bottom w:val="single" w:sz="4" w:space="0" w:color="auto"/>
              <w:right w:val="single" w:sz="4" w:space="0" w:color="auto"/>
            </w:tcBorders>
            <w:vAlign w:val="bottom"/>
            <w:hideMark/>
          </w:tcPr>
          <w:p w14:paraId="7EC68869" w14:textId="77777777" w:rsidR="00655B3F" w:rsidRPr="00495DE3" w:rsidRDefault="00655B3F" w:rsidP="00F222E4">
            <w:pPr>
              <w:pStyle w:val="Bezriadkovania"/>
              <w:rPr>
                <w:rFonts w:eastAsia="Arial Unicode MS"/>
                <w:b/>
                <w:bCs/>
                <w:lang w:val="sk-SK"/>
              </w:rPr>
            </w:pPr>
            <w:r w:rsidRPr="00495DE3">
              <w:rPr>
                <w:rFonts w:eastAsia="Arial Unicode MS"/>
                <w:b/>
                <w:bCs/>
                <w:lang w:val="sk-SK"/>
              </w:rPr>
              <w:t>CENTRUM</w:t>
            </w:r>
          </w:p>
        </w:tc>
        <w:tc>
          <w:tcPr>
            <w:tcW w:w="2066" w:type="pct"/>
            <w:tcBorders>
              <w:top w:val="single" w:sz="4" w:space="0" w:color="auto"/>
              <w:left w:val="single" w:sz="4" w:space="0" w:color="auto"/>
              <w:bottom w:val="single" w:sz="4" w:space="0" w:color="auto"/>
              <w:right w:val="single" w:sz="4" w:space="0" w:color="auto"/>
            </w:tcBorders>
            <w:vAlign w:val="bottom"/>
            <w:hideMark/>
          </w:tcPr>
          <w:p w14:paraId="216C2326" w14:textId="77777777" w:rsidR="00655B3F" w:rsidRPr="00495DE3" w:rsidRDefault="00655B3F" w:rsidP="00F222E4">
            <w:pPr>
              <w:pStyle w:val="Bezriadkovania"/>
              <w:rPr>
                <w:rFonts w:eastAsia="Arial Unicode MS"/>
                <w:b/>
                <w:bCs/>
                <w:lang w:val="sk-SK"/>
              </w:rPr>
            </w:pPr>
            <w:r w:rsidRPr="00495DE3">
              <w:rPr>
                <w:b/>
                <w:bCs/>
                <w:lang w:val="sk-SK"/>
              </w:rPr>
              <w:t>FO k 31. 12. 202</w:t>
            </w:r>
            <w:r w:rsidR="00495DE3" w:rsidRPr="00495DE3">
              <w:rPr>
                <w:b/>
                <w:bCs/>
                <w:lang w:val="sk-SK"/>
              </w:rPr>
              <w:t>3</w:t>
            </w:r>
          </w:p>
        </w:tc>
        <w:tc>
          <w:tcPr>
            <w:tcW w:w="1203" w:type="pct"/>
            <w:tcBorders>
              <w:top w:val="single" w:sz="4" w:space="0" w:color="auto"/>
              <w:left w:val="single" w:sz="4" w:space="0" w:color="auto"/>
              <w:bottom w:val="single" w:sz="4" w:space="0" w:color="auto"/>
              <w:right w:val="single" w:sz="4" w:space="0" w:color="auto"/>
            </w:tcBorders>
            <w:vAlign w:val="bottom"/>
            <w:hideMark/>
          </w:tcPr>
          <w:p w14:paraId="4C8D3E26" w14:textId="77777777" w:rsidR="00655B3F" w:rsidRPr="00495DE3" w:rsidRDefault="00655B3F" w:rsidP="00F222E4">
            <w:pPr>
              <w:pStyle w:val="Bezriadkovania"/>
              <w:rPr>
                <w:rFonts w:eastAsia="Arial Unicode MS"/>
                <w:b/>
                <w:bCs/>
                <w:lang w:val="sk-SK"/>
              </w:rPr>
            </w:pPr>
            <w:r w:rsidRPr="00495DE3">
              <w:rPr>
                <w:b/>
                <w:bCs/>
                <w:lang w:val="sk-SK"/>
              </w:rPr>
              <w:t>Prepočítaný stav</w:t>
            </w:r>
          </w:p>
        </w:tc>
      </w:tr>
      <w:tr w:rsidR="00655B3F" w:rsidRPr="00495DE3" w14:paraId="32422560" w14:textId="77777777" w:rsidTr="00F222E4">
        <w:trPr>
          <w:cantSplit/>
          <w:trHeight w:val="170"/>
          <w:jc w:val="center"/>
        </w:trPr>
        <w:tc>
          <w:tcPr>
            <w:tcW w:w="1731" w:type="pct"/>
            <w:tcBorders>
              <w:top w:val="single" w:sz="4" w:space="0" w:color="auto"/>
              <w:left w:val="single" w:sz="4" w:space="0" w:color="auto"/>
              <w:bottom w:val="single" w:sz="4" w:space="0" w:color="auto"/>
              <w:right w:val="single" w:sz="4" w:space="0" w:color="auto"/>
            </w:tcBorders>
            <w:hideMark/>
          </w:tcPr>
          <w:p w14:paraId="548BDFFC" w14:textId="77777777" w:rsidR="00655B3F" w:rsidRPr="00495DE3" w:rsidRDefault="00655B3F" w:rsidP="00F222E4">
            <w:pPr>
              <w:pStyle w:val="Bezriadkovania"/>
              <w:rPr>
                <w:lang w:val="sk-SK"/>
              </w:rPr>
            </w:pPr>
            <w:r w:rsidRPr="00495DE3">
              <w:rPr>
                <w:lang w:val="sk-SK"/>
              </w:rPr>
              <w:t>Centrum prezentácie a marketingu</w:t>
            </w:r>
          </w:p>
        </w:tc>
        <w:tc>
          <w:tcPr>
            <w:tcW w:w="2066" w:type="pct"/>
            <w:tcBorders>
              <w:top w:val="single" w:sz="4" w:space="0" w:color="auto"/>
              <w:left w:val="single" w:sz="4" w:space="0" w:color="auto"/>
              <w:bottom w:val="single" w:sz="4" w:space="0" w:color="auto"/>
              <w:right w:val="single" w:sz="4" w:space="0" w:color="auto"/>
            </w:tcBorders>
          </w:tcPr>
          <w:p w14:paraId="151CA4A9" w14:textId="77777777" w:rsidR="00655B3F" w:rsidRPr="00495DE3" w:rsidRDefault="00655B3F" w:rsidP="00F222E4">
            <w:pPr>
              <w:pStyle w:val="Bezriadkovania"/>
              <w:jc w:val="center"/>
              <w:rPr>
                <w:lang w:val="sk-SK"/>
              </w:rPr>
            </w:pPr>
            <w:r w:rsidRPr="00495DE3">
              <w:rPr>
                <w:lang w:val="sk-SK"/>
              </w:rPr>
              <w:t>10</w:t>
            </w:r>
          </w:p>
        </w:tc>
        <w:tc>
          <w:tcPr>
            <w:tcW w:w="1203" w:type="pct"/>
            <w:tcBorders>
              <w:top w:val="single" w:sz="4" w:space="0" w:color="auto"/>
              <w:left w:val="single" w:sz="4" w:space="0" w:color="auto"/>
              <w:bottom w:val="single" w:sz="4" w:space="0" w:color="auto"/>
              <w:right w:val="single" w:sz="4" w:space="0" w:color="auto"/>
            </w:tcBorders>
            <w:vAlign w:val="bottom"/>
          </w:tcPr>
          <w:p w14:paraId="06E5A045" w14:textId="77777777" w:rsidR="00655B3F" w:rsidRPr="00495DE3" w:rsidRDefault="00655B3F" w:rsidP="00495DE3">
            <w:pPr>
              <w:pStyle w:val="Bezriadkovania"/>
              <w:jc w:val="center"/>
              <w:rPr>
                <w:lang w:val="sk-SK"/>
              </w:rPr>
            </w:pPr>
            <w:r w:rsidRPr="00495DE3">
              <w:rPr>
                <w:lang w:val="sk-SK"/>
              </w:rPr>
              <w:t>10</w:t>
            </w:r>
          </w:p>
        </w:tc>
      </w:tr>
      <w:tr w:rsidR="00655B3F" w:rsidRPr="00495DE3" w14:paraId="1CFCEAB8" w14:textId="77777777" w:rsidTr="00F222E4">
        <w:trPr>
          <w:cantSplit/>
          <w:trHeight w:val="305"/>
          <w:jc w:val="center"/>
        </w:trPr>
        <w:tc>
          <w:tcPr>
            <w:tcW w:w="1731" w:type="pct"/>
            <w:tcBorders>
              <w:top w:val="single" w:sz="4" w:space="0" w:color="auto"/>
              <w:left w:val="single" w:sz="4" w:space="0" w:color="auto"/>
              <w:bottom w:val="single" w:sz="4" w:space="0" w:color="auto"/>
              <w:right w:val="single" w:sz="4" w:space="0" w:color="auto"/>
            </w:tcBorders>
          </w:tcPr>
          <w:p w14:paraId="2EA09118" w14:textId="77777777" w:rsidR="00655B3F" w:rsidRPr="00495DE3" w:rsidRDefault="00655B3F" w:rsidP="00F222E4">
            <w:pPr>
              <w:pStyle w:val="Bezriadkovania"/>
              <w:rPr>
                <w:rFonts w:eastAsia="Arial Unicode MS"/>
                <w:lang w:val="sk-SK"/>
              </w:rPr>
            </w:pPr>
            <w:r w:rsidRPr="00495DE3">
              <w:rPr>
                <w:rFonts w:eastAsia="Arial Unicode MS"/>
                <w:lang w:val="sk-SK"/>
              </w:rPr>
              <w:t>Centrum ekonomiky a administratívy</w:t>
            </w:r>
          </w:p>
        </w:tc>
        <w:tc>
          <w:tcPr>
            <w:tcW w:w="2066" w:type="pct"/>
            <w:tcBorders>
              <w:top w:val="single" w:sz="4" w:space="0" w:color="auto"/>
              <w:left w:val="single" w:sz="4" w:space="0" w:color="auto"/>
              <w:bottom w:val="single" w:sz="4" w:space="0" w:color="auto"/>
              <w:right w:val="single" w:sz="4" w:space="0" w:color="auto"/>
            </w:tcBorders>
          </w:tcPr>
          <w:p w14:paraId="60EB088E" w14:textId="77777777" w:rsidR="00655B3F" w:rsidRPr="00495DE3" w:rsidRDefault="00655B3F" w:rsidP="00F222E4">
            <w:pPr>
              <w:pStyle w:val="Bezriadkovania"/>
              <w:jc w:val="center"/>
              <w:rPr>
                <w:rFonts w:eastAsia="Arial Unicode MS"/>
                <w:lang w:val="sk-SK"/>
              </w:rPr>
            </w:pPr>
            <w:r w:rsidRPr="00495DE3">
              <w:rPr>
                <w:rFonts w:eastAsia="Arial Unicode MS"/>
                <w:lang w:val="sk-SK"/>
              </w:rPr>
              <w:t xml:space="preserve"> 6</w:t>
            </w:r>
          </w:p>
        </w:tc>
        <w:tc>
          <w:tcPr>
            <w:tcW w:w="1203" w:type="pct"/>
            <w:tcBorders>
              <w:top w:val="single" w:sz="4" w:space="0" w:color="auto"/>
              <w:left w:val="single" w:sz="4" w:space="0" w:color="auto"/>
              <w:bottom w:val="single" w:sz="4" w:space="0" w:color="auto"/>
              <w:right w:val="single" w:sz="4" w:space="0" w:color="auto"/>
            </w:tcBorders>
          </w:tcPr>
          <w:p w14:paraId="33B40A53" w14:textId="77777777" w:rsidR="00655B3F" w:rsidRPr="00495DE3" w:rsidRDefault="00495DE3" w:rsidP="00495DE3">
            <w:pPr>
              <w:pStyle w:val="Bezriadkovania"/>
              <w:jc w:val="center"/>
              <w:rPr>
                <w:lang w:val="sk-SK"/>
              </w:rPr>
            </w:pPr>
            <w:r>
              <w:rPr>
                <w:lang w:val="sk-SK"/>
              </w:rPr>
              <w:t>6</w:t>
            </w:r>
          </w:p>
        </w:tc>
      </w:tr>
      <w:tr w:rsidR="00655B3F" w:rsidRPr="00495DE3" w14:paraId="6BD5DDCA" w14:textId="77777777" w:rsidTr="00F222E4">
        <w:trPr>
          <w:trHeight w:val="264"/>
          <w:jc w:val="center"/>
        </w:trPr>
        <w:tc>
          <w:tcPr>
            <w:tcW w:w="1731" w:type="pct"/>
            <w:tcBorders>
              <w:top w:val="single" w:sz="4" w:space="0" w:color="auto"/>
              <w:left w:val="single" w:sz="4" w:space="0" w:color="auto"/>
              <w:bottom w:val="single" w:sz="4" w:space="0" w:color="auto"/>
              <w:right w:val="single" w:sz="4" w:space="0" w:color="auto"/>
            </w:tcBorders>
            <w:vAlign w:val="bottom"/>
          </w:tcPr>
          <w:p w14:paraId="2DC56325" w14:textId="77777777" w:rsidR="00655B3F" w:rsidRPr="00495DE3" w:rsidRDefault="00655B3F" w:rsidP="00F222E4">
            <w:pPr>
              <w:pStyle w:val="Bezriadkovania"/>
              <w:rPr>
                <w:rFonts w:eastAsia="Arial Unicode MS"/>
                <w:lang w:val="sk-SK"/>
              </w:rPr>
            </w:pPr>
            <w:r w:rsidRPr="00495DE3">
              <w:rPr>
                <w:rFonts w:eastAsia="Arial Unicode MS"/>
                <w:lang w:val="sk-SK"/>
              </w:rPr>
              <w:t>Centrum divadelnej dokumentácie</w:t>
            </w:r>
          </w:p>
        </w:tc>
        <w:tc>
          <w:tcPr>
            <w:tcW w:w="2066" w:type="pct"/>
            <w:tcBorders>
              <w:top w:val="single" w:sz="4" w:space="0" w:color="auto"/>
              <w:left w:val="single" w:sz="4" w:space="0" w:color="auto"/>
              <w:bottom w:val="single" w:sz="4" w:space="0" w:color="auto"/>
              <w:right w:val="single" w:sz="4" w:space="0" w:color="auto"/>
            </w:tcBorders>
            <w:vAlign w:val="bottom"/>
          </w:tcPr>
          <w:p w14:paraId="0879552A" w14:textId="77777777" w:rsidR="00655B3F" w:rsidRPr="00495DE3" w:rsidRDefault="00655B3F" w:rsidP="00F222E4">
            <w:pPr>
              <w:pStyle w:val="Bezriadkovania"/>
              <w:jc w:val="center"/>
              <w:rPr>
                <w:rFonts w:eastAsia="Arial Unicode MS"/>
                <w:lang w:val="sk-SK"/>
              </w:rPr>
            </w:pPr>
            <w:r w:rsidRPr="00495DE3">
              <w:rPr>
                <w:rFonts w:eastAsia="Arial Unicode MS"/>
                <w:lang w:val="sk-SK"/>
              </w:rPr>
              <w:t>16</w:t>
            </w:r>
          </w:p>
        </w:tc>
        <w:tc>
          <w:tcPr>
            <w:tcW w:w="1203" w:type="pct"/>
            <w:tcBorders>
              <w:top w:val="single" w:sz="4" w:space="0" w:color="auto"/>
              <w:left w:val="single" w:sz="4" w:space="0" w:color="auto"/>
              <w:bottom w:val="single" w:sz="4" w:space="0" w:color="auto"/>
              <w:right w:val="single" w:sz="4" w:space="0" w:color="auto"/>
            </w:tcBorders>
            <w:vAlign w:val="bottom"/>
          </w:tcPr>
          <w:p w14:paraId="31C4F41E" w14:textId="77777777" w:rsidR="00655B3F" w:rsidRPr="00495DE3" w:rsidRDefault="00655B3F" w:rsidP="00495DE3">
            <w:pPr>
              <w:pStyle w:val="Bezriadkovania"/>
              <w:jc w:val="center"/>
              <w:rPr>
                <w:rFonts w:eastAsia="Arial Unicode MS"/>
                <w:lang w:val="sk-SK"/>
              </w:rPr>
            </w:pPr>
            <w:r w:rsidRPr="00495DE3">
              <w:rPr>
                <w:rFonts w:eastAsia="Arial Unicode MS"/>
                <w:lang w:val="sk-SK"/>
              </w:rPr>
              <w:t>15,2</w:t>
            </w:r>
          </w:p>
        </w:tc>
      </w:tr>
      <w:tr w:rsidR="00655B3F" w:rsidRPr="00495DE3" w14:paraId="2DA2A67F" w14:textId="77777777" w:rsidTr="00F222E4">
        <w:trPr>
          <w:trHeight w:val="279"/>
          <w:jc w:val="center"/>
        </w:trPr>
        <w:tc>
          <w:tcPr>
            <w:tcW w:w="1731" w:type="pct"/>
            <w:tcBorders>
              <w:top w:val="single" w:sz="4" w:space="0" w:color="auto"/>
              <w:left w:val="single" w:sz="4" w:space="0" w:color="auto"/>
              <w:bottom w:val="single" w:sz="4" w:space="0" w:color="auto"/>
              <w:right w:val="single" w:sz="4" w:space="0" w:color="auto"/>
            </w:tcBorders>
          </w:tcPr>
          <w:p w14:paraId="06AA85BF" w14:textId="77777777" w:rsidR="00655B3F" w:rsidRPr="00495DE3" w:rsidRDefault="00655B3F" w:rsidP="00F222E4">
            <w:pPr>
              <w:pStyle w:val="Bezriadkovania"/>
              <w:rPr>
                <w:rFonts w:eastAsia="Arial Unicode MS"/>
                <w:lang w:val="sk-SK"/>
              </w:rPr>
            </w:pPr>
            <w:r w:rsidRPr="00495DE3">
              <w:rPr>
                <w:rFonts w:eastAsia="Arial Unicode MS"/>
                <w:lang w:val="sk-SK"/>
              </w:rPr>
              <w:t>Centrum výskumu a vzdelávania                        v divadle</w:t>
            </w:r>
          </w:p>
        </w:tc>
        <w:tc>
          <w:tcPr>
            <w:tcW w:w="2066" w:type="pct"/>
            <w:tcBorders>
              <w:top w:val="single" w:sz="4" w:space="0" w:color="auto"/>
              <w:left w:val="single" w:sz="4" w:space="0" w:color="auto"/>
              <w:bottom w:val="single" w:sz="4" w:space="0" w:color="auto"/>
              <w:right w:val="single" w:sz="4" w:space="0" w:color="auto"/>
            </w:tcBorders>
          </w:tcPr>
          <w:p w14:paraId="56D9B180" w14:textId="77777777" w:rsidR="00655B3F" w:rsidRPr="00495DE3" w:rsidRDefault="00655B3F" w:rsidP="00F222E4">
            <w:pPr>
              <w:pStyle w:val="Bezriadkovania"/>
              <w:jc w:val="center"/>
              <w:rPr>
                <w:lang w:val="sk-SK"/>
              </w:rPr>
            </w:pPr>
            <w:r w:rsidRPr="00495DE3">
              <w:rPr>
                <w:lang w:val="sk-SK"/>
              </w:rPr>
              <w:t xml:space="preserve">  7</w:t>
            </w:r>
          </w:p>
        </w:tc>
        <w:tc>
          <w:tcPr>
            <w:tcW w:w="1203" w:type="pct"/>
            <w:tcBorders>
              <w:top w:val="single" w:sz="4" w:space="0" w:color="auto"/>
              <w:left w:val="single" w:sz="4" w:space="0" w:color="auto"/>
              <w:bottom w:val="single" w:sz="4" w:space="0" w:color="auto"/>
              <w:right w:val="single" w:sz="4" w:space="0" w:color="auto"/>
            </w:tcBorders>
            <w:vAlign w:val="bottom"/>
          </w:tcPr>
          <w:p w14:paraId="787B4F6B" w14:textId="77777777" w:rsidR="00655B3F" w:rsidRPr="00495DE3" w:rsidRDefault="00655B3F" w:rsidP="00495DE3">
            <w:pPr>
              <w:pStyle w:val="Bezriadkovania"/>
              <w:jc w:val="center"/>
              <w:rPr>
                <w:lang w:val="sk-SK"/>
              </w:rPr>
            </w:pPr>
            <w:r w:rsidRPr="00495DE3">
              <w:rPr>
                <w:lang w:val="sk-SK"/>
              </w:rPr>
              <w:t>6</w:t>
            </w:r>
            <w:r w:rsidR="00495DE3">
              <w:rPr>
                <w:lang w:val="sk-SK"/>
              </w:rPr>
              <w:t>,4</w:t>
            </w:r>
          </w:p>
        </w:tc>
      </w:tr>
      <w:tr w:rsidR="00655B3F" w:rsidRPr="00495DE3" w14:paraId="3E158538" w14:textId="77777777" w:rsidTr="00F222E4">
        <w:trPr>
          <w:trHeight w:val="283"/>
          <w:jc w:val="center"/>
        </w:trPr>
        <w:tc>
          <w:tcPr>
            <w:tcW w:w="1731" w:type="pct"/>
            <w:tcBorders>
              <w:top w:val="single" w:sz="4" w:space="0" w:color="auto"/>
              <w:left w:val="single" w:sz="4" w:space="0" w:color="auto"/>
              <w:bottom w:val="single" w:sz="4" w:space="0" w:color="auto"/>
              <w:right w:val="single" w:sz="4" w:space="0" w:color="auto"/>
            </w:tcBorders>
          </w:tcPr>
          <w:p w14:paraId="53DA1BE5" w14:textId="77777777" w:rsidR="00655B3F" w:rsidRPr="00495DE3" w:rsidRDefault="00655B3F" w:rsidP="00F222E4">
            <w:pPr>
              <w:pStyle w:val="Bezriadkovania"/>
              <w:rPr>
                <w:lang w:val="sk-SK"/>
              </w:rPr>
            </w:pPr>
            <w:r w:rsidRPr="00495DE3">
              <w:rPr>
                <w:lang w:val="sk-SK"/>
              </w:rPr>
              <w:t>Centrum edičnej činnosti</w:t>
            </w:r>
          </w:p>
        </w:tc>
        <w:tc>
          <w:tcPr>
            <w:tcW w:w="2066" w:type="pct"/>
            <w:tcBorders>
              <w:top w:val="single" w:sz="4" w:space="0" w:color="auto"/>
              <w:left w:val="single" w:sz="4" w:space="0" w:color="auto"/>
              <w:bottom w:val="single" w:sz="4" w:space="0" w:color="auto"/>
              <w:right w:val="single" w:sz="4" w:space="0" w:color="auto"/>
            </w:tcBorders>
          </w:tcPr>
          <w:p w14:paraId="716CFE26" w14:textId="77777777" w:rsidR="00655B3F" w:rsidRPr="00495DE3" w:rsidRDefault="00655B3F" w:rsidP="00F222E4">
            <w:pPr>
              <w:pStyle w:val="Bezriadkovania"/>
              <w:jc w:val="center"/>
              <w:rPr>
                <w:lang w:val="sk-SK"/>
              </w:rPr>
            </w:pPr>
            <w:r w:rsidRPr="00495DE3">
              <w:rPr>
                <w:lang w:val="sk-SK"/>
              </w:rPr>
              <w:t xml:space="preserve"> 5</w:t>
            </w:r>
          </w:p>
        </w:tc>
        <w:tc>
          <w:tcPr>
            <w:tcW w:w="1203" w:type="pct"/>
            <w:tcBorders>
              <w:top w:val="single" w:sz="4" w:space="0" w:color="auto"/>
              <w:left w:val="single" w:sz="4" w:space="0" w:color="auto"/>
              <w:bottom w:val="single" w:sz="4" w:space="0" w:color="auto"/>
              <w:right w:val="single" w:sz="4" w:space="0" w:color="auto"/>
            </w:tcBorders>
          </w:tcPr>
          <w:p w14:paraId="7D5EEF76" w14:textId="77777777" w:rsidR="00655B3F" w:rsidRPr="00495DE3" w:rsidRDefault="00655B3F" w:rsidP="00495DE3">
            <w:pPr>
              <w:pStyle w:val="Bezriadkovania"/>
              <w:jc w:val="center"/>
              <w:rPr>
                <w:rFonts w:eastAsia="Arial Unicode MS"/>
                <w:lang w:val="sk-SK"/>
              </w:rPr>
            </w:pPr>
            <w:r w:rsidRPr="00495DE3">
              <w:rPr>
                <w:rFonts w:eastAsia="Arial Unicode MS"/>
                <w:lang w:val="sk-SK"/>
              </w:rPr>
              <w:t>5</w:t>
            </w:r>
          </w:p>
        </w:tc>
      </w:tr>
      <w:tr w:rsidR="00655B3F" w:rsidRPr="00F0684C" w14:paraId="0C28632C" w14:textId="77777777" w:rsidTr="00F222E4">
        <w:trPr>
          <w:trHeight w:val="415"/>
          <w:jc w:val="center"/>
        </w:trPr>
        <w:tc>
          <w:tcPr>
            <w:tcW w:w="1731" w:type="pct"/>
            <w:tcBorders>
              <w:top w:val="single" w:sz="4" w:space="0" w:color="auto"/>
              <w:left w:val="single" w:sz="4" w:space="0" w:color="auto"/>
              <w:bottom w:val="single" w:sz="4" w:space="0" w:color="auto"/>
              <w:right w:val="single" w:sz="4" w:space="0" w:color="auto"/>
            </w:tcBorders>
          </w:tcPr>
          <w:p w14:paraId="5AA478DA" w14:textId="77777777" w:rsidR="00655B3F" w:rsidRPr="00495DE3" w:rsidRDefault="00655B3F" w:rsidP="00F222E4">
            <w:pPr>
              <w:pStyle w:val="Bezriadkovania"/>
              <w:rPr>
                <w:lang w:val="sk-SK"/>
              </w:rPr>
            </w:pPr>
          </w:p>
        </w:tc>
        <w:tc>
          <w:tcPr>
            <w:tcW w:w="2066" w:type="pct"/>
            <w:tcBorders>
              <w:top w:val="single" w:sz="4" w:space="0" w:color="auto"/>
              <w:left w:val="single" w:sz="4" w:space="0" w:color="auto"/>
              <w:bottom w:val="single" w:sz="4" w:space="0" w:color="auto"/>
              <w:right w:val="single" w:sz="4" w:space="0" w:color="auto"/>
            </w:tcBorders>
            <w:vAlign w:val="bottom"/>
          </w:tcPr>
          <w:p w14:paraId="72BD3648" w14:textId="77777777" w:rsidR="00655B3F" w:rsidRPr="00495DE3" w:rsidRDefault="00655B3F" w:rsidP="00F222E4">
            <w:pPr>
              <w:pStyle w:val="Bezriadkovania"/>
              <w:jc w:val="center"/>
              <w:rPr>
                <w:lang w:val="sk-SK"/>
              </w:rPr>
            </w:pPr>
            <w:r w:rsidRPr="00495DE3">
              <w:rPr>
                <w:lang w:val="sk-SK"/>
              </w:rPr>
              <w:t>44</w:t>
            </w:r>
          </w:p>
        </w:tc>
        <w:tc>
          <w:tcPr>
            <w:tcW w:w="1203" w:type="pct"/>
            <w:tcBorders>
              <w:top w:val="single" w:sz="4" w:space="0" w:color="auto"/>
              <w:left w:val="single" w:sz="4" w:space="0" w:color="auto"/>
              <w:bottom w:val="single" w:sz="4" w:space="0" w:color="auto"/>
              <w:right w:val="single" w:sz="4" w:space="0" w:color="auto"/>
            </w:tcBorders>
          </w:tcPr>
          <w:p w14:paraId="5FD8685B" w14:textId="77777777" w:rsidR="00655B3F" w:rsidRPr="00495DE3" w:rsidRDefault="00495DE3" w:rsidP="00495DE3">
            <w:pPr>
              <w:pStyle w:val="Bezriadkovania"/>
              <w:jc w:val="center"/>
              <w:rPr>
                <w:rFonts w:eastAsia="Arial Unicode MS"/>
                <w:lang w:val="sk-SK"/>
              </w:rPr>
            </w:pPr>
            <w:r>
              <w:rPr>
                <w:rFonts w:eastAsia="Arial Unicode MS"/>
                <w:lang w:val="sk-SK"/>
              </w:rPr>
              <w:t>42,6</w:t>
            </w:r>
          </w:p>
        </w:tc>
      </w:tr>
    </w:tbl>
    <w:p w14:paraId="047148FC" w14:textId="77777777" w:rsidR="00655B3F" w:rsidRPr="00F0684C" w:rsidRDefault="00655B3F" w:rsidP="00655B3F">
      <w:pPr>
        <w:pStyle w:val="Bezriadkovania"/>
        <w:rPr>
          <w:highlight w:val="yellow"/>
          <w:lang w:val="sk-SK"/>
        </w:rPr>
      </w:pPr>
    </w:p>
    <w:p w14:paraId="09098F4B" w14:textId="77777777" w:rsidR="00655B3F" w:rsidRPr="00794414" w:rsidRDefault="00655B3F" w:rsidP="00655B3F">
      <w:pPr>
        <w:pStyle w:val="Bezriadkovania"/>
        <w:jc w:val="both"/>
        <w:rPr>
          <w:lang w:val="sk-SK"/>
        </w:rPr>
      </w:pPr>
      <w:r w:rsidRPr="00794414">
        <w:rPr>
          <w:lang w:val="sk-SK"/>
        </w:rPr>
        <w:t>K 31. 12. 202</w:t>
      </w:r>
      <w:r w:rsidR="00495DE3" w:rsidRPr="00794414">
        <w:rPr>
          <w:lang w:val="sk-SK"/>
        </w:rPr>
        <w:t>3</w:t>
      </w:r>
      <w:r w:rsidRPr="00794414">
        <w:rPr>
          <w:lang w:val="sk-SK"/>
        </w:rPr>
        <w:t xml:space="preserve"> bolo v zmysle stupnice základnej tabuľky platových taríf k zákonu č. 553/2003 Z. z.                                 o odmeňovaní niektorých zamestnancov pri výkone práce vo verejnom záujme zaradených podľa prílohy č. 3 – </w:t>
      </w:r>
      <w:r w:rsidR="00794414" w:rsidRPr="00794414">
        <w:rPr>
          <w:lang w:val="sk-SK"/>
        </w:rPr>
        <w:t>33</w:t>
      </w:r>
      <w:r w:rsidRPr="00794414">
        <w:rPr>
          <w:lang w:val="sk-SK"/>
        </w:rPr>
        <w:t xml:space="preserve"> zamestnancov. </w:t>
      </w:r>
      <w:r w:rsidR="00495DE3" w:rsidRPr="00794414">
        <w:rPr>
          <w:lang w:val="sk-SK"/>
        </w:rPr>
        <w:t>V roku 2023</w:t>
      </w:r>
      <w:r w:rsidRPr="00794414">
        <w:rPr>
          <w:lang w:val="sk-SK"/>
        </w:rPr>
        <w:t xml:space="preserve"> má organizácia 4 pracovníčky na materskej </w:t>
      </w:r>
      <w:r w:rsidR="00495DE3" w:rsidRPr="00794414">
        <w:rPr>
          <w:lang w:val="sk-SK"/>
        </w:rPr>
        <w:t xml:space="preserve">a rodičovskej </w:t>
      </w:r>
      <w:r w:rsidRPr="00794414">
        <w:rPr>
          <w:lang w:val="sk-SK"/>
        </w:rPr>
        <w:t xml:space="preserve">dovolenke. </w:t>
      </w:r>
    </w:p>
    <w:p w14:paraId="4ECAD602" w14:textId="77777777" w:rsidR="00655B3F" w:rsidRPr="00794414" w:rsidRDefault="00655B3F" w:rsidP="00655B3F">
      <w:pPr>
        <w:pStyle w:val="Bezriadkovania"/>
        <w:jc w:val="both"/>
        <w:rPr>
          <w:lang w:val="sk-SK"/>
        </w:rPr>
      </w:pPr>
      <w:r w:rsidRPr="00794414">
        <w:rPr>
          <w:lang w:val="sk-SK"/>
        </w:rPr>
        <w:t>K 31. 12. 202</w:t>
      </w:r>
      <w:r w:rsidR="00495DE3" w:rsidRPr="00794414">
        <w:rPr>
          <w:lang w:val="sk-SK"/>
        </w:rPr>
        <w:t>3</w:t>
      </w:r>
      <w:r w:rsidRPr="00794414">
        <w:rPr>
          <w:lang w:val="sk-SK"/>
        </w:rPr>
        <w:t xml:space="preserve"> pracuj</w:t>
      </w:r>
      <w:r w:rsidR="00495DE3" w:rsidRPr="00794414">
        <w:rPr>
          <w:lang w:val="sk-SK"/>
        </w:rPr>
        <w:t>ú</w:t>
      </w:r>
      <w:r w:rsidRPr="00794414">
        <w:rPr>
          <w:lang w:val="sk-SK"/>
        </w:rPr>
        <w:t xml:space="preserve"> </w:t>
      </w:r>
      <w:r w:rsidR="00495DE3" w:rsidRPr="00794414">
        <w:rPr>
          <w:lang w:val="sk-SK"/>
        </w:rPr>
        <w:t>3 pracovníci</w:t>
      </w:r>
      <w:r w:rsidRPr="00794414">
        <w:rPr>
          <w:lang w:val="sk-SK"/>
        </w:rPr>
        <w:t xml:space="preserve"> na skrátený pracovný úväzok. </w:t>
      </w:r>
    </w:p>
    <w:p w14:paraId="5680F98B" w14:textId="77777777" w:rsidR="00655B3F" w:rsidRPr="00F0684C" w:rsidRDefault="00655B3F" w:rsidP="00655B3F">
      <w:pPr>
        <w:pStyle w:val="Bezriadkovania"/>
        <w:rPr>
          <w:highlight w:val="yellow"/>
          <w:u w:val="single"/>
          <w:lang w:val="sk-SK"/>
        </w:rPr>
      </w:pPr>
    </w:p>
    <w:p w14:paraId="2CF23C23" w14:textId="77777777" w:rsidR="00655B3F" w:rsidRPr="00794414" w:rsidRDefault="00655B3F" w:rsidP="00655B3F">
      <w:pPr>
        <w:pStyle w:val="Bezriadkovania"/>
        <w:rPr>
          <w:u w:val="single"/>
          <w:lang w:val="sk-SK"/>
        </w:rPr>
      </w:pPr>
      <w:r w:rsidRPr="00794414">
        <w:rPr>
          <w:u w:val="single"/>
          <w:lang w:val="sk-SK"/>
        </w:rPr>
        <w:t>Vzdelanostná štruktúra zamestnancov:</w:t>
      </w:r>
    </w:p>
    <w:p w14:paraId="63F9E11B" w14:textId="77777777" w:rsidR="00655B3F" w:rsidRPr="00794414" w:rsidRDefault="00655B3F" w:rsidP="00655B3F">
      <w:pPr>
        <w:pStyle w:val="Bezriadkovania"/>
        <w:rPr>
          <w:lang w:val="sk-SK"/>
        </w:rPr>
      </w:pPr>
      <w:r w:rsidRPr="00794414">
        <w:rPr>
          <w:lang w:val="sk-SK"/>
        </w:rPr>
        <w:t>Vysokoškolské – 37</w:t>
      </w:r>
    </w:p>
    <w:p w14:paraId="043DB336" w14:textId="77777777" w:rsidR="00655B3F" w:rsidRPr="00794414" w:rsidRDefault="00655B3F" w:rsidP="00655B3F">
      <w:pPr>
        <w:pStyle w:val="Bezriadkovania"/>
        <w:rPr>
          <w:lang w:val="sk-SK"/>
        </w:rPr>
      </w:pPr>
      <w:r w:rsidRPr="00794414">
        <w:rPr>
          <w:lang w:val="sk-SK"/>
        </w:rPr>
        <w:t>Stredoškolské – 7</w:t>
      </w:r>
    </w:p>
    <w:p w14:paraId="4E10CF65" w14:textId="77777777" w:rsidR="00655B3F" w:rsidRPr="00794414" w:rsidRDefault="00655B3F" w:rsidP="00655B3F">
      <w:pPr>
        <w:pStyle w:val="Bezriadkovania"/>
        <w:jc w:val="both"/>
        <w:rPr>
          <w:lang w:val="sk-SK"/>
        </w:rPr>
      </w:pPr>
      <w:r w:rsidRPr="00794414">
        <w:rPr>
          <w:lang w:val="sk-SK"/>
        </w:rPr>
        <w:t>Divadelný ústav umožňuje a podporuje ďalšie vzdelávanie svojich pracovníkov, v roku 202</w:t>
      </w:r>
      <w:r w:rsidR="00C45DE0">
        <w:rPr>
          <w:lang w:val="sk-SK"/>
        </w:rPr>
        <w:t>3</w:t>
      </w:r>
      <w:r w:rsidRPr="00794414">
        <w:rPr>
          <w:lang w:val="sk-SK"/>
        </w:rPr>
        <w:t xml:space="preserve"> to boli školiace semináre z odboru ekonomického, personálneho, archívneho a múzejného. </w:t>
      </w:r>
    </w:p>
    <w:p w14:paraId="75F1390B" w14:textId="77777777" w:rsidR="00655B3F" w:rsidRPr="00794414" w:rsidRDefault="00655B3F" w:rsidP="00655B3F">
      <w:pPr>
        <w:pStyle w:val="Bezriadkovania"/>
        <w:jc w:val="both"/>
        <w:rPr>
          <w:lang w:val="sk-SK"/>
        </w:rPr>
      </w:pPr>
      <w:r w:rsidRPr="00794414">
        <w:rPr>
          <w:lang w:val="sk-SK"/>
        </w:rPr>
        <w:t xml:space="preserve">Mnohí pracovníci Divadelného ústavu zastupovali Slovensko v porotách na medzinárodných divadelných prehliadkach a festivaloch, aktívne sa zúčastňovali na konferenciách a odborných seminároch v rámci divadelných podujatí na Slovensku aj v zahraničí. Venovali sa </w:t>
      </w:r>
      <w:r w:rsidR="00C45DE0">
        <w:rPr>
          <w:lang w:val="sk-SK"/>
        </w:rPr>
        <w:t>tiež</w:t>
      </w:r>
      <w:r w:rsidRPr="00794414">
        <w:rPr>
          <w:lang w:val="sk-SK"/>
        </w:rPr>
        <w:t xml:space="preserve">j publikačnej činnosti. </w:t>
      </w:r>
    </w:p>
    <w:p w14:paraId="422655A7" w14:textId="77777777" w:rsidR="00655B3F" w:rsidRPr="00794414" w:rsidRDefault="00655B3F" w:rsidP="00655B3F">
      <w:pPr>
        <w:pStyle w:val="Bezriadkovania"/>
        <w:jc w:val="both"/>
        <w:rPr>
          <w:lang w:val="sk-SK"/>
        </w:rPr>
      </w:pPr>
      <w:r w:rsidRPr="00794414">
        <w:rPr>
          <w:lang w:val="sk-SK"/>
        </w:rPr>
        <w:t>Kvalitná personálna práca tvorí jednu zo základných koncepčných úloh organizácie, jej priamym dôsledkom je kvalita poskytovaných služieb DÚ. Starostlivosť o zbierkové fondy a s tým spojené doplnkové činnosti v zmysle uzatvoreného kontraktu vyžadujú špičkových odborných pracovníkov adekvátne finančne ohodnotených. S rozširujúcim sa okruhom činností organizácie je vyťaženosť jednotlivých pracovníkov vysoká, niektoré činnosti sú v roku 202</w:t>
      </w:r>
      <w:r w:rsidR="00794414">
        <w:rPr>
          <w:lang w:val="sk-SK"/>
        </w:rPr>
        <w:t>3</w:t>
      </w:r>
      <w:r w:rsidRPr="00794414">
        <w:rPr>
          <w:lang w:val="sk-SK"/>
        </w:rPr>
        <w:t xml:space="preserve"> zabezpečované aj externými pracovníkmi na základe uzatvorených dohôd  </w:t>
      </w:r>
      <w:r w:rsidR="00C45DE0">
        <w:rPr>
          <w:lang w:val="sk-SK"/>
        </w:rPr>
        <w:t xml:space="preserve">              </w:t>
      </w:r>
      <w:r w:rsidRPr="00794414">
        <w:rPr>
          <w:lang w:val="sk-SK"/>
        </w:rPr>
        <w:t xml:space="preserve">o vykonaní práce alebo o pracovnej činnosti a to najmä na úseku špeciálnej knižnice, dokumentačnej činnosti, múzejnej činnosti a v Štúdiu 12.  </w:t>
      </w:r>
    </w:p>
    <w:p w14:paraId="53B0CED8" w14:textId="77777777" w:rsidR="00655B3F" w:rsidRPr="00794414" w:rsidRDefault="00655B3F" w:rsidP="00655B3F">
      <w:pPr>
        <w:pStyle w:val="Bezriadkovania"/>
        <w:jc w:val="both"/>
        <w:rPr>
          <w:lang w:val="sk-SK"/>
        </w:rPr>
      </w:pPr>
      <w:r w:rsidRPr="00794414">
        <w:rPr>
          <w:lang w:val="sk-SK"/>
        </w:rPr>
        <w:t>Divadelný ústav spolupracuje s Vysokou školou múzických umení v Bratislave a v rámci spolupráce organizácia vytvorila podmienky pre vykonávanie odbornej praxe pre študentov. Taktiež v roku 202</w:t>
      </w:r>
      <w:r w:rsidR="00794414">
        <w:rPr>
          <w:lang w:val="sk-SK"/>
        </w:rPr>
        <w:t>3</w:t>
      </w:r>
      <w:r w:rsidRPr="00794414">
        <w:rPr>
          <w:lang w:val="sk-SK"/>
        </w:rPr>
        <w:t xml:space="preserve"> na oddelení špeciálnej knižnice vykonávali odbornú prax v priebehu roka študenti z Filozofickej fakulty UK – odbor informačné štúdiá, a z Dejín knižnej kultúry z Katedry knižničnej a informačne</w:t>
      </w:r>
      <w:r w:rsidR="00794414">
        <w:rPr>
          <w:lang w:val="sk-SK"/>
        </w:rPr>
        <w:t xml:space="preserve">j vedy </w:t>
      </w:r>
      <w:r w:rsidR="00C45DE0">
        <w:rPr>
          <w:lang w:val="sk-SK"/>
        </w:rPr>
        <w:t xml:space="preserve">UK </w:t>
      </w:r>
      <w:r w:rsidR="00794414">
        <w:rPr>
          <w:lang w:val="sk-SK"/>
        </w:rPr>
        <w:t>a na práci v časopise kod bol na stáži pracovník z</w:t>
      </w:r>
      <w:r w:rsidR="00C45DE0">
        <w:rPr>
          <w:lang w:val="sk-SK"/>
        </w:rPr>
        <w:t> </w:t>
      </w:r>
      <w:r w:rsidR="00794414">
        <w:rPr>
          <w:lang w:val="sk-SK"/>
        </w:rPr>
        <w:t>Divadelného</w:t>
      </w:r>
      <w:r w:rsidR="00C45DE0">
        <w:rPr>
          <w:lang w:val="sk-SK"/>
        </w:rPr>
        <w:t xml:space="preserve"> inštitútu</w:t>
      </w:r>
      <w:r w:rsidR="00794414">
        <w:rPr>
          <w:lang w:val="sk-SK"/>
        </w:rPr>
        <w:t xml:space="preserve"> v</w:t>
      </w:r>
      <w:r w:rsidR="00C45DE0">
        <w:rPr>
          <w:lang w:val="sk-SK"/>
        </w:rPr>
        <w:t> </w:t>
      </w:r>
      <w:r w:rsidR="00794414">
        <w:rPr>
          <w:lang w:val="sk-SK"/>
        </w:rPr>
        <w:t>Prahe</w:t>
      </w:r>
      <w:r w:rsidR="00C45DE0">
        <w:rPr>
          <w:lang w:val="sk-SK"/>
        </w:rPr>
        <w:t>-ČR</w:t>
      </w:r>
      <w:r w:rsidR="00794414">
        <w:rPr>
          <w:lang w:val="sk-SK"/>
        </w:rPr>
        <w:t>.</w:t>
      </w:r>
    </w:p>
    <w:p w14:paraId="40FC12E1" w14:textId="77777777" w:rsidR="00985C33" w:rsidRPr="006C7B8F" w:rsidRDefault="00CB0ABB" w:rsidP="006C7B8F">
      <w:r w:rsidRPr="00AD0425">
        <w:t xml:space="preserve">       </w:t>
      </w:r>
      <w:r w:rsidR="001E23EC" w:rsidRPr="00AD0425">
        <w:t xml:space="preserve"> </w:t>
      </w:r>
      <w:r w:rsidR="00AF6E54" w:rsidRPr="00AD0425">
        <w:t xml:space="preserve"> </w:t>
      </w:r>
      <w:r w:rsidR="003718BB" w:rsidRPr="00AD0425">
        <w:t xml:space="preserve"> </w:t>
      </w:r>
      <w:r w:rsidR="00205782" w:rsidRPr="00AD0425">
        <w:t xml:space="preserve">    </w:t>
      </w:r>
    </w:p>
    <w:p w14:paraId="216D167C" w14:textId="77777777" w:rsidR="00C80998" w:rsidRPr="00794414" w:rsidRDefault="00EC75CA" w:rsidP="007E0EE8">
      <w:pPr>
        <w:pStyle w:val="Bezriadkovania"/>
        <w:ind w:left="709"/>
        <w:rPr>
          <w:b/>
          <w:color w:val="C45911" w:themeColor="accent2" w:themeShade="BF"/>
          <w:lang w:val="sk-SK"/>
        </w:rPr>
      </w:pPr>
      <w:r w:rsidRPr="00794414">
        <w:rPr>
          <w:b/>
          <w:color w:val="C45911" w:themeColor="accent2" w:themeShade="BF"/>
          <w:lang w:val="sk-SK"/>
        </w:rPr>
        <w:t>6.</w:t>
      </w:r>
      <w:r w:rsidR="006D25F4" w:rsidRPr="00794414">
        <w:rPr>
          <w:b/>
          <w:color w:val="C45911" w:themeColor="accent2" w:themeShade="BF"/>
          <w:lang w:val="sk-SK"/>
        </w:rPr>
        <w:t xml:space="preserve"> </w:t>
      </w:r>
      <w:r w:rsidR="00C80998" w:rsidRPr="00794414">
        <w:rPr>
          <w:b/>
          <w:color w:val="C45911" w:themeColor="accent2" w:themeShade="BF"/>
          <w:lang w:val="sk-SK"/>
        </w:rPr>
        <w:t xml:space="preserve">PODNIKATEĽSKÁ  ČINNOSŤ </w:t>
      </w:r>
    </w:p>
    <w:p w14:paraId="7104573B" w14:textId="77777777" w:rsidR="004F6FC3" w:rsidRPr="005E59FB" w:rsidRDefault="00C80998" w:rsidP="007E0EE8">
      <w:pPr>
        <w:pStyle w:val="Bezriadkovania"/>
        <w:rPr>
          <w:lang w:val="sk-SK"/>
        </w:rPr>
      </w:pPr>
      <w:r w:rsidRPr="00794414">
        <w:rPr>
          <w:lang w:val="sk-SK"/>
        </w:rPr>
        <w:t>Organizácia nevykonáva podnikateľskú činnosť</w:t>
      </w:r>
      <w:r w:rsidR="00E47DE2" w:rsidRPr="00794414">
        <w:rPr>
          <w:lang w:val="sk-SK"/>
        </w:rPr>
        <w:t>.</w:t>
      </w:r>
    </w:p>
    <w:p w14:paraId="4E935783" w14:textId="77777777" w:rsidR="0091272E" w:rsidRPr="00F0684C" w:rsidRDefault="0091272E" w:rsidP="007E0EE8">
      <w:pPr>
        <w:pStyle w:val="Bezriadkovania"/>
        <w:rPr>
          <w:b/>
          <w:color w:val="C00000"/>
          <w:highlight w:val="yellow"/>
          <w:lang w:val="sk-SK"/>
        </w:rPr>
      </w:pPr>
    </w:p>
    <w:p w14:paraId="059117C8" w14:textId="77777777" w:rsidR="00C80998" w:rsidRPr="00794414" w:rsidRDefault="00EC75CA" w:rsidP="007E0EE8">
      <w:pPr>
        <w:pStyle w:val="Bezriadkovania"/>
        <w:ind w:left="720"/>
        <w:rPr>
          <w:b/>
          <w:color w:val="C45911" w:themeColor="accent2" w:themeShade="BF"/>
          <w:lang w:val="sk-SK"/>
        </w:rPr>
      </w:pPr>
      <w:r w:rsidRPr="00794414">
        <w:rPr>
          <w:b/>
          <w:color w:val="C00000"/>
          <w:lang w:val="sk-SK"/>
        </w:rPr>
        <w:t>7</w:t>
      </w:r>
      <w:r w:rsidRPr="00794414">
        <w:rPr>
          <w:b/>
          <w:color w:val="C45911" w:themeColor="accent2" w:themeShade="BF"/>
          <w:lang w:val="sk-SK"/>
        </w:rPr>
        <w:t>.</w:t>
      </w:r>
      <w:r w:rsidR="006D25F4" w:rsidRPr="00794414">
        <w:rPr>
          <w:b/>
          <w:color w:val="C45911" w:themeColor="accent2" w:themeShade="BF"/>
          <w:lang w:val="sk-SK"/>
        </w:rPr>
        <w:t xml:space="preserve"> </w:t>
      </w:r>
      <w:r w:rsidR="00C80998" w:rsidRPr="00794414">
        <w:rPr>
          <w:b/>
          <w:color w:val="C45911" w:themeColor="accent2" w:themeShade="BF"/>
          <w:lang w:val="sk-SK"/>
        </w:rPr>
        <w:t>ZHODNOTENIE MAJETKOVEJ POZÍCIE ORGANIZÁCIE</w:t>
      </w:r>
    </w:p>
    <w:p w14:paraId="2A4A094E" w14:textId="77777777" w:rsidR="00F301C4" w:rsidRPr="00F0684C" w:rsidRDefault="00F301C4" w:rsidP="007E0EE8">
      <w:pPr>
        <w:pStyle w:val="Bezriadkovania"/>
        <w:ind w:left="360"/>
        <w:rPr>
          <w:b/>
          <w:color w:val="C00000"/>
          <w:highlight w:val="yellow"/>
          <w:lang w:val="sk-SK"/>
        </w:rPr>
      </w:pPr>
    </w:p>
    <w:p w14:paraId="7553D145" w14:textId="77777777" w:rsidR="00FA3B64" w:rsidRPr="00794414" w:rsidRDefault="00F301C4" w:rsidP="007E0EE8">
      <w:pPr>
        <w:pStyle w:val="Bezriadkovania"/>
        <w:jc w:val="both"/>
        <w:rPr>
          <w:lang w:val="sk-SK"/>
        </w:rPr>
      </w:pPr>
      <w:r w:rsidRPr="00794414">
        <w:rPr>
          <w:lang w:val="sk-SK"/>
        </w:rPr>
        <w:t>Divadelný ústav ako štátna príspevková organizácia spravuje dlhodobý nehmotný a dlhodobý hmotn</w:t>
      </w:r>
      <w:r w:rsidR="001B1746" w:rsidRPr="00794414">
        <w:rPr>
          <w:lang w:val="sk-SK"/>
        </w:rPr>
        <w:t xml:space="preserve">ý majetok vo vlastníctve štátu. </w:t>
      </w:r>
      <w:r w:rsidR="00763407" w:rsidRPr="00794414">
        <w:rPr>
          <w:lang w:val="sk-SK"/>
        </w:rPr>
        <w:t>Prehľad o pohybe dlhodobého majetku je nasledovný:</w:t>
      </w:r>
    </w:p>
    <w:p w14:paraId="2B903F66" w14:textId="77777777" w:rsidR="00FA3B64" w:rsidRDefault="00FA3B64" w:rsidP="007E0EE8">
      <w:pPr>
        <w:pStyle w:val="Bezriadkovania"/>
        <w:jc w:val="both"/>
        <w:rPr>
          <w:highlight w:val="yellow"/>
          <w:lang w:val="sk-SK"/>
        </w:rPr>
      </w:pPr>
    </w:p>
    <w:p w14:paraId="57DD054B" w14:textId="77777777" w:rsidR="005E59FB" w:rsidRDefault="005E59FB" w:rsidP="007E0EE8">
      <w:pPr>
        <w:pStyle w:val="Bezriadkovania"/>
        <w:jc w:val="both"/>
        <w:rPr>
          <w:highlight w:val="yellow"/>
          <w:lang w:val="sk-SK"/>
        </w:rPr>
      </w:pPr>
    </w:p>
    <w:p w14:paraId="5520F4E6" w14:textId="77777777" w:rsidR="005E59FB" w:rsidRDefault="005E59FB" w:rsidP="007E0EE8">
      <w:pPr>
        <w:pStyle w:val="Bezriadkovania"/>
        <w:jc w:val="both"/>
        <w:rPr>
          <w:highlight w:val="yellow"/>
          <w:lang w:val="sk-SK"/>
        </w:rPr>
      </w:pPr>
    </w:p>
    <w:p w14:paraId="6C5FEF8C" w14:textId="77777777" w:rsidR="005E59FB" w:rsidRPr="00F0684C" w:rsidRDefault="005E59FB" w:rsidP="007E0EE8">
      <w:pPr>
        <w:pStyle w:val="Bezriadkovania"/>
        <w:jc w:val="both"/>
        <w:rPr>
          <w:highlight w:val="yellow"/>
          <w:lang w:val="sk-SK"/>
        </w:rPr>
      </w:pPr>
    </w:p>
    <w:p w14:paraId="3775BF74" w14:textId="77777777" w:rsidR="00B56D85" w:rsidRPr="00F0684C" w:rsidRDefault="00B56D85" w:rsidP="007E0EE8">
      <w:pPr>
        <w:pStyle w:val="Bezriadkovania"/>
        <w:rPr>
          <w:highlight w:val="yellow"/>
          <w:lang w:val="sk-SK"/>
        </w:rPr>
      </w:pPr>
    </w:p>
    <w:tbl>
      <w:tblPr>
        <w:tblW w:w="5000" w:type="pct"/>
        <w:tblCellMar>
          <w:left w:w="70" w:type="dxa"/>
          <w:right w:w="70" w:type="dxa"/>
        </w:tblCellMar>
        <w:tblLook w:val="04A0" w:firstRow="1" w:lastRow="0" w:firstColumn="1" w:lastColumn="0" w:noHBand="0" w:noVBand="1"/>
      </w:tblPr>
      <w:tblGrid>
        <w:gridCol w:w="2303"/>
        <w:gridCol w:w="1087"/>
        <w:gridCol w:w="1292"/>
        <w:gridCol w:w="1238"/>
        <w:gridCol w:w="1114"/>
        <w:gridCol w:w="1275"/>
        <w:gridCol w:w="1312"/>
        <w:gridCol w:w="1292"/>
      </w:tblGrid>
      <w:tr w:rsidR="00395763" w:rsidRPr="00794414" w14:paraId="5B40B1C8" w14:textId="77777777" w:rsidTr="00357E71">
        <w:trPr>
          <w:trHeight w:val="255"/>
        </w:trPr>
        <w:tc>
          <w:tcPr>
            <w:tcW w:w="1055" w:type="pct"/>
            <w:vMerge w:val="restart"/>
            <w:tcBorders>
              <w:top w:val="single" w:sz="8" w:space="0" w:color="auto"/>
              <w:left w:val="single" w:sz="8" w:space="0" w:color="auto"/>
              <w:bottom w:val="single" w:sz="8" w:space="0" w:color="000000"/>
              <w:right w:val="single" w:sz="4" w:space="0" w:color="auto"/>
            </w:tcBorders>
            <w:shd w:val="clear" w:color="000000" w:fill="CCFFFF"/>
            <w:vAlign w:val="center"/>
            <w:hideMark/>
          </w:tcPr>
          <w:p w14:paraId="3B3E86B4" w14:textId="77777777" w:rsidR="00395763" w:rsidRPr="00794414" w:rsidRDefault="00395763" w:rsidP="007E0EE8">
            <w:pPr>
              <w:rPr>
                <w:b/>
                <w:bCs/>
              </w:rPr>
            </w:pPr>
            <w:r w:rsidRPr="00794414">
              <w:rPr>
                <w:b/>
                <w:bCs/>
              </w:rPr>
              <w:lastRenderedPageBreak/>
              <w:t xml:space="preserve">Položka majetku </w:t>
            </w:r>
          </w:p>
        </w:tc>
        <w:tc>
          <w:tcPr>
            <w:tcW w:w="498" w:type="pct"/>
            <w:vMerge w:val="restart"/>
            <w:tcBorders>
              <w:top w:val="single" w:sz="8" w:space="0" w:color="auto"/>
              <w:left w:val="single" w:sz="4" w:space="0" w:color="auto"/>
              <w:bottom w:val="single" w:sz="8" w:space="0" w:color="000000"/>
              <w:right w:val="single" w:sz="4" w:space="0" w:color="auto"/>
            </w:tcBorders>
            <w:shd w:val="clear" w:color="000000" w:fill="CCFFFF"/>
            <w:vAlign w:val="center"/>
            <w:hideMark/>
          </w:tcPr>
          <w:p w14:paraId="68C27EC1" w14:textId="77777777" w:rsidR="00395763" w:rsidRPr="00794414" w:rsidRDefault="00395763" w:rsidP="007E0EE8">
            <w:pPr>
              <w:jc w:val="center"/>
              <w:rPr>
                <w:b/>
                <w:bCs/>
              </w:rPr>
            </w:pPr>
            <w:r w:rsidRPr="00794414">
              <w:rPr>
                <w:b/>
                <w:bCs/>
              </w:rPr>
              <w:t>Účet</w:t>
            </w:r>
          </w:p>
        </w:tc>
        <w:tc>
          <w:tcPr>
            <w:tcW w:w="592" w:type="pct"/>
            <w:vMerge w:val="restart"/>
            <w:tcBorders>
              <w:top w:val="single" w:sz="8" w:space="0" w:color="auto"/>
              <w:left w:val="single" w:sz="4" w:space="0" w:color="auto"/>
              <w:bottom w:val="single" w:sz="8" w:space="0" w:color="000000"/>
              <w:right w:val="single" w:sz="8" w:space="0" w:color="auto"/>
            </w:tcBorders>
            <w:shd w:val="clear" w:color="000000" w:fill="CCFFFF"/>
            <w:vAlign w:val="center"/>
            <w:hideMark/>
          </w:tcPr>
          <w:p w14:paraId="0885AA60" w14:textId="77777777" w:rsidR="00395763" w:rsidRPr="00794414" w:rsidRDefault="00395763" w:rsidP="007E0EE8">
            <w:pPr>
              <w:jc w:val="center"/>
            </w:pPr>
            <w:r w:rsidRPr="00794414">
              <w:t>Riadok súvahy</w:t>
            </w:r>
          </w:p>
        </w:tc>
        <w:tc>
          <w:tcPr>
            <w:tcW w:w="567" w:type="pct"/>
            <w:vMerge w:val="restart"/>
            <w:tcBorders>
              <w:top w:val="single" w:sz="8" w:space="0" w:color="auto"/>
              <w:left w:val="single" w:sz="8" w:space="0" w:color="auto"/>
              <w:bottom w:val="single" w:sz="8" w:space="0" w:color="000000"/>
              <w:right w:val="single" w:sz="8" w:space="0" w:color="auto"/>
            </w:tcBorders>
            <w:shd w:val="clear" w:color="000000" w:fill="CCFFFF"/>
            <w:vAlign w:val="bottom"/>
            <w:hideMark/>
          </w:tcPr>
          <w:p w14:paraId="0AE5ECCF" w14:textId="77777777" w:rsidR="00395763" w:rsidRPr="00794414" w:rsidRDefault="00395763" w:rsidP="007E0EE8">
            <w:pPr>
              <w:jc w:val="center"/>
              <w:rPr>
                <w:b/>
                <w:bCs/>
              </w:rPr>
            </w:pPr>
            <w:r w:rsidRPr="00794414">
              <w:rPr>
                <w:b/>
                <w:bCs/>
              </w:rPr>
              <w:t>OC                            k 31.</w:t>
            </w:r>
            <w:r w:rsidR="00272F8D" w:rsidRPr="00794414">
              <w:rPr>
                <w:b/>
                <w:bCs/>
              </w:rPr>
              <w:t xml:space="preserve"> </w:t>
            </w:r>
            <w:r w:rsidRPr="00794414">
              <w:rPr>
                <w:b/>
                <w:bCs/>
              </w:rPr>
              <w:t>12.</w:t>
            </w:r>
            <w:r w:rsidR="00272F8D" w:rsidRPr="00794414">
              <w:rPr>
                <w:b/>
                <w:bCs/>
              </w:rPr>
              <w:t xml:space="preserve"> </w:t>
            </w:r>
            <w:r w:rsidR="00794414" w:rsidRPr="00794414">
              <w:rPr>
                <w:b/>
                <w:bCs/>
              </w:rPr>
              <w:t>2022</w:t>
            </w:r>
          </w:p>
        </w:tc>
        <w:tc>
          <w:tcPr>
            <w:tcW w:w="510" w:type="pct"/>
            <w:tcBorders>
              <w:top w:val="single" w:sz="8" w:space="0" w:color="auto"/>
              <w:left w:val="nil"/>
              <w:bottom w:val="nil"/>
              <w:right w:val="nil"/>
            </w:tcBorders>
            <w:shd w:val="clear" w:color="000000" w:fill="CCFFFF"/>
            <w:noWrap/>
            <w:vAlign w:val="bottom"/>
            <w:hideMark/>
          </w:tcPr>
          <w:p w14:paraId="31BA8310" w14:textId="77777777" w:rsidR="00395763" w:rsidRPr="00794414" w:rsidRDefault="00395763" w:rsidP="007E0EE8">
            <w:pPr>
              <w:jc w:val="center"/>
              <w:rPr>
                <w:b/>
                <w:bCs/>
              </w:rPr>
            </w:pPr>
            <w:r w:rsidRPr="00794414">
              <w:rPr>
                <w:b/>
                <w:bCs/>
              </w:rPr>
              <w:t>Prírastky</w:t>
            </w:r>
          </w:p>
        </w:tc>
        <w:tc>
          <w:tcPr>
            <w:tcW w:w="584" w:type="pct"/>
            <w:tcBorders>
              <w:top w:val="single" w:sz="8" w:space="0" w:color="auto"/>
              <w:left w:val="single" w:sz="4" w:space="0" w:color="auto"/>
              <w:bottom w:val="nil"/>
              <w:right w:val="nil"/>
            </w:tcBorders>
            <w:shd w:val="clear" w:color="000000" w:fill="CCFFFF"/>
            <w:noWrap/>
            <w:vAlign w:val="bottom"/>
            <w:hideMark/>
          </w:tcPr>
          <w:p w14:paraId="5B42C9B0" w14:textId="77777777" w:rsidR="00395763" w:rsidRPr="00794414" w:rsidRDefault="00395763" w:rsidP="007E0EE8">
            <w:pPr>
              <w:jc w:val="center"/>
              <w:rPr>
                <w:b/>
                <w:bCs/>
              </w:rPr>
            </w:pPr>
            <w:r w:rsidRPr="00794414">
              <w:rPr>
                <w:b/>
                <w:bCs/>
              </w:rPr>
              <w:t>Úbytky</w:t>
            </w:r>
          </w:p>
        </w:tc>
        <w:tc>
          <w:tcPr>
            <w:tcW w:w="601" w:type="pct"/>
            <w:tcBorders>
              <w:top w:val="single" w:sz="8" w:space="0" w:color="auto"/>
              <w:left w:val="single" w:sz="4" w:space="0" w:color="auto"/>
              <w:bottom w:val="nil"/>
              <w:right w:val="nil"/>
            </w:tcBorders>
            <w:shd w:val="clear" w:color="000000" w:fill="CCFFFF"/>
            <w:noWrap/>
            <w:vAlign w:val="bottom"/>
            <w:hideMark/>
          </w:tcPr>
          <w:p w14:paraId="2C404CB7" w14:textId="77777777" w:rsidR="00395763" w:rsidRPr="00794414" w:rsidRDefault="00395763" w:rsidP="007E0EE8">
            <w:pPr>
              <w:jc w:val="center"/>
              <w:rPr>
                <w:b/>
                <w:bCs/>
              </w:rPr>
            </w:pPr>
            <w:r w:rsidRPr="00794414">
              <w:rPr>
                <w:b/>
                <w:bCs/>
              </w:rPr>
              <w:t>Presuny</w:t>
            </w:r>
          </w:p>
        </w:tc>
        <w:tc>
          <w:tcPr>
            <w:tcW w:w="592" w:type="pct"/>
            <w:vMerge w:val="restart"/>
            <w:tcBorders>
              <w:top w:val="single" w:sz="8" w:space="0" w:color="auto"/>
              <w:left w:val="single" w:sz="8" w:space="0" w:color="auto"/>
              <w:bottom w:val="single" w:sz="8" w:space="0" w:color="000000"/>
              <w:right w:val="single" w:sz="8" w:space="0" w:color="auto"/>
            </w:tcBorders>
            <w:shd w:val="clear" w:color="000000" w:fill="CCFFFF"/>
            <w:vAlign w:val="bottom"/>
            <w:hideMark/>
          </w:tcPr>
          <w:p w14:paraId="39CBD1E9" w14:textId="77777777" w:rsidR="00395763" w:rsidRPr="00794414" w:rsidRDefault="00395763" w:rsidP="007E0EE8">
            <w:pPr>
              <w:jc w:val="center"/>
              <w:rPr>
                <w:b/>
                <w:bCs/>
              </w:rPr>
            </w:pPr>
            <w:r w:rsidRPr="00794414">
              <w:rPr>
                <w:b/>
                <w:bCs/>
              </w:rPr>
              <w:t>OC                            k 31.</w:t>
            </w:r>
            <w:r w:rsidR="00272F8D" w:rsidRPr="00794414">
              <w:rPr>
                <w:b/>
                <w:bCs/>
              </w:rPr>
              <w:t xml:space="preserve"> </w:t>
            </w:r>
            <w:r w:rsidRPr="00794414">
              <w:rPr>
                <w:b/>
                <w:bCs/>
              </w:rPr>
              <w:t>12.</w:t>
            </w:r>
            <w:r w:rsidR="00272F8D" w:rsidRPr="00794414">
              <w:rPr>
                <w:b/>
                <w:bCs/>
              </w:rPr>
              <w:t xml:space="preserve"> </w:t>
            </w:r>
            <w:r w:rsidR="00794414" w:rsidRPr="00794414">
              <w:rPr>
                <w:b/>
                <w:bCs/>
              </w:rPr>
              <w:t>2023</w:t>
            </w:r>
          </w:p>
        </w:tc>
      </w:tr>
      <w:tr w:rsidR="00395763" w:rsidRPr="00794414" w14:paraId="0ED9D021" w14:textId="77777777" w:rsidTr="00357E71">
        <w:trPr>
          <w:trHeight w:val="270"/>
        </w:trPr>
        <w:tc>
          <w:tcPr>
            <w:tcW w:w="1055" w:type="pct"/>
            <w:vMerge/>
            <w:tcBorders>
              <w:top w:val="single" w:sz="8" w:space="0" w:color="auto"/>
              <w:left w:val="single" w:sz="8" w:space="0" w:color="auto"/>
              <w:bottom w:val="single" w:sz="8" w:space="0" w:color="000000"/>
              <w:right w:val="single" w:sz="4" w:space="0" w:color="auto"/>
            </w:tcBorders>
            <w:vAlign w:val="center"/>
            <w:hideMark/>
          </w:tcPr>
          <w:p w14:paraId="5BF13333" w14:textId="77777777" w:rsidR="00395763" w:rsidRPr="00794414" w:rsidRDefault="00395763" w:rsidP="007E0EE8">
            <w:pPr>
              <w:rPr>
                <w:b/>
                <w:bCs/>
              </w:rPr>
            </w:pPr>
          </w:p>
        </w:tc>
        <w:tc>
          <w:tcPr>
            <w:tcW w:w="498" w:type="pct"/>
            <w:vMerge/>
            <w:tcBorders>
              <w:top w:val="single" w:sz="8" w:space="0" w:color="auto"/>
              <w:left w:val="single" w:sz="4" w:space="0" w:color="auto"/>
              <w:bottom w:val="single" w:sz="8" w:space="0" w:color="000000"/>
              <w:right w:val="single" w:sz="4" w:space="0" w:color="auto"/>
            </w:tcBorders>
            <w:vAlign w:val="center"/>
            <w:hideMark/>
          </w:tcPr>
          <w:p w14:paraId="4F461ACC" w14:textId="77777777" w:rsidR="00395763" w:rsidRPr="00794414" w:rsidRDefault="00395763" w:rsidP="007E0EE8">
            <w:pPr>
              <w:rPr>
                <w:b/>
                <w:bCs/>
              </w:rPr>
            </w:pPr>
          </w:p>
        </w:tc>
        <w:tc>
          <w:tcPr>
            <w:tcW w:w="592" w:type="pct"/>
            <w:vMerge/>
            <w:tcBorders>
              <w:top w:val="single" w:sz="8" w:space="0" w:color="auto"/>
              <w:left w:val="single" w:sz="4" w:space="0" w:color="auto"/>
              <w:bottom w:val="single" w:sz="8" w:space="0" w:color="000000"/>
              <w:right w:val="single" w:sz="8" w:space="0" w:color="auto"/>
            </w:tcBorders>
            <w:vAlign w:val="center"/>
            <w:hideMark/>
          </w:tcPr>
          <w:p w14:paraId="4F7ED3D5" w14:textId="77777777" w:rsidR="00395763" w:rsidRPr="00794414" w:rsidRDefault="00395763" w:rsidP="007E0EE8"/>
        </w:tc>
        <w:tc>
          <w:tcPr>
            <w:tcW w:w="567" w:type="pct"/>
            <w:vMerge/>
            <w:tcBorders>
              <w:top w:val="single" w:sz="8" w:space="0" w:color="auto"/>
              <w:left w:val="single" w:sz="8" w:space="0" w:color="auto"/>
              <w:bottom w:val="single" w:sz="8" w:space="0" w:color="000000"/>
              <w:right w:val="single" w:sz="8" w:space="0" w:color="auto"/>
            </w:tcBorders>
            <w:vAlign w:val="center"/>
            <w:hideMark/>
          </w:tcPr>
          <w:p w14:paraId="4F917668" w14:textId="77777777" w:rsidR="00395763" w:rsidRPr="00794414" w:rsidRDefault="00395763" w:rsidP="007E0EE8">
            <w:pPr>
              <w:rPr>
                <w:b/>
                <w:bCs/>
              </w:rPr>
            </w:pPr>
          </w:p>
        </w:tc>
        <w:tc>
          <w:tcPr>
            <w:tcW w:w="510" w:type="pct"/>
            <w:tcBorders>
              <w:top w:val="nil"/>
              <w:left w:val="nil"/>
              <w:bottom w:val="single" w:sz="8" w:space="0" w:color="auto"/>
              <w:right w:val="nil"/>
            </w:tcBorders>
            <w:shd w:val="clear" w:color="000000" w:fill="CCFFFF"/>
            <w:noWrap/>
            <w:vAlign w:val="bottom"/>
            <w:hideMark/>
          </w:tcPr>
          <w:p w14:paraId="1A78606E" w14:textId="77777777" w:rsidR="00395763" w:rsidRPr="00794414" w:rsidRDefault="00395763" w:rsidP="007E0EE8">
            <w:pPr>
              <w:jc w:val="center"/>
              <w:rPr>
                <w:b/>
                <w:bCs/>
              </w:rPr>
            </w:pPr>
            <w:r w:rsidRPr="00794414">
              <w:rPr>
                <w:b/>
                <w:bCs/>
              </w:rPr>
              <w:t xml:space="preserve"> +</w:t>
            </w:r>
          </w:p>
        </w:tc>
        <w:tc>
          <w:tcPr>
            <w:tcW w:w="584" w:type="pct"/>
            <w:tcBorders>
              <w:top w:val="nil"/>
              <w:left w:val="single" w:sz="4" w:space="0" w:color="auto"/>
              <w:bottom w:val="single" w:sz="8" w:space="0" w:color="auto"/>
              <w:right w:val="nil"/>
            </w:tcBorders>
            <w:shd w:val="clear" w:color="000000" w:fill="CCFFFF"/>
            <w:noWrap/>
            <w:vAlign w:val="bottom"/>
            <w:hideMark/>
          </w:tcPr>
          <w:p w14:paraId="17181DFA" w14:textId="77777777" w:rsidR="00395763" w:rsidRPr="00794414" w:rsidRDefault="00395763" w:rsidP="007E0EE8">
            <w:pPr>
              <w:jc w:val="center"/>
              <w:rPr>
                <w:b/>
                <w:bCs/>
              </w:rPr>
            </w:pPr>
            <w:r w:rsidRPr="00794414">
              <w:rPr>
                <w:b/>
                <w:bCs/>
              </w:rPr>
              <w:t xml:space="preserve"> -</w:t>
            </w:r>
          </w:p>
        </w:tc>
        <w:tc>
          <w:tcPr>
            <w:tcW w:w="601" w:type="pct"/>
            <w:tcBorders>
              <w:top w:val="nil"/>
              <w:left w:val="single" w:sz="4" w:space="0" w:color="auto"/>
              <w:bottom w:val="single" w:sz="8" w:space="0" w:color="auto"/>
              <w:right w:val="nil"/>
            </w:tcBorders>
            <w:shd w:val="clear" w:color="000000" w:fill="CCFFFF"/>
            <w:noWrap/>
            <w:vAlign w:val="bottom"/>
            <w:hideMark/>
          </w:tcPr>
          <w:p w14:paraId="1342B446" w14:textId="77777777" w:rsidR="00395763" w:rsidRPr="00794414" w:rsidRDefault="00395763" w:rsidP="007E0EE8">
            <w:pPr>
              <w:jc w:val="center"/>
              <w:rPr>
                <w:b/>
                <w:bCs/>
              </w:rPr>
            </w:pPr>
            <w:r w:rsidRPr="00794414">
              <w:rPr>
                <w:b/>
                <w:bCs/>
              </w:rPr>
              <w:t xml:space="preserve"> +/-</w:t>
            </w:r>
          </w:p>
        </w:tc>
        <w:tc>
          <w:tcPr>
            <w:tcW w:w="592" w:type="pct"/>
            <w:vMerge/>
            <w:tcBorders>
              <w:top w:val="single" w:sz="8" w:space="0" w:color="auto"/>
              <w:left w:val="single" w:sz="8" w:space="0" w:color="auto"/>
              <w:bottom w:val="single" w:sz="8" w:space="0" w:color="000000"/>
              <w:right w:val="single" w:sz="8" w:space="0" w:color="auto"/>
            </w:tcBorders>
            <w:vAlign w:val="center"/>
            <w:hideMark/>
          </w:tcPr>
          <w:p w14:paraId="010A9A9B" w14:textId="77777777" w:rsidR="00395763" w:rsidRPr="00794414" w:rsidRDefault="00395763" w:rsidP="007E0EE8">
            <w:pPr>
              <w:rPr>
                <w:b/>
                <w:bCs/>
              </w:rPr>
            </w:pPr>
          </w:p>
        </w:tc>
      </w:tr>
      <w:tr w:rsidR="00357E71" w:rsidRPr="00794414" w14:paraId="3EACD215" w14:textId="77777777" w:rsidTr="00357E71">
        <w:trPr>
          <w:trHeight w:val="380"/>
        </w:trPr>
        <w:tc>
          <w:tcPr>
            <w:tcW w:w="1055" w:type="pct"/>
            <w:tcBorders>
              <w:top w:val="nil"/>
              <w:left w:val="single" w:sz="8" w:space="0" w:color="auto"/>
              <w:bottom w:val="single" w:sz="4" w:space="0" w:color="auto"/>
              <w:right w:val="nil"/>
            </w:tcBorders>
            <w:shd w:val="clear" w:color="auto" w:fill="auto"/>
            <w:vAlign w:val="center"/>
            <w:hideMark/>
          </w:tcPr>
          <w:p w14:paraId="55122EB8" w14:textId="77777777" w:rsidR="00357E71" w:rsidRPr="00794414" w:rsidRDefault="00357E71" w:rsidP="007E0EE8">
            <w:pPr>
              <w:rPr>
                <w:b/>
                <w:bCs/>
              </w:rPr>
            </w:pPr>
            <w:r w:rsidRPr="00794414">
              <w:rPr>
                <w:b/>
                <w:bCs/>
              </w:rPr>
              <w:t xml:space="preserve"> Softvér</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35973F0B" w14:textId="77777777" w:rsidR="00357E71" w:rsidRPr="00794414" w:rsidRDefault="00357E71" w:rsidP="007E0EE8">
            <w:pPr>
              <w:jc w:val="center"/>
              <w:rPr>
                <w:b/>
                <w:bCs/>
              </w:rPr>
            </w:pPr>
            <w:r w:rsidRPr="00794414">
              <w:rPr>
                <w:b/>
                <w:bCs/>
              </w:rPr>
              <w:t>013</w:t>
            </w:r>
          </w:p>
        </w:tc>
        <w:tc>
          <w:tcPr>
            <w:tcW w:w="592" w:type="pct"/>
            <w:tcBorders>
              <w:top w:val="nil"/>
              <w:left w:val="nil"/>
              <w:bottom w:val="single" w:sz="4" w:space="0" w:color="auto"/>
              <w:right w:val="single" w:sz="8" w:space="0" w:color="auto"/>
            </w:tcBorders>
            <w:shd w:val="clear" w:color="auto" w:fill="auto"/>
            <w:vAlign w:val="center"/>
            <w:hideMark/>
          </w:tcPr>
          <w:p w14:paraId="065A6443" w14:textId="77777777" w:rsidR="00357E71" w:rsidRPr="00794414" w:rsidRDefault="00357E71" w:rsidP="007E0EE8">
            <w:pPr>
              <w:jc w:val="center"/>
            </w:pPr>
            <w:r w:rsidRPr="00794414">
              <w:t>005</w:t>
            </w:r>
          </w:p>
        </w:tc>
        <w:tc>
          <w:tcPr>
            <w:tcW w:w="567" w:type="pct"/>
            <w:tcBorders>
              <w:top w:val="single" w:sz="4" w:space="0" w:color="auto"/>
              <w:left w:val="nil"/>
              <w:bottom w:val="single" w:sz="4" w:space="0" w:color="auto"/>
              <w:right w:val="single" w:sz="8" w:space="0" w:color="auto"/>
            </w:tcBorders>
            <w:shd w:val="clear" w:color="auto" w:fill="auto"/>
            <w:noWrap/>
            <w:vAlign w:val="bottom"/>
            <w:hideMark/>
          </w:tcPr>
          <w:p w14:paraId="54C51AF5" w14:textId="77777777" w:rsidR="00357E71" w:rsidRPr="00794414" w:rsidRDefault="00357E71" w:rsidP="007E0EE8">
            <w:pPr>
              <w:jc w:val="right"/>
            </w:pPr>
            <w:r w:rsidRPr="00794414">
              <w:t>362 198,18</w:t>
            </w:r>
          </w:p>
        </w:tc>
        <w:tc>
          <w:tcPr>
            <w:tcW w:w="510" w:type="pct"/>
            <w:tcBorders>
              <w:top w:val="single" w:sz="4" w:space="0" w:color="auto"/>
              <w:left w:val="nil"/>
              <w:bottom w:val="single" w:sz="4" w:space="0" w:color="auto"/>
              <w:right w:val="single" w:sz="4" w:space="0" w:color="auto"/>
            </w:tcBorders>
            <w:shd w:val="clear" w:color="auto" w:fill="auto"/>
            <w:noWrap/>
            <w:vAlign w:val="bottom"/>
          </w:tcPr>
          <w:p w14:paraId="28A800D2" w14:textId="77777777" w:rsidR="00357E71" w:rsidRPr="00794414" w:rsidRDefault="00357E71" w:rsidP="007E0EE8">
            <w:pPr>
              <w:jc w:val="right"/>
            </w:pPr>
            <w:r w:rsidRPr="00794414">
              <w:t>0</w:t>
            </w:r>
          </w:p>
        </w:tc>
        <w:tc>
          <w:tcPr>
            <w:tcW w:w="584" w:type="pct"/>
            <w:tcBorders>
              <w:top w:val="single" w:sz="4" w:space="0" w:color="auto"/>
              <w:left w:val="nil"/>
              <w:bottom w:val="single" w:sz="4" w:space="0" w:color="auto"/>
              <w:right w:val="single" w:sz="4" w:space="0" w:color="auto"/>
            </w:tcBorders>
            <w:shd w:val="clear" w:color="auto" w:fill="auto"/>
            <w:noWrap/>
            <w:vAlign w:val="bottom"/>
          </w:tcPr>
          <w:p w14:paraId="50344DA2" w14:textId="77777777" w:rsidR="00357E71" w:rsidRPr="00794414" w:rsidRDefault="00357E71" w:rsidP="007E0EE8">
            <w:pPr>
              <w:jc w:val="right"/>
            </w:pPr>
            <w:r w:rsidRPr="00794414">
              <w:t>0</w:t>
            </w:r>
          </w:p>
        </w:tc>
        <w:tc>
          <w:tcPr>
            <w:tcW w:w="601" w:type="pct"/>
            <w:tcBorders>
              <w:top w:val="single" w:sz="4" w:space="0" w:color="auto"/>
              <w:left w:val="nil"/>
              <w:bottom w:val="single" w:sz="4" w:space="0" w:color="auto"/>
              <w:right w:val="nil"/>
            </w:tcBorders>
            <w:shd w:val="clear" w:color="auto" w:fill="auto"/>
            <w:noWrap/>
            <w:vAlign w:val="bottom"/>
          </w:tcPr>
          <w:p w14:paraId="0193156C" w14:textId="77777777" w:rsidR="00357E71" w:rsidRPr="00794414" w:rsidRDefault="00357E71" w:rsidP="007E0EE8">
            <w:pPr>
              <w:jc w:val="right"/>
            </w:pPr>
            <w:r w:rsidRPr="00794414">
              <w:t>0</w:t>
            </w:r>
          </w:p>
        </w:tc>
        <w:tc>
          <w:tcPr>
            <w:tcW w:w="59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2A99459" w14:textId="77777777" w:rsidR="00357E71" w:rsidRPr="00794414" w:rsidRDefault="00357E71" w:rsidP="007E0EE8">
            <w:pPr>
              <w:jc w:val="right"/>
            </w:pPr>
            <w:r w:rsidRPr="00794414">
              <w:t>362 198,18</w:t>
            </w:r>
          </w:p>
        </w:tc>
      </w:tr>
      <w:tr w:rsidR="00357E71" w:rsidRPr="00794414" w14:paraId="263C42A1" w14:textId="77777777" w:rsidTr="00357E71">
        <w:trPr>
          <w:trHeight w:val="525"/>
        </w:trPr>
        <w:tc>
          <w:tcPr>
            <w:tcW w:w="1055" w:type="pct"/>
            <w:tcBorders>
              <w:top w:val="nil"/>
              <w:left w:val="single" w:sz="8" w:space="0" w:color="auto"/>
              <w:bottom w:val="single" w:sz="8" w:space="0" w:color="auto"/>
              <w:right w:val="single" w:sz="4" w:space="0" w:color="auto"/>
            </w:tcBorders>
            <w:shd w:val="clear" w:color="auto" w:fill="auto"/>
            <w:vAlign w:val="center"/>
            <w:hideMark/>
          </w:tcPr>
          <w:p w14:paraId="07043401" w14:textId="77777777" w:rsidR="00357E71" w:rsidRPr="00794414" w:rsidRDefault="00357E71" w:rsidP="007E0EE8">
            <w:pPr>
              <w:rPr>
                <w:b/>
                <w:bCs/>
              </w:rPr>
            </w:pPr>
            <w:r w:rsidRPr="00794414">
              <w:rPr>
                <w:b/>
                <w:bCs/>
              </w:rPr>
              <w:t>Ostatný dlhodobý nehmotný majetok</w:t>
            </w:r>
          </w:p>
        </w:tc>
        <w:tc>
          <w:tcPr>
            <w:tcW w:w="498" w:type="pct"/>
            <w:tcBorders>
              <w:top w:val="nil"/>
              <w:left w:val="nil"/>
              <w:bottom w:val="nil"/>
              <w:right w:val="single" w:sz="4" w:space="0" w:color="auto"/>
            </w:tcBorders>
            <w:shd w:val="clear" w:color="auto" w:fill="auto"/>
            <w:vAlign w:val="center"/>
            <w:hideMark/>
          </w:tcPr>
          <w:p w14:paraId="474BB05A" w14:textId="77777777" w:rsidR="00357E71" w:rsidRPr="00794414" w:rsidRDefault="00357E71" w:rsidP="007E0EE8">
            <w:pPr>
              <w:jc w:val="center"/>
              <w:rPr>
                <w:b/>
                <w:bCs/>
              </w:rPr>
            </w:pPr>
            <w:r w:rsidRPr="00794414">
              <w:rPr>
                <w:b/>
                <w:bCs/>
              </w:rPr>
              <w:t>019</w:t>
            </w:r>
          </w:p>
        </w:tc>
        <w:tc>
          <w:tcPr>
            <w:tcW w:w="592" w:type="pct"/>
            <w:tcBorders>
              <w:top w:val="nil"/>
              <w:left w:val="nil"/>
              <w:bottom w:val="single" w:sz="4" w:space="0" w:color="auto"/>
              <w:right w:val="single" w:sz="8" w:space="0" w:color="auto"/>
            </w:tcBorders>
            <w:shd w:val="clear" w:color="auto" w:fill="auto"/>
            <w:vAlign w:val="center"/>
            <w:hideMark/>
          </w:tcPr>
          <w:p w14:paraId="3DB94A0E" w14:textId="77777777" w:rsidR="00357E71" w:rsidRPr="00794414" w:rsidRDefault="00357E71" w:rsidP="007E0EE8">
            <w:pPr>
              <w:jc w:val="center"/>
            </w:pPr>
            <w:r w:rsidRPr="00794414">
              <w:t>008</w:t>
            </w:r>
          </w:p>
        </w:tc>
        <w:tc>
          <w:tcPr>
            <w:tcW w:w="567" w:type="pct"/>
            <w:tcBorders>
              <w:top w:val="single" w:sz="4" w:space="0" w:color="auto"/>
              <w:left w:val="nil"/>
              <w:bottom w:val="nil"/>
              <w:right w:val="single" w:sz="8" w:space="0" w:color="auto"/>
            </w:tcBorders>
            <w:shd w:val="clear" w:color="auto" w:fill="auto"/>
            <w:noWrap/>
            <w:vAlign w:val="bottom"/>
            <w:hideMark/>
          </w:tcPr>
          <w:p w14:paraId="085AE15E" w14:textId="77777777" w:rsidR="00357E71" w:rsidRPr="00794414" w:rsidRDefault="00357E71" w:rsidP="007E0EE8">
            <w:pPr>
              <w:jc w:val="right"/>
            </w:pPr>
            <w:r w:rsidRPr="00794414">
              <w:t>2 591,25</w:t>
            </w:r>
          </w:p>
        </w:tc>
        <w:tc>
          <w:tcPr>
            <w:tcW w:w="510" w:type="pct"/>
            <w:tcBorders>
              <w:top w:val="single" w:sz="4" w:space="0" w:color="auto"/>
              <w:left w:val="nil"/>
              <w:bottom w:val="nil"/>
              <w:right w:val="single" w:sz="4" w:space="0" w:color="auto"/>
            </w:tcBorders>
            <w:shd w:val="clear" w:color="auto" w:fill="auto"/>
            <w:noWrap/>
            <w:vAlign w:val="bottom"/>
          </w:tcPr>
          <w:p w14:paraId="2184844E" w14:textId="77777777" w:rsidR="00357E71" w:rsidRPr="00794414" w:rsidRDefault="00357E71" w:rsidP="007E0EE8">
            <w:pPr>
              <w:jc w:val="right"/>
            </w:pPr>
          </w:p>
        </w:tc>
        <w:tc>
          <w:tcPr>
            <w:tcW w:w="584" w:type="pct"/>
            <w:tcBorders>
              <w:top w:val="single" w:sz="4" w:space="0" w:color="auto"/>
              <w:left w:val="nil"/>
              <w:bottom w:val="nil"/>
              <w:right w:val="single" w:sz="4" w:space="0" w:color="auto"/>
            </w:tcBorders>
            <w:shd w:val="clear" w:color="auto" w:fill="auto"/>
            <w:noWrap/>
            <w:vAlign w:val="bottom"/>
          </w:tcPr>
          <w:p w14:paraId="73D45DCE" w14:textId="77777777" w:rsidR="00357E71" w:rsidRPr="00794414" w:rsidRDefault="00357E71" w:rsidP="007E0EE8">
            <w:pPr>
              <w:jc w:val="right"/>
            </w:pPr>
          </w:p>
        </w:tc>
        <w:tc>
          <w:tcPr>
            <w:tcW w:w="601" w:type="pct"/>
            <w:tcBorders>
              <w:top w:val="single" w:sz="4" w:space="0" w:color="auto"/>
              <w:left w:val="nil"/>
              <w:bottom w:val="nil"/>
              <w:right w:val="nil"/>
            </w:tcBorders>
            <w:shd w:val="clear" w:color="auto" w:fill="auto"/>
            <w:noWrap/>
            <w:vAlign w:val="bottom"/>
          </w:tcPr>
          <w:p w14:paraId="351F8DE4"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16932698" w14:textId="77777777" w:rsidR="00357E71" w:rsidRPr="00794414" w:rsidRDefault="00357E71" w:rsidP="007E0EE8">
            <w:pPr>
              <w:jc w:val="right"/>
            </w:pPr>
            <w:r w:rsidRPr="00794414">
              <w:t>2 591,25</w:t>
            </w:r>
          </w:p>
        </w:tc>
      </w:tr>
      <w:tr w:rsidR="00357E71" w:rsidRPr="00794414" w14:paraId="75C7F6BE" w14:textId="77777777" w:rsidTr="00357E71">
        <w:trPr>
          <w:trHeight w:val="465"/>
        </w:trPr>
        <w:tc>
          <w:tcPr>
            <w:tcW w:w="1553" w:type="pct"/>
            <w:gridSpan w:val="2"/>
            <w:tcBorders>
              <w:top w:val="single" w:sz="8" w:space="0" w:color="auto"/>
              <w:left w:val="single" w:sz="8" w:space="0" w:color="auto"/>
              <w:bottom w:val="single" w:sz="8" w:space="0" w:color="auto"/>
              <w:right w:val="single" w:sz="4" w:space="0" w:color="000000"/>
            </w:tcBorders>
            <w:shd w:val="clear" w:color="000000" w:fill="CCFFFF"/>
            <w:vAlign w:val="center"/>
            <w:hideMark/>
          </w:tcPr>
          <w:p w14:paraId="70D4D0CF" w14:textId="77777777" w:rsidR="00357E71" w:rsidRPr="00794414" w:rsidRDefault="00357E71" w:rsidP="007E0EE8">
            <w:pPr>
              <w:rPr>
                <w:b/>
                <w:bCs/>
              </w:rPr>
            </w:pPr>
            <w:r w:rsidRPr="00794414">
              <w:rPr>
                <w:b/>
                <w:bCs/>
              </w:rPr>
              <w:t>(1) Dlhodobý nehmotný majetok spolu:</w:t>
            </w:r>
          </w:p>
        </w:tc>
        <w:tc>
          <w:tcPr>
            <w:tcW w:w="592" w:type="pct"/>
            <w:tcBorders>
              <w:top w:val="single" w:sz="8" w:space="0" w:color="auto"/>
              <w:left w:val="nil"/>
              <w:bottom w:val="single" w:sz="8" w:space="0" w:color="auto"/>
              <w:right w:val="single" w:sz="8" w:space="0" w:color="auto"/>
            </w:tcBorders>
            <w:shd w:val="clear" w:color="000000" w:fill="CCFFFF"/>
            <w:vAlign w:val="center"/>
            <w:hideMark/>
          </w:tcPr>
          <w:p w14:paraId="2F5B897D" w14:textId="77777777" w:rsidR="00357E71" w:rsidRPr="00794414" w:rsidRDefault="00357E71" w:rsidP="007E0EE8">
            <w:pPr>
              <w:jc w:val="center"/>
              <w:rPr>
                <w:b/>
                <w:bCs/>
              </w:rPr>
            </w:pPr>
            <w:r w:rsidRPr="00794414">
              <w:rPr>
                <w:b/>
                <w:bCs/>
              </w:rPr>
              <w:t>003</w:t>
            </w:r>
          </w:p>
        </w:tc>
        <w:tc>
          <w:tcPr>
            <w:tcW w:w="567" w:type="pct"/>
            <w:tcBorders>
              <w:top w:val="single" w:sz="8" w:space="0" w:color="auto"/>
              <w:left w:val="nil"/>
              <w:bottom w:val="single" w:sz="8" w:space="0" w:color="auto"/>
              <w:right w:val="single" w:sz="8" w:space="0" w:color="auto"/>
            </w:tcBorders>
            <w:shd w:val="clear" w:color="000000" w:fill="CCFFFF"/>
            <w:vAlign w:val="center"/>
            <w:hideMark/>
          </w:tcPr>
          <w:p w14:paraId="65B656A7" w14:textId="77777777" w:rsidR="00357E71" w:rsidRPr="00794414" w:rsidRDefault="00357E71" w:rsidP="007E0EE8">
            <w:pPr>
              <w:jc w:val="right"/>
              <w:rPr>
                <w:b/>
                <w:bCs/>
              </w:rPr>
            </w:pPr>
            <w:r w:rsidRPr="00794414">
              <w:rPr>
                <w:b/>
                <w:bCs/>
              </w:rPr>
              <w:t>364 789,43</w:t>
            </w:r>
          </w:p>
        </w:tc>
        <w:tc>
          <w:tcPr>
            <w:tcW w:w="510" w:type="pct"/>
            <w:tcBorders>
              <w:top w:val="single" w:sz="8" w:space="0" w:color="auto"/>
              <w:left w:val="nil"/>
              <w:bottom w:val="single" w:sz="8" w:space="0" w:color="auto"/>
              <w:right w:val="nil"/>
            </w:tcBorders>
            <w:shd w:val="clear" w:color="000000" w:fill="CCFFFF"/>
            <w:vAlign w:val="center"/>
          </w:tcPr>
          <w:p w14:paraId="1F272122" w14:textId="77777777" w:rsidR="00357E71" w:rsidRPr="00794414" w:rsidRDefault="00357E71" w:rsidP="007E0EE8">
            <w:pPr>
              <w:jc w:val="right"/>
              <w:rPr>
                <w:b/>
                <w:bCs/>
              </w:rPr>
            </w:pPr>
            <w:r w:rsidRPr="00794414">
              <w:rPr>
                <w:b/>
                <w:bCs/>
              </w:rPr>
              <w:t>0</w:t>
            </w:r>
          </w:p>
        </w:tc>
        <w:tc>
          <w:tcPr>
            <w:tcW w:w="584" w:type="pct"/>
            <w:tcBorders>
              <w:top w:val="single" w:sz="8" w:space="0" w:color="auto"/>
              <w:left w:val="single" w:sz="4" w:space="0" w:color="auto"/>
              <w:bottom w:val="single" w:sz="8" w:space="0" w:color="auto"/>
              <w:right w:val="single" w:sz="4" w:space="0" w:color="auto"/>
            </w:tcBorders>
            <w:shd w:val="clear" w:color="000000" w:fill="CCFFFF"/>
            <w:vAlign w:val="center"/>
          </w:tcPr>
          <w:p w14:paraId="3B2ECE5F" w14:textId="77777777" w:rsidR="00357E71" w:rsidRPr="00794414" w:rsidRDefault="00357E71" w:rsidP="007E0EE8">
            <w:pPr>
              <w:jc w:val="right"/>
              <w:rPr>
                <w:b/>
                <w:bCs/>
              </w:rPr>
            </w:pPr>
            <w:r w:rsidRPr="00794414">
              <w:rPr>
                <w:b/>
                <w:bCs/>
              </w:rPr>
              <w:t>0</w:t>
            </w:r>
          </w:p>
        </w:tc>
        <w:tc>
          <w:tcPr>
            <w:tcW w:w="601" w:type="pct"/>
            <w:tcBorders>
              <w:top w:val="single" w:sz="8" w:space="0" w:color="auto"/>
              <w:left w:val="nil"/>
              <w:bottom w:val="single" w:sz="8" w:space="0" w:color="auto"/>
              <w:right w:val="single" w:sz="8" w:space="0" w:color="auto"/>
            </w:tcBorders>
            <w:shd w:val="clear" w:color="000000" w:fill="CCFFFF"/>
            <w:vAlign w:val="center"/>
          </w:tcPr>
          <w:p w14:paraId="0DAFF51F" w14:textId="77777777" w:rsidR="00357E71" w:rsidRPr="00794414" w:rsidRDefault="00357E71" w:rsidP="007E0EE8">
            <w:pPr>
              <w:jc w:val="right"/>
              <w:rPr>
                <w:b/>
                <w:bCs/>
              </w:rPr>
            </w:pPr>
            <w:r w:rsidRPr="00794414">
              <w:rPr>
                <w:b/>
                <w:bCs/>
              </w:rPr>
              <w:t>0</w:t>
            </w:r>
          </w:p>
        </w:tc>
        <w:tc>
          <w:tcPr>
            <w:tcW w:w="592" w:type="pct"/>
            <w:tcBorders>
              <w:top w:val="single" w:sz="8" w:space="0" w:color="auto"/>
              <w:left w:val="nil"/>
              <w:bottom w:val="single" w:sz="8" w:space="0" w:color="auto"/>
              <w:right w:val="single" w:sz="8" w:space="0" w:color="auto"/>
            </w:tcBorders>
            <w:shd w:val="clear" w:color="000000" w:fill="CCFFFF"/>
            <w:vAlign w:val="center"/>
            <w:hideMark/>
          </w:tcPr>
          <w:p w14:paraId="325B5B3D" w14:textId="77777777" w:rsidR="00357E71" w:rsidRPr="00794414" w:rsidRDefault="00357E71" w:rsidP="007E0EE8">
            <w:pPr>
              <w:jc w:val="right"/>
              <w:rPr>
                <w:b/>
                <w:bCs/>
              </w:rPr>
            </w:pPr>
            <w:r w:rsidRPr="00794414">
              <w:rPr>
                <w:b/>
                <w:bCs/>
              </w:rPr>
              <w:t>364 789,43</w:t>
            </w:r>
          </w:p>
        </w:tc>
      </w:tr>
      <w:tr w:rsidR="00357E71" w:rsidRPr="00794414" w14:paraId="78942179" w14:textId="77777777" w:rsidTr="00357E71">
        <w:trPr>
          <w:trHeight w:val="380"/>
        </w:trPr>
        <w:tc>
          <w:tcPr>
            <w:tcW w:w="1055" w:type="pct"/>
            <w:tcBorders>
              <w:top w:val="nil"/>
              <w:left w:val="single" w:sz="8" w:space="0" w:color="auto"/>
              <w:bottom w:val="single" w:sz="4" w:space="0" w:color="auto"/>
              <w:right w:val="nil"/>
            </w:tcBorders>
            <w:shd w:val="clear" w:color="auto" w:fill="auto"/>
            <w:vAlign w:val="center"/>
            <w:hideMark/>
          </w:tcPr>
          <w:p w14:paraId="1351D116" w14:textId="77777777" w:rsidR="00357E71" w:rsidRPr="00794414" w:rsidRDefault="00357E71" w:rsidP="007E0EE8">
            <w:pPr>
              <w:rPr>
                <w:b/>
                <w:bCs/>
              </w:rPr>
            </w:pPr>
            <w:r w:rsidRPr="00794414">
              <w:rPr>
                <w:b/>
                <w:bCs/>
              </w:rPr>
              <w:t xml:space="preserve"> Umelecké diela a</w:t>
            </w:r>
            <w:r w:rsidR="006C7B8F">
              <w:rPr>
                <w:b/>
                <w:bCs/>
              </w:rPr>
              <w:t> </w:t>
            </w:r>
            <w:r w:rsidRPr="00794414">
              <w:rPr>
                <w:b/>
                <w:bCs/>
              </w:rPr>
              <w:t>zbierky</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44CEE86C" w14:textId="77777777" w:rsidR="00357E71" w:rsidRPr="00794414" w:rsidRDefault="00357E71" w:rsidP="007E0EE8">
            <w:pPr>
              <w:jc w:val="center"/>
              <w:rPr>
                <w:b/>
                <w:bCs/>
              </w:rPr>
            </w:pPr>
            <w:r w:rsidRPr="00794414">
              <w:rPr>
                <w:b/>
                <w:bCs/>
              </w:rPr>
              <w:t>032</w:t>
            </w:r>
          </w:p>
        </w:tc>
        <w:tc>
          <w:tcPr>
            <w:tcW w:w="592" w:type="pct"/>
            <w:tcBorders>
              <w:top w:val="nil"/>
              <w:left w:val="nil"/>
              <w:bottom w:val="single" w:sz="4" w:space="0" w:color="auto"/>
              <w:right w:val="single" w:sz="8" w:space="0" w:color="auto"/>
            </w:tcBorders>
            <w:shd w:val="clear" w:color="auto" w:fill="auto"/>
            <w:vAlign w:val="center"/>
            <w:hideMark/>
          </w:tcPr>
          <w:p w14:paraId="50B75040" w14:textId="77777777" w:rsidR="00357E71" w:rsidRPr="00794414" w:rsidRDefault="00357E71" w:rsidP="007E0EE8">
            <w:pPr>
              <w:jc w:val="center"/>
            </w:pPr>
            <w:r w:rsidRPr="00794414">
              <w:t>013</w:t>
            </w:r>
          </w:p>
        </w:tc>
        <w:tc>
          <w:tcPr>
            <w:tcW w:w="567" w:type="pct"/>
            <w:tcBorders>
              <w:top w:val="nil"/>
              <w:left w:val="nil"/>
              <w:bottom w:val="single" w:sz="4" w:space="0" w:color="auto"/>
              <w:right w:val="single" w:sz="8" w:space="0" w:color="auto"/>
            </w:tcBorders>
            <w:shd w:val="clear" w:color="auto" w:fill="auto"/>
            <w:noWrap/>
            <w:vAlign w:val="bottom"/>
            <w:hideMark/>
          </w:tcPr>
          <w:p w14:paraId="238E7900" w14:textId="77777777" w:rsidR="00357E71" w:rsidRPr="00794414" w:rsidRDefault="00357E71" w:rsidP="007E0EE8">
            <w:pPr>
              <w:jc w:val="right"/>
            </w:pPr>
            <w:r w:rsidRPr="00794414">
              <w:t>130,00</w:t>
            </w:r>
          </w:p>
        </w:tc>
        <w:tc>
          <w:tcPr>
            <w:tcW w:w="510" w:type="pct"/>
            <w:tcBorders>
              <w:top w:val="nil"/>
              <w:left w:val="nil"/>
              <w:bottom w:val="single" w:sz="4" w:space="0" w:color="auto"/>
              <w:right w:val="single" w:sz="4" w:space="0" w:color="auto"/>
            </w:tcBorders>
            <w:shd w:val="clear" w:color="auto" w:fill="auto"/>
            <w:noWrap/>
            <w:vAlign w:val="bottom"/>
          </w:tcPr>
          <w:p w14:paraId="2BC4AEFF" w14:textId="77777777" w:rsidR="00357E71" w:rsidRPr="00794414" w:rsidRDefault="00357E71" w:rsidP="007E0EE8">
            <w:pPr>
              <w:jc w:val="right"/>
            </w:pPr>
          </w:p>
        </w:tc>
        <w:tc>
          <w:tcPr>
            <w:tcW w:w="584" w:type="pct"/>
            <w:tcBorders>
              <w:top w:val="nil"/>
              <w:left w:val="nil"/>
              <w:bottom w:val="single" w:sz="4" w:space="0" w:color="auto"/>
              <w:right w:val="single" w:sz="4" w:space="0" w:color="auto"/>
            </w:tcBorders>
            <w:shd w:val="clear" w:color="auto" w:fill="auto"/>
            <w:noWrap/>
            <w:vAlign w:val="bottom"/>
          </w:tcPr>
          <w:p w14:paraId="337A36BE" w14:textId="77777777" w:rsidR="00357E71" w:rsidRPr="00794414" w:rsidRDefault="00357E71" w:rsidP="007E0EE8">
            <w:pPr>
              <w:jc w:val="right"/>
            </w:pPr>
          </w:p>
        </w:tc>
        <w:tc>
          <w:tcPr>
            <w:tcW w:w="601" w:type="pct"/>
            <w:tcBorders>
              <w:top w:val="nil"/>
              <w:left w:val="nil"/>
              <w:bottom w:val="single" w:sz="4" w:space="0" w:color="auto"/>
              <w:right w:val="nil"/>
            </w:tcBorders>
            <w:shd w:val="clear" w:color="auto" w:fill="auto"/>
            <w:noWrap/>
            <w:vAlign w:val="bottom"/>
          </w:tcPr>
          <w:p w14:paraId="7292E326"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082117A1" w14:textId="77777777" w:rsidR="00357E71" w:rsidRPr="00794414" w:rsidRDefault="00357E71" w:rsidP="007E0EE8">
            <w:pPr>
              <w:jc w:val="right"/>
            </w:pPr>
            <w:r w:rsidRPr="00794414">
              <w:t>130,00</w:t>
            </w:r>
          </w:p>
        </w:tc>
      </w:tr>
      <w:tr w:rsidR="00357E71" w:rsidRPr="00794414" w14:paraId="2D6D56ED" w14:textId="77777777" w:rsidTr="00357E71">
        <w:trPr>
          <w:trHeight w:val="380"/>
        </w:trPr>
        <w:tc>
          <w:tcPr>
            <w:tcW w:w="1055" w:type="pct"/>
            <w:tcBorders>
              <w:top w:val="nil"/>
              <w:left w:val="single" w:sz="8" w:space="0" w:color="auto"/>
              <w:bottom w:val="single" w:sz="4" w:space="0" w:color="auto"/>
              <w:right w:val="nil"/>
            </w:tcBorders>
            <w:shd w:val="clear" w:color="auto" w:fill="auto"/>
            <w:vAlign w:val="center"/>
            <w:hideMark/>
          </w:tcPr>
          <w:p w14:paraId="65D522AE" w14:textId="77777777" w:rsidR="00357E71" w:rsidRPr="00794414" w:rsidRDefault="00357E71" w:rsidP="007E0EE8">
            <w:pPr>
              <w:rPr>
                <w:b/>
                <w:bCs/>
              </w:rPr>
            </w:pPr>
            <w:r w:rsidRPr="00794414">
              <w:rPr>
                <w:b/>
                <w:bCs/>
              </w:rPr>
              <w:t xml:space="preserve">  Stavby</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3CA053A3" w14:textId="77777777" w:rsidR="00357E71" w:rsidRPr="00794414" w:rsidRDefault="00357E71" w:rsidP="007E0EE8">
            <w:pPr>
              <w:jc w:val="center"/>
              <w:rPr>
                <w:b/>
                <w:bCs/>
              </w:rPr>
            </w:pPr>
            <w:r w:rsidRPr="00794414">
              <w:rPr>
                <w:b/>
                <w:bCs/>
              </w:rPr>
              <w:t>021</w:t>
            </w:r>
          </w:p>
        </w:tc>
        <w:tc>
          <w:tcPr>
            <w:tcW w:w="592" w:type="pct"/>
            <w:tcBorders>
              <w:top w:val="nil"/>
              <w:left w:val="nil"/>
              <w:bottom w:val="single" w:sz="4" w:space="0" w:color="auto"/>
              <w:right w:val="single" w:sz="8" w:space="0" w:color="auto"/>
            </w:tcBorders>
            <w:shd w:val="clear" w:color="auto" w:fill="auto"/>
            <w:vAlign w:val="center"/>
            <w:hideMark/>
          </w:tcPr>
          <w:p w14:paraId="6DB579AA" w14:textId="77777777" w:rsidR="00357E71" w:rsidRPr="00794414" w:rsidRDefault="00357E71" w:rsidP="007E0EE8">
            <w:pPr>
              <w:jc w:val="center"/>
            </w:pPr>
            <w:r w:rsidRPr="00794414">
              <w:t>015</w:t>
            </w:r>
          </w:p>
        </w:tc>
        <w:tc>
          <w:tcPr>
            <w:tcW w:w="567" w:type="pct"/>
            <w:tcBorders>
              <w:top w:val="nil"/>
              <w:left w:val="nil"/>
              <w:bottom w:val="single" w:sz="4" w:space="0" w:color="auto"/>
              <w:right w:val="single" w:sz="8" w:space="0" w:color="auto"/>
            </w:tcBorders>
            <w:shd w:val="clear" w:color="auto" w:fill="auto"/>
            <w:noWrap/>
            <w:vAlign w:val="bottom"/>
            <w:hideMark/>
          </w:tcPr>
          <w:p w14:paraId="66096CB6" w14:textId="77777777" w:rsidR="00357E71" w:rsidRPr="00794414" w:rsidRDefault="00357E71" w:rsidP="007E0EE8">
            <w:pPr>
              <w:jc w:val="right"/>
            </w:pPr>
            <w:r w:rsidRPr="00794414">
              <w:t>49 076,70</w:t>
            </w:r>
          </w:p>
        </w:tc>
        <w:tc>
          <w:tcPr>
            <w:tcW w:w="510" w:type="pct"/>
            <w:tcBorders>
              <w:top w:val="nil"/>
              <w:left w:val="nil"/>
              <w:bottom w:val="single" w:sz="4" w:space="0" w:color="auto"/>
              <w:right w:val="single" w:sz="4" w:space="0" w:color="auto"/>
            </w:tcBorders>
            <w:shd w:val="clear" w:color="auto" w:fill="auto"/>
            <w:noWrap/>
            <w:vAlign w:val="bottom"/>
          </w:tcPr>
          <w:p w14:paraId="129C68FF" w14:textId="77777777" w:rsidR="00357E71" w:rsidRPr="00794414" w:rsidRDefault="00357E71" w:rsidP="007E0EE8">
            <w:pPr>
              <w:jc w:val="right"/>
            </w:pPr>
          </w:p>
        </w:tc>
        <w:tc>
          <w:tcPr>
            <w:tcW w:w="584" w:type="pct"/>
            <w:tcBorders>
              <w:top w:val="nil"/>
              <w:left w:val="nil"/>
              <w:bottom w:val="single" w:sz="4" w:space="0" w:color="auto"/>
              <w:right w:val="single" w:sz="4" w:space="0" w:color="auto"/>
            </w:tcBorders>
            <w:shd w:val="clear" w:color="auto" w:fill="auto"/>
            <w:noWrap/>
            <w:vAlign w:val="bottom"/>
          </w:tcPr>
          <w:p w14:paraId="1574C12D" w14:textId="77777777" w:rsidR="00357E71" w:rsidRPr="00794414" w:rsidRDefault="00357E71" w:rsidP="007E0EE8">
            <w:pPr>
              <w:jc w:val="right"/>
            </w:pPr>
          </w:p>
        </w:tc>
        <w:tc>
          <w:tcPr>
            <w:tcW w:w="601" w:type="pct"/>
            <w:tcBorders>
              <w:top w:val="nil"/>
              <w:left w:val="nil"/>
              <w:bottom w:val="single" w:sz="4" w:space="0" w:color="auto"/>
              <w:right w:val="nil"/>
            </w:tcBorders>
            <w:shd w:val="clear" w:color="auto" w:fill="auto"/>
            <w:noWrap/>
            <w:vAlign w:val="bottom"/>
          </w:tcPr>
          <w:p w14:paraId="3B239A37"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5FDFF2AA" w14:textId="77777777" w:rsidR="00357E71" w:rsidRPr="00794414" w:rsidRDefault="00357E71" w:rsidP="007E0EE8">
            <w:pPr>
              <w:jc w:val="right"/>
            </w:pPr>
            <w:r w:rsidRPr="00794414">
              <w:t>49 076,70</w:t>
            </w:r>
          </w:p>
        </w:tc>
      </w:tr>
      <w:tr w:rsidR="00357E71" w:rsidRPr="00794414" w14:paraId="68D5A2F6" w14:textId="77777777" w:rsidTr="00357E71">
        <w:trPr>
          <w:trHeight w:val="540"/>
        </w:trPr>
        <w:tc>
          <w:tcPr>
            <w:tcW w:w="1055" w:type="pct"/>
            <w:tcBorders>
              <w:top w:val="nil"/>
              <w:left w:val="single" w:sz="8" w:space="0" w:color="auto"/>
              <w:bottom w:val="single" w:sz="4" w:space="0" w:color="auto"/>
              <w:right w:val="nil"/>
            </w:tcBorders>
            <w:shd w:val="clear" w:color="auto" w:fill="auto"/>
            <w:vAlign w:val="center"/>
            <w:hideMark/>
          </w:tcPr>
          <w:p w14:paraId="56AC7C8A" w14:textId="77777777" w:rsidR="00357E71" w:rsidRPr="00794414" w:rsidRDefault="00357E71" w:rsidP="007E0EE8">
            <w:pPr>
              <w:rPr>
                <w:b/>
                <w:bCs/>
              </w:rPr>
            </w:pPr>
            <w:r w:rsidRPr="00794414">
              <w:rPr>
                <w:b/>
                <w:bCs/>
              </w:rPr>
              <w:t xml:space="preserve"> Samostat. hnuteľné veci a súbory hnut. </w:t>
            </w:r>
            <w:r w:rsidR="006C7B8F" w:rsidRPr="00794414">
              <w:rPr>
                <w:b/>
                <w:bCs/>
              </w:rPr>
              <w:t>V</w:t>
            </w:r>
            <w:r w:rsidRPr="00794414">
              <w:rPr>
                <w:b/>
                <w:bCs/>
              </w:rPr>
              <w:t>ecí</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3232AE0C" w14:textId="77777777" w:rsidR="00357E71" w:rsidRPr="00794414" w:rsidRDefault="00357E71" w:rsidP="007E0EE8">
            <w:pPr>
              <w:jc w:val="center"/>
              <w:rPr>
                <w:b/>
                <w:bCs/>
              </w:rPr>
            </w:pPr>
            <w:r w:rsidRPr="00794414">
              <w:rPr>
                <w:b/>
                <w:bCs/>
              </w:rPr>
              <w:t>022</w:t>
            </w:r>
          </w:p>
        </w:tc>
        <w:tc>
          <w:tcPr>
            <w:tcW w:w="592" w:type="pct"/>
            <w:tcBorders>
              <w:top w:val="nil"/>
              <w:left w:val="nil"/>
              <w:bottom w:val="single" w:sz="4" w:space="0" w:color="auto"/>
              <w:right w:val="single" w:sz="8" w:space="0" w:color="auto"/>
            </w:tcBorders>
            <w:shd w:val="clear" w:color="auto" w:fill="auto"/>
            <w:vAlign w:val="center"/>
            <w:hideMark/>
          </w:tcPr>
          <w:p w14:paraId="5D4BDC1F" w14:textId="77777777" w:rsidR="00357E71" w:rsidRPr="00794414" w:rsidRDefault="00357E71" w:rsidP="007E0EE8">
            <w:pPr>
              <w:jc w:val="center"/>
            </w:pPr>
            <w:r w:rsidRPr="00794414">
              <w:t>016</w:t>
            </w:r>
          </w:p>
        </w:tc>
        <w:tc>
          <w:tcPr>
            <w:tcW w:w="567" w:type="pct"/>
            <w:tcBorders>
              <w:top w:val="nil"/>
              <w:left w:val="nil"/>
              <w:bottom w:val="single" w:sz="4" w:space="0" w:color="auto"/>
              <w:right w:val="single" w:sz="8" w:space="0" w:color="auto"/>
            </w:tcBorders>
            <w:shd w:val="clear" w:color="auto" w:fill="auto"/>
            <w:noWrap/>
            <w:vAlign w:val="bottom"/>
            <w:hideMark/>
          </w:tcPr>
          <w:p w14:paraId="42488254" w14:textId="77777777" w:rsidR="00357E71" w:rsidRPr="00794414" w:rsidRDefault="00357E71" w:rsidP="007E0EE8">
            <w:pPr>
              <w:jc w:val="right"/>
            </w:pPr>
            <w:r w:rsidRPr="00794414">
              <w:t>132 699,46</w:t>
            </w:r>
          </w:p>
        </w:tc>
        <w:tc>
          <w:tcPr>
            <w:tcW w:w="510" w:type="pct"/>
            <w:tcBorders>
              <w:top w:val="nil"/>
              <w:left w:val="nil"/>
              <w:bottom w:val="single" w:sz="4" w:space="0" w:color="auto"/>
              <w:right w:val="single" w:sz="4" w:space="0" w:color="auto"/>
            </w:tcBorders>
            <w:shd w:val="clear" w:color="auto" w:fill="auto"/>
            <w:noWrap/>
            <w:vAlign w:val="bottom"/>
          </w:tcPr>
          <w:p w14:paraId="72BCAE06" w14:textId="77777777" w:rsidR="00357E71" w:rsidRPr="00794414" w:rsidRDefault="00357E71" w:rsidP="007E0EE8">
            <w:pPr>
              <w:jc w:val="right"/>
            </w:pPr>
          </w:p>
        </w:tc>
        <w:tc>
          <w:tcPr>
            <w:tcW w:w="584" w:type="pct"/>
            <w:tcBorders>
              <w:top w:val="nil"/>
              <w:left w:val="nil"/>
              <w:bottom w:val="single" w:sz="4" w:space="0" w:color="auto"/>
              <w:right w:val="single" w:sz="4" w:space="0" w:color="auto"/>
            </w:tcBorders>
            <w:shd w:val="clear" w:color="auto" w:fill="auto"/>
            <w:noWrap/>
            <w:vAlign w:val="bottom"/>
          </w:tcPr>
          <w:p w14:paraId="4B6D1065" w14:textId="77777777" w:rsidR="00357E71" w:rsidRPr="00794414" w:rsidRDefault="00357E71" w:rsidP="007E0EE8">
            <w:pPr>
              <w:jc w:val="right"/>
            </w:pPr>
          </w:p>
        </w:tc>
        <w:tc>
          <w:tcPr>
            <w:tcW w:w="601" w:type="pct"/>
            <w:tcBorders>
              <w:top w:val="nil"/>
              <w:left w:val="nil"/>
              <w:bottom w:val="single" w:sz="4" w:space="0" w:color="auto"/>
              <w:right w:val="nil"/>
            </w:tcBorders>
            <w:shd w:val="clear" w:color="auto" w:fill="auto"/>
            <w:noWrap/>
            <w:vAlign w:val="bottom"/>
          </w:tcPr>
          <w:p w14:paraId="321AC20B"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4792E12F" w14:textId="77777777" w:rsidR="00357E71" w:rsidRPr="00794414" w:rsidRDefault="00357E71" w:rsidP="007E0EE8">
            <w:pPr>
              <w:jc w:val="right"/>
            </w:pPr>
            <w:r w:rsidRPr="00794414">
              <w:t>132 699,46</w:t>
            </w:r>
          </w:p>
        </w:tc>
      </w:tr>
      <w:tr w:rsidR="00357E71" w:rsidRPr="00794414" w14:paraId="2B248297" w14:textId="77777777" w:rsidTr="00357E71">
        <w:trPr>
          <w:trHeight w:val="380"/>
        </w:trPr>
        <w:tc>
          <w:tcPr>
            <w:tcW w:w="1055" w:type="pct"/>
            <w:tcBorders>
              <w:top w:val="nil"/>
              <w:left w:val="single" w:sz="8" w:space="0" w:color="auto"/>
              <w:bottom w:val="single" w:sz="4" w:space="0" w:color="auto"/>
              <w:right w:val="nil"/>
            </w:tcBorders>
            <w:shd w:val="clear" w:color="auto" w:fill="auto"/>
            <w:vAlign w:val="center"/>
            <w:hideMark/>
          </w:tcPr>
          <w:p w14:paraId="66D99DDE" w14:textId="77777777" w:rsidR="00357E71" w:rsidRPr="00794414" w:rsidRDefault="00357E71" w:rsidP="007E0EE8">
            <w:pPr>
              <w:rPr>
                <w:b/>
                <w:bCs/>
              </w:rPr>
            </w:pPr>
            <w:r w:rsidRPr="00794414">
              <w:rPr>
                <w:b/>
                <w:bCs/>
              </w:rPr>
              <w:t xml:space="preserve"> Dopravné prostriedky</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458A3A12" w14:textId="77777777" w:rsidR="00357E71" w:rsidRPr="00794414" w:rsidRDefault="00357E71" w:rsidP="007E0EE8">
            <w:pPr>
              <w:jc w:val="center"/>
              <w:rPr>
                <w:b/>
                <w:bCs/>
              </w:rPr>
            </w:pPr>
            <w:r w:rsidRPr="00794414">
              <w:rPr>
                <w:b/>
                <w:bCs/>
              </w:rPr>
              <w:t>023</w:t>
            </w:r>
          </w:p>
        </w:tc>
        <w:tc>
          <w:tcPr>
            <w:tcW w:w="592" w:type="pct"/>
            <w:tcBorders>
              <w:top w:val="nil"/>
              <w:left w:val="nil"/>
              <w:bottom w:val="single" w:sz="4" w:space="0" w:color="auto"/>
              <w:right w:val="single" w:sz="8" w:space="0" w:color="auto"/>
            </w:tcBorders>
            <w:shd w:val="clear" w:color="auto" w:fill="auto"/>
            <w:vAlign w:val="center"/>
            <w:hideMark/>
          </w:tcPr>
          <w:p w14:paraId="62E29802" w14:textId="77777777" w:rsidR="00357E71" w:rsidRPr="00794414" w:rsidRDefault="00357E71" w:rsidP="007E0EE8">
            <w:pPr>
              <w:jc w:val="center"/>
            </w:pPr>
            <w:r w:rsidRPr="00794414">
              <w:t>017</w:t>
            </w:r>
          </w:p>
        </w:tc>
        <w:tc>
          <w:tcPr>
            <w:tcW w:w="567" w:type="pct"/>
            <w:tcBorders>
              <w:top w:val="nil"/>
              <w:left w:val="nil"/>
              <w:bottom w:val="single" w:sz="4" w:space="0" w:color="auto"/>
              <w:right w:val="single" w:sz="8" w:space="0" w:color="auto"/>
            </w:tcBorders>
            <w:shd w:val="clear" w:color="auto" w:fill="auto"/>
            <w:noWrap/>
            <w:vAlign w:val="bottom"/>
            <w:hideMark/>
          </w:tcPr>
          <w:p w14:paraId="29EE6BE8" w14:textId="77777777" w:rsidR="00357E71" w:rsidRPr="00794414" w:rsidRDefault="00FA35DB" w:rsidP="007E0EE8">
            <w:pPr>
              <w:jc w:val="right"/>
            </w:pPr>
            <w:r w:rsidRPr="00794414">
              <w:t xml:space="preserve"> </w:t>
            </w:r>
            <w:r w:rsidR="00357E71" w:rsidRPr="00794414">
              <w:t>16 768,57</w:t>
            </w:r>
          </w:p>
        </w:tc>
        <w:tc>
          <w:tcPr>
            <w:tcW w:w="510" w:type="pct"/>
            <w:tcBorders>
              <w:top w:val="nil"/>
              <w:left w:val="nil"/>
              <w:bottom w:val="single" w:sz="4" w:space="0" w:color="auto"/>
              <w:right w:val="single" w:sz="4" w:space="0" w:color="auto"/>
            </w:tcBorders>
            <w:shd w:val="clear" w:color="auto" w:fill="auto"/>
            <w:noWrap/>
            <w:vAlign w:val="bottom"/>
          </w:tcPr>
          <w:p w14:paraId="3AAE5B54" w14:textId="77777777" w:rsidR="00357E71" w:rsidRPr="00794414" w:rsidRDefault="00794414" w:rsidP="007E0EE8">
            <w:pPr>
              <w:jc w:val="right"/>
            </w:pPr>
            <w:r w:rsidRPr="00794414">
              <w:t>21 740</w:t>
            </w:r>
          </w:p>
        </w:tc>
        <w:tc>
          <w:tcPr>
            <w:tcW w:w="584" w:type="pct"/>
            <w:tcBorders>
              <w:top w:val="nil"/>
              <w:left w:val="nil"/>
              <w:bottom w:val="single" w:sz="4" w:space="0" w:color="auto"/>
              <w:right w:val="single" w:sz="4" w:space="0" w:color="auto"/>
            </w:tcBorders>
            <w:shd w:val="clear" w:color="auto" w:fill="auto"/>
            <w:noWrap/>
            <w:vAlign w:val="bottom"/>
          </w:tcPr>
          <w:p w14:paraId="4DF27A42" w14:textId="77777777" w:rsidR="00357E71" w:rsidRPr="00794414" w:rsidRDefault="00357E71" w:rsidP="007E0EE8">
            <w:pPr>
              <w:jc w:val="right"/>
            </w:pPr>
          </w:p>
        </w:tc>
        <w:tc>
          <w:tcPr>
            <w:tcW w:w="601" w:type="pct"/>
            <w:tcBorders>
              <w:top w:val="nil"/>
              <w:left w:val="nil"/>
              <w:bottom w:val="single" w:sz="4" w:space="0" w:color="auto"/>
              <w:right w:val="single" w:sz="4" w:space="0" w:color="auto"/>
            </w:tcBorders>
            <w:shd w:val="clear" w:color="auto" w:fill="auto"/>
            <w:noWrap/>
            <w:vAlign w:val="bottom"/>
          </w:tcPr>
          <w:p w14:paraId="6A492086"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127199C3" w14:textId="77777777" w:rsidR="00357E71" w:rsidRPr="00794414" w:rsidRDefault="00794414" w:rsidP="007E0EE8">
            <w:pPr>
              <w:jc w:val="right"/>
            </w:pPr>
            <w:r w:rsidRPr="00794414">
              <w:t>38 508,57</w:t>
            </w:r>
          </w:p>
        </w:tc>
      </w:tr>
      <w:tr w:rsidR="00357E71" w:rsidRPr="00794414" w14:paraId="6190052D" w14:textId="77777777" w:rsidTr="00357E71">
        <w:trPr>
          <w:trHeight w:val="380"/>
        </w:trPr>
        <w:tc>
          <w:tcPr>
            <w:tcW w:w="1055" w:type="pct"/>
            <w:tcBorders>
              <w:top w:val="nil"/>
              <w:left w:val="single" w:sz="8" w:space="0" w:color="auto"/>
              <w:bottom w:val="single" w:sz="4" w:space="0" w:color="auto"/>
              <w:right w:val="nil"/>
            </w:tcBorders>
            <w:shd w:val="clear" w:color="auto" w:fill="auto"/>
            <w:vAlign w:val="center"/>
            <w:hideMark/>
          </w:tcPr>
          <w:p w14:paraId="32B2AFE6" w14:textId="77777777" w:rsidR="00357E71" w:rsidRPr="00794414" w:rsidRDefault="00357E71" w:rsidP="007E0EE8">
            <w:pPr>
              <w:rPr>
                <w:b/>
                <w:bCs/>
              </w:rPr>
            </w:pPr>
            <w:r w:rsidRPr="00794414">
              <w:rPr>
                <w:b/>
                <w:bCs/>
              </w:rPr>
              <w:t>Drobný DHM</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0C12EA9E" w14:textId="77777777" w:rsidR="00357E71" w:rsidRPr="00794414" w:rsidRDefault="00357E71" w:rsidP="007E0EE8">
            <w:pPr>
              <w:jc w:val="center"/>
              <w:rPr>
                <w:b/>
                <w:bCs/>
              </w:rPr>
            </w:pPr>
            <w:r w:rsidRPr="00794414">
              <w:rPr>
                <w:b/>
                <w:bCs/>
              </w:rPr>
              <w:t>028</w:t>
            </w:r>
          </w:p>
        </w:tc>
        <w:tc>
          <w:tcPr>
            <w:tcW w:w="592" w:type="pct"/>
            <w:tcBorders>
              <w:top w:val="nil"/>
              <w:left w:val="nil"/>
              <w:bottom w:val="single" w:sz="4" w:space="0" w:color="auto"/>
              <w:right w:val="single" w:sz="8" w:space="0" w:color="auto"/>
            </w:tcBorders>
            <w:shd w:val="clear" w:color="auto" w:fill="auto"/>
            <w:vAlign w:val="center"/>
            <w:hideMark/>
          </w:tcPr>
          <w:p w14:paraId="4CBF5DA1" w14:textId="77777777" w:rsidR="00357E71" w:rsidRPr="00794414" w:rsidRDefault="00357E71" w:rsidP="007E0EE8">
            <w:pPr>
              <w:jc w:val="center"/>
            </w:pPr>
            <w:r w:rsidRPr="00794414">
              <w:t>020</w:t>
            </w:r>
          </w:p>
        </w:tc>
        <w:tc>
          <w:tcPr>
            <w:tcW w:w="567" w:type="pct"/>
            <w:tcBorders>
              <w:top w:val="nil"/>
              <w:left w:val="nil"/>
              <w:bottom w:val="single" w:sz="4" w:space="0" w:color="auto"/>
              <w:right w:val="single" w:sz="8" w:space="0" w:color="auto"/>
            </w:tcBorders>
            <w:shd w:val="clear" w:color="auto" w:fill="auto"/>
            <w:noWrap/>
            <w:vAlign w:val="bottom"/>
            <w:hideMark/>
          </w:tcPr>
          <w:p w14:paraId="6477C619" w14:textId="77777777" w:rsidR="00357E71" w:rsidRPr="00794414" w:rsidRDefault="00357E71" w:rsidP="007E0EE8">
            <w:pPr>
              <w:jc w:val="right"/>
            </w:pPr>
            <w:r w:rsidRPr="00794414">
              <w:t>0,00</w:t>
            </w:r>
          </w:p>
        </w:tc>
        <w:tc>
          <w:tcPr>
            <w:tcW w:w="510" w:type="pct"/>
            <w:tcBorders>
              <w:top w:val="nil"/>
              <w:left w:val="nil"/>
              <w:bottom w:val="single" w:sz="4" w:space="0" w:color="auto"/>
              <w:right w:val="single" w:sz="4" w:space="0" w:color="auto"/>
            </w:tcBorders>
            <w:shd w:val="clear" w:color="auto" w:fill="auto"/>
            <w:noWrap/>
            <w:vAlign w:val="bottom"/>
          </w:tcPr>
          <w:p w14:paraId="61F79A67" w14:textId="77777777" w:rsidR="00357E71" w:rsidRPr="00794414" w:rsidRDefault="00357E71" w:rsidP="007E0EE8">
            <w:pPr>
              <w:jc w:val="right"/>
            </w:pPr>
          </w:p>
        </w:tc>
        <w:tc>
          <w:tcPr>
            <w:tcW w:w="584" w:type="pct"/>
            <w:tcBorders>
              <w:top w:val="nil"/>
              <w:left w:val="nil"/>
              <w:bottom w:val="single" w:sz="4" w:space="0" w:color="auto"/>
              <w:right w:val="single" w:sz="4" w:space="0" w:color="auto"/>
            </w:tcBorders>
            <w:shd w:val="clear" w:color="auto" w:fill="auto"/>
            <w:noWrap/>
            <w:vAlign w:val="bottom"/>
          </w:tcPr>
          <w:p w14:paraId="72EB3BC7" w14:textId="77777777" w:rsidR="00357E71" w:rsidRPr="00794414" w:rsidRDefault="00357E71" w:rsidP="007E0EE8">
            <w:pPr>
              <w:jc w:val="right"/>
            </w:pPr>
          </w:p>
        </w:tc>
        <w:tc>
          <w:tcPr>
            <w:tcW w:w="601" w:type="pct"/>
            <w:tcBorders>
              <w:top w:val="nil"/>
              <w:left w:val="nil"/>
              <w:bottom w:val="single" w:sz="4" w:space="0" w:color="auto"/>
              <w:right w:val="nil"/>
            </w:tcBorders>
            <w:shd w:val="clear" w:color="auto" w:fill="auto"/>
            <w:noWrap/>
            <w:vAlign w:val="bottom"/>
          </w:tcPr>
          <w:p w14:paraId="456143BE"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3F70B301" w14:textId="77777777" w:rsidR="00357E71" w:rsidRPr="00794414" w:rsidRDefault="00357E71" w:rsidP="007E0EE8">
            <w:pPr>
              <w:jc w:val="right"/>
            </w:pPr>
            <w:r w:rsidRPr="00794414">
              <w:t>0,00</w:t>
            </w:r>
          </w:p>
        </w:tc>
      </w:tr>
      <w:tr w:rsidR="00357E71" w:rsidRPr="00794414" w14:paraId="4DF28869" w14:textId="77777777" w:rsidTr="00357E71">
        <w:trPr>
          <w:trHeight w:val="380"/>
        </w:trPr>
        <w:tc>
          <w:tcPr>
            <w:tcW w:w="1055" w:type="pct"/>
            <w:tcBorders>
              <w:top w:val="nil"/>
              <w:left w:val="single" w:sz="8" w:space="0" w:color="auto"/>
              <w:bottom w:val="single" w:sz="4" w:space="0" w:color="auto"/>
              <w:right w:val="nil"/>
            </w:tcBorders>
            <w:shd w:val="clear" w:color="auto" w:fill="auto"/>
            <w:vAlign w:val="center"/>
            <w:hideMark/>
          </w:tcPr>
          <w:p w14:paraId="6D238B0D" w14:textId="77777777" w:rsidR="00357E71" w:rsidRPr="00794414" w:rsidRDefault="00357E71" w:rsidP="007E0EE8">
            <w:pPr>
              <w:rPr>
                <w:b/>
                <w:bCs/>
              </w:rPr>
            </w:pPr>
            <w:r w:rsidRPr="00794414">
              <w:rPr>
                <w:b/>
                <w:bCs/>
              </w:rPr>
              <w:t>Ostatný DHM</w:t>
            </w:r>
          </w:p>
        </w:tc>
        <w:tc>
          <w:tcPr>
            <w:tcW w:w="498" w:type="pct"/>
            <w:tcBorders>
              <w:top w:val="nil"/>
              <w:left w:val="single" w:sz="4" w:space="0" w:color="auto"/>
              <w:bottom w:val="single" w:sz="4" w:space="0" w:color="auto"/>
              <w:right w:val="single" w:sz="4" w:space="0" w:color="auto"/>
            </w:tcBorders>
            <w:shd w:val="clear" w:color="auto" w:fill="auto"/>
            <w:vAlign w:val="bottom"/>
            <w:hideMark/>
          </w:tcPr>
          <w:p w14:paraId="079A6DA8" w14:textId="77777777" w:rsidR="00357E71" w:rsidRPr="00794414" w:rsidRDefault="00357E71" w:rsidP="007E0EE8">
            <w:pPr>
              <w:jc w:val="center"/>
              <w:rPr>
                <w:b/>
                <w:bCs/>
              </w:rPr>
            </w:pPr>
            <w:r w:rsidRPr="00794414">
              <w:rPr>
                <w:b/>
                <w:bCs/>
              </w:rPr>
              <w:t>029</w:t>
            </w:r>
          </w:p>
        </w:tc>
        <w:tc>
          <w:tcPr>
            <w:tcW w:w="592" w:type="pct"/>
            <w:tcBorders>
              <w:top w:val="nil"/>
              <w:left w:val="nil"/>
              <w:bottom w:val="single" w:sz="4" w:space="0" w:color="auto"/>
              <w:right w:val="single" w:sz="8" w:space="0" w:color="auto"/>
            </w:tcBorders>
            <w:shd w:val="clear" w:color="auto" w:fill="auto"/>
            <w:vAlign w:val="center"/>
            <w:hideMark/>
          </w:tcPr>
          <w:p w14:paraId="4A6D8A4A" w14:textId="77777777" w:rsidR="00357E71" w:rsidRPr="00794414" w:rsidRDefault="00357E71" w:rsidP="007E0EE8">
            <w:pPr>
              <w:jc w:val="center"/>
            </w:pPr>
            <w:r w:rsidRPr="00794414">
              <w:t>021</w:t>
            </w:r>
          </w:p>
        </w:tc>
        <w:tc>
          <w:tcPr>
            <w:tcW w:w="567" w:type="pct"/>
            <w:tcBorders>
              <w:top w:val="nil"/>
              <w:left w:val="nil"/>
              <w:bottom w:val="single" w:sz="4" w:space="0" w:color="auto"/>
              <w:right w:val="single" w:sz="8" w:space="0" w:color="auto"/>
            </w:tcBorders>
            <w:shd w:val="clear" w:color="auto" w:fill="auto"/>
            <w:noWrap/>
            <w:vAlign w:val="bottom"/>
            <w:hideMark/>
          </w:tcPr>
          <w:p w14:paraId="675F24ED" w14:textId="77777777" w:rsidR="00357E71" w:rsidRPr="00794414" w:rsidRDefault="00357E71" w:rsidP="007E0EE8">
            <w:pPr>
              <w:jc w:val="right"/>
            </w:pPr>
            <w:r w:rsidRPr="00794414">
              <w:t>50 864,54</w:t>
            </w:r>
          </w:p>
        </w:tc>
        <w:tc>
          <w:tcPr>
            <w:tcW w:w="510" w:type="pct"/>
            <w:tcBorders>
              <w:top w:val="nil"/>
              <w:left w:val="nil"/>
              <w:bottom w:val="single" w:sz="4" w:space="0" w:color="auto"/>
              <w:right w:val="single" w:sz="4" w:space="0" w:color="auto"/>
            </w:tcBorders>
            <w:shd w:val="clear" w:color="auto" w:fill="auto"/>
            <w:noWrap/>
            <w:vAlign w:val="bottom"/>
          </w:tcPr>
          <w:p w14:paraId="48189574" w14:textId="77777777" w:rsidR="00357E71" w:rsidRPr="00794414" w:rsidRDefault="00357E71" w:rsidP="007E0EE8">
            <w:pPr>
              <w:jc w:val="right"/>
            </w:pPr>
          </w:p>
        </w:tc>
        <w:tc>
          <w:tcPr>
            <w:tcW w:w="584" w:type="pct"/>
            <w:tcBorders>
              <w:top w:val="nil"/>
              <w:left w:val="nil"/>
              <w:bottom w:val="single" w:sz="4" w:space="0" w:color="auto"/>
              <w:right w:val="single" w:sz="4" w:space="0" w:color="auto"/>
            </w:tcBorders>
            <w:shd w:val="clear" w:color="auto" w:fill="auto"/>
            <w:noWrap/>
            <w:vAlign w:val="bottom"/>
          </w:tcPr>
          <w:p w14:paraId="722A588E" w14:textId="77777777" w:rsidR="00357E71" w:rsidRPr="00794414" w:rsidRDefault="00357E71" w:rsidP="007E0EE8">
            <w:pPr>
              <w:jc w:val="right"/>
            </w:pPr>
          </w:p>
        </w:tc>
        <w:tc>
          <w:tcPr>
            <w:tcW w:w="601" w:type="pct"/>
            <w:tcBorders>
              <w:top w:val="nil"/>
              <w:left w:val="nil"/>
              <w:bottom w:val="single" w:sz="4" w:space="0" w:color="auto"/>
              <w:right w:val="nil"/>
            </w:tcBorders>
            <w:shd w:val="clear" w:color="auto" w:fill="auto"/>
            <w:noWrap/>
            <w:vAlign w:val="bottom"/>
          </w:tcPr>
          <w:p w14:paraId="5D94427C" w14:textId="77777777" w:rsidR="00357E71" w:rsidRPr="00794414" w:rsidRDefault="00357E71" w:rsidP="007E0EE8">
            <w:pPr>
              <w:jc w:val="right"/>
            </w:pPr>
          </w:p>
        </w:tc>
        <w:tc>
          <w:tcPr>
            <w:tcW w:w="592" w:type="pct"/>
            <w:tcBorders>
              <w:top w:val="nil"/>
              <w:left w:val="single" w:sz="8" w:space="0" w:color="auto"/>
              <w:bottom w:val="single" w:sz="4" w:space="0" w:color="auto"/>
              <w:right w:val="single" w:sz="8" w:space="0" w:color="auto"/>
            </w:tcBorders>
            <w:shd w:val="clear" w:color="auto" w:fill="auto"/>
            <w:noWrap/>
            <w:vAlign w:val="bottom"/>
            <w:hideMark/>
          </w:tcPr>
          <w:p w14:paraId="1BC7757A" w14:textId="77777777" w:rsidR="00357E71" w:rsidRPr="00794414" w:rsidRDefault="00357E71" w:rsidP="007E0EE8">
            <w:pPr>
              <w:jc w:val="right"/>
            </w:pPr>
            <w:r w:rsidRPr="00794414">
              <w:t>50 864,54</w:t>
            </w:r>
          </w:p>
        </w:tc>
      </w:tr>
      <w:tr w:rsidR="00357E71" w:rsidRPr="00794414" w14:paraId="47302E89" w14:textId="77777777" w:rsidTr="00357E71">
        <w:trPr>
          <w:trHeight w:val="450"/>
        </w:trPr>
        <w:tc>
          <w:tcPr>
            <w:tcW w:w="1553" w:type="pct"/>
            <w:gridSpan w:val="2"/>
            <w:tcBorders>
              <w:top w:val="single" w:sz="8" w:space="0" w:color="auto"/>
              <w:left w:val="single" w:sz="8" w:space="0" w:color="auto"/>
              <w:bottom w:val="single" w:sz="8" w:space="0" w:color="auto"/>
              <w:right w:val="single" w:sz="4" w:space="0" w:color="000000"/>
            </w:tcBorders>
            <w:shd w:val="clear" w:color="000000" w:fill="CCFFFF"/>
            <w:vAlign w:val="center"/>
            <w:hideMark/>
          </w:tcPr>
          <w:p w14:paraId="6C67FBBC" w14:textId="77777777" w:rsidR="00357E71" w:rsidRPr="00794414" w:rsidRDefault="00357E71" w:rsidP="007E0EE8">
            <w:pPr>
              <w:rPr>
                <w:b/>
                <w:bCs/>
              </w:rPr>
            </w:pPr>
            <w:r w:rsidRPr="00794414">
              <w:rPr>
                <w:b/>
                <w:bCs/>
              </w:rPr>
              <w:t>(2) Dlhodobý hmotný majetok spolu:</w:t>
            </w:r>
          </w:p>
        </w:tc>
        <w:tc>
          <w:tcPr>
            <w:tcW w:w="592" w:type="pct"/>
            <w:tcBorders>
              <w:top w:val="single" w:sz="8" w:space="0" w:color="auto"/>
              <w:left w:val="nil"/>
              <w:bottom w:val="single" w:sz="8" w:space="0" w:color="auto"/>
              <w:right w:val="single" w:sz="8" w:space="0" w:color="auto"/>
            </w:tcBorders>
            <w:shd w:val="clear" w:color="000000" w:fill="CCFFFF"/>
            <w:vAlign w:val="center"/>
            <w:hideMark/>
          </w:tcPr>
          <w:p w14:paraId="6C314219" w14:textId="77777777" w:rsidR="00357E71" w:rsidRPr="00794414" w:rsidRDefault="00357E71" w:rsidP="007E0EE8">
            <w:pPr>
              <w:jc w:val="center"/>
              <w:rPr>
                <w:b/>
                <w:bCs/>
              </w:rPr>
            </w:pPr>
            <w:r w:rsidRPr="00794414">
              <w:rPr>
                <w:b/>
                <w:bCs/>
              </w:rPr>
              <w:t>011</w:t>
            </w:r>
          </w:p>
        </w:tc>
        <w:tc>
          <w:tcPr>
            <w:tcW w:w="567" w:type="pct"/>
            <w:tcBorders>
              <w:top w:val="single" w:sz="8" w:space="0" w:color="auto"/>
              <w:left w:val="nil"/>
              <w:bottom w:val="single" w:sz="8" w:space="0" w:color="auto"/>
              <w:right w:val="single" w:sz="8" w:space="0" w:color="auto"/>
            </w:tcBorders>
            <w:shd w:val="clear" w:color="000000" w:fill="CCFFFF"/>
            <w:vAlign w:val="center"/>
            <w:hideMark/>
          </w:tcPr>
          <w:p w14:paraId="38C19B04" w14:textId="77777777" w:rsidR="00357E71" w:rsidRPr="00794414" w:rsidRDefault="00357E71" w:rsidP="007E0EE8">
            <w:pPr>
              <w:jc w:val="right"/>
              <w:rPr>
                <w:b/>
                <w:bCs/>
              </w:rPr>
            </w:pPr>
            <w:r w:rsidRPr="00794414">
              <w:rPr>
                <w:b/>
                <w:bCs/>
              </w:rPr>
              <w:t>249 539,27</w:t>
            </w:r>
          </w:p>
        </w:tc>
        <w:tc>
          <w:tcPr>
            <w:tcW w:w="510" w:type="pct"/>
            <w:tcBorders>
              <w:top w:val="single" w:sz="8" w:space="0" w:color="auto"/>
              <w:left w:val="nil"/>
              <w:bottom w:val="single" w:sz="8" w:space="0" w:color="auto"/>
              <w:right w:val="nil"/>
            </w:tcBorders>
            <w:shd w:val="clear" w:color="000000" w:fill="CCFFFF"/>
            <w:vAlign w:val="center"/>
          </w:tcPr>
          <w:p w14:paraId="7664AB83" w14:textId="77777777" w:rsidR="00357E71" w:rsidRPr="00794414" w:rsidRDefault="00357E71" w:rsidP="007E0EE8">
            <w:pPr>
              <w:jc w:val="right"/>
              <w:rPr>
                <w:b/>
                <w:bCs/>
              </w:rPr>
            </w:pPr>
            <w:r w:rsidRPr="00794414">
              <w:rPr>
                <w:b/>
                <w:bCs/>
              </w:rPr>
              <w:t>0</w:t>
            </w:r>
          </w:p>
        </w:tc>
        <w:tc>
          <w:tcPr>
            <w:tcW w:w="584" w:type="pct"/>
            <w:tcBorders>
              <w:top w:val="single" w:sz="8" w:space="0" w:color="auto"/>
              <w:left w:val="single" w:sz="4" w:space="0" w:color="auto"/>
              <w:bottom w:val="single" w:sz="8" w:space="0" w:color="auto"/>
              <w:right w:val="nil"/>
            </w:tcBorders>
            <w:shd w:val="clear" w:color="000000" w:fill="CCFFFF"/>
            <w:vAlign w:val="center"/>
          </w:tcPr>
          <w:p w14:paraId="0F14B03C" w14:textId="77777777" w:rsidR="00357E71" w:rsidRPr="00794414" w:rsidRDefault="00357E71" w:rsidP="007E0EE8">
            <w:pPr>
              <w:jc w:val="right"/>
              <w:rPr>
                <w:b/>
                <w:bCs/>
              </w:rPr>
            </w:pPr>
            <w:r w:rsidRPr="00794414">
              <w:rPr>
                <w:b/>
                <w:bCs/>
              </w:rPr>
              <w:t>0</w:t>
            </w:r>
          </w:p>
        </w:tc>
        <w:tc>
          <w:tcPr>
            <w:tcW w:w="601" w:type="pct"/>
            <w:tcBorders>
              <w:top w:val="single" w:sz="8" w:space="0" w:color="auto"/>
              <w:left w:val="single" w:sz="4" w:space="0" w:color="auto"/>
              <w:bottom w:val="single" w:sz="8" w:space="0" w:color="auto"/>
              <w:right w:val="nil"/>
            </w:tcBorders>
            <w:shd w:val="clear" w:color="000000" w:fill="CCFFFF"/>
            <w:vAlign w:val="center"/>
          </w:tcPr>
          <w:p w14:paraId="27B9BA27" w14:textId="77777777" w:rsidR="00357E71" w:rsidRPr="00794414" w:rsidRDefault="00357E71" w:rsidP="007E0EE8">
            <w:pPr>
              <w:jc w:val="right"/>
              <w:rPr>
                <w:b/>
                <w:bCs/>
              </w:rPr>
            </w:pPr>
            <w:r w:rsidRPr="00794414">
              <w:rPr>
                <w:b/>
                <w:bCs/>
              </w:rPr>
              <w:t>0</w:t>
            </w:r>
          </w:p>
        </w:tc>
        <w:tc>
          <w:tcPr>
            <w:tcW w:w="592" w:type="pct"/>
            <w:tcBorders>
              <w:top w:val="single" w:sz="8" w:space="0" w:color="auto"/>
              <w:left w:val="single" w:sz="8" w:space="0" w:color="auto"/>
              <w:bottom w:val="single" w:sz="8" w:space="0" w:color="auto"/>
              <w:right w:val="single" w:sz="8" w:space="0" w:color="auto"/>
            </w:tcBorders>
            <w:shd w:val="clear" w:color="000000" w:fill="CCFFFF"/>
            <w:vAlign w:val="center"/>
            <w:hideMark/>
          </w:tcPr>
          <w:p w14:paraId="1B27212B" w14:textId="77777777" w:rsidR="00357E71" w:rsidRPr="00794414" w:rsidRDefault="00794414" w:rsidP="007E0EE8">
            <w:pPr>
              <w:jc w:val="right"/>
              <w:rPr>
                <w:b/>
                <w:bCs/>
              </w:rPr>
            </w:pPr>
            <w:r w:rsidRPr="00794414">
              <w:rPr>
                <w:b/>
                <w:bCs/>
              </w:rPr>
              <w:t>271 279,27</w:t>
            </w:r>
          </w:p>
        </w:tc>
      </w:tr>
      <w:tr w:rsidR="00357E71" w:rsidRPr="00F0684C" w14:paraId="7E035095" w14:textId="77777777" w:rsidTr="00357E71">
        <w:trPr>
          <w:trHeight w:val="615"/>
        </w:trPr>
        <w:tc>
          <w:tcPr>
            <w:tcW w:w="1553" w:type="pct"/>
            <w:gridSpan w:val="2"/>
            <w:tcBorders>
              <w:top w:val="single" w:sz="8" w:space="0" w:color="auto"/>
              <w:left w:val="single" w:sz="8" w:space="0" w:color="auto"/>
              <w:bottom w:val="single" w:sz="8" w:space="0" w:color="auto"/>
              <w:right w:val="single" w:sz="4" w:space="0" w:color="000000"/>
            </w:tcBorders>
            <w:shd w:val="clear" w:color="000000" w:fill="FFFF00"/>
            <w:vAlign w:val="center"/>
            <w:hideMark/>
          </w:tcPr>
          <w:p w14:paraId="1E76154A" w14:textId="77777777" w:rsidR="00357E71" w:rsidRPr="00794414" w:rsidRDefault="00357E71" w:rsidP="007E0EE8">
            <w:pPr>
              <w:rPr>
                <w:b/>
                <w:bCs/>
              </w:rPr>
            </w:pPr>
            <w:r w:rsidRPr="00794414">
              <w:rPr>
                <w:b/>
                <w:bCs/>
              </w:rPr>
              <w:t>Dlhodobý majetok celkom (1)+ (2):</w:t>
            </w:r>
          </w:p>
        </w:tc>
        <w:tc>
          <w:tcPr>
            <w:tcW w:w="592" w:type="pct"/>
            <w:tcBorders>
              <w:top w:val="nil"/>
              <w:left w:val="nil"/>
              <w:bottom w:val="single" w:sz="8" w:space="0" w:color="auto"/>
              <w:right w:val="single" w:sz="8" w:space="0" w:color="auto"/>
            </w:tcBorders>
            <w:shd w:val="clear" w:color="000000" w:fill="FFFF00"/>
            <w:vAlign w:val="center"/>
            <w:hideMark/>
          </w:tcPr>
          <w:p w14:paraId="331B715B" w14:textId="77777777" w:rsidR="00357E71" w:rsidRPr="00794414" w:rsidRDefault="00357E71" w:rsidP="007E0EE8">
            <w:pPr>
              <w:jc w:val="center"/>
              <w:rPr>
                <w:b/>
                <w:bCs/>
              </w:rPr>
            </w:pPr>
            <w:r w:rsidRPr="00794414">
              <w:rPr>
                <w:b/>
                <w:bCs/>
              </w:rPr>
              <w:t>002</w:t>
            </w:r>
          </w:p>
        </w:tc>
        <w:tc>
          <w:tcPr>
            <w:tcW w:w="567" w:type="pct"/>
            <w:tcBorders>
              <w:top w:val="nil"/>
              <w:left w:val="nil"/>
              <w:bottom w:val="single" w:sz="8" w:space="0" w:color="auto"/>
              <w:right w:val="single" w:sz="8" w:space="0" w:color="auto"/>
            </w:tcBorders>
            <w:shd w:val="clear" w:color="000000" w:fill="FFFF00"/>
            <w:vAlign w:val="center"/>
            <w:hideMark/>
          </w:tcPr>
          <w:p w14:paraId="3ED86FBF" w14:textId="77777777" w:rsidR="00357E71" w:rsidRPr="00794414" w:rsidRDefault="00357E71" w:rsidP="007E0EE8">
            <w:pPr>
              <w:jc w:val="right"/>
              <w:rPr>
                <w:b/>
                <w:bCs/>
              </w:rPr>
            </w:pPr>
            <w:r w:rsidRPr="00794414">
              <w:rPr>
                <w:b/>
                <w:bCs/>
              </w:rPr>
              <w:t>614 328,70</w:t>
            </w:r>
          </w:p>
        </w:tc>
        <w:tc>
          <w:tcPr>
            <w:tcW w:w="510" w:type="pct"/>
            <w:tcBorders>
              <w:top w:val="nil"/>
              <w:left w:val="nil"/>
              <w:bottom w:val="single" w:sz="8" w:space="0" w:color="auto"/>
              <w:right w:val="nil"/>
            </w:tcBorders>
            <w:shd w:val="clear" w:color="000000" w:fill="FFFF00"/>
            <w:vAlign w:val="center"/>
            <w:hideMark/>
          </w:tcPr>
          <w:p w14:paraId="1043DB5D" w14:textId="77777777" w:rsidR="00357E71" w:rsidRPr="00794414" w:rsidRDefault="00357E71" w:rsidP="007E0EE8">
            <w:pPr>
              <w:jc w:val="right"/>
              <w:rPr>
                <w:b/>
                <w:bCs/>
              </w:rPr>
            </w:pPr>
          </w:p>
        </w:tc>
        <w:tc>
          <w:tcPr>
            <w:tcW w:w="584" w:type="pct"/>
            <w:tcBorders>
              <w:top w:val="nil"/>
              <w:left w:val="single" w:sz="4" w:space="0" w:color="auto"/>
              <w:bottom w:val="single" w:sz="8" w:space="0" w:color="auto"/>
              <w:right w:val="nil"/>
            </w:tcBorders>
            <w:shd w:val="clear" w:color="000000" w:fill="FFFF00"/>
            <w:vAlign w:val="center"/>
          </w:tcPr>
          <w:p w14:paraId="1643449F" w14:textId="77777777" w:rsidR="00357E71" w:rsidRPr="00794414" w:rsidRDefault="00357E71" w:rsidP="007E0EE8">
            <w:pPr>
              <w:jc w:val="right"/>
              <w:rPr>
                <w:b/>
                <w:bCs/>
              </w:rPr>
            </w:pPr>
          </w:p>
        </w:tc>
        <w:tc>
          <w:tcPr>
            <w:tcW w:w="601" w:type="pct"/>
            <w:tcBorders>
              <w:top w:val="nil"/>
              <w:left w:val="single" w:sz="4" w:space="0" w:color="auto"/>
              <w:bottom w:val="single" w:sz="8" w:space="0" w:color="auto"/>
              <w:right w:val="nil"/>
            </w:tcBorders>
            <w:shd w:val="clear" w:color="000000" w:fill="FFFF00"/>
            <w:vAlign w:val="center"/>
          </w:tcPr>
          <w:p w14:paraId="2DAC4654" w14:textId="77777777" w:rsidR="00357E71" w:rsidRPr="00794414" w:rsidRDefault="00357E71" w:rsidP="007E0EE8">
            <w:pPr>
              <w:jc w:val="right"/>
              <w:rPr>
                <w:b/>
                <w:bCs/>
              </w:rPr>
            </w:pPr>
          </w:p>
        </w:tc>
        <w:tc>
          <w:tcPr>
            <w:tcW w:w="592" w:type="pct"/>
            <w:tcBorders>
              <w:top w:val="nil"/>
              <w:left w:val="single" w:sz="8" w:space="0" w:color="auto"/>
              <w:bottom w:val="single" w:sz="8" w:space="0" w:color="auto"/>
              <w:right w:val="single" w:sz="8" w:space="0" w:color="auto"/>
            </w:tcBorders>
            <w:shd w:val="clear" w:color="000000" w:fill="FFFF00"/>
            <w:vAlign w:val="center"/>
            <w:hideMark/>
          </w:tcPr>
          <w:p w14:paraId="4512D1B1" w14:textId="77777777" w:rsidR="00357E71" w:rsidRPr="00794414" w:rsidRDefault="00794414" w:rsidP="007E0EE8">
            <w:pPr>
              <w:jc w:val="right"/>
              <w:rPr>
                <w:b/>
                <w:bCs/>
              </w:rPr>
            </w:pPr>
            <w:r w:rsidRPr="00794414">
              <w:rPr>
                <w:b/>
                <w:bCs/>
              </w:rPr>
              <w:t>636 068,70</w:t>
            </w:r>
          </w:p>
        </w:tc>
      </w:tr>
    </w:tbl>
    <w:p w14:paraId="603769CD" w14:textId="77777777" w:rsidR="00EB39D2" w:rsidRPr="00F0684C" w:rsidRDefault="00EB39D2" w:rsidP="007E0EE8">
      <w:pPr>
        <w:pStyle w:val="Bezriadkovania"/>
        <w:rPr>
          <w:highlight w:val="yellow"/>
          <w:lang w:val="sk-SK"/>
        </w:rPr>
      </w:pPr>
    </w:p>
    <w:p w14:paraId="48E2B91C" w14:textId="77777777" w:rsidR="009152D9" w:rsidRPr="00794414" w:rsidRDefault="009152D9" w:rsidP="007E0EE8">
      <w:pPr>
        <w:pStyle w:val="Nadpis2"/>
        <w:rPr>
          <w:rFonts w:ascii="Times New Roman" w:hAnsi="Times New Roman"/>
          <w:bCs w:val="0"/>
          <w:i w:val="0"/>
          <w:color w:val="C00000"/>
          <w:sz w:val="24"/>
          <w:szCs w:val="24"/>
        </w:rPr>
      </w:pPr>
      <w:r w:rsidRPr="00794414">
        <w:rPr>
          <w:rFonts w:ascii="Times New Roman" w:hAnsi="Times New Roman"/>
          <w:bCs w:val="0"/>
          <w:i w:val="0"/>
          <w:color w:val="C45911" w:themeColor="accent2" w:themeShade="BF"/>
          <w:sz w:val="24"/>
          <w:szCs w:val="24"/>
        </w:rPr>
        <w:t>Pohľadávky</w:t>
      </w:r>
      <w:r w:rsidRPr="00794414">
        <w:rPr>
          <w:rFonts w:ascii="Times New Roman" w:hAnsi="Times New Roman"/>
          <w:b w:val="0"/>
          <w:bCs w:val="0"/>
          <w:color w:val="C00000"/>
          <w:sz w:val="24"/>
          <w:szCs w:val="24"/>
        </w:rPr>
        <w:t xml:space="preserve">                </w:t>
      </w:r>
    </w:p>
    <w:p w14:paraId="3CE446A2" w14:textId="77777777" w:rsidR="00272F8D" w:rsidRPr="00794414" w:rsidRDefault="009152D9" w:rsidP="007E0EE8">
      <w:pPr>
        <w:jc w:val="both"/>
        <w:rPr>
          <w:bCs/>
        </w:rPr>
      </w:pPr>
      <w:r w:rsidRPr="00794414">
        <w:rPr>
          <w:bCs/>
        </w:rPr>
        <w:t xml:space="preserve">Organizácia vedie iba pohľadávky voči odberateľom z titulu dodávky tovaru alebo poskytovania služieb na účte 311, 335 a 314 pohľadávky voči zamestnancom a preddavky </w:t>
      </w:r>
      <w:r w:rsidR="00272F8D" w:rsidRPr="00794414">
        <w:rPr>
          <w:bCs/>
        </w:rPr>
        <w:t>na neuhradené nájomné a služby.</w:t>
      </w:r>
    </w:p>
    <w:p w14:paraId="1C767811" w14:textId="77777777" w:rsidR="00E42598" w:rsidRPr="00794414" w:rsidRDefault="00E42598" w:rsidP="007E0EE8">
      <w:pPr>
        <w:jc w:val="both"/>
        <w:rPr>
          <w:bCs/>
        </w:rPr>
      </w:pPr>
      <w:r w:rsidRPr="00794414">
        <w:rPr>
          <w:bCs/>
        </w:rPr>
        <w:t>Pohľadávky po lehote splatnosti organizácia k 31. 12. 20</w:t>
      </w:r>
      <w:r w:rsidR="004A078F" w:rsidRPr="00794414">
        <w:rPr>
          <w:bCs/>
        </w:rPr>
        <w:t>2</w:t>
      </w:r>
      <w:r w:rsidR="00794414">
        <w:rPr>
          <w:bCs/>
        </w:rPr>
        <w:t>3</w:t>
      </w:r>
      <w:r w:rsidRPr="00794414">
        <w:rPr>
          <w:bCs/>
        </w:rPr>
        <w:t xml:space="preserve"> neeviduje. Všetky pohľadávky sú uhrádzané priebežne a do lehoty splatnosti.</w:t>
      </w:r>
    </w:p>
    <w:p w14:paraId="07E8D508" w14:textId="77777777" w:rsidR="00AC2CEC" w:rsidRPr="00794414" w:rsidRDefault="00AC2CEC" w:rsidP="007E0EE8">
      <w:pPr>
        <w:jc w:val="both"/>
      </w:pPr>
      <w:r w:rsidRPr="00794414">
        <w:t>Celkový objem pohľadávok účtovnej jednotky Divadeln</w:t>
      </w:r>
      <w:r w:rsidR="00A40766" w:rsidRPr="00794414">
        <w:t>ého</w:t>
      </w:r>
      <w:r w:rsidRPr="00794414">
        <w:t xml:space="preserve"> ústav</w:t>
      </w:r>
      <w:r w:rsidR="00A40766" w:rsidRPr="00794414">
        <w:t>u</w:t>
      </w:r>
      <w:r w:rsidRPr="00794414">
        <w:t xml:space="preserve"> k 31.</w:t>
      </w:r>
      <w:r w:rsidR="00272F8D" w:rsidRPr="00794414">
        <w:t xml:space="preserve"> </w:t>
      </w:r>
      <w:r w:rsidRPr="00794414">
        <w:t>12.</w:t>
      </w:r>
      <w:r w:rsidR="00272F8D" w:rsidRPr="00794414">
        <w:t xml:space="preserve"> </w:t>
      </w:r>
      <w:r w:rsidRPr="00794414">
        <w:t>2</w:t>
      </w:r>
      <w:r w:rsidR="00794414">
        <w:t>023</w:t>
      </w:r>
      <w:r w:rsidRPr="00794414">
        <w:t xml:space="preserve"> predstavoval sumu</w:t>
      </w:r>
      <w:r w:rsidR="00272F8D" w:rsidRPr="00794414">
        <w:t xml:space="preserve"> </w:t>
      </w:r>
      <w:r w:rsidR="00A40766" w:rsidRPr="00794414">
        <w:t xml:space="preserve">vo výške </w:t>
      </w:r>
      <w:r w:rsidR="00794414">
        <w:rPr>
          <w:bCs/>
        </w:rPr>
        <w:t>3 375,03</w:t>
      </w:r>
      <w:r w:rsidRPr="00794414">
        <w:rPr>
          <w:b/>
        </w:rPr>
        <w:t xml:space="preserve"> </w:t>
      </w:r>
      <w:r w:rsidR="00272F8D" w:rsidRPr="006C7B8F">
        <w:rPr>
          <w:bCs/>
        </w:rPr>
        <w:t>€</w:t>
      </w:r>
      <w:r w:rsidRPr="00794414">
        <w:t xml:space="preserve"> (súčet riadkov súvahy 048 a 060)</w:t>
      </w:r>
      <w:r w:rsidRPr="00794414">
        <w:rPr>
          <w:i/>
        </w:rPr>
        <w:t xml:space="preserve"> </w:t>
      </w:r>
      <w:r w:rsidRPr="00794414">
        <w:t>a m</w:t>
      </w:r>
      <w:r w:rsidR="00A40766" w:rsidRPr="00794414">
        <w:t>á</w:t>
      </w:r>
      <w:r w:rsidRPr="00794414">
        <w:t xml:space="preserve"> krátkodobý charakter.</w:t>
      </w:r>
      <w:r w:rsidR="00272F8D" w:rsidRPr="00794414">
        <w:t xml:space="preserve"> </w:t>
      </w:r>
      <w:r w:rsidRPr="00794414">
        <w:t>Uvedené krátkodobé pohľadávky sú všetky v lehote splatnosti a predstavujú pohľadávky za odberateľsk</w:t>
      </w:r>
      <w:r w:rsidR="00357E71" w:rsidRPr="00794414">
        <w:t>é platby za kúpnu cenu výrobkov a pohľadávky vo</w:t>
      </w:r>
      <w:r w:rsidR="00794414">
        <w:t>či zamestnancom stravné na 01/24</w:t>
      </w:r>
      <w:r w:rsidR="00357E71" w:rsidRPr="00794414">
        <w:t>.</w:t>
      </w:r>
    </w:p>
    <w:p w14:paraId="0A4157DF" w14:textId="77777777" w:rsidR="00AC2CEC" w:rsidRPr="00794414" w:rsidRDefault="00AC2CEC" w:rsidP="007E0EE8">
      <w:pPr>
        <w:jc w:val="both"/>
      </w:pPr>
      <w:r w:rsidRPr="00794414">
        <w:t xml:space="preserve">Uvedené pohľadávky sú podľa doby splatnosti </w:t>
      </w:r>
      <w:r w:rsidRPr="00794414">
        <w:rPr>
          <w:i/>
        </w:rPr>
        <w:t>(riad. 048 a 60 súvahy)</w:t>
      </w:r>
      <w:r w:rsidRPr="00794414">
        <w:t xml:space="preserve"> v členení:</w:t>
      </w:r>
    </w:p>
    <w:p w14:paraId="07D4AFD3" w14:textId="77777777" w:rsidR="00AC2CEC" w:rsidRPr="00F0684C" w:rsidRDefault="00AC2CEC" w:rsidP="007E0EE8">
      <w:pPr>
        <w:ind w:left="1080"/>
        <w:jc w:val="center"/>
        <w:rPr>
          <w:b/>
          <w:highlight w:val="yellow"/>
        </w:rPr>
      </w:pPr>
    </w:p>
    <w:tbl>
      <w:tblPr>
        <w:tblW w:w="6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7"/>
        <w:gridCol w:w="2801"/>
      </w:tblGrid>
      <w:tr w:rsidR="00AC2CEC" w:rsidRPr="00794414" w14:paraId="6AB48225" w14:textId="77777777" w:rsidTr="000330CC">
        <w:trPr>
          <w:trHeight w:val="407"/>
          <w:tblHeader/>
          <w:jc w:val="center"/>
        </w:trPr>
        <w:tc>
          <w:tcPr>
            <w:tcW w:w="3587" w:type="dxa"/>
            <w:shd w:val="clear" w:color="auto" w:fill="FFFFFF"/>
            <w:vAlign w:val="center"/>
          </w:tcPr>
          <w:p w14:paraId="0569F2C5" w14:textId="77777777" w:rsidR="00AC2CEC" w:rsidRPr="00794414" w:rsidRDefault="00AC2CEC" w:rsidP="007E0EE8">
            <w:pPr>
              <w:rPr>
                <w:b/>
              </w:rPr>
            </w:pPr>
            <w:r w:rsidRPr="00794414">
              <w:rPr>
                <w:b/>
              </w:rPr>
              <w:t>Pohľadávky podľa doby splatnosti</w:t>
            </w:r>
          </w:p>
        </w:tc>
        <w:tc>
          <w:tcPr>
            <w:tcW w:w="2801" w:type="dxa"/>
            <w:shd w:val="clear" w:color="auto" w:fill="FFFFFF"/>
            <w:vAlign w:val="center"/>
          </w:tcPr>
          <w:p w14:paraId="4C931D1F" w14:textId="77777777" w:rsidR="00AC2CEC" w:rsidRPr="00794414" w:rsidRDefault="00AC2CEC" w:rsidP="007E0EE8">
            <w:pPr>
              <w:jc w:val="center"/>
              <w:rPr>
                <w:b/>
              </w:rPr>
            </w:pPr>
            <w:r w:rsidRPr="00794414">
              <w:rPr>
                <w:b/>
              </w:rPr>
              <w:t>Stav  k 31.</w:t>
            </w:r>
            <w:r w:rsidR="00272F8D" w:rsidRPr="00794414">
              <w:rPr>
                <w:b/>
              </w:rPr>
              <w:t xml:space="preserve"> </w:t>
            </w:r>
            <w:r w:rsidRPr="00794414">
              <w:rPr>
                <w:b/>
              </w:rPr>
              <w:t>12.</w:t>
            </w:r>
            <w:r w:rsidR="00272F8D" w:rsidRPr="00794414">
              <w:rPr>
                <w:b/>
              </w:rPr>
              <w:t xml:space="preserve"> </w:t>
            </w:r>
            <w:r w:rsidRPr="00794414">
              <w:rPr>
                <w:b/>
              </w:rPr>
              <w:t>202</w:t>
            </w:r>
            <w:r w:rsidR="00794414">
              <w:rPr>
                <w:b/>
              </w:rPr>
              <w:t>3</w:t>
            </w:r>
          </w:p>
          <w:p w14:paraId="42D118E3" w14:textId="77777777" w:rsidR="00AC2CEC" w:rsidRPr="00794414" w:rsidRDefault="00AC2CEC" w:rsidP="007E0EE8">
            <w:pPr>
              <w:jc w:val="center"/>
              <w:rPr>
                <w:b/>
              </w:rPr>
            </w:pPr>
            <w:r w:rsidRPr="00794414">
              <w:rPr>
                <w:b/>
              </w:rPr>
              <w:t>v</w:t>
            </w:r>
            <w:r w:rsidR="00272F8D" w:rsidRPr="00794414">
              <w:rPr>
                <w:b/>
              </w:rPr>
              <w:t> </w:t>
            </w:r>
            <w:r w:rsidRPr="00794414">
              <w:rPr>
                <w:b/>
              </w:rPr>
              <w:t>eurách</w:t>
            </w:r>
          </w:p>
        </w:tc>
      </w:tr>
      <w:tr w:rsidR="00AC2CEC" w:rsidRPr="00794414" w14:paraId="2FFA181E" w14:textId="77777777" w:rsidTr="000330CC">
        <w:trPr>
          <w:trHeight w:val="405"/>
          <w:jc w:val="center"/>
        </w:trPr>
        <w:tc>
          <w:tcPr>
            <w:tcW w:w="3587" w:type="dxa"/>
            <w:vAlign w:val="center"/>
          </w:tcPr>
          <w:p w14:paraId="29F1C2CC" w14:textId="77777777" w:rsidR="00AC2CEC" w:rsidRPr="00794414" w:rsidRDefault="00AC2CEC" w:rsidP="007E0EE8">
            <w:pPr>
              <w:rPr>
                <w:b/>
              </w:rPr>
            </w:pPr>
            <w:r w:rsidRPr="00794414">
              <w:rPr>
                <w:b/>
              </w:rPr>
              <w:t>Pohľadávky po lehote splatnosti</w:t>
            </w:r>
          </w:p>
          <w:p w14:paraId="3ACAE187" w14:textId="77777777" w:rsidR="00AC2CEC" w:rsidRPr="00794414" w:rsidRDefault="00AC2CEC" w:rsidP="007E0EE8">
            <w:pPr>
              <w:rPr>
                <w:b/>
              </w:rPr>
            </w:pPr>
            <w:r w:rsidRPr="00794414">
              <w:rPr>
                <w:b/>
              </w:rPr>
              <w:t>v tom:</w:t>
            </w:r>
          </w:p>
        </w:tc>
        <w:tc>
          <w:tcPr>
            <w:tcW w:w="2801" w:type="dxa"/>
            <w:vAlign w:val="center"/>
          </w:tcPr>
          <w:p w14:paraId="143AD495" w14:textId="77777777" w:rsidR="00AC2CEC" w:rsidRPr="00794414" w:rsidRDefault="00AC2CEC" w:rsidP="007E0EE8">
            <w:pPr>
              <w:jc w:val="right"/>
              <w:rPr>
                <w:b/>
              </w:rPr>
            </w:pPr>
            <w:r w:rsidRPr="00794414">
              <w:rPr>
                <w:b/>
              </w:rPr>
              <w:t>0,00</w:t>
            </w:r>
          </w:p>
        </w:tc>
      </w:tr>
      <w:tr w:rsidR="00AC2CEC" w:rsidRPr="00794414" w14:paraId="1AA9DF7E" w14:textId="77777777" w:rsidTr="000330CC">
        <w:trPr>
          <w:trHeight w:val="407"/>
          <w:jc w:val="center"/>
        </w:trPr>
        <w:tc>
          <w:tcPr>
            <w:tcW w:w="3587" w:type="dxa"/>
            <w:vAlign w:val="center"/>
          </w:tcPr>
          <w:p w14:paraId="287C1563" w14:textId="77777777" w:rsidR="00AC2CEC" w:rsidRPr="00794414" w:rsidRDefault="00AC2CEC" w:rsidP="007E0EE8">
            <w:pPr>
              <w:rPr>
                <w:i/>
              </w:rPr>
            </w:pPr>
            <w:r w:rsidRPr="00794414">
              <w:rPr>
                <w:i/>
              </w:rPr>
              <w:t>Pohľadávky po lehote splatnosti do 1 roka</w:t>
            </w:r>
          </w:p>
        </w:tc>
        <w:tc>
          <w:tcPr>
            <w:tcW w:w="2801" w:type="dxa"/>
            <w:vAlign w:val="center"/>
          </w:tcPr>
          <w:p w14:paraId="3B4D2C50" w14:textId="77777777" w:rsidR="00AC2CEC" w:rsidRPr="00794414" w:rsidRDefault="00AC2CEC" w:rsidP="007E0EE8">
            <w:pPr>
              <w:jc w:val="right"/>
              <w:rPr>
                <w:i/>
              </w:rPr>
            </w:pPr>
            <w:r w:rsidRPr="00794414">
              <w:rPr>
                <w:i/>
              </w:rPr>
              <w:t>0,00</w:t>
            </w:r>
          </w:p>
        </w:tc>
      </w:tr>
      <w:tr w:rsidR="00AC2CEC" w:rsidRPr="00794414" w14:paraId="5ABC742D" w14:textId="77777777" w:rsidTr="000330CC">
        <w:trPr>
          <w:trHeight w:val="407"/>
          <w:jc w:val="center"/>
        </w:trPr>
        <w:tc>
          <w:tcPr>
            <w:tcW w:w="3587" w:type="dxa"/>
            <w:vAlign w:val="center"/>
          </w:tcPr>
          <w:p w14:paraId="01EFA3DE" w14:textId="77777777" w:rsidR="00AC2CEC" w:rsidRPr="00794414" w:rsidRDefault="00AC2CEC" w:rsidP="007E0EE8">
            <w:pPr>
              <w:rPr>
                <w:i/>
              </w:rPr>
            </w:pPr>
            <w:r w:rsidRPr="00794414">
              <w:rPr>
                <w:i/>
              </w:rPr>
              <w:t>Pohľadávky po lehote splatnosti nad 1 rok</w:t>
            </w:r>
          </w:p>
        </w:tc>
        <w:tc>
          <w:tcPr>
            <w:tcW w:w="2801" w:type="dxa"/>
            <w:vAlign w:val="center"/>
          </w:tcPr>
          <w:p w14:paraId="616E2CE0" w14:textId="77777777" w:rsidR="00AC2CEC" w:rsidRPr="00794414" w:rsidRDefault="00AC2CEC" w:rsidP="007E0EE8">
            <w:pPr>
              <w:jc w:val="right"/>
              <w:rPr>
                <w:i/>
              </w:rPr>
            </w:pPr>
            <w:r w:rsidRPr="00794414">
              <w:rPr>
                <w:i/>
              </w:rPr>
              <w:t>0,00</w:t>
            </w:r>
          </w:p>
        </w:tc>
      </w:tr>
      <w:tr w:rsidR="00AC2CEC" w:rsidRPr="00794414" w14:paraId="1B416CB0" w14:textId="77777777" w:rsidTr="000330CC">
        <w:trPr>
          <w:trHeight w:val="417"/>
          <w:jc w:val="center"/>
        </w:trPr>
        <w:tc>
          <w:tcPr>
            <w:tcW w:w="3587" w:type="dxa"/>
            <w:vAlign w:val="center"/>
          </w:tcPr>
          <w:p w14:paraId="0AC1DB49" w14:textId="77777777" w:rsidR="00AC2CEC" w:rsidRPr="00794414" w:rsidRDefault="00AC2CEC" w:rsidP="007E0EE8">
            <w:pPr>
              <w:rPr>
                <w:b/>
              </w:rPr>
            </w:pPr>
            <w:r w:rsidRPr="00794414">
              <w:rPr>
                <w:b/>
              </w:rPr>
              <w:t>Pohľadávky v lehote splatnosti</w:t>
            </w:r>
          </w:p>
          <w:p w14:paraId="4A063970" w14:textId="77777777" w:rsidR="00AC2CEC" w:rsidRPr="00794414" w:rsidRDefault="00AC2CEC" w:rsidP="007E0EE8">
            <w:pPr>
              <w:rPr>
                <w:b/>
              </w:rPr>
            </w:pPr>
            <w:r w:rsidRPr="00794414">
              <w:rPr>
                <w:b/>
              </w:rPr>
              <w:t>v tom:</w:t>
            </w:r>
          </w:p>
        </w:tc>
        <w:tc>
          <w:tcPr>
            <w:tcW w:w="2801" w:type="dxa"/>
            <w:vAlign w:val="center"/>
          </w:tcPr>
          <w:p w14:paraId="6BD6672F" w14:textId="77777777" w:rsidR="00AC2CEC" w:rsidRPr="00794414" w:rsidRDefault="00794414" w:rsidP="007E0EE8">
            <w:pPr>
              <w:jc w:val="right"/>
              <w:rPr>
                <w:b/>
              </w:rPr>
            </w:pPr>
            <w:r>
              <w:rPr>
                <w:b/>
              </w:rPr>
              <w:t>7 661,94</w:t>
            </w:r>
          </w:p>
        </w:tc>
      </w:tr>
      <w:tr w:rsidR="00AC2CEC" w:rsidRPr="00794414" w14:paraId="1B7F52ED" w14:textId="77777777" w:rsidTr="000330CC">
        <w:trPr>
          <w:trHeight w:val="412"/>
          <w:jc w:val="center"/>
        </w:trPr>
        <w:tc>
          <w:tcPr>
            <w:tcW w:w="3587" w:type="dxa"/>
            <w:vAlign w:val="center"/>
          </w:tcPr>
          <w:p w14:paraId="37F36418" w14:textId="77777777" w:rsidR="00AC2CEC" w:rsidRPr="00794414" w:rsidRDefault="00AC2CEC" w:rsidP="007E0EE8">
            <w:pPr>
              <w:rPr>
                <w:i/>
              </w:rPr>
            </w:pPr>
            <w:r w:rsidRPr="00794414">
              <w:rPr>
                <w:i/>
              </w:rPr>
              <w:t>Pohľadávky so zostatkovou dobou splatnosti do jedného roka vrátane</w:t>
            </w:r>
          </w:p>
        </w:tc>
        <w:tc>
          <w:tcPr>
            <w:tcW w:w="2801" w:type="dxa"/>
            <w:vAlign w:val="center"/>
          </w:tcPr>
          <w:p w14:paraId="0F53C37D" w14:textId="77777777" w:rsidR="00AC2CEC" w:rsidRPr="00794414" w:rsidRDefault="006C7B8F" w:rsidP="00357E71">
            <w:pPr>
              <w:jc w:val="center"/>
              <w:rPr>
                <w:bCs/>
                <w:i/>
                <w:iCs/>
              </w:rPr>
            </w:pPr>
            <w:r>
              <w:rPr>
                <w:bCs/>
                <w:i/>
                <w:iCs/>
              </w:rPr>
              <w:t xml:space="preserve">                                       </w:t>
            </w:r>
            <w:r w:rsidR="00794414">
              <w:rPr>
                <w:bCs/>
                <w:i/>
                <w:iCs/>
              </w:rPr>
              <w:t>4</w:t>
            </w:r>
          </w:p>
        </w:tc>
      </w:tr>
      <w:tr w:rsidR="00AC2CEC" w:rsidRPr="00794414" w14:paraId="4A3A7464" w14:textId="77777777" w:rsidTr="000330CC">
        <w:trPr>
          <w:trHeight w:val="412"/>
          <w:jc w:val="center"/>
        </w:trPr>
        <w:tc>
          <w:tcPr>
            <w:tcW w:w="3587" w:type="dxa"/>
            <w:vAlign w:val="center"/>
          </w:tcPr>
          <w:p w14:paraId="7E9D10A1" w14:textId="77777777" w:rsidR="00AC2CEC" w:rsidRPr="00794414" w:rsidRDefault="00AC2CEC" w:rsidP="007E0EE8">
            <w:pPr>
              <w:rPr>
                <w:i/>
              </w:rPr>
            </w:pPr>
            <w:r w:rsidRPr="00794414">
              <w:rPr>
                <w:i/>
              </w:rPr>
              <w:t xml:space="preserve">Pohľadávky so zostatkovou dobou splatnosti od jedného do piatich </w:t>
            </w:r>
            <w:r w:rsidRPr="00794414">
              <w:rPr>
                <w:i/>
              </w:rPr>
              <w:lastRenderedPageBreak/>
              <w:t>rokov</w:t>
            </w:r>
          </w:p>
        </w:tc>
        <w:tc>
          <w:tcPr>
            <w:tcW w:w="2801" w:type="dxa"/>
            <w:vAlign w:val="center"/>
          </w:tcPr>
          <w:p w14:paraId="6A93FC14" w14:textId="77777777" w:rsidR="00AC2CEC" w:rsidRPr="00794414" w:rsidRDefault="00AC2CEC" w:rsidP="007E0EE8">
            <w:pPr>
              <w:jc w:val="right"/>
              <w:rPr>
                <w:i/>
              </w:rPr>
            </w:pPr>
            <w:r w:rsidRPr="00794414">
              <w:rPr>
                <w:i/>
              </w:rPr>
              <w:lastRenderedPageBreak/>
              <w:t>0,00</w:t>
            </w:r>
          </w:p>
        </w:tc>
      </w:tr>
      <w:tr w:rsidR="00AC2CEC" w:rsidRPr="00794414" w14:paraId="225F367E" w14:textId="77777777" w:rsidTr="000330CC">
        <w:trPr>
          <w:trHeight w:val="412"/>
          <w:jc w:val="center"/>
        </w:trPr>
        <w:tc>
          <w:tcPr>
            <w:tcW w:w="3587" w:type="dxa"/>
            <w:tcBorders>
              <w:bottom w:val="single" w:sz="4" w:space="0" w:color="auto"/>
            </w:tcBorders>
            <w:vAlign w:val="center"/>
          </w:tcPr>
          <w:p w14:paraId="3F8FF419" w14:textId="77777777" w:rsidR="00AC2CEC" w:rsidRPr="00794414" w:rsidRDefault="00AC2CEC" w:rsidP="007E0EE8">
            <w:pPr>
              <w:rPr>
                <w:i/>
              </w:rPr>
            </w:pPr>
            <w:r w:rsidRPr="00794414">
              <w:rPr>
                <w:i/>
              </w:rPr>
              <w:lastRenderedPageBreak/>
              <w:t>Pohľadávky so zostatkovou dobou splatnosti dlhšou ako päť rokov</w:t>
            </w:r>
          </w:p>
        </w:tc>
        <w:tc>
          <w:tcPr>
            <w:tcW w:w="2801" w:type="dxa"/>
            <w:tcBorders>
              <w:bottom w:val="single" w:sz="4" w:space="0" w:color="auto"/>
            </w:tcBorders>
            <w:vAlign w:val="center"/>
          </w:tcPr>
          <w:p w14:paraId="10943FC6" w14:textId="77777777" w:rsidR="00AC2CEC" w:rsidRPr="00794414" w:rsidRDefault="00AC2CEC" w:rsidP="007E0EE8">
            <w:pPr>
              <w:jc w:val="right"/>
              <w:rPr>
                <w:i/>
              </w:rPr>
            </w:pPr>
            <w:r w:rsidRPr="00794414">
              <w:rPr>
                <w:i/>
              </w:rPr>
              <w:t>0,00</w:t>
            </w:r>
          </w:p>
        </w:tc>
      </w:tr>
      <w:tr w:rsidR="00AC2CEC" w:rsidRPr="00F0684C" w14:paraId="7D3CF763" w14:textId="77777777" w:rsidTr="000330CC">
        <w:trPr>
          <w:trHeight w:val="563"/>
          <w:jc w:val="center"/>
        </w:trPr>
        <w:tc>
          <w:tcPr>
            <w:tcW w:w="3587" w:type="dxa"/>
            <w:shd w:val="clear" w:color="auto" w:fill="FFFF99"/>
            <w:vAlign w:val="center"/>
          </w:tcPr>
          <w:p w14:paraId="39BA5604" w14:textId="77777777" w:rsidR="00AC2CEC" w:rsidRPr="00794414" w:rsidRDefault="00AC2CEC" w:rsidP="007E0EE8">
            <w:r w:rsidRPr="00794414">
              <w:rPr>
                <w:b/>
              </w:rPr>
              <w:t xml:space="preserve">Spolu </w:t>
            </w:r>
            <w:r w:rsidRPr="00794414">
              <w:rPr>
                <w:i/>
              </w:rPr>
              <w:t>(súčet riadkov súvahy 048 a 060)</w:t>
            </w:r>
          </w:p>
        </w:tc>
        <w:tc>
          <w:tcPr>
            <w:tcW w:w="2801" w:type="dxa"/>
            <w:shd w:val="clear" w:color="auto" w:fill="FFFF99"/>
            <w:vAlign w:val="center"/>
          </w:tcPr>
          <w:p w14:paraId="3C82B3EA" w14:textId="77777777" w:rsidR="00AC2CEC" w:rsidRPr="00794414" w:rsidRDefault="00794414" w:rsidP="007E0EE8">
            <w:pPr>
              <w:jc w:val="right"/>
              <w:rPr>
                <w:b/>
              </w:rPr>
            </w:pPr>
            <w:r>
              <w:rPr>
                <w:b/>
              </w:rPr>
              <w:t>7 661,94</w:t>
            </w:r>
          </w:p>
        </w:tc>
      </w:tr>
    </w:tbl>
    <w:p w14:paraId="26EB99F0" w14:textId="77777777" w:rsidR="00AC2CEC" w:rsidRPr="00F0684C" w:rsidRDefault="00AC2CEC" w:rsidP="007E0EE8">
      <w:pPr>
        <w:ind w:left="340"/>
        <w:jc w:val="both"/>
        <w:rPr>
          <w:highlight w:val="yellow"/>
        </w:rPr>
      </w:pPr>
    </w:p>
    <w:p w14:paraId="377D412A" w14:textId="77777777" w:rsidR="008C73A2" w:rsidRPr="00794414" w:rsidRDefault="00AC2CEC" w:rsidP="0035105A">
      <w:pPr>
        <w:spacing w:before="240"/>
        <w:jc w:val="both"/>
      </w:pPr>
      <w:r w:rsidRPr="00794414">
        <w:t>Stav krátkodobých pohľadávok k 31.</w:t>
      </w:r>
      <w:r w:rsidR="00272F8D" w:rsidRPr="00794414">
        <w:t xml:space="preserve"> </w:t>
      </w:r>
      <w:r w:rsidRPr="00794414">
        <w:t>12.</w:t>
      </w:r>
      <w:r w:rsidR="00272F8D" w:rsidRPr="00794414">
        <w:t xml:space="preserve"> </w:t>
      </w:r>
      <w:r w:rsidR="00794414" w:rsidRPr="00794414">
        <w:t>2023 predstavoval sumu 3 375,03</w:t>
      </w:r>
      <w:r w:rsidR="00357E71" w:rsidRPr="00794414">
        <w:t xml:space="preserve"> </w:t>
      </w:r>
      <w:r w:rsidR="0035105A" w:rsidRPr="00794414">
        <w:t>€</w:t>
      </w:r>
      <w:r w:rsidR="000B1F45" w:rsidRPr="00794414">
        <w:t xml:space="preserve"> na </w:t>
      </w:r>
      <w:r w:rsidR="00357E71" w:rsidRPr="00794414">
        <w:t>úč</w:t>
      </w:r>
      <w:r w:rsidR="000B1F45" w:rsidRPr="00794414">
        <w:t>te</w:t>
      </w:r>
      <w:r w:rsidR="00357E71" w:rsidRPr="00794414">
        <w:t xml:space="preserve"> 311</w:t>
      </w:r>
      <w:r w:rsidR="00A40766" w:rsidRPr="00794414">
        <w:t xml:space="preserve"> </w:t>
      </w:r>
      <w:r w:rsidR="00357E71" w:rsidRPr="00794414">
        <w:t xml:space="preserve">a na účte 335 </w:t>
      </w:r>
      <w:r w:rsidR="0035105A" w:rsidRPr="00794414">
        <w:t>–</w:t>
      </w:r>
      <w:r w:rsidR="00794414" w:rsidRPr="00794414">
        <w:t xml:space="preserve"> 4 286,91</w:t>
      </w:r>
      <w:r w:rsidR="00357E71" w:rsidRPr="00794414">
        <w:t xml:space="preserve"> </w:t>
      </w:r>
      <w:r w:rsidR="0035105A" w:rsidRPr="00794414">
        <w:t xml:space="preserve">€ </w:t>
      </w:r>
      <w:r w:rsidR="0080719C" w:rsidRPr="00794414">
        <w:rPr>
          <w:b/>
          <w:i/>
        </w:rPr>
        <w:t xml:space="preserve">– </w:t>
      </w:r>
      <w:r w:rsidR="00357E71" w:rsidRPr="00794414">
        <w:t>pohľadávk</w:t>
      </w:r>
      <w:r w:rsidR="00A40766" w:rsidRPr="00794414">
        <w:t>u</w:t>
      </w:r>
      <w:r w:rsidR="00357E71" w:rsidRPr="00794414">
        <w:t xml:space="preserve"> voči zamestnancom.</w:t>
      </w:r>
      <w:r w:rsidR="00272F8D" w:rsidRPr="00794414">
        <w:t xml:space="preserve"> </w:t>
      </w:r>
      <w:r w:rsidRPr="00794414">
        <w:t>Divadelný ústav nemá pohľadávky zabezpečené záložným právom alebo inou formou zabezpečenia a taktiež nemá pohľadávky, na ktoré sa zriadilo záložné právo ani pohľadávky, pri ktorých má účtovná jednotka obmedzené právo s nimi nakladať.</w:t>
      </w:r>
      <w:r w:rsidR="00272F8D" w:rsidRPr="00794414">
        <w:t xml:space="preserve"> </w:t>
      </w:r>
    </w:p>
    <w:p w14:paraId="5B39ABD8" w14:textId="77777777" w:rsidR="008C73A2" w:rsidRDefault="008C73A2" w:rsidP="007E0EE8">
      <w:pPr>
        <w:rPr>
          <w:b/>
          <w:highlight w:val="yellow"/>
        </w:rPr>
      </w:pPr>
    </w:p>
    <w:p w14:paraId="4E82512A" w14:textId="77777777" w:rsidR="009152D9" w:rsidRPr="008E565A" w:rsidRDefault="009152D9" w:rsidP="007E0EE8">
      <w:pPr>
        <w:rPr>
          <w:b/>
          <w:bCs/>
          <w:color w:val="C45911" w:themeColor="accent2" w:themeShade="BF"/>
        </w:rPr>
      </w:pPr>
      <w:r w:rsidRPr="008E565A">
        <w:rPr>
          <w:b/>
          <w:bCs/>
          <w:color w:val="C45911" w:themeColor="accent2" w:themeShade="BF"/>
        </w:rPr>
        <w:t>Finančný majetok</w:t>
      </w:r>
    </w:p>
    <w:p w14:paraId="78708DF9" w14:textId="77777777" w:rsidR="008E565A" w:rsidRPr="008E565A" w:rsidRDefault="008E565A" w:rsidP="006C7B8F">
      <w:pPr>
        <w:jc w:val="both"/>
      </w:pPr>
      <w:r w:rsidRPr="008E565A">
        <w:t>Finančný majetok účtovnej jednotky spolu k 31.</w:t>
      </w:r>
      <w:r w:rsidR="006C7B8F">
        <w:t xml:space="preserve"> </w:t>
      </w:r>
      <w:r w:rsidRPr="008E565A">
        <w:t>12.</w:t>
      </w:r>
      <w:r w:rsidR="006C7B8F">
        <w:t xml:space="preserve"> </w:t>
      </w:r>
      <w:r w:rsidRPr="008E565A">
        <w:t xml:space="preserve">2022 v sume 54 340,87 </w:t>
      </w:r>
      <w:r w:rsidR="00C45DE0">
        <w:t xml:space="preserve">€ </w:t>
      </w:r>
      <w:r w:rsidRPr="008E565A">
        <w:t>s prírastkom v roku 2023  v sume 2 805 601,57</w:t>
      </w:r>
      <w:r w:rsidRPr="008E565A">
        <w:rPr>
          <w:lang w:val="en-US" w:eastAsia="en-US"/>
        </w:rPr>
        <w:t xml:space="preserve"> </w:t>
      </w:r>
      <w:r w:rsidR="006C7B8F" w:rsidRPr="00794414">
        <w:t>€</w:t>
      </w:r>
      <w:r w:rsidRPr="008E565A">
        <w:t xml:space="preserve"> a úbytkom v roku 2022 v sume 2 729 315,80</w:t>
      </w:r>
      <w:r w:rsidRPr="008E565A">
        <w:rPr>
          <w:lang w:val="en-US" w:eastAsia="en-US"/>
        </w:rPr>
        <w:t xml:space="preserve"> </w:t>
      </w:r>
      <w:r w:rsidR="006C7B8F" w:rsidRPr="00794414">
        <w:t>€</w:t>
      </w:r>
      <w:r w:rsidRPr="008E565A">
        <w:t xml:space="preserve"> dosiahol k 31.</w:t>
      </w:r>
      <w:r w:rsidR="006C7B8F">
        <w:t xml:space="preserve"> </w:t>
      </w:r>
      <w:r w:rsidRPr="008E565A">
        <w:t>12.</w:t>
      </w:r>
      <w:r w:rsidR="006C7B8F">
        <w:t xml:space="preserve"> </w:t>
      </w:r>
      <w:r w:rsidRPr="008E565A">
        <w:t xml:space="preserve">2023 sumu 130 626,64 </w:t>
      </w:r>
      <w:r w:rsidR="006C7B8F" w:rsidRPr="00794414">
        <w:t>€</w:t>
      </w:r>
      <w:r w:rsidR="006C7B8F" w:rsidRPr="008E565A">
        <w:rPr>
          <w:i/>
        </w:rPr>
        <w:t xml:space="preserve"> </w:t>
      </w:r>
      <w:r w:rsidRPr="008E565A">
        <w:rPr>
          <w:i/>
        </w:rPr>
        <w:t>(riadok 085 súvahy)</w:t>
      </w:r>
      <w:r w:rsidRPr="008E565A">
        <w:t>.</w:t>
      </w:r>
    </w:p>
    <w:p w14:paraId="110381DF" w14:textId="77777777" w:rsidR="006C7B8F" w:rsidRDefault="008E565A" w:rsidP="006C7B8F">
      <w:pPr>
        <w:jc w:val="both"/>
        <w:rPr>
          <w:rFonts w:ascii="Aptos Narrow" w:hAnsi="Aptos Narrow"/>
          <w:color w:val="000000"/>
        </w:rPr>
      </w:pPr>
      <w:r w:rsidRPr="008E565A">
        <w:t>Medziročná zmena stavu finančného majetku takto predstavuje sumu +</w:t>
      </w:r>
      <w:r w:rsidR="005E59FB">
        <w:t xml:space="preserve"> </w:t>
      </w:r>
      <w:r w:rsidRPr="008E565A">
        <w:t xml:space="preserve">76 285,77 </w:t>
      </w:r>
      <w:r w:rsidR="006C7B8F" w:rsidRPr="00794414">
        <w:t>€</w:t>
      </w:r>
      <w:r w:rsidRPr="008E565A">
        <w:t>.</w:t>
      </w:r>
    </w:p>
    <w:p w14:paraId="4E99F797" w14:textId="77777777" w:rsidR="008E565A" w:rsidRPr="006C7B8F" w:rsidRDefault="008E565A" w:rsidP="006C7B8F">
      <w:pPr>
        <w:jc w:val="both"/>
        <w:rPr>
          <w:rFonts w:ascii="Aptos Narrow" w:hAnsi="Aptos Narrow"/>
          <w:color w:val="000000"/>
        </w:rPr>
      </w:pPr>
      <w:r w:rsidRPr="008E565A">
        <w:t>V účtovnej jednotke nebolo zriadené záložné právo na krátkodobý finančný majetok ani obmedzenie práva nakladať s krátkodobým finančným majetkom.</w:t>
      </w:r>
    </w:p>
    <w:p w14:paraId="03BC42D0" w14:textId="77777777" w:rsidR="008E565A" w:rsidRPr="008E565A" w:rsidRDefault="008E565A" w:rsidP="006C7B8F">
      <w:pPr>
        <w:jc w:val="both"/>
      </w:pPr>
      <w:r w:rsidRPr="008E565A">
        <w:t>Organizácia nečerpá bankové úvery ani návratné finančné výpomoci.</w:t>
      </w:r>
    </w:p>
    <w:p w14:paraId="685BC8B4" w14:textId="77777777" w:rsidR="008E565A" w:rsidRDefault="008E565A" w:rsidP="0035105A">
      <w:pPr>
        <w:jc w:val="both"/>
      </w:pPr>
    </w:p>
    <w:p w14:paraId="242F8280" w14:textId="77777777" w:rsidR="008E565A" w:rsidRDefault="008E565A" w:rsidP="0035105A">
      <w:pPr>
        <w:jc w:val="both"/>
      </w:pP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012"/>
        <w:gridCol w:w="600"/>
        <w:gridCol w:w="1560"/>
        <w:gridCol w:w="1415"/>
        <w:gridCol w:w="1397"/>
      </w:tblGrid>
      <w:tr w:rsidR="008E565A" w:rsidRPr="0030236D" w14:paraId="7B8CE28B" w14:textId="77777777" w:rsidTr="00F222E4">
        <w:trPr>
          <w:tblHeader/>
          <w:jc w:val="center"/>
        </w:trPr>
        <w:tc>
          <w:tcPr>
            <w:tcW w:w="715" w:type="dxa"/>
            <w:vMerge w:val="restart"/>
            <w:tcBorders>
              <w:top w:val="single" w:sz="4" w:space="0" w:color="auto"/>
              <w:left w:val="single" w:sz="4" w:space="0" w:color="auto"/>
              <w:right w:val="single" w:sz="4" w:space="0" w:color="auto"/>
            </w:tcBorders>
          </w:tcPr>
          <w:p w14:paraId="4DAE2B8F" w14:textId="77777777" w:rsidR="008E565A" w:rsidRPr="0030236D" w:rsidRDefault="008E565A" w:rsidP="00F222E4">
            <w:pPr>
              <w:jc w:val="center"/>
              <w:rPr>
                <w:b/>
                <w:i/>
                <w:sz w:val="18"/>
                <w:szCs w:val="18"/>
              </w:rPr>
            </w:pPr>
          </w:p>
          <w:p w14:paraId="2DC9FC98" w14:textId="77777777" w:rsidR="008E565A" w:rsidRPr="0030236D" w:rsidRDefault="008E565A" w:rsidP="00F222E4">
            <w:pPr>
              <w:jc w:val="center"/>
              <w:rPr>
                <w:b/>
                <w:i/>
                <w:sz w:val="18"/>
                <w:szCs w:val="18"/>
              </w:rPr>
            </w:pPr>
          </w:p>
          <w:p w14:paraId="38EC1F6C" w14:textId="77777777" w:rsidR="008E565A" w:rsidRPr="0030236D" w:rsidRDefault="008E565A" w:rsidP="00F222E4">
            <w:pPr>
              <w:jc w:val="center"/>
              <w:rPr>
                <w:b/>
                <w:i/>
                <w:sz w:val="18"/>
                <w:szCs w:val="18"/>
              </w:rPr>
            </w:pPr>
          </w:p>
          <w:p w14:paraId="557E41A8" w14:textId="77777777" w:rsidR="008E565A" w:rsidRPr="0030236D" w:rsidRDefault="008E565A" w:rsidP="00F222E4">
            <w:pPr>
              <w:jc w:val="center"/>
              <w:rPr>
                <w:i/>
                <w:sz w:val="18"/>
                <w:szCs w:val="18"/>
              </w:rPr>
            </w:pPr>
            <w:r w:rsidRPr="0030236D">
              <w:rPr>
                <w:i/>
                <w:sz w:val="18"/>
                <w:szCs w:val="18"/>
              </w:rPr>
              <w:t>Číslo príloh</w:t>
            </w:r>
          </w:p>
        </w:tc>
        <w:tc>
          <w:tcPr>
            <w:tcW w:w="3012" w:type="dxa"/>
            <w:vMerge w:val="restart"/>
            <w:tcBorders>
              <w:left w:val="single" w:sz="4" w:space="0" w:color="auto"/>
              <w:right w:val="single" w:sz="4" w:space="0" w:color="auto"/>
            </w:tcBorders>
            <w:vAlign w:val="center"/>
          </w:tcPr>
          <w:p w14:paraId="67A9B88C" w14:textId="77777777" w:rsidR="008E565A" w:rsidRPr="0030236D" w:rsidRDefault="008E565A" w:rsidP="00F222E4">
            <w:pPr>
              <w:rPr>
                <w:b/>
                <w:sz w:val="20"/>
                <w:szCs w:val="20"/>
              </w:rPr>
            </w:pPr>
            <w:r w:rsidRPr="0030236D">
              <w:rPr>
                <w:b/>
                <w:sz w:val="20"/>
                <w:szCs w:val="20"/>
              </w:rPr>
              <w:t>Účet finančného majetku</w:t>
            </w:r>
          </w:p>
        </w:tc>
        <w:tc>
          <w:tcPr>
            <w:tcW w:w="600" w:type="dxa"/>
            <w:vMerge w:val="restart"/>
            <w:tcBorders>
              <w:top w:val="single" w:sz="4" w:space="0" w:color="auto"/>
              <w:left w:val="single" w:sz="4" w:space="0" w:color="auto"/>
              <w:right w:val="single" w:sz="4" w:space="0" w:color="auto"/>
            </w:tcBorders>
            <w:vAlign w:val="center"/>
          </w:tcPr>
          <w:p w14:paraId="7519CFFD" w14:textId="77777777" w:rsidR="008E565A" w:rsidRPr="0030236D" w:rsidRDefault="008E565A" w:rsidP="00F222E4">
            <w:pPr>
              <w:rPr>
                <w:i/>
                <w:sz w:val="18"/>
                <w:szCs w:val="18"/>
              </w:rPr>
            </w:pPr>
            <w:r w:rsidRPr="0030236D">
              <w:rPr>
                <w:i/>
                <w:sz w:val="18"/>
                <w:szCs w:val="18"/>
              </w:rPr>
              <w:t>Riadok súvahy</w:t>
            </w:r>
          </w:p>
        </w:tc>
        <w:tc>
          <w:tcPr>
            <w:tcW w:w="4372" w:type="dxa"/>
            <w:gridSpan w:val="3"/>
            <w:tcBorders>
              <w:left w:val="single" w:sz="4" w:space="0" w:color="auto"/>
            </w:tcBorders>
            <w:vAlign w:val="center"/>
          </w:tcPr>
          <w:p w14:paraId="7A4D03C9" w14:textId="77777777" w:rsidR="008E565A" w:rsidRPr="0030236D" w:rsidRDefault="008E565A" w:rsidP="00F222E4">
            <w:pPr>
              <w:jc w:val="center"/>
              <w:rPr>
                <w:b/>
                <w:sz w:val="20"/>
                <w:szCs w:val="20"/>
              </w:rPr>
            </w:pPr>
            <w:r w:rsidRPr="0030236D">
              <w:rPr>
                <w:b/>
                <w:sz w:val="20"/>
                <w:szCs w:val="20"/>
              </w:rPr>
              <w:t>Hodnota finančného majetku k 31.12.20</w:t>
            </w:r>
            <w:r>
              <w:rPr>
                <w:b/>
                <w:sz w:val="20"/>
                <w:szCs w:val="20"/>
              </w:rPr>
              <w:t>23</w:t>
            </w:r>
          </w:p>
          <w:p w14:paraId="77971EFE" w14:textId="77777777" w:rsidR="008E565A" w:rsidRPr="0030236D" w:rsidRDefault="008E565A" w:rsidP="00F222E4">
            <w:pPr>
              <w:jc w:val="center"/>
              <w:rPr>
                <w:b/>
                <w:sz w:val="20"/>
                <w:szCs w:val="20"/>
              </w:rPr>
            </w:pPr>
            <w:r w:rsidRPr="0030236D">
              <w:rPr>
                <w:b/>
                <w:sz w:val="20"/>
                <w:szCs w:val="20"/>
              </w:rPr>
              <w:t xml:space="preserve"> v</w:t>
            </w:r>
            <w:r>
              <w:rPr>
                <w:b/>
                <w:sz w:val="20"/>
                <w:szCs w:val="20"/>
              </w:rPr>
              <w:t> </w:t>
            </w:r>
            <w:r w:rsidRPr="0030236D">
              <w:rPr>
                <w:b/>
                <w:sz w:val="20"/>
                <w:szCs w:val="20"/>
              </w:rPr>
              <w:t>eurách</w:t>
            </w:r>
          </w:p>
        </w:tc>
      </w:tr>
      <w:tr w:rsidR="008E565A" w:rsidRPr="0030236D" w14:paraId="66B867AA" w14:textId="77777777" w:rsidTr="00F222E4">
        <w:trPr>
          <w:tblHeader/>
          <w:jc w:val="center"/>
        </w:trPr>
        <w:tc>
          <w:tcPr>
            <w:tcW w:w="715" w:type="dxa"/>
            <w:vMerge/>
            <w:tcBorders>
              <w:left w:val="single" w:sz="4" w:space="0" w:color="auto"/>
              <w:bottom w:val="single" w:sz="4" w:space="0" w:color="auto"/>
              <w:right w:val="single" w:sz="4" w:space="0" w:color="auto"/>
            </w:tcBorders>
          </w:tcPr>
          <w:p w14:paraId="66DBDA77" w14:textId="77777777" w:rsidR="008E565A" w:rsidRPr="0030236D" w:rsidRDefault="008E565A" w:rsidP="00F222E4">
            <w:pPr>
              <w:jc w:val="center"/>
              <w:rPr>
                <w:sz w:val="18"/>
                <w:szCs w:val="18"/>
              </w:rPr>
            </w:pPr>
          </w:p>
        </w:tc>
        <w:tc>
          <w:tcPr>
            <w:tcW w:w="3012" w:type="dxa"/>
            <w:vMerge/>
            <w:tcBorders>
              <w:left w:val="single" w:sz="4" w:space="0" w:color="auto"/>
              <w:right w:val="single" w:sz="4" w:space="0" w:color="auto"/>
            </w:tcBorders>
            <w:vAlign w:val="center"/>
          </w:tcPr>
          <w:p w14:paraId="1B58FDB2" w14:textId="77777777" w:rsidR="008E565A" w:rsidRPr="0030236D" w:rsidRDefault="008E565A" w:rsidP="00F222E4">
            <w:pPr>
              <w:rPr>
                <w:sz w:val="20"/>
                <w:szCs w:val="20"/>
              </w:rPr>
            </w:pPr>
          </w:p>
        </w:tc>
        <w:tc>
          <w:tcPr>
            <w:tcW w:w="600" w:type="dxa"/>
            <w:vMerge/>
            <w:tcBorders>
              <w:left w:val="single" w:sz="4" w:space="0" w:color="auto"/>
              <w:bottom w:val="single" w:sz="4" w:space="0" w:color="auto"/>
              <w:right w:val="single" w:sz="4" w:space="0" w:color="auto"/>
            </w:tcBorders>
            <w:vAlign w:val="center"/>
          </w:tcPr>
          <w:p w14:paraId="40094FCF" w14:textId="77777777" w:rsidR="008E565A" w:rsidRPr="0030236D" w:rsidRDefault="008E565A" w:rsidP="00F222E4">
            <w:pPr>
              <w:jc w:val="center"/>
              <w:rPr>
                <w:i/>
                <w:sz w:val="18"/>
                <w:szCs w:val="18"/>
              </w:rPr>
            </w:pPr>
          </w:p>
        </w:tc>
        <w:tc>
          <w:tcPr>
            <w:tcW w:w="1560" w:type="dxa"/>
            <w:tcBorders>
              <w:left w:val="single" w:sz="4" w:space="0" w:color="auto"/>
            </w:tcBorders>
            <w:vAlign w:val="center"/>
          </w:tcPr>
          <w:p w14:paraId="4047903E" w14:textId="77777777" w:rsidR="008E565A" w:rsidRPr="0030236D" w:rsidRDefault="008E565A" w:rsidP="00F222E4">
            <w:pPr>
              <w:jc w:val="center"/>
              <w:rPr>
                <w:b/>
                <w:sz w:val="18"/>
                <w:szCs w:val="18"/>
              </w:rPr>
            </w:pPr>
            <w:r w:rsidRPr="0030236D">
              <w:rPr>
                <w:b/>
                <w:sz w:val="18"/>
                <w:szCs w:val="18"/>
              </w:rPr>
              <w:t>Stav</w:t>
            </w:r>
          </w:p>
          <w:p w14:paraId="14755E69" w14:textId="77777777" w:rsidR="008E565A" w:rsidRPr="0030236D" w:rsidRDefault="008E565A" w:rsidP="00F222E4">
            <w:pPr>
              <w:jc w:val="center"/>
              <w:rPr>
                <w:b/>
                <w:sz w:val="20"/>
                <w:szCs w:val="20"/>
              </w:rPr>
            </w:pPr>
            <w:r w:rsidRPr="0030236D">
              <w:rPr>
                <w:b/>
                <w:sz w:val="18"/>
                <w:szCs w:val="18"/>
              </w:rPr>
              <w:t>zistený inventarizáciou</w:t>
            </w:r>
          </w:p>
        </w:tc>
        <w:tc>
          <w:tcPr>
            <w:tcW w:w="1415" w:type="dxa"/>
            <w:vAlign w:val="center"/>
          </w:tcPr>
          <w:p w14:paraId="75B3AB59" w14:textId="77777777" w:rsidR="008E565A" w:rsidRPr="0030236D" w:rsidRDefault="008E565A" w:rsidP="00F222E4">
            <w:pPr>
              <w:jc w:val="center"/>
              <w:rPr>
                <w:b/>
                <w:sz w:val="18"/>
                <w:szCs w:val="18"/>
              </w:rPr>
            </w:pPr>
            <w:r w:rsidRPr="0030236D">
              <w:rPr>
                <w:b/>
                <w:sz w:val="18"/>
                <w:szCs w:val="18"/>
              </w:rPr>
              <w:t>Stav</w:t>
            </w:r>
          </w:p>
          <w:p w14:paraId="08C160EF" w14:textId="77777777" w:rsidR="008E565A" w:rsidRPr="0030236D" w:rsidRDefault="008E565A" w:rsidP="00F222E4">
            <w:pPr>
              <w:jc w:val="center"/>
              <w:rPr>
                <w:b/>
                <w:sz w:val="20"/>
                <w:szCs w:val="20"/>
              </w:rPr>
            </w:pPr>
            <w:r w:rsidRPr="0030236D">
              <w:rPr>
                <w:b/>
                <w:sz w:val="18"/>
                <w:szCs w:val="18"/>
              </w:rPr>
              <w:t>účtovný</w:t>
            </w:r>
          </w:p>
        </w:tc>
        <w:tc>
          <w:tcPr>
            <w:tcW w:w="1397" w:type="dxa"/>
            <w:vAlign w:val="center"/>
          </w:tcPr>
          <w:p w14:paraId="7DB05E01" w14:textId="77777777" w:rsidR="008E565A" w:rsidRPr="0030236D" w:rsidRDefault="008E565A" w:rsidP="00F222E4">
            <w:pPr>
              <w:jc w:val="center"/>
              <w:rPr>
                <w:b/>
                <w:sz w:val="20"/>
                <w:szCs w:val="20"/>
              </w:rPr>
            </w:pPr>
            <w:r w:rsidRPr="0030236D">
              <w:rPr>
                <w:b/>
                <w:sz w:val="20"/>
                <w:szCs w:val="20"/>
              </w:rPr>
              <w:t>Rozdiel</w:t>
            </w:r>
          </w:p>
          <w:p w14:paraId="72133A81" w14:textId="77777777" w:rsidR="008E565A" w:rsidRPr="0030236D" w:rsidRDefault="008E565A" w:rsidP="00F222E4">
            <w:pPr>
              <w:jc w:val="center"/>
              <w:rPr>
                <w:b/>
                <w:sz w:val="20"/>
                <w:szCs w:val="20"/>
              </w:rPr>
            </w:pPr>
            <w:r w:rsidRPr="0030236D">
              <w:rPr>
                <w:b/>
                <w:sz w:val="20"/>
                <w:szCs w:val="20"/>
              </w:rPr>
              <w:t>(1 – 2)</w:t>
            </w:r>
          </w:p>
        </w:tc>
      </w:tr>
      <w:tr w:rsidR="008E565A" w:rsidRPr="0030236D" w14:paraId="43F10857" w14:textId="77777777" w:rsidTr="00F222E4">
        <w:trPr>
          <w:trHeight w:val="441"/>
          <w:jc w:val="center"/>
        </w:trPr>
        <w:tc>
          <w:tcPr>
            <w:tcW w:w="715" w:type="dxa"/>
            <w:vMerge w:val="restart"/>
            <w:tcBorders>
              <w:top w:val="single" w:sz="4" w:space="0" w:color="auto"/>
            </w:tcBorders>
            <w:vAlign w:val="center"/>
          </w:tcPr>
          <w:p w14:paraId="4B6DC7E3" w14:textId="77777777" w:rsidR="008E565A" w:rsidRPr="00204DC9" w:rsidRDefault="008E565A" w:rsidP="00F222E4">
            <w:pPr>
              <w:jc w:val="center"/>
              <w:rPr>
                <w:sz w:val="18"/>
                <w:szCs w:val="18"/>
              </w:rPr>
            </w:pPr>
            <w:r w:rsidRPr="00204DC9">
              <w:rPr>
                <w:sz w:val="18"/>
                <w:szCs w:val="18"/>
              </w:rPr>
              <w:t>6</w:t>
            </w:r>
          </w:p>
        </w:tc>
        <w:tc>
          <w:tcPr>
            <w:tcW w:w="3012" w:type="dxa"/>
            <w:tcBorders>
              <w:top w:val="single" w:sz="4" w:space="0" w:color="auto"/>
              <w:bottom w:val="single" w:sz="4" w:space="0" w:color="auto"/>
            </w:tcBorders>
            <w:vAlign w:val="center"/>
          </w:tcPr>
          <w:p w14:paraId="4D9A3538" w14:textId="77777777" w:rsidR="008E565A" w:rsidRPr="0030236D" w:rsidRDefault="008E565A" w:rsidP="00F222E4">
            <w:pPr>
              <w:rPr>
                <w:i/>
                <w:sz w:val="20"/>
                <w:szCs w:val="20"/>
              </w:rPr>
            </w:pPr>
            <w:r w:rsidRPr="0030236D">
              <w:rPr>
                <w:i/>
                <w:sz w:val="20"/>
                <w:szCs w:val="20"/>
              </w:rPr>
              <w:t>221 – Bankové účty</w:t>
            </w:r>
          </w:p>
        </w:tc>
        <w:tc>
          <w:tcPr>
            <w:tcW w:w="600" w:type="dxa"/>
            <w:tcBorders>
              <w:top w:val="single" w:sz="4" w:space="0" w:color="auto"/>
              <w:bottom w:val="single" w:sz="4" w:space="0" w:color="auto"/>
            </w:tcBorders>
            <w:vAlign w:val="center"/>
          </w:tcPr>
          <w:p w14:paraId="2FF87272" w14:textId="77777777" w:rsidR="008E565A" w:rsidRPr="0030236D" w:rsidRDefault="008E565A" w:rsidP="00F222E4">
            <w:pPr>
              <w:jc w:val="center"/>
              <w:rPr>
                <w:i/>
                <w:sz w:val="18"/>
                <w:szCs w:val="18"/>
              </w:rPr>
            </w:pPr>
            <w:r w:rsidRPr="0030236D">
              <w:rPr>
                <w:i/>
                <w:sz w:val="18"/>
                <w:szCs w:val="18"/>
              </w:rPr>
              <w:t>088-č.</w:t>
            </w:r>
          </w:p>
        </w:tc>
        <w:tc>
          <w:tcPr>
            <w:tcW w:w="1560" w:type="dxa"/>
            <w:tcBorders>
              <w:top w:val="single" w:sz="4" w:space="0" w:color="auto"/>
              <w:bottom w:val="single" w:sz="4" w:space="0" w:color="auto"/>
            </w:tcBorders>
            <w:vAlign w:val="center"/>
          </w:tcPr>
          <w:p w14:paraId="694B55BB" w14:textId="77777777" w:rsidR="008E565A" w:rsidRPr="00AB2777" w:rsidRDefault="008E565A" w:rsidP="00F222E4">
            <w:pPr>
              <w:jc w:val="right"/>
              <w:rPr>
                <w:i/>
                <w:iCs/>
                <w:sz w:val="18"/>
                <w:szCs w:val="18"/>
              </w:rPr>
            </w:pPr>
            <w:r>
              <w:rPr>
                <w:i/>
                <w:iCs/>
                <w:sz w:val="18"/>
                <w:szCs w:val="18"/>
              </w:rPr>
              <w:t>129 108,34</w:t>
            </w:r>
          </w:p>
        </w:tc>
        <w:tc>
          <w:tcPr>
            <w:tcW w:w="1415" w:type="dxa"/>
            <w:tcBorders>
              <w:top w:val="single" w:sz="4" w:space="0" w:color="auto"/>
              <w:bottom w:val="single" w:sz="4" w:space="0" w:color="auto"/>
            </w:tcBorders>
            <w:vAlign w:val="center"/>
          </w:tcPr>
          <w:p w14:paraId="0A24CA5E" w14:textId="77777777" w:rsidR="008E565A" w:rsidRPr="00583046" w:rsidRDefault="008E565A" w:rsidP="00F222E4">
            <w:pPr>
              <w:jc w:val="right"/>
              <w:rPr>
                <w:i/>
                <w:sz w:val="18"/>
                <w:szCs w:val="18"/>
              </w:rPr>
            </w:pPr>
            <w:r>
              <w:rPr>
                <w:i/>
                <w:iCs/>
                <w:sz w:val="18"/>
                <w:szCs w:val="18"/>
              </w:rPr>
              <w:t>129 108,34</w:t>
            </w:r>
          </w:p>
        </w:tc>
        <w:tc>
          <w:tcPr>
            <w:tcW w:w="1397" w:type="dxa"/>
            <w:tcBorders>
              <w:top w:val="single" w:sz="4" w:space="0" w:color="auto"/>
              <w:bottom w:val="single" w:sz="4" w:space="0" w:color="auto"/>
            </w:tcBorders>
            <w:vAlign w:val="center"/>
          </w:tcPr>
          <w:p w14:paraId="40742D0C" w14:textId="77777777" w:rsidR="008E565A" w:rsidRPr="0030236D" w:rsidRDefault="008E565A" w:rsidP="00F222E4">
            <w:pPr>
              <w:jc w:val="center"/>
              <w:rPr>
                <w:i/>
                <w:sz w:val="18"/>
                <w:szCs w:val="18"/>
              </w:rPr>
            </w:pPr>
            <w:r w:rsidRPr="0030236D">
              <w:rPr>
                <w:i/>
                <w:sz w:val="18"/>
                <w:szCs w:val="18"/>
              </w:rPr>
              <w:t>0,00</w:t>
            </w:r>
          </w:p>
        </w:tc>
      </w:tr>
      <w:tr w:rsidR="008E565A" w:rsidRPr="0030236D" w14:paraId="556E4235" w14:textId="77777777" w:rsidTr="00F222E4">
        <w:trPr>
          <w:trHeight w:val="441"/>
          <w:jc w:val="center"/>
        </w:trPr>
        <w:tc>
          <w:tcPr>
            <w:tcW w:w="715" w:type="dxa"/>
            <w:vMerge/>
            <w:vAlign w:val="center"/>
          </w:tcPr>
          <w:p w14:paraId="10D9C96D" w14:textId="77777777" w:rsidR="008E565A" w:rsidRPr="0030236D" w:rsidRDefault="008E565A" w:rsidP="00F222E4">
            <w:pPr>
              <w:jc w:val="center"/>
              <w:rPr>
                <w:color w:val="FF0000"/>
                <w:sz w:val="18"/>
                <w:szCs w:val="18"/>
              </w:rPr>
            </w:pPr>
          </w:p>
        </w:tc>
        <w:tc>
          <w:tcPr>
            <w:tcW w:w="3012" w:type="dxa"/>
            <w:tcBorders>
              <w:top w:val="single" w:sz="4" w:space="0" w:color="auto"/>
              <w:bottom w:val="double" w:sz="4" w:space="0" w:color="auto"/>
            </w:tcBorders>
            <w:vAlign w:val="center"/>
          </w:tcPr>
          <w:p w14:paraId="0E110995" w14:textId="77777777" w:rsidR="008E565A" w:rsidRPr="0030236D" w:rsidRDefault="008E565A" w:rsidP="00F222E4">
            <w:pPr>
              <w:rPr>
                <w:i/>
                <w:sz w:val="20"/>
                <w:szCs w:val="20"/>
              </w:rPr>
            </w:pPr>
            <w:r w:rsidRPr="0030236D">
              <w:rPr>
                <w:i/>
                <w:sz w:val="20"/>
                <w:szCs w:val="20"/>
              </w:rPr>
              <w:t>261 – Peniaze na ceste     (hotovostný účet ŠP)</w:t>
            </w:r>
          </w:p>
        </w:tc>
        <w:tc>
          <w:tcPr>
            <w:tcW w:w="600" w:type="dxa"/>
            <w:tcBorders>
              <w:top w:val="single" w:sz="4" w:space="0" w:color="auto"/>
              <w:bottom w:val="double" w:sz="4" w:space="0" w:color="auto"/>
            </w:tcBorders>
            <w:vAlign w:val="center"/>
          </w:tcPr>
          <w:p w14:paraId="3EA94856" w14:textId="77777777" w:rsidR="008E565A" w:rsidRPr="0030236D" w:rsidRDefault="008E565A" w:rsidP="00F222E4">
            <w:pPr>
              <w:jc w:val="center"/>
              <w:rPr>
                <w:i/>
                <w:sz w:val="18"/>
                <w:szCs w:val="18"/>
              </w:rPr>
            </w:pPr>
            <w:r w:rsidRPr="0030236D">
              <w:rPr>
                <w:i/>
                <w:sz w:val="18"/>
                <w:szCs w:val="18"/>
              </w:rPr>
              <w:t>088-č.</w:t>
            </w:r>
          </w:p>
        </w:tc>
        <w:tc>
          <w:tcPr>
            <w:tcW w:w="1560" w:type="dxa"/>
            <w:tcBorders>
              <w:top w:val="single" w:sz="4" w:space="0" w:color="auto"/>
              <w:bottom w:val="double" w:sz="4" w:space="0" w:color="auto"/>
            </w:tcBorders>
            <w:vAlign w:val="center"/>
          </w:tcPr>
          <w:p w14:paraId="7F48CF59" w14:textId="77777777" w:rsidR="008E565A" w:rsidRPr="00AB2777" w:rsidRDefault="008E565A" w:rsidP="00F222E4">
            <w:pPr>
              <w:jc w:val="right"/>
              <w:rPr>
                <w:i/>
                <w:iCs/>
                <w:sz w:val="18"/>
                <w:szCs w:val="18"/>
              </w:rPr>
            </w:pPr>
            <w:r>
              <w:rPr>
                <w:i/>
                <w:iCs/>
                <w:sz w:val="18"/>
                <w:szCs w:val="18"/>
              </w:rPr>
              <w:t>287,29</w:t>
            </w:r>
          </w:p>
        </w:tc>
        <w:tc>
          <w:tcPr>
            <w:tcW w:w="1415" w:type="dxa"/>
            <w:tcBorders>
              <w:top w:val="single" w:sz="4" w:space="0" w:color="auto"/>
              <w:bottom w:val="double" w:sz="4" w:space="0" w:color="auto"/>
            </w:tcBorders>
            <w:vAlign w:val="center"/>
          </w:tcPr>
          <w:p w14:paraId="27478DCF" w14:textId="77777777" w:rsidR="008E565A" w:rsidRPr="00AF1BF2" w:rsidRDefault="008E565A" w:rsidP="00F222E4">
            <w:pPr>
              <w:jc w:val="right"/>
              <w:rPr>
                <w:i/>
                <w:sz w:val="18"/>
                <w:szCs w:val="18"/>
              </w:rPr>
            </w:pPr>
            <w:r>
              <w:rPr>
                <w:i/>
                <w:iCs/>
                <w:sz w:val="18"/>
                <w:szCs w:val="18"/>
              </w:rPr>
              <w:t>287,29</w:t>
            </w:r>
          </w:p>
        </w:tc>
        <w:tc>
          <w:tcPr>
            <w:tcW w:w="1397" w:type="dxa"/>
            <w:tcBorders>
              <w:top w:val="single" w:sz="4" w:space="0" w:color="auto"/>
              <w:bottom w:val="double" w:sz="4" w:space="0" w:color="auto"/>
            </w:tcBorders>
            <w:vAlign w:val="center"/>
          </w:tcPr>
          <w:p w14:paraId="7F17F711" w14:textId="77777777" w:rsidR="008E565A" w:rsidRPr="0030236D" w:rsidRDefault="008E565A" w:rsidP="00F222E4">
            <w:pPr>
              <w:jc w:val="center"/>
              <w:rPr>
                <w:i/>
                <w:sz w:val="18"/>
                <w:szCs w:val="18"/>
              </w:rPr>
            </w:pPr>
            <w:r w:rsidRPr="0030236D">
              <w:rPr>
                <w:i/>
                <w:sz w:val="18"/>
                <w:szCs w:val="18"/>
              </w:rPr>
              <w:t>0,00</w:t>
            </w:r>
          </w:p>
        </w:tc>
      </w:tr>
      <w:tr w:rsidR="008E565A" w:rsidRPr="0030236D" w14:paraId="50698286" w14:textId="77777777" w:rsidTr="00F222E4">
        <w:trPr>
          <w:trHeight w:val="379"/>
          <w:jc w:val="center"/>
        </w:trPr>
        <w:tc>
          <w:tcPr>
            <w:tcW w:w="715" w:type="dxa"/>
            <w:vMerge/>
            <w:vAlign w:val="center"/>
          </w:tcPr>
          <w:p w14:paraId="01EECEFD" w14:textId="77777777" w:rsidR="008E565A" w:rsidRPr="0030236D" w:rsidRDefault="008E565A" w:rsidP="00F222E4">
            <w:pPr>
              <w:jc w:val="center"/>
              <w:rPr>
                <w:i/>
                <w:sz w:val="20"/>
                <w:szCs w:val="20"/>
              </w:rPr>
            </w:pPr>
          </w:p>
        </w:tc>
        <w:tc>
          <w:tcPr>
            <w:tcW w:w="3012" w:type="dxa"/>
            <w:tcBorders>
              <w:top w:val="double" w:sz="4" w:space="0" w:color="auto"/>
            </w:tcBorders>
            <w:vAlign w:val="center"/>
          </w:tcPr>
          <w:p w14:paraId="41876A52" w14:textId="77777777" w:rsidR="008E565A" w:rsidRPr="0030236D" w:rsidRDefault="008E565A" w:rsidP="00F222E4">
            <w:pPr>
              <w:rPr>
                <w:i/>
                <w:sz w:val="20"/>
                <w:szCs w:val="20"/>
              </w:rPr>
            </w:pPr>
            <w:r w:rsidRPr="0030236D">
              <w:rPr>
                <w:i/>
                <w:sz w:val="20"/>
                <w:szCs w:val="20"/>
              </w:rPr>
              <w:t>Bankové účty (221 +/- 261)</w:t>
            </w:r>
          </w:p>
        </w:tc>
        <w:tc>
          <w:tcPr>
            <w:tcW w:w="600" w:type="dxa"/>
            <w:tcBorders>
              <w:top w:val="double" w:sz="4" w:space="0" w:color="auto"/>
            </w:tcBorders>
            <w:vAlign w:val="center"/>
          </w:tcPr>
          <w:p w14:paraId="03069E4B" w14:textId="77777777" w:rsidR="008E565A" w:rsidRPr="0030236D" w:rsidRDefault="008E565A" w:rsidP="00F222E4">
            <w:pPr>
              <w:jc w:val="center"/>
              <w:rPr>
                <w:i/>
                <w:sz w:val="18"/>
                <w:szCs w:val="18"/>
              </w:rPr>
            </w:pPr>
            <w:r w:rsidRPr="0030236D">
              <w:rPr>
                <w:i/>
                <w:sz w:val="18"/>
                <w:szCs w:val="18"/>
              </w:rPr>
              <w:t>088</w:t>
            </w:r>
          </w:p>
        </w:tc>
        <w:tc>
          <w:tcPr>
            <w:tcW w:w="1560" w:type="dxa"/>
            <w:tcBorders>
              <w:top w:val="double" w:sz="4" w:space="0" w:color="auto"/>
            </w:tcBorders>
            <w:vAlign w:val="center"/>
          </w:tcPr>
          <w:p w14:paraId="2FF346D7" w14:textId="77777777" w:rsidR="008E565A" w:rsidRPr="00AF1BF2" w:rsidRDefault="008E565A" w:rsidP="00F222E4">
            <w:pPr>
              <w:jc w:val="right"/>
              <w:rPr>
                <w:sz w:val="20"/>
                <w:szCs w:val="20"/>
              </w:rPr>
            </w:pPr>
            <w:r>
              <w:rPr>
                <w:i/>
                <w:iCs/>
                <w:sz w:val="18"/>
                <w:szCs w:val="18"/>
              </w:rPr>
              <w:t>129 395,63</w:t>
            </w:r>
          </w:p>
        </w:tc>
        <w:tc>
          <w:tcPr>
            <w:tcW w:w="1415" w:type="dxa"/>
            <w:tcBorders>
              <w:top w:val="double" w:sz="4" w:space="0" w:color="auto"/>
            </w:tcBorders>
            <w:vAlign w:val="center"/>
          </w:tcPr>
          <w:p w14:paraId="22F1644D" w14:textId="77777777" w:rsidR="008E565A" w:rsidRPr="00AF1BF2" w:rsidRDefault="008E565A" w:rsidP="00F222E4">
            <w:pPr>
              <w:jc w:val="right"/>
              <w:rPr>
                <w:sz w:val="20"/>
                <w:szCs w:val="20"/>
              </w:rPr>
            </w:pPr>
            <w:r>
              <w:rPr>
                <w:i/>
                <w:iCs/>
                <w:sz w:val="18"/>
                <w:szCs w:val="18"/>
              </w:rPr>
              <w:t>129 395,63</w:t>
            </w:r>
          </w:p>
        </w:tc>
        <w:tc>
          <w:tcPr>
            <w:tcW w:w="1397" w:type="dxa"/>
            <w:tcBorders>
              <w:top w:val="double" w:sz="4" w:space="0" w:color="auto"/>
            </w:tcBorders>
            <w:vAlign w:val="center"/>
          </w:tcPr>
          <w:p w14:paraId="21A19F50" w14:textId="77777777" w:rsidR="008E565A" w:rsidRPr="0030236D" w:rsidRDefault="008E565A" w:rsidP="00F222E4">
            <w:pPr>
              <w:jc w:val="center"/>
              <w:rPr>
                <w:sz w:val="20"/>
                <w:szCs w:val="20"/>
              </w:rPr>
            </w:pPr>
            <w:r w:rsidRPr="0030236D">
              <w:rPr>
                <w:sz w:val="20"/>
                <w:szCs w:val="20"/>
              </w:rPr>
              <w:t>0,00</w:t>
            </w:r>
          </w:p>
        </w:tc>
      </w:tr>
      <w:tr w:rsidR="008E565A" w:rsidRPr="0030236D" w14:paraId="071E2DB8" w14:textId="77777777" w:rsidTr="00F222E4">
        <w:trPr>
          <w:trHeight w:val="379"/>
          <w:jc w:val="center"/>
        </w:trPr>
        <w:tc>
          <w:tcPr>
            <w:tcW w:w="715" w:type="dxa"/>
            <w:vAlign w:val="center"/>
          </w:tcPr>
          <w:p w14:paraId="7AC12CF0" w14:textId="77777777" w:rsidR="008E565A" w:rsidRPr="0030236D" w:rsidRDefault="008E565A" w:rsidP="00F222E4">
            <w:pPr>
              <w:jc w:val="center"/>
              <w:rPr>
                <w:i/>
                <w:sz w:val="20"/>
                <w:szCs w:val="20"/>
              </w:rPr>
            </w:pPr>
            <w:r w:rsidRPr="0030236D">
              <w:rPr>
                <w:i/>
                <w:sz w:val="20"/>
                <w:szCs w:val="20"/>
              </w:rPr>
              <w:t>*/ 1-3</w:t>
            </w:r>
          </w:p>
        </w:tc>
        <w:tc>
          <w:tcPr>
            <w:tcW w:w="3012" w:type="dxa"/>
            <w:vAlign w:val="center"/>
          </w:tcPr>
          <w:p w14:paraId="5FE5E05B" w14:textId="77777777" w:rsidR="008E565A" w:rsidRPr="0030236D" w:rsidRDefault="008E565A" w:rsidP="00F222E4">
            <w:pPr>
              <w:rPr>
                <w:i/>
                <w:sz w:val="18"/>
                <w:szCs w:val="18"/>
              </w:rPr>
            </w:pPr>
            <w:r w:rsidRPr="0030236D">
              <w:rPr>
                <w:i/>
                <w:sz w:val="18"/>
                <w:szCs w:val="18"/>
              </w:rPr>
              <w:t>211 – Pokladnica *</w:t>
            </w:r>
          </w:p>
        </w:tc>
        <w:tc>
          <w:tcPr>
            <w:tcW w:w="600" w:type="dxa"/>
            <w:vAlign w:val="center"/>
          </w:tcPr>
          <w:p w14:paraId="10DCF5ED" w14:textId="77777777" w:rsidR="008E565A" w:rsidRPr="0030236D" w:rsidRDefault="008E565A" w:rsidP="00F222E4">
            <w:pPr>
              <w:jc w:val="center"/>
              <w:rPr>
                <w:i/>
                <w:sz w:val="18"/>
                <w:szCs w:val="18"/>
              </w:rPr>
            </w:pPr>
            <w:r w:rsidRPr="0030236D">
              <w:rPr>
                <w:i/>
                <w:sz w:val="18"/>
                <w:szCs w:val="18"/>
              </w:rPr>
              <w:t>086</w:t>
            </w:r>
          </w:p>
        </w:tc>
        <w:tc>
          <w:tcPr>
            <w:tcW w:w="1560" w:type="dxa"/>
            <w:vAlign w:val="center"/>
          </w:tcPr>
          <w:p w14:paraId="07D34A09" w14:textId="77777777" w:rsidR="008E565A" w:rsidRPr="00AF1BF2" w:rsidRDefault="008E565A" w:rsidP="00F222E4">
            <w:pPr>
              <w:jc w:val="right"/>
              <w:rPr>
                <w:i/>
                <w:sz w:val="20"/>
                <w:szCs w:val="20"/>
              </w:rPr>
            </w:pPr>
            <w:r>
              <w:rPr>
                <w:i/>
                <w:sz w:val="20"/>
                <w:szCs w:val="20"/>
              </w:rPr>
              <w:t>1 231,01</w:t>
            </w:r>
          </w:p>
        </w:tc>
        <w:tc>
          <w:tcPr>
            <w:tcW w:w="1415" w:type="dxa"/>
            <w:vAlign w:val="center"/>
          </w:tcPr>
          <w:p w14:paraId="4FCBF2F1" w14:textId="77777777" w:rsidR="008E565A" w:rsidRPr="00B866A9" w:rsidRDefault="008E565A" w:rsidP="00F222E4">
            <w:pPr>
              <w:jc w:val="right"/>
              <w:rPr>
                <w:i/>
                <w:color w:val="FF0000"/>
                <w:sz w:val="20"/>
                <w:szCs w:val="20"/>
              </w:rPr>
            </w:pPr>
            <w:r>
              <w:rPr>
                <w:i/>
                <w:sz w:val="20"/>
                <w:szCs w:val="20"/>
              </w:rPr>
              <w:t>1 231,01</w:t>
            </w:r>
          </w:p>
        </w:tc>
        <w:tc>
          <w:tcPr>
            <w:tcW w:w="1397" w:type="dxa"/>
            <w:vAlign w:val="center"/>
          </w:tcPr>
          <w:p w14:paraId="5E33DFD1" w14:textId="77777777" w:rsidR="008E565A" w:rsidRPr="0030236D" w:rsidRDefault="008E565A" w:rsidP="00F222E4">
            <w:pPr>
              <w:jc w:val="center"/>
              <w:rPr>
                <w:i/>
                <w:sz w:val="20"/>
                <w:szCs w:val="20"/>
              </w:rPr>
            </w:pPr>
            <w:r w:rsidRPr="0030236D">
              <w:rPr>
                <w:i/>
                <w:sz w:val="20"/>
                <w:szCs w:val="20"/>
              </w:rPr>
              <w:t>0,00</w:t>
            </w:r>
          </w:p>
        </w:tc>
      </w:tr>
      <w:tr w:rsidR="008E565A" w:rsidRPr="0030236D" w14:paraId="6AFD0A8F" w14:textId="77777777" w:rsidTr="00F222E4">
        <w:trPr>
          <w:trHeight w:val="379"/>
          <w:jc w:val="center"/>
        </w:trPr>
        <w:tc>
          <w:tcPr>
            <w:tcW w:w="715" w:type="dxa"/>
            <w:tcBorders>
              <w:bottom w:val="single" w:sz="4" w:space="0" w:color="auto"/>
            </w:tcBorders>
            <w:vAlign w:val="center"/>
          </w:tcPr>
          <w:p w14:paraId="2BCCA8B0" w14:textId="77777777" w:rsidR="008E565A" w:rsidRPr="0030236D" w:rsidRDefault="008E565A" w:rsidP="00F222E4">
            <w:pPr>
              <w:jc w:val="center"/>
              <w:rPr>
                <w:i/>
                <w:sz w:val="20"/>
                <w:szCs w:val="20"/>
              </w:rPr>
            </w:pPr>
            <w:r w:rsidRPr="0030236D">
              <w:rPr>
                <w:i/>
                <w:sz w:val="20"/>
                <w:szCs w:val="20"/>
              </w:rPr>
              <w:t>*/ 4</w:t>
            </w:r>
          </w:p>
        </w:tc>
        <w:tc>
          <w:tcPr>
            <w:tcW w:w="3012" w:type="dxa"/>
            <w:tcBorders>
              <w:bottom w:val="single" w:sz="4" w:space="0" w:color="auto"/>
            </w:tcBorders>
            <w:vAlign w:val="center"/>
          </w:tcPr>
          <w:p w14:paraId="65702E4B" w14:textId="77777777" w:rsidR="008E565A" w:rsidRPr="0030236D" w:rsidRDefault="008E565A" w:rsidP="00F222E4">
            <w:pPr>
              <w:rPr>
                <w:i/>
                <w:sz w:val="18"/>
                <w:szCs w:val="18"/>
              </w:rPr>
            </w:pPr>
            <w:r w:rsidRPr="0030236D">
              <w:rPr>
                <w:i/>
                <w:sz w:val="18"/>
                <w:szCs w:val="18"/>
              </w:rPr>
              <w:t xml:space="preserve">213- Ceniny * </w:t>
            </w:r>
          </w:p>
        </w:tc>
        <w:tc>
          <w:tcPr>
            <w:tcW w:w="600" w:type="dxa"/>
            <w:tcBorders>
              <w:bottom w:val="single" w:sz="4" w:space="0" w:color="auto"/>
            </w:tcBorders>
            <w:vAlign w:val="center"/>
          </w:tcPr>
          <w:p w14:paraId="1BACE298" w14:textId="77777777" w:rsidR="008E565A" w:rsidRPr="0030236D" w:rsidRDefault="008E565A" w:rsidP="00F222E4">
            <w:pPr>
              <w:jc w:val="center"/>
              <w:rPr>
                <w:i/>
                <w:sz w:val="18"/>
                <w:szCs w:val="18"/>
              </w:rPr>
            </w:pPr>
            <w:r w:rsidRPr="0030236D">
              <w:rPr>
                <w:i/>
                <w:sz w:val="18"/>
                <w:szCs w:val="18"/>
              </w:rPr>
              <w:t>087</w:t>
            </w:r>
          </w:p>
        </w:tc>
        <w:tc>
          <w:tcPr>
            <w:tcW w:w="1560" w:type="dxa"/>
            <w:tcBorders>
              <w:bottom w:val="single" w:sz="4" w:space="0" w:color="auto"/>
            </w:tcBorders>
            <w:vAlign w:val="center"/>
          </w:tcPr>
          <w:p w14:paraId="527D918C" w14:textId="77777777" w:rsidR="008E565A" w:rsidRPr="00AF1BF2" w:rsidRDefault="008E565A" w:rsidP="00F222E4">
            <w:pPr>
              <w:jc w:val="right"/>
              <w:rPr>
                <w:i/>
                <w:sz w:val="20"/>
                <w:szCs w:val="20"/>
              </w:rPr>
            </w:pPr>
            <w:r>
              <w:rPr>
                <w:i/>
                <w:sz w:val="20"/>
                <w:szCs w:val="20"/>
              </w:rPr>
              <w:t>0,00</w:t>
            </w:r>
          </w:p>
        </w:tc>
        <w:tc>
          <w:tcPr>
            <w:tcW w:w="1415" w:type="dxa"/>
            <w:tcBorders>
              <w:bottom w:val="single" w:sz="4" w:space="0" w:color="auto"/>
            </w:tcBorders>
            <w:vAlign w:val="center"/>
          </w:tcPr>
          <w:p w14:paraId="364587C5" w14:textId="77777777" w:rsidR="008E565A" w:rsidRPr="00AF1BF2" w:rsidRDefault="008E565A" w:rsidP="00F222E4">
            <w:pPr>
              <w:jc w:val="right"/>
              <w:rPr>
                <w:i/>
                <w:sz w:val="20"/>
                <w:szCs w:val="20"/>
              </w:rPr>
            </w:pPr>
            <w:r>
              <w:rPr>
                <w:i/>
                <w:sz w:val="20"/>
                <w:szCs w:val="20"/>
              </w:rPr>
              <w:t>0,00</w:t>
            </w:r>
          </w:p>
        </w:tc>
        <w:tc>
          <w:tcPr>
            <w:tcW w:w="1397" w:type="dxa"/>
            <w:tcBorders>
              <w:bottom w:val="single" w:sz="4" w:space="0" w:color="auto"/>
            </w:tcBorders>
            <w:vAlign w:val="center"/>
          </w:tcPr>
          <w:p w14:paraId="2476573A" w14:textId="77777777" w:rsidR="008E565A" w:rsidRPr="0030236D" w:rsidRDefault="008E565A" w:rsidP="00F222E4">
            <w:pPr>
              <w:jc w:val="center"/>
              <w:rPr>
                <w:i/>
                <w:sz w:val="20"/>
                <w:szCs w:val="20"/>
              </w:rPr>
            </w:pPr>
            <w:r w:rsidRPr="0030236D">
              <w:rPr>
                <w:i/>
                <w:sz w:val="20"/>
                <w:szCs w:val="20"/>
              </w:rPr>
              <w:t>0,00</w:t>
            </w:r>
          </w:p>
        </w:tc>
      </w:tr>
      <w:tr w:rsidR="008E565A" w:rsidRPr="0030236D" w14:paraId="47F3E67E" w14:textId="77777777" w:rsidTr="00F222E4">
        <w:trPr>
          <w:trHeight w:val="421"/>
          <w:jc w:val="center"/>
        </w:trPr>
        <w:tc>
          <w:tcPr>
            <w:tcW w:w="715" w:type="dxa"/>
            <w:shd w:val="clear" w:color="auto" w:fill="FFFF99"/>
            <w:vAlign w:val="center"/>
          </w:tcPr>
          <w:p w14:paraId="088AFC86" w14:textId="77777777" w:rsidR="008E565A" w:rsidRPr="0030236D" w:rsidRDefault="008E565A" w:rsidP="00F222E4">
            <w:pPr>
              <w:jc w:val="center"/>
              <w:rPr>
                <w:b/>
                <w:sz w:val="20"/>
                <w:szCs w:val="20"/>
              </w:rPr>
            </w:pPr>
            <w:r w:rsidRPr="0030236D">
              <w:rPr>
                <w:b/>
                <w:sz w:val="20"/>
                <w:szCs w:val="20"/>
              </w:rPr>
              <w:t>(B)</w:t>
            </w:r>
          </w:p>
        </w:tc>
        <w:tc>
          <w:tcPr>
            <w:tcW w:w="3012" w:type="dxa"/>
            <w:shd w:val="clear" w:color="auto" w:fill="FFFF99"/>
            <w:vAlign w:val="center"/>
          </w:tcPr>
          <w:p w14:paraId="57065BCC" w14:textId="77777777" w:rsidR="008E565A" w:rsidRPr="0030236D" w:rsidRDefault="008E565A" w:rsidP="00F222E4">
            <w:pPr>
              <w:rPr>
                <w:b/>
                <w:sz w:val="20"/>
                <w:szCs w:val="20"/>
              </w:rPr>
            </w:pPr>
            <w:r w:rsidRPr="0030236D">
              <w:rPr>
                <w:b/>
                <w:sz w:val="20"/>
                <w:szCs w:val="20"/>
              </w:rPr>
              <w:t xml:space="preserve">Finančný majetok celkom: </w:t>
            </w:r>
          </w:p>
        </w:tc>
        <w:tc>
          <w:tcPr>
            <w:tcW w:w="600" w:type="dxa"/>
            <w:shd w:val="clear" w:color="auto" w:fill="FFFF99"/>
            <w:vAlign w:val="center"/>
          </w:tcPr>
          <w:p w14:paraId="29FC8703" w14:textId="77777777" w:rsidR="008E565A" w:rsidRPr="0030236D" w:rsidRDefault="008E565A" w:rsidP="00F222E4">
            <w:pPr>
              <w:jc w:val="center"/>
              <w:rPr>
                <w:b/>
                <w:i/>
                <w:sz w:val="18"/>
                <w:szCs w:val="18"/>
              </w:rPr>
            </w:pPr>
            <w:r w:rsidRPr="0030236D">
              <w:rPr>
                <w:b/>
                <w:i/>
                <w:sz w:val="18"/>
                <w:szCs w:val="18"/>
              </w:rPr>
              <w:t>085</w:t>
            </w:r>
          </w:p>
        </w:tc>
        <w:tc>
          <w:tcPr>
            <w:tcW w:w="1560" w:type="dxa"/>
            <w:shd w:val="clear" w:color="auto" w:fill="FFFF99"/>
            <w:vAlign w:val="center"/>
          </w:tcPr>
          <w:p w14:paraId="57D45920" w14:textId="77777777" w:rsidR="008E565A" w:rsidRPr="00AF1BF2" w:rsidRDefault="008E565A" w:rsidP="00F222E4">
            <w:pPr>
              <w:jc w:val="right"/>
              <w:rPr>
                <w:b/>
                <w:sz w:val="22"/>
                <w:szCs w:val="22"/>
              </w:rPr>
            </w:pPr>
            <w:r>
              <w:rPr>
                <w:b/>
                <w:sz w:val="22"/>
                <w:szCs w:val="22"/>
              </w:rPr>
              <w:t>130 626,64</w:t>
            </w:r>
          </w:p>
        </w:tc>
        <w:tc>
          <w:tcPr>
            <w:tcW w:w="1415" w:type="dxa"/>
            <w:shd w:val="clear" w:color="auto" w:fill="FFFF99"/>
            <w:vAlign w:val="center"/>
          </w:tcPr>
          <w:p w14:paraId="086C1511" w14:textId="77777777" w:rsidR="008E565A" w:rsidRPr="00AF1BF2" w:rsidRDefault="008E565A" w:rsidP="00F222E4">
            <w:pPr>
              <w:jc w:val="right"/>
              <w:rPr>
                <w:b/>
                <w:sz w:val="22"/>
                <w:szCs w:val="22"/>
              </w:rPr>
            </w:pPr>
            <w:r>
              <w:rPr>
                <w:b/>
                <w:sz w:val="22"/>
                <w:szCs w:val="22"/>
              </w:rPr>
              <w:t>130 626,64</w:t>
            </w:r>
          </w:p>
        </w:tc>
        <w:tc>
          <w:tcPr>
            <w:tcW w:w="1397" w:type="dxa"/>
            <w:shd w:val="clear" w:color="auto" w:fill="FFFF99"/>
            <w:vAlign w:val="center"/>
          </w:tcPr>
          <w:p w14:paraId="3570EAFE" w14:textId="77777777" w:rsidR="008E565A" w:rsidRPr="0030236D" w:rsidRDefault="008E565A" w:rsidP="00F222E4">
            <w:pPr>
              <w:jc w:val="center"/>
              <w:rPr>
                <w:b/>
                <w:sz w:val="22"/>
                <w:szCs w:val="22"/>
              </w:rPr>
            </w:pPr>
            <w:r w:rsidRPr="0030236D">
              <w:rPr>
                <w:b/>
                <w:sz w:val="22"/>
                <w:szCs w:val="22"/>
              </w:rPr>
              <w:t>0,00</w:t>
            </w:r>
          </w:p>
        </w:tc>
      </w:tr>
    </w:tbl>
    <w:p w14:paraId="72DE4FE7" w14:textId="77777777" w:rsidR="008E565A" w:rsidRPr="008E565A" w:rsidRDefault="008E565A" w:rsidP="0035105A">
      <w:pPr>
        <w:jc w:val="both"/>
      </w:pPr>
    </w:p>
    <w:p w14:paraId="55AC52D8" w14:textId="77777777" w:rsidR="001834E0" w:rsidRPr="00F0684C" w:rsidRDefault="001834E0" w:rsidP="007E0EE8">
      <w:pPr>
        <w:rPr>
          <w:b/>
          <w:bCs/>
          <w:color w:val="C45911" w:themeColor="accent2" w:themeShade="BF"/>
          <w:highlight w:val="yellow"/>
          <w:lang w:eastAsia="x-none"/>
        </w:rPr>
      </w:pPr>
    </w:p>
    <w:p w14:paraId="4EF3011C" w14:textId="77777777" w:rsidR="001D0911" w:rsidRDefault="00AC2CEC" w:rsidP="007E0EE8">
      <w:pPr>
        <w:rPr>
          <w:b/>
          <w:bCs/>
          <w:color w:val="C45911" w:themeColor="accent2" w:themeShade="BF"/>
          <w:lang w:eastAsia="x-none"/>
        </w:rPr>
      </w:pPr>
      <w:r w:rsidRPr="008E565A">
        <w:rPr>
          <w:b/>
          <w:bCs/>
          <w:color w:val="C45911" w:themeColor="accent2" w:themeShade="BF"/>
          <w:lang w:eastAsia="x-none"/>
        </w:rPr>
        <w:t>Záväzky</w:t>
      </w:r>
    </w:p>
    <w:p w14:paraId="5B7E6470" w14:textId="77777777" w:rsidR="008E565A" w:rsidRPr="008E565A" w:rsidRDefault="008E565A" w:rsidP="008E565A">
      <w:pPr>
        <w:rPr>
          <w:rFonts w:eastAsia="Arial Unicode MS"/>
          <w:b/>
        </w:rPr>
      </w:pPr>
      <w:r w:rsidRPr="008E565A">
        <w:rPr>
          <w:rFonts w:eastAsia="Arial Unicode MS"/>
          <w:b/>
        </w:rPr>
        <w:t>Dlhodobé a krátkodobé záväzky</w:t>
      </w:r>
    </w:p>
    <w:p w14:paraId="1AE011A7" w14:textId="77777777" w:rsidR="008E565A" w:rsidRPr="008E565A" w:rsidRDefault="008E565A" w:rsidP="008E565A">
      <w:pPr>
        <w:jc w:val="both"/>
      </w:pPr>
      <w:r w:rsidRPr="008E565A">
        <w:t>Záväzky organizácie k 31.</w:t>
      </w:r>
      <w:r w:rsidR="006C7B8F">
        <w:t xml:space="preserve"> </w:t>
      </w:r>
      <w:r w:rsidRPr="008E565A">
        <w:t>12.</w:t>
      </w:r>
      <w:r w:rsidR="006C7B8F">
        <w:t xml:space="preserve"> </w:t>
      </w:r>
      <w:r w:rsidRPr="008E565A">
        <w:t>2023 (</w:t>
      </w:r>
      <w:r w:rsidRPr="008E565A">
        <w:rPr>
          <w:i/>
        </w:rPr>
        <w:t>súčet riadkov súvahy 140 a 151)</w:t>
      </w:r>
      <w:r w:rsidRPr="008E565A">
        <w:t xml:space="preserve"> v celkovej sume 68 804,91</w:t>
      </w:r>
      <w:r w:rsidR="00C45DE0">
        <w:t xml:space="preserve"> </w:t>
      </w:r>
      <w:r w:rsidR="006C7B8F" w:rsidRPr="00794414">
        <w:t>€</w:t>
      </w:r>
      <w:r w:rsidRPr="008E565A">
        <w:t xml:space="preserve"> v porovnaní so stavom k 31.</w:t>
      </w:r>
      <w:r w:rsidR="006C7B8F">
        <w:t xml:space="preserve"> </w:t>
      </w:r>
      <w:r w:rsidRPr="008E565A">
        <w:t>12.</w:t>
      </w:r>
      <w:r w:rsidR="006C7B8F">
        <w:t xml:space="preserve"> </w:t>
      </w:r>
      <w:r w:rsidRPr="008E565A">
        <w:t xml:space="preserve">2022 v sume 113 739,96 </w:t>
      </w:r>
      <w:r w:rsidR="006C7B8F" w:rsidRPr="00794414">
        <w:t>€</w:t>
      </w:r>
      <w:r w:rsidRPr="008E565A">
        <w:t xml:space="preserve"> predstavuje sumu -44 935,05 </w:t>
      </w:r>
      <w:r w:rsidR="006C7B8F" w:rsidRPr="00794414">
        <w:t>€</w:t>
      </w:r>
      <w:r w:rsidRPr="008E565A">
        <w:t xml:space="preserve"> medziročnej zmeny stavu záväzkov.</w:t>
      </w:r>
    </w:p>
    <w:p w14:paraId="2111FBE7" w14:textId="77777777" w:rsidR="008E565A" w:rsidRPr="008E565A" w:rsidRDefault="008E565A" w:rsidP="008E565A">
      <w:pPr>
        <w:jc w:val="both"/>
      </w:pPr>
    </w:p>
    <w:p w14:paraId="49F9844A" w14:textId="77777777" w:rsidR="008E565A" w:rsidRPr="008E565A" w:rsidRDefault="008E565A" w:rsidP="008E565A">
      <w:pPr>
        <w:jc w:val="both"/>
      </w:pPr>
      <w:r w:rsidRPr="008E565A">
        <w:t>Krátkodobé záväzky k 31.</w:t>
      </w:r>
      <w:r w:rsidR="006C7B8F">
        <w:t xml:space="preserve"> </w:t>
      </w:r>
      <w:r w:rsidRPr="008E565A">
        <w:t>12.</w:t>
      </w:r>
      <w:r w:rsidR="006C7B8F">
        <w:t xml:space="preserve"> </w:t>
      </w:r>
      <w:r w:rsidRPr="008E565A">
        <w:t xml:space="preserve">2023 v sume 66 907,29 </w:t>
      </w:r>
      <w:r w:rsidR="006C7B8F" w:rsidRPr="00794414">
        <w:t>€</w:t>
      </w:r>
      <w:r w:rsidRPr="008E565A">
        <w:t xml:space="preserve"> predstavujú záväzky so zostatkovou dobou splatnosti do jedného roka, pričom všetky záväzky sú v lehote splatnosti</w:t>
      </w:r>
      <w:r w:rsidRPr="008E565A">
        <w:rPr>
          <w:color w:val="FF0000"/>
        </w:rPr>
        <w:t>.</w:t>
      </w:r>
    </w:p>
    <w:p w14:paraId="0454EDA4" w14:textId="77777777" w:rsidR="008E565A" w:rsidRPr="008E565A" w:rsidRDefault="008E565A" w:rsidP="008E565A">
      <w:pPr>
        <w:spacing w:before="120"/>
        <w:jc w:val="both"/>
      </w:pPr>
      <w:r w:rsidRPr="008E565A">
        <w:t>Dlhodobými záväzkami sú:</w:t>
      </w:r>
    </w:p>
    <w:p w14:paraId="492D6F7D" w14:textId="77777777" w:rsidR="008E565A" w:rsidRPr="008E565A" w:rsidRDefault="008E565A" w:rsidP="008E565A">
      <w:pPr>
        <w:jc w:val="both"/>
        <w:rPr>
          <w:rFonts w:ascii="Arial" w:hAnsi="Arial" w:cs="Arial"/>
          <w:b/>
          <w:bCs/>
        </w:rPr>
      </w:pPr>
      <w:r w:rsidRPr="008E565A">
        <w:t xml:space="preserve">-  záväzky zo sociálneho fondu so stavom k 31.12.2023 v sume 1 897,62 </w:t>
      </w:r>
      <w:r w:rsidR="006C7B8F" w:rsidRPr="00794414">
        <w:t>€</w:t>
      </w:r>
      <w:r w:rsidRPr="008E565A">
        <w:t xml:space="preserve"> (stav k 31.</w:t>
      </w:r>
      <w:r w:rsidR="006C7B8F">
        <w:t xml:space="preserve"> </w:t>
      </w:r>
      <w:r w:rsidRPr="008E565A">
        <w:t>12.</w:t>
      </w:r>
      <w:r w:rsidR="006C7B8F">
        <w:t xml:space="preserve"> </w:t>
      </w:r>
      <w:r w:rsidRPr="008E565A">
        <w:t xml:space="preserve">2021 bol v sume 1 969,44  </w:t>
      </w:r>
      <w:r w:rsidR="00C45DE0">
        <w:t>€</w:t>
      </w:r>
      <w:r w:rsidRPr="008E565A">
        <w:t>) predstavujú záväzky so zostatkovou dobou splatnosti dlhšou ako päť rokov.</w:t>
      </w:r>
    </w:p>
    <w:p w14:paraId="6F1AF01D" w14:textId="77777777" w:rsidR="008E565A" w:rsidRPr="006C7B8F" w:rsidRDefault="008E565A" w:rsidP="008E565A">
      <w:pPr>
        <w:jc w:val="both"/>
      </w:pPr>
      <w:r w:rsidRPr="008E565A">
        <w:lastRenderedPageBreak/>
        <w:t xml:space="preserve">Tvorba fondu v roku 2023 bola v sume 9 490,06 </w:t>
      </w:r>
      <w:r w:rsidR="006C7B8F" w:rsidRPr="00794414">
        <w:t>€</w:t>
      </w:r>
      <w:r w:rsidRPr="008E565A">
        <w:t xml:space="preserve"> a úbytok v sume 9 561,88 </w:t>
      </w:r>
      <w:r w:rsidR="006C7B8F" w:rsidRPr="00794414">
        <w:t>€</w:t>
      </w:r>
      <w:r w:rsidR="006C7B8F">
        <w:t xml:space="preserve"> (</w:t>
      </w:r>
      <w:r w:rsidRPr="008E565A">
        <w:t>príspevok na stravovanie zamestnancov)</w:t>
      </w:r>
      <w:r w:rsidR="006C7B8F">
        <w:t>.</w:t>
      </w:r>
      <w:r w:rsidRPr="008E565A">
        <w:t> </w:t>
      </w:r>
    </w:p>
    <w:p w14:paraId="777A8357" w14:textId="77777777" w:rsidR="008E565A" w:rsidRPr="008E565A" w:rsidRDefault="008E565A" w:rsidP="008E565A">
      <w:pPr>
        <w:spacing w:before="160"/>
        <w:jc w:val="both"/>
      </w:pPr>
      <w:r w:rsidRPr="008E565A">
        <w:t>Komisia skúmala uvedené záväzky podľa doby splatnosti:</w:t>
      </w:r>
    </w:p>
    <w:p w14:paraId="320D95B8" w14:textId="77777777" w:rsidR="008E565A" w:rsidRPr="008E565A" w:rsidRDefault="008E565A" w:rsidP="008E565A">
      <w:pPr>
        <w:ind w:left="340"/>
        <w:jc w:val="both"/>
      </w:pPr>
    </w:p>
    <w:tbl>
      <w:tblPr>
        <w:tblW w:w="6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2"/>
        <w:gridCol w:w="1490"/>
      </w:tblGrid>
      <w:tr w:rsidR="008E565A" w:rsidRPr="008E565A" w14:paraId="10D7AE5D" w14:textId="77777777" w:rsidTr="00F222E4">
        <w:trPr>
          <w:tblHeader/>
          <w:jc w:val="center"/>
        </w:trPr>
        <w:tc>
          <w:tcPr>
            <w:tcW w:w="5378" w:type="dxa"/>
            <w:vAlign w:val="center"/>
          </w:tcPr>
          <w:p w14:paraId="4E358A16" w14:textId="77777777" w:rsidR="008E565A" w:rsidRPr="008E565A" w:rsidRDefault="008E565A" w:rsidP="00F222E4">
            <w:pPr>
              <w:rPr>
                <w:b/>
              </w:rPr>
            </w:pPr>
            <w:r w:rsidRPr="008E565A">
              <w:rPr>
                <w:b/>
              </w:rPr>
              <w:t>Záväzky podľa doby splatnosti</w:t>
            </w:r>
          </w:p>
        </w:tc>
        <w:tc>
          <w:tcPr>
            <w:tcW w:w="1394" w:type="dxa"/>
            <w:vAlign w:val="center"/>
          </w:tcPr>
          <w:p w14:paraId="76FF4A73" w14:textId="77777777" w:rsidR="008E565A" w:rsidRPr="008E565A" w:rsidRDefault="008E565A" w:rsidP="00F222E4">
            <w:pPr>
              <w:jc w:val="center"/>
              <w:rPr>
                <w:b/>
              </w:rPr>
            </w:pPr>
            <w:r w:rsidRPr="008E565A">
              <w:rPr>
                <w:b/>
              </w:rPr>
              <w:t>Hodnota k 31.12.2023</w:t>
            </w:r>
          </w:p>
          <w:p w14:paraId="3AD82386" w14:textId="77777777" w:rsidR="008E565A" w:rsidRPr="008E565A" w:rsidRDefault="008E565A" w:rsidP="00F222E4">
            <w:pPr>
              <w:jc w:val="center"/>
              <w:rPr>
                <w:b/>
              </w:rPr>
            </w:pPr>
            <w:r w:rsidRPr="008E565A">
              <w:rPr>
                <w:b/>
              </w:rPr>
              <w:t>v eurách</w:t>
            </w:r>
          </w:p>
        </w:tc>
      </w:tr>
      <w:tr w:rsidR="008E565A" w:rsidRPr="008E565A" w14:paraId="1D3E38D3" w14:textId="77777777" w:rsidTr="00F222E4">
        <w:trPr>
          <w:trHeight w:val="488"/>
          <w:jc w:val="center"/>
        </w:trPr>
        <w:tc>
          <w:tcPr>
            <w:tcW w:w="5378" w:type="dxa"/>
            <w:vAlign w:val="center"/>
          </w:tcPr>
          <w:p w14:paraId="3D48E1BA" w14:textId="77777777" w:rsidR="008E565A" w:rsidRPr="008E565A" w:rsidRDefault="008E565A" w:rsidP="00F222E4">
            <w:pPr>
              <w:rPr>
                <w:i/>
              </w:rPr>
            </w:pPr>
            <w:r w:rsidRPr="008E565A">
              <w:rPr>
                <w:b/>
              </w:rPr>
              <w:t>Dlhodobé záväzky</w:t>
            </w:r>
            <w:r w:rsidRPr="008E565A">
              <w:t xml:space="preserve">  (r. 140)</w:t>
            </w:r>
            <w:r w:rsidRPr="008E565A">
              <w:rPr>
                <w:i/>
              </w:rPr>
              <w:t>,</w:t>
            </w:r>
          </w:p>
          <w:p w14:paraId="30088266" w14:textId="77777777" w:rsidR="008E565A" w:rsidRPr="008E565A" w:rsidRDefault="008E565A" w:rsidP="00F222E4">
            <w:r w:rsidRPr="008E565A">
              <w:rPr>
                <w:i/>
              </w:rPr>
              <w:t xml:space="preserve">  v tom:</w:t>
            </w:r>
          </w:p>
        </w:tc>
        <w:tc>
          <w:tcPr>
            <w:tcW w:w="1394" w:type="dxa"/>
            <w:vAlign w:val="center"/>
          </w:tcPr>
          <w:p w14:paraId="517F5720" w14:textId="77777777" w:rsidR="008E565A" w:rsidRPr="008E565A" w:rsidRDefault="008E565A" w:rsidP="00F222E4">
            <w:pPr>
              <w:jc w:val="right"/>
              <w:rPr>
                <w:b/>
              </w:rPr>
            </w:pPr>
            <w:r w:rsidRPr="008E565A">
              <w:rPr>
                <w:b/>
              </w:rPr>
              <w:t xml:space="preserve">1 897,62  </w:t>
            </w:r>
          </w:p>
        </w:tc>
      </w:tr>
      <w:tr w:rsidR="008E565A" w:rsidRPr="008E565A" w14:paraId="706E8151" w14:textId="77777777" w:rsidTr="00F222E4">
        <w:trPr>
          <w:trHeight w:val="284"/>
          <w:jc w:val="center"/>
        </w:trPr>
        <w:tc>
          <w:tcPr>
            <w:tcW w:w="5378" w:type="dxa"/>
            <w:vAlign w:val="center"/>
          </w:tcPr>
          <w:p w14:paraId="7716B417" w14:textId="77777777" w:rsidR="008E565A" w:rsidRPr="008E565A" w:rsidRDefault="008E565A" w:rsidP="00F222E4">
            <w:r w:rsidRPr="008E565A">
              <w:t>Záväzky v lehote splatnosti</w:t>
            </w:r>
          </w:p>
        </w:tc>
        <w:tc>
          <w:tcPr>
            <w:tcW w:w="1394" w:type="dxa"/>
            <w:vAlign w:val="center"/>
          </w:tcPr>
          <w:p w14:paraId="3D07D476" w14:textId="77777777" w:rsidR="008E565A" w:rsidRPr="008E565A" w:rsidRDefault="008E565A" w:rsidP="00F222E4">
            <w:pPr>
              <w:jc w:val="right"/>
            </w:pPr>
            <w:r w:rsidRPr="008E565A">
              <w:t xml:space="preserve">1 897,62  </w:t>
            </w:r>
          </w:p>
        </w:tc>
      </w:tr>
      <w:tr w:rsidR="008E565A" w:rsidRPr="008E565A" w14:paraId="6628840E" w14:textId="77777777" w:rsidTr="00F222E4">
        <w:trPr>
          <w:trHeight w:val="284"/>
          <w:jc w:val="center"/>
        </w:trPr>
        <w:tc>
          <w:tcPr>
            <w:tcW w:w="5378" w:type="dxa"/>
            <w:vAlign w:val="center"/>
          </w:tcPr>
          <w:p w14:paraId="5A63E115" w14:textId="77777777" w:rsidR="008E565A" w:rsidRPr="008E565A" w:rsidRDefault="008E565A" w:rsidP="00F222E4">
            <w:r w:rsidRPr="008E565A">
              <w:t>Záväzky po lehote splatnosti</w:t>
            </w:r>
          </w:p>
        </w:tc>
        <w:tc>
          <w:tcPr>
            <w:tcW w:w="1394" w:type="dxa"/>
            <w:vAlign w:val="center"/>
          </w:tcPr>
          <w:p w14:paraId="44BEC8C2" w14:textId="77777777" w:rsidR="008E565A" w:rsidRPr="008E565A" w:rsidRDefault="008E565A" w:rsidP="00F222E4">
            <w:pPr>
              <w:jc w:val="right"/>
            </w:pPr>
            <w:r w:rsidRPr="008E565A">
              <w:t>0,00</w:t>
            </w:r>
          </w:p>
        </w:tc>
      </w:tr>
      <w:tr w:rsidR="008E565A" w:rsidRPr="008E565A" w14:paraId="076B6CC2" w14:textId="77777777" w:rsidTr="00F222E4">
        <w:trPr>
          <w:trHeight w:val="376"/>
          <w:jc w:val="center"/>
        </w:trPr>
        <w:tc>
          <w:tcPr>
            <w:tcW w:w="5378" w:type="dxa"/>
            <w:vAlign w:val="center"/>
          </w:tcPr>
          <w:p w14:paraId="3B5EF529" w14:textId="77777777" w:rsidR="008E565A" w:rsidRPr="008E565A" w:rsidRDefault="008E565A" w:rsidP="00F222E4">
            <w:r w:rsidRPr="008E565A">
              <w:rPr>
                <w:b/>
              </w:rPr>
              <w:t>Krátkodobé záväzky</w:t>
            </w:r>
            <w:r w:rsidRPr="008E565A">
              <w:t xml:space="preserve">  (r. 151),</w:t>
            </w:r>
          </w:p>
          <w:p w14:paraId="44F00B33" w14:textId="77777777" w:rsidR="008E565A" w:rsidRPr="008E565A" w:rsidRDefault="008E565A" w:rsidP="00F222E4">
            <w:r w:rsidRPr="008E565A">
              <w:rPr>
                <w:i/>
              </w:rPr>
              <w:t xml:space="preserve"> </w:t>
            </w:r>
            <w:r w:rsidRPr="008E565A">
              <w:t xml:space="preserve"> </w:t>
            </w:r>
            <w:r w:rsidRPr="008E565A">
              <w:rPr>
                <w:i/>
              </w:rPr>
              <w:t>v tom</w:t>
            </w:r>
            <w:r w:rsidRPr="008E565A">
              <w:t>:</w:t>
            </w:r>
          </w:p>
        </w:tc>
        <w:tc>
          <w:tcPr>
            <w:tcW w:w="1394" w:type="dxa"/>
            <w:vAlign w:val="center"/>
          </w:tcPr>
          <w:p w14:paraId="47EA6D2F" w14:textId="77777777" w:rsidR="008E565A" w:rsidRPr="008E565A" w:rsidRDefault="008E565A" w:rsidP="00F222E4">
            <w:pPr>
              <w:jc w:val="right"/>
              <w:rPr>
                <w:b/>
              </w:rPr>
            </w:pPr>
            <w:r w:rsidRPr="008E565A">
              <w:rPr>
                <w:b/>
              </w:rPr>
              <w:t>66 907,29</w:t>
            </w:r>
          </w:p>
        </w:tc>
      </w:tr>
      <w:tr w:rsidR="008E565A" w:rsidRPr="008E565A" w14:paraId="423FC2BD" w14:textId="77777777" w:rsidTr="00F222E4">
        <w:trPr>
          <w:trHeight w:val="284"/>
          <w:jc w:val="center"/>
        </w:trPr>
        <w:tc>
          <w:tcPr>
            <w:tcW w:w="5378" w:type="dxa"/>
            <w:vAlign w:val="center"/>
          </w:tcPr>
          <w:p w14:paraId="3F38094C" w14:textId="77777777" w:rsidR="008E565A" w:rsidRPr="008E565A" w:rsidRDefault="008E565A" w:rsidP="00F222E4">
            <w:r w:rsidRPr="008E565A">
              <w:t>Záväzky v lehote splatnosti</w:t>
            </w:r>
          </w:p>
        </w:tc>
        <w:tc>
          <w:tcPr>
            <w:tcW w:w="1394" w:type="dxa"/>
            <w:vAlign w:val="center"/>
          </w:tcPr>
          <w:p w14:paraId="63C972A3" w14:textId="77777777" w:rsidR="008E565A" w:rsidRPr="008E565A" w:rsidRDefault="008E565A" w:rsidP="00F222E4">
            <w:pPr>
              <w:jc w:val="right"/>
            </w:pPr>
            <w:r w:rsidRPr="008E565A">
              <w:t>66 907,29</w:t>
            </w:r>
          </w:p>
        </w:tc>
      </w:tr>
      <w:tr w:rsidR="008E565A" w:rsidRPr="008E565A" w14:paraId="04A290BB" w14:textId="77777777" w:rsidTr="00F222E4">
        <w:trPr>
          <w:trHeight w:val="284"/>
          <w:jc w:val="center"/>
        </w:trPr>
        <w:tc>
          <w:tcPr>
            <w:tcW w:w="5378" w:type="dxa"/>
            <w:tcBorders>
              <w:bottom w:val="single" w:sz="4" w:space="0" w:color="auto"/>
            </w:tcBorders>
            <w:vAlign w:val="center"/>
          </w:tcPr>
          <w:p w14:paraId="231E993D" w14:textId="77777777" w:rsidR="008E565A" w:rsidRPr="008E565A" w:rsidRDefault="008E565A" w:rsidP="00F222E4">
            <w:r w:rsidRPr="008E565A">
              <w:t>Záväzky po lehote splatnosti</w:t>
            </w:r>
          </w:p>
        </w:tc>
        <w:tc>
          <w:tcPr>
            <w:tcW w:w="1394" w:type="dxa"/>
            <w:tcBorders>
              <w:bottom w:val="single" w:sz="4" w:space="0" w:color="auto"/>
            </w:tcBorders>
            <w:vAlign w:val="center"/>
          </w:tcPr>
          <w:p w14:paraId="67E9850F" w14:textId="77777777" w:rsidR="008E565A" w:rsidRPr="008E565A" w:rsidRDefault="008E565A" w:rsidP="00F222E4">
            <w:pPr>
              <w:jc w:val="right"/>
            </w:pPr>
            <w:r w:rsidRPr="008E565A">
              <w:t>0,00</w:t>
            </w:r>
          </w:p>
        </w:tc>
      </w:tr>
      <w:tr w:rsidR="008E565A" w:rsidRPr="008E565A" w14:paraId="7F4DD736" w14:textId="77777777" w:rsidTr="00F222E4">
        <w:trPr>
          <w:trHeight w:val="523"/>
          <w:jc w:val="center"/>
        </w:trPr>
        <w:tc>
          <w:tcPr>
            <w:tcW w:w="5378" w:type="dxa"/>
            <w:shd w:val="clear" w:color="auto" w:fill="FFFF99"/>
            <w:vAlign w:val="center"/>
          </w:tcPr>
          <w:p w14:paraId="6B970835" w14:textId="77777777" w:rsidR="008E565A" w:rsidRPr="008E565A" w:rsidRDefault="008E565A" w:rsidP="00F222E4">
            <w:pPr>
              <w:rPr>
                <w:b/>
              </w:rPr>
            </w:pPr>
            <w:r w:rsidRPr="008E565A">
              <w:rPr>
                <w:b/>
              </w:rPr>
              <w:t xml:space="preserve">Spolu  </w:t>
            </w:r>
            <w:r w:rsidRPr="008E565A">
              <w:rPr>
                <w:i/>
              </w:rPr>
              <w:t>(súčet riadkov súvahy 140 a 151)</w:t>
            </w:r>
          </w:p>
        </w:tc>
        <w:tc>
          <w:tcPr>
            <w:tcW w:w="1394" w:type="dxa"/>
            <w:shd w:val="clear" w:color="auto" w:fill="FFFF99"/>
            <w:vAlign w:val="center"/>
          </w:tcPr>
          <w:p w14:paraId="1C22D4E3" w14:textId="77777777" w:rsidR="008E565A" w:rsidRPr="008E565A" w:rsidRDefault="008E565A" w:rsidP="00F222E4">
            <w:pPr>
              <w:jc w:val="right"/>
              <w:rPr>
                <w:b/>
                <w:bCs/>
              </w:rPr>
            </w:pPr>
            <w:r w:rsidRPr="008E565A">
              <w:rPr>
                <w:b/>
                <w:bCs/>
              </w:rPr>
              <w:t xml:space="preserve">68 804,91  </w:t>
            </w:r>
          </w:p>
        </w:tc>
      </w:tr>
    </w:tbl>
    <w:p w14:paraId="68462F25" w14:textId="77777777" w:rsidR="008E565A" w:rsidRPr="008E565A" w:rsidRDefault="008E565A" w:rsidP="008E565A">
      <w:pPr>
        <w:jc w:val="both"/>
      </w:pPr>
    </w:p>
    <w:p w14:paraId="678B9A72" w14:textId="77777777" w:rsidR="008E565A" w:rsidRPr="008E565A" w:rsidRDefault="008E565A" w:rsidP="006C7B8F">
      <w:pPr>
        <w:shd w:val="clear" w:color="auto" w:fill="FFFFFF"/>
        <w:spacing w:before="120"/>
        <w:jc w:val="both"/>
      </w:pPr>
      <w:r w:rsidRPr="008E565A">
        <w:t>Krátkodobé záväzky k 31.</w:t>
      </w:r>
      <w:r w:rsidR="006C7B8F">
        <w:t xml:space="preserve"> </w:t>
      </w:r>
      <w:r w:rsidRPr="008E565A">
        <w:t>12.</w:t>
      </w:r>
      <w:r w:rsidR="006C7B8F">
        <w:t xml:space="preserve"> </w:t>
      </w:r>
      <w:r w:rsidRPr="008E565A">
        <w:t>2023 sú v prevažnej miere v lehote splatnosti a budú vysporiadané v januári 20</w:t>
      </w:r>
      <w:r w:rsidR="00506D8F">
        <w:t>24, t. j. do termínu splatnosti</w:t>
      </w:r>
      <w:r w:rsidRPr="008E565A">
        <w:t xml:space="preserve"> výplat miezd, autorských honorárov a súvisiacich odvodov inštitúciám</w:t>
      </w:r>
      <w:r w:rsidR="00506D8F">
        <w:t xml:space="preserve">, </w:t>
      </w:r>
      <w:r w:rsidRPr="008E565A">
        <w:t xml:space="preserve"> splatnosti zúčtovania sociálneho zabezpečenia, kultúrnym fondom, odvodov daní, poistného.</w:t>
      </w:r>
    </w:p>
    <w:p w14:paraId="71B0F8DA" w14:textId="77777777" w:rsidR="008E565A" w:rsidRPr="008E565A" w:rsidRDefault="008E565A" w:rsidP="006C7B8F">
      <w:pPr>
        <w:spacing w:before="120"/>
      </w:pPr>
      <w:r w:rsidRPr="008E565A">
        <w:t>Účtovná jednotka nečerpá bankové úvery a ostatné prijaté návratné finančné výpomoci.</w:t>
      </w:r>
    </w:p>
    <w:p w14:paraId="2D47C38D" w14:textId="77777777" w:rsidR="008E565A" w:rsidRPr="008E565A" w:rsidRDefault="008E565A" w:rsidP="008E565A">
      <w:pPr>
        <w:rPr>
          <w:u w:val="single"/>
        </w:rPr>
      </w:pPr>
    </w:p>
    <w:p w14:paraId="3525B18B" w14:textId="77777777" w:rsidR="003B743C" w:rsidRPr="003B743C" w:rsidRDefault="003B743C" w:rsidP="003B743C">
      <w:pPr>
        <w:jc w:val="both"/>
        <w:rPr>
          <w:b/>
        </w:rPr>
      </w:pPr>
      <w:r w:rsidRPr="003B743C">
        <w:rPr>
          <w:b/>
        </w:rPr>
        <w:t>Zúčtovanie medzi subjektami verejnej správy</w:t>
      </w:r>
    </w:p>
    <w:p w14:paraId="0218F99E" w14:textId="77777777" w:rsidR="003B743C" w:rsidRPr="003B743C" w:rsidRDefault="003B743C" w:rsidP="006C7B8F">
      <w:pPr>
        <w:jc w:val="both"/>
      </w:pPr>
      <w:r w:rsidRPr="003B743C">
        <w:t>V súvislosti s prechodom na novú metodiku účtovania príspevkových organizácií od 1.</w:t>
      </w:r>
      <w:r w:rsidR="006C7B8F">
        <w:t xml:space="preserve"> </w:t>
      </w:r>
      <w:r w:rsidRPr="003B743C">
        <w:t>1.</w:t>
      </w:r>
      <w:r w:rsidR="006C7B8F">
        <w:t xml:space="preserve"> </w:t>
      </w:r>
      <w:r w:rsidRPr="003B743C">
        <w:t>2008 predstavuje zúčtovanie počiatočného stavu účtu 353 – Zúčtovanie transferov štátneho rozpočtu časť zostatku účtu 901 – Fond dlhodobého majetku k 31.</w:t>
      </w:r>
      <w:r w:rsidR="006C7B8F">
        <w:t xml:space="preserve"> </w:t>
      </w:r>
      <w:r w:rsidRPr="003B743C">
        <w:t>12.</w:t>
      </w:r>
      <w:r w:rsidR="006C7B8F">
        <w:t xml:space="preserve"> </w:t>
      </w:r>
      <w:r w:rsidRPr="003B743C">
        <w:t xml:space="preserve">2007, ktorý predstavuje zostatkovú cenu dlhodobého majetku obstaraného z prostriedkov štátneho rozpočtu.  </w:t>
      </w:r>
    </w:p>
    <w:p w14:paraId="132CC6E4" w14:textId="77777777" w:rsidR="003B743C" w:rsidRPr="003B743C" w:rsidRDefault="003B743C" w:rsidP="006C7B8F">
      <w:pPr>
        <w:jc w:val="both"/>
      </w:pPr>
      <w:r w:rsidRPr="003B743C">
        <w:t xml:space="preserve">Vo vecnej a časovej súvislosti s odpismi a zostatkovej ceny pri vyradení majetku sa zúčtoval majetok, obstaraný z prostriedkov </w:t>
      </w:r>
      <w:r w:rsidR="00506D8F">
        <w:t>štátneho rozpočtu</w:t>
      </w:r>
      <w:r w:rsidRPr="003B743C">
        <w:t xml:space="preserve"> do výnosov bežného účtovného obdobia r</w:t>
      </w:r>
      <w:r w:rsidR="00506D8F">
        <w:t>oku</w:t>
      </w:r>
      <w:r w:rsidRPr="003B743C">
        <w:t xml:space="preserve"> 2023.</w:t>
      </w:r>
    </w:p>
    <w:p w14:paraId="37D6DDEA" w14:textId="77777777" w:rsidR="003B743C" w:rsidRPr="003B743C" w:rsidRDefault="003B743C" w:rsidP="006C7B8F">
      <w:pPr>
        <w:jc w:val="both"/>
      </w:pPr>
      <w:r w:rsidRPr="003B743C">
        <w:t>Ku dňu, ku ktorému sa zostavuje účtovná závierka, sa v zmysle metodického usmernenia Ministerstva financií SR pre kapitoly štátneho rozpočtu v oblasti účtovania a vykazovania transferov preúčtovala nevyčerpaná a neodvedená suma rozpočtových prostriedkov z účtu 352  na účet 353. V nasledujúcom roku, ak dôjde k použitiu transferu</w:t>
      </w:r>
      <w:r w:rsidR="006C7B8F">
        <w:t>,</w:t>
      </w:r>
      <w:r w:rsidRPr="003B743C">
        <w:t xml:space="preserve"> bude tento zúčtovaný v prospech výnosov.</w:t>
      </w:r>
    </w:p>
    <w:p w14:paraId="490C369E" w14:textId="77777777" w:rsidR="003B743C" w:rsidRPr="003B743C" w:rsidRDefault="003B743C" w:rsidP="003B743C">
      <w:pPr>
        <w:ind w:left="340"/>
        <w:jc w:val="both"/>
      </w:pPr>
    </w:p>
    <w:tbl>
      <w:tblPr>
        <w:tblW w:w="8440" w:type="dxa"/>
        <w:jc w:val="center"/>
        <w:tblCellMar>
          <w:left w:w="70" w:type="dxa"/>
          <w:right w:w="70" w:type="dxa"/>
        </w:tblCellMar>
        <w:tblLook w:val="04A0" w:firstRow="1" w:lastRow="0" w:firstColumn="1" w:lastColumn="0" w:noHBand="0" w:noVBand="1"/>
      </w:tblPr>
      <w:tblGrid>
        <w:gridCol w:w="3644"/>
        <w:gridCol w:w="1403"/>
        <w:gridCol w:w="3393"/>
      </w:tblGrid>
      <w:tr w:rsidR="003B743C" w:rsidRPr="003B743C" w14:paraId="610BD240" w14:textId="77777777" w:rsidTr="00F222E4">
        <w:trPr>
          <w:trHeight w:val="315"/>
          <w:tblHeader/>
          <w:jc w:val="center"/>
        </w:trPr>
        <w:tc>
          <w:tcPr>
            <w:tcW w:w="36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9838B7" w14:textId="77777777" w:rsidR="003B743C" w:rsidRPr="003B743C" w:rsidRDefault="003B743C" w:rsidP="00F222E4">
            <w:pPr>
              <w:rPr>
                <w:b/>
                <w:bCs/>
                <w:color w:val="000000"/>
              </w:rPr>
            </w:pPr>
            <w:r w:rsidRPr="003B743C">
              <w:rPr>
                <w:b/>
                <w:bCs/>
                <w:color w:val="000000"/>
              </w:rPr>
              <w:t>Názov pohybu</w:t>
            </w:r>
          </w:p>
        </w:tc>
        <w:tc>
          <w:tcPr>
            <w:tcW w:w="1403" w:type="dxa"/>
            <w:tcBorders>
              <w:top w:val="single" w:sz="8" w:space="0" w:color="auto"/>
              <w:left w:val="nil"/>
              <w:bottom w:val="single" w:sz="8" w:space="0" w:color="auto"/>
              <w:right w:val="single" w:sz="4" w:space="0" w:color="auto"/>
            </w:tcBorders>
            <w:shd w:val="clear" w:color="auto" w:fill="auto"/>
            <w:vAlign w:val="center"/>
            <w:hideMark/>
          </w:tcPr>
          <w:p w14:paraId="0EC4C536" w14:textId="77777777" w:rsidR="003B743C" w:rsidRPr="003B743C" w:rsidRDefault="003B743C" w:rsidP="00F222E4">
            <w:pPr>
              <w:jc w:val="center"/>
              <w:rPr>
                <w:color w:val="000000"/>
              </w:rPr>
            </w:pPr>
            <w:r w:rsidRPr="003B743C">
              <w:rPr>
                <w:b/>
                <w:bCs/>
                <w:color w:val="000000"/>
              </w:rPr>
              <w:t>účet 353 celkom</w:t>
            </w:r>
          </w:p>
        </w:tc>
        <w:tc>
          <w:tcPr>
            <w:tcW w:w="3393" w:type="dxa"/>
            <w:tcBorders>
              <w:top w:val="single" w:sz="8" w:space="0" w:color="auto"/>
              <w:left w:val="nil"/>
              <w:bottom w:val="single" w:sz="8" w:space="0" w:color="auto"/>
              <w:right w:val="single" w:sz="8" w:space="0" w:color="auto"/>
            </w:tcBorders>
            <w:shd w:val="clear" w:color="auto" w:fill="auto"/>
            <w:vAlign w:val="center"/>
            <w:hideMark/>
          </w:tcPr>
          <w:p w14:paraId="2DCE5E7E" w14:textId="77777777" w:rsidR="003B743C" w:rsidRPr="003B743C" w:rsidRDefault="003B743C" w:rsidP="00F222E4">
            <w:pPr>
              <w:rPr>
                <w:b/>
                <w:bCs/>
                <w:color w:val="000000"/>
              </w:rPr>
            </w:pPr>
            <w:r w:rsidRPr="003B743C">
              <w:rPr>
                <w:b/>
                <w:bCs/>
                <w:color w:val="000000"/>
              </w:rPr>
              <w:t>Poznámka</w:t>
            </w:r>
          </w:p>
        </w:tc>
      </w:tr>
      <w:tr w:rsidR="003B743C" w:rsidRPr="003B743C" w14:paraId="2ADD8B89" w14:textId="77777777" w:rsidTr="00F222E4">
        <w:trPr>
          <w:trHeight w:val="300"/>
          <w:jc w:val="center"/>
        </w:trPr>
        <w:tc>
          <w:tcPr>
            <w:tcW w:w="3644" w:type="dxa"/>
            <w:tcBorders>
              <w:top w:val="single" w:sz="8" w:space="0" w:color="auto"/>
              <w:left w:val="single" w:sz="8" w:space="0" w:color="auto"/>
              <w:bottom w:val="single" w:sz="8" w:space="0" w:color="auto"/>
              <w:right w:val="single" w:sz="4" w:space="0" w:color="auto"/>
            </w:tcBorders>
            <w:shd w:val="clear" w:color="000000" w:fill="F2F2F2"/>
            <w:vAlign w:val="center"/>
            <w:hideMark/>
          </w:tcPr>
          <w:p w14:paraId="1D8DD039" w14:textId="77777777" w:rsidR="003B743C" w:rsidRPr="003B743C" w:rsidRDefault="003B743C" w:rsidP="00F222E4">
            <w:pPr>
              <w:rPr>
                <w:b/>
                <w:bCs/>
              </w:rPr>
            </w:pPr>
            <w:r w:rsidRPr="003B743C">
              <w:rPr>
                <w:b/>
                <w:bCs/>
              </w:rPr>
              <w:t>Zostatok k 31.12.2022</w:t>
            </w:r>
          </w:p>
        </w:tc>
        <w:tc>
          <w:tcPr>
            <w:tcW w:w="1403" w:type="dxa"/>
            <w:tcBorders>
              <w:top w:val="single" w:sz="8" w:space="0" w:color="auto"/>
              <w:left w:val="nil"/>
              <w:bottom w:val="single" w:sz="8" w:space="0" w:color="auto"/>
              <w:right w:val="single" w:sz="4" w:space="0" w:color="auto"/>
            </w:tcBorders>
            <w:shd w:val="clear" w:color="000000" w:fill="F2F2F2"/>
            <w:noWrap/>
            <w:vAlign w:val="center"/>
            <w:hideMark/>
          </w:tcPr>
          <w:p w14:paraId="6479CE8E" w14:textId="77777777" w:rsidR="003B743C" w:rsidRPr="003B743C" w:rsidRDefault="003B743C" w:rsidP="00F222E4">
            <w:pPr>
              <w:jc w:val="right"/>
              <w:rPr>
                <w:b/>
                <w:bCs/>
              </w:rPr>
            </w:pPr>
            <w:r w:rsidRPr="003B743C">
              <w:rPr>
                <w:b/>
                <w:bCs/>
              </w:rPr>
              <w:t>44 990,85</w:t>
            </w:r>
          </w:p>
        </w:tc>
        <w:tc>
          <w:tcPr>
            <w:tcW w:w="3393" w:type="dxa"/>
            <w:tcBorders>
              <w:top w:val="single" w:sz="8" w:space="0" w:color="auto"/>
              <w:left w:val="nil"/>
              <w:bottom w:val="single" w:sz="8" w:space="0" w:color="auto"/>
              <w:right w:val="single" w:sz="8" w:space="0" w:color="auto"/>
            </w:tcBorders>
            <w:shd w:val="clear" w:color="000000" w:fill="F2F2F2"/>
            <w:vAlign w:val="center"/>
            <w:hideMark/>
          </w:tcPr>
          <w:p w14:paraId="2FF6121A" w14:textId="77777777" w:rsidR="003B743C" w:rsidRPr="003B743C" w:rsidRDefault="003B743C" w:rsidP="00F222E4">
            <w:pPr>
              <w:rPr>
                <w:color w:val="000000"/>
              </w:rPr>
            </w:pPr>
            <w:r w:rsidRPr="003B743C">
              <w:rPr>
                <w:color w:val="000000"/>
              </w:rPr>
              <w:t xml:space="preserve">Zostatok záväzku na účte 353 </w:t>
            </w:r>
          </w:p>
          <w:p w14:paraId="0E21343C" w14:textId="77777777" w:rsidR="003B743C" w:rsidRPr="003B743C" w:rsidRDefault="003B743C" w:rsidP="00F222E4">
            <w:pPr>
              <w:rPr>
                <w:color w:val="000000"/>
              </w:rPr>
            </w:pPr>
            <w:r w:rsidRPr="003B743C">
              <w:rPr>
                <w:color w:val="000000"/>
              </w:rPr>
              <w:t>k 31.12.2022</w:t>
            </w:r>
          </w:p>
        </w:tc>
      </w:tr>
      <w:tr w:rsidR="003B743C" w:rsidRPr="003B743C" w14:paraId="3996C7E0" w14:textId="77777777" w:rsidTr="00F222E4">
        <w:trPr>
          <w:trHeight w:val="510"/>
          <w:jc w:val="center"/>
        </w:trPr>
        <w:tc>
          <w:tcPr>
            <w:tcW w:w="3644" w:type="dxa"/>
            <w:tcBorders>
              <w:top w:val="single" w:sz="8" w:space="0" w:color="auto"/>
              <w:left w:val="single" w:sz="8" w:space="0" w:color="auto"/>
              <w:bottom w:val="single" w:sz="4" w:space="0" w:color="auto"/>
              <w:right w:val="single" w:sz="4" w:space="0" w:color="auto"/>
            </w:tcBorders>
            <w:shd w:val="clear" w:color="000000" w:fill="FFFF99"/>
            <w:vAlign w:val="center"/>
            <w:hideMark/>
          </w:tcPr>
          <w:p w14:paraId="103EC0EB" w14:textId="77777777" w:rsidR="003B743C" w:rsidRPr="003B743C" w:rsidRDefault="003B743C" w:rsidP="00F222E4">
            <w:pPr>
              <w:rPr>
                <w:b/>
                <w:bCs/>
                <w:color w:val="000000"/>
              </w:rPr>
            </w:pPr>
            <w:r w:rsidRPr="003B743C">
              <w:rPr>
                <w:b/>
                <w:bCs/>
                <w:color w:val="000000"/>
              </w:rPr>
              <w:t xml:space="preserve">Zvýšenie záväzku v roku 2023 </w:t>
            </w:r>
          </w:p>
          <w:p w14:paraId="527BA90C" w14:textId="77777777" w:rsidR="003B743C" w:rsidRPr="003B743C" w:rsidRDefault="003B743C" w:rsidP="00F222E4">
            <w:pPr>
              <w:rPr>
                <w:color w:val="000000"/>
              </w:rPr>
            </w:pPr>
            <w:r w:rsidRPr="003B743C">
              <w:rPr>
                <w:color w:val="000000"/>
              </w:rPr>
              <w:t>z toho</w:t>
            </w:r>
          </w:p>
        </w:tc>
        <w:tc>
          <w:tcPr>
            <w:tcW w:w="1403" w:type="dxa"/>
            <w:tcBorders>
              <w:top w:val="single" w:sz="8" w:space="0" w:color="auto"/>
              <w:left w:val="nil"/>
              <w:bottom w:val="single" w:sz="4" w:space="0" w:color="auto"/>
              <w:right w:val="single" w:sz="4" w:space="0" w:color="auto"/>
            </w:tcBorders>
            <w:shd w:val="clear" w:color="000000" w:fill="FFFF99"/>
            <w:noWrap/>
            <w:vAlign w:val="center"/>
            <w:hideMark/>
          </w:tcPr>
          <w:p w14:paraId="6D111B9B" w14:textId="77777777" w:rsidR="003B743C" w:rsidRPr="003B743C" w:rsidRDefault="003B743C" w:rsidP="00F222E4">
            <w:pPr>
              <w:jc w:val="right"/>
              <w:rPr>
                <w:b/>
                <w:bCs/>
              </w:rPr>
            </w:pPr>
            <w:r w:rsidRPr="003B743C">
              <w:rPr>
                <w:b/>
                <w:bCs/>
              </w:rPr>
              <w:t>104 183,70</w:t>
            </w:r>
          </w:p>
        </w:tc>
        <w:tc>
          <w:tcPr>
            <w:tcW w:w="3393" w:type="dxa"/>
            <w:tcBorders>
              <w:top w:val="single" w:sz="8" w:space="0" w:color="auto"/>
              <w:left w:val="nil"/>
              <w:bottom w:val="single" w:sz="4" w:space="0" w:color="auto"/>
              <w:right w:val="single" w:sz="8" w:space="0" w:color="auto"/>
            </w:tcBorders>
            <w:shd w:val="clear" w:color="000000" w:fill="FFFF99"/>
            <w:vAlign w:val="center"/>
            <w:hideMark/>
          </w:tcPr>
          <w:p w14:paraId="445CF8E0" w14:textId="77777777" w:rsidR="003B743C" w:rsidRPr="003B743C" w:rsidRDefault="003B743C" w:rsidP="00F222E4">
            <w:pPr>
              <w:rPr>
                <w:color w:val="000000"/>
              </w:rPr>
            </w:pPr>
            <w:r w:rsidRPr="003B743C">
              <w:rPr>
                <w:color w:val="000000"/>
              </w:rPr>
              <w:t xml:space="preserve">Celkové zvýšenie záväzku na účte 353 </w:t>
            </w:r>
          </w:p>
          <w:p w14:paraId="3DC4950C" w14:textId="77777777" w:rsidR="003B743C" w:rsidRPr="003B743C" w:rsidRDefault="003B743C" w:rsidP="00F222E4">
            <w:pPr>
              <w:rPr>
                <w:color w:val="000000"/>
              </w:rPr>
            </w:pPr>
            <w:r w:rsidRPr="003B743C">
              <w:rPr>
                <w:color w:val="000000"/>
              </w:rPr>
              <w:t>v priebehu roku 2023</w:t>
            </w:r>
          </w:p>
        </w:tc>
      </w:tr>
      <w:tr w:rsidR="003B743C" w:rsidRPr="003B743C" w14:paraId="521A06A8" w14:textId="77777777" w:rsidTr="00F222E4">
        <w:trPr>
          <w:trHeight w:val="765"/>
          <w:jc w:val="center"/>
        </w:trPr>
        <w:tc>
          <w:tcPr>
            <w:tcW w:w="3644" w:type="dxa"/>
            <w:tcBorders>
              <w:top w:val="nil"/>
              <w:left w:val="single" w:sz="8" w:space="0" w:color="auto"/>
              <w:bottom w:val="single" w:sz="8" w:space="0" w:color="auto"/>
              <w:right w:val="single" w:sz="4" w:space="0" w:color="auto"/>
            </w:tcBorders>
            <w:shd w:val="clear" w:color="auto" w:fill="auto"/>
            <w:vAlign w:val="center"/>
            <w:hideMark/>
          </w:tcPr>
          <w:p w14:paraId="687EA008" w14:textId="77777777" w:rsidR="003B743C" w:rsidRPr="003B743C" w:rsidRDefault="003B743C" w:rsidP="00F222E4">
            <w:pPr>
              <w:rPr>
                <w:color w:val="000000"/>
              </w:rPr>
            </w:pPr>
            <w:r w:rsidRPr="003B743C">
              <w:rPr>
                <w:color w:val="000000"/>
              </w:rPr>
              <w:t>Prijatý BT a KT nepoužitý</w:t>
            </w:r>
          </w:p>
        </w:tc>
        <w:tc>
          <w:tcPr>
            <w:tcW w:w="1403" w:type="dxa"/>
            <w:tcBorders>
              <w:top w:val="nil"/>
              <w:left w:val="nil"/>
              <w:bottom w:val="single" w:sz="8" w:space="0" w:color="auto"/>
              <w:right w:val="single" w:sz="4" w:space="0" w:color="auto"/>
            </w:tcBorders>
            <w:shd w:val="clear" w:color="auto" w:fill="auto"/>
            <w:noWrap/>
            <w:vAlign w:val="center"/>
            <w:hideMark/>
          </w:tcPr>
          <w:p w14:paraId="5CCE53EE" w14:textId="77777777" w:rsidR="003B743C" w:rsidRPr="003B743C" w:rsidRDefault="003B743C" w:rsidP="00F222E4">
            <w:pPr>
              <w:jc w:val="right"/>
            </w:pPr>
            <w:r w:rsidRPr="003B743C">
              <w:t>84 183,70</w:t>
            </w:r>
          </w:p>
        </w:tc>
        <w:tc>
          <w:tcPr>
            <w:tcW w:w="3393" w:type="dxa"/>
            <w:tcBorders>
              <w:top w:val="nil"/>
              <w:left w:val="nil"/>
              <w:bottom w:val="single" w:sz="8" w:space="0" w:color="auto"/>
              <w:right w:val="single" w:sz="8" w:space="0" w:color="auto"/>
            </w:tcBorders>
            <w:shd w:val="clear" w:color="auto" w:fill="auto"/>
            <w:vAlign w:val="center"/>
            <w:hideMark/>
          </w:tcPr>
          <w:p w14:paraId="7276C96B" w14:textId="77777777" w:rsidR="003B743C" w:rsidRPr="003B743C" w:rsidRDefault="003B743C" w:rsidP="00F222E4">
            <w:pPr>
              <w:rPr>
                <w:color w:val="000000"/>
              </w:rPr>
            </w:pPr>
            <w:r w:rsidRPr="003B743C">
              <w:rPr>
                <w:color w:val="000000"/>
              </w:rPr>
              <w:t xml:space="preserve">Sumár prijatých BT, ktoré boli prijaté v priebehu bežného účtovného obdobia a neboli čerpané. </w:t>
            </w:r>
          </w:p>
        </w:tc>
      </w:tr>
      <w:tr w:rsidR="003B743C" w:rsidRPr="003B743C" w14:paraId="26F027AE" w14:textId="77777777" w:rsidTr="00F222E4">
        <w:trPr>
          <w:trHeight w:val="765"/>
          <w:jc w:val="center"/>
        </w:trPr>
        <w:tc>
          <w:tcPr>
            <w:tcW w:w="3644" w:type="dxa"/>
            <w:tcBorders>
              <w:top w:val="nil"/>
              <w:left w:val="single" w:sz="8" w:space="0" w:color="auto"/>
              <w:bottom w:val="single" w:sz="8" w:space="0" w:color="auto"/>
              <w:right w:val="single" w:sz="4" w:space="0" w:color="auto"/>
            </w:tcBorders>
            <w:shd w:val="clear" w:color="auto" w:fill="auto"/>
            <w:vAlign w:val="center"/>
          </w:tcPr>
          <w:p w14:paraId="4B7E2D61" w14:textId="77777777" w:rsidR="003B743C" w:rsidRPr="003B743C" w:rsidRDefault="003B743C" w:rsidP="00F222E4">
            <w:pPr>
              <w:rPr>
                <w:color w:val="000000"/>
              </w:rPr>
            </w:pPr>
            <w:r w:rsidRPr="003B743C">
              <w:rPr>
                <w:color w:val="000000"/>
              </w:rPr>
              <w:t>Prijatý a použitý KT</w:t>
            </w:r>
          </w:p>
        </w:tc>
        <w:tc>
          <w:tcPr>
            <w:tcW w:w="1403" w:type="dxa"/>
            <w:tcBorders>
              <w:top w:val="nil"/>
              <w:left w:val="nil"/>
              <w:bottom w:val="single" w:sz="8" w:space="0" w:color="auto"/>
              <w:right w:val="single" w:sz="4" w:space="0" w:color="auto"/>
            </w:tcBorders>
            <w:shd w:val="clear" w:color="auto" w:fill="auto"/>
            <w:noWrap/>
            <w:vAlign w:val="center"/>
          </w:tcPr>
          <w:p w14:paraId="429FAD9E" w14:textId="77777777" w:rsidR="003B743C" w:rsidRPr="003B743C" w:rsidRDefault="003B743C" w:rsidP="00F222E4">
            <w:pPr>
              <w:jc w:val="right"/>
            </w:pPr>
            <w:r w:rsidRPr="003B743C">
              <w:t>20 000,00</w:t>
            </w:r>
          </w:p>
        </w:tc>
        <w:tc>
          <w:tcPr>
            <w:tcW w:w="3393" w:type="dxa"/>
            <w:tcBorders>
              <w:top w:val="nil"/>
              <w:left w:val="nil"/>
              <w:bottom w:val="single" w:sz="8" w:space="0" w:color="auto"/>
              <w:right w:val="single" w:sz="8" w:space="0" w:color="auto"/>
            </w:tcBorders>
            <w:shd w:val="clear" w:color="auto" w:fill="auto"/>
            <w:vAlign w:val="center"/>
          </w:tcPr>
          <w:p w14:paraId="02D455E7" w14:textId="77777777" w:rsidR="003B743C" w:rsidRPr="003B743C" w:rsidRDefault="003B743C" w:rsidP="00F222E4">
            <w:pPr>
              <w:rPr>
                <w:color w:val="000000"/>
              </w:rPr>
            </w:pPr>
            <w:r w:rsidRPr="003B743C">
              <w:rPr>
                <w:color w:val="000000"/>
              </w:rPr>
              <w:t>Sumár KT, ktoré boli prijaté v bežnom účtovnom období a boli použité na obstaranie dlhodobého majetku</w:t>
            </w:r>
          </w:p>
        </w:tc>
      </w:tr>
      <w:tr w:rsidR="003B743C" w:rsidRPr="003B743C" w14:paraId="7EFDF44D" w14:textId="77777777" w:rsidTr="00F222E4">
        <w:trPr>
          <w:trHeight w:val="525"/>
          <w:jc w:val="center"/>
        </w:trPr>
        <w:tc>
          <w:tcPr>
            <w:tcW w:w="3644" w:type="dxa"/>
            <w:tcBorders>
              <w:top w:val="single" w:sz="8" w:space="0" w:color="auto"/>
              <w:left w:val="single" w:sz="8" w:space="0" w:color="auto"/>
              <w:bottom w:val="single" w:sz="4" w:space="0" w:color="auto"/>
              <w:right w:val="single" w:sz="4" w:space="0" w:color="auto"/>
            </w:tcBorders>
            <w:shd w:val="clear" w:color="000000" w:fill="FFFF99"/>
            <w:vAlign w:val="center"/>
            <w:hideMark/>
          </w:tcPr>
          <w:p w14:paraId="662F10DB" w14:textId="77777777" w:rsidR="003B743C" w:rsidRPr="003B743C" w:rsidRDefault="003B743C" w:rsidP="00F222E4">
            <w:pPr>
              <w:rPr>
                <w:b/>
                <w:bCs/>
                <w:color w:val="000000"/>
              </w:rPr>
            </w:pPr>
            <w:r w:rsidRPr="003B743C">
              <w:rPr>
                <w:b/>
                <w:bCs/>
                <w:color w:val="000000"/>
              </w:rPr>
              <w:lastRenderedPageBreak/>
              <w:t xml:space="preserve">Zníženie záväzku v roku 2023 </w:t>
            </w:r>
          </w:p>
          <w:p w14:paraId="36A69FD0" w14:textId="77777777" w:rsidR="003B743C" w:rsidRPr="003B743C" w:rsidRDefault="003B743C" w:rsidP="00F222E4">
            <w:pPr>
              <w:rPr>
                <w:color w:val="000000"/>
              </w:rPr>
            </w:pPr>
            <w:r w:rsidRPr="003B743C">
              <w:rPr>
                <w:color w:val="000000"/>
              </w:rPr>
              <w:t>z toho</w:t>
            </w:r>
          </w:p>
        </w:tc>
        <w:tc>
          <w:tcPr>
            <w:tcW w:w="1403" w:type="dxa"/>
            <w:tcBorders>
              <w:top w:val="single" w:sz="8" w:space="0" w:color="auto"/>
              <w:left w:val="nil"/>
              <w:bottom w:val="single" w:sz="4" w:space="0" w:color="auto"/>
              <w:right w:val="single" w:sz="4" w:space="0" w:color="auto"/>
            </w:tcBorders>
            <w:shd w:val="clear" w:color="000000" w:fill="FFFF99"/>
            <w:noWrap/>
            <w:vAlign w:val="center"/>
            <w:hideMark/>
          </w:tcPr>
          <w:p w14:paraId="314DCAE0" w14:textId="77777777" w:rsidR="003B743C" w:rsidRPr="003B743C" w:rsidRDefault="003B743C" w:rsidP="00F222E4">
            <w:pPr>
              <w:jc w:val="right"/>
              <w:rPr>
                <w:b/>
                <w:bCs/>
              </w:rPr>
            </w:pPr>
            <w:r w:rsidRPr="003B743C">
              <w:rPr>
                <w:b/>
                <w:bCs/>
              </w:rPr>
              <w:t>34 680,08</w:t>
            </w:r>
          </w:p>
        </w:tc>
        <w:tc>
          <w:tcPr>
            <w:tcW w:w="3393" w:type="dxa"/>
            <w:tcBorders>
              <w:top w:val="single" w:sz="8" w:space="0" w:color="auto"/>
              <w:left w:val="nil"/>
              <w:bottom w:val="single" w:sz="4" w:space="0" w:color="auto"/>
              <w:right w:val="single" w:sz="8" w:space="0" w:color="auto"/>
            </w:tcBorders>
            <w:shd w:val="clear" w:color="000000" w:fill="FFFF99"/>
            <w:vAlign w:val="center"/>
            <w:hideMark/>
          </w:tcPr>
          <w:p w14:paraId="106CC4D3" w14:textId="77777777" w:rsidR="003B743C" w:rsidRPr="003B743C" w:rsidRDefault="003B743C" w:rsidP="00F222E4">
            <w:pPr>
              <w:rPr>
                <w:color w:val="000000"/>
              </w:rPr>
            </w:pPr>
            <w:r w:rsidRPr="003B743C">
              <w:rPr>
                <w:color w:val="000000"/>
              </w:rPr>
              <w:t xml:space="preserve">Celkové zníženie záväzku na účte 353 </w:t>
            </w:r>
          </w:p>
          <w:p w14:paraId="37C79723" w14:textId="77777777" w:rsidR="003B743C" w:rsidRPr="003B743C" w:rsidRDefault="003B743C" w:rsidP="00F222E4">
            <w:pPr>
              <w:rPr>
                <w:color w:val="000000"/>
              </w:rPr>
            </w:pPr>
            <w:r w:rsidRPr="003B743C">
              <w:rPr>
                <w:color w:val="000000"/>
              </w:rPr>
              <w:t>v priebehu roku 2023</w:t>
            </w:r>
          </w:p>
        </w:tc>
      </w:tr>
      <w:tr w:rsidR="003B743C" w:rsidRPr="003B743C" w14:paraId="45B19130" w14:textId="77777777" w:rsidTr="00F222E4">
        <w:trPr>
          <w:trHeight w:val="1382"/>
          <w:jc w:val="center"/>
        </w:trPr>
        <w:tc>
          <w:tcPr>
            <w:tcW w:w="364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921EF6" w14:textId="77777777" w:rsidR="003B743C" w:rsidRPr="003B743C" w:rsidRDefault="003B743C" w:rsidP="00F222E4">
            <w:pPr>
              <w:rPr>
                <w:color w:val="000000"/>
              </w:rPr>
            </w:pPr>
            <w:r w:rsidRPr="003B743C">
              <w:rPr>
                <w:color w:val="000000"/>
              </w:rPr>
              <w:t>Odpis dlhodobého majetku, vytvorenie OP k dlhodobému majetku, vyradenie dlhodobého majetku</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53BAC046" w14:textId="77777777" w:rsidR="003B743C" w:rsidRPr="003B743C" w:rsidRDefault="003B743C" w:rsidP="00F222E4">
            <w:pPr>
              <w:jc w:val="right"/>
            </w:pPr>
            <w:r w:rsidRPr="003B743C">
              <w:t>14 680,08</w:t>
            </w:r>
          </w:p>
        </w:tc>
        <w:tc>
          <w:tcPr>
            <w:tcW w:w="3393" w:type="dxa"/>
            <w:tcBorders>
              <w:top w:val="single" w:sz="4" w:space="0" w:color="auto"/>
              <w:left w:val="nil"/>
              <w:bottom w:val="single" w:sz="4" w:space="0" w:color="auto"/>
              <w:right w:val="single" w:sz="8" w:space="0" w:color="auto"/>
            </w:tcBorders>
            <w:shd w:val="clear" w:color="auto" w:fill="auto"/>
            <w:vAlign w:val="center"/>
            <w:hideMark/>
          </w:tcPr>
          <w:p w14:paraId="3E6F0F7A" w14:textId="77777777" w:rsidR="003B743C" w:rsidRPr="003B743C" w:rsidRDefault="003B743C" w:rsidP="00F222E4">
            <w:pPr>
              <w:rPr>
                <w:color w:val="000000"/>
              </w:rPr>
            </w:pPr>
            <w:r w:rsidRPr="003B743C">
              <w:rPr>
                <w:color w:val="000000"/>
              </w:rPr>
              <w:t>Zníženie na 353 v dôsledku odpisovania, tvorby OP k dlhodobému majetku obstaraného z transferu a vyradenie dlhodobého majetku  obstaraného z transferu v dôsledku likvidácie, manka, škody a predaja</w:t>
            </w:r>
          </w:p>
        </w:tc>
      </w:tr>
      <w:tr w:rsidR="003B743C" w:rsidRPr="003B743C" w14:paraId="1A022DCB" w14:textId="77777777" w:rsidTr="00F222E4">
        <w:trPr>
          <w:trHeight w:val="540"/>
          <w:jc w:val="center"/>
        </w:trPr>
        <w:tc>
          <w:tcPr>
            <w:tcW w:w="3644" w:type="dxa"/>
            <w:tcBorders>
              <w:top w:val="single" w:sz="4" w:space="0" w:color="auto"/>
              <w:left w:val="single" w:sz="8" w:space="0" w:color="auto"/>
              <w:bottom w:val="single" w:sz="8" w:space="0" w:color="auto"/>
              <w:right w:val="single" w:sz="4" w:space="0" w:color="auto"/>
            </w:tcBorders>
            <w:shd w:val="clear" w:color="000000" w:fill="FFFF99"/>
            <w:vAlign w:val="center"/>
            <w:hideMark/>
          </w:tcPr>
          <w:p w14:paraId="481BBE6C" w14:textId="77777777" w:rsidR="003B743C" w:rsidRPr="003B743C" w:rsidRDefault="003B743C" w:rsidP="00F222E4">
            <w:pPr>
              <w:rPr>
                <w:b/>
                <w:bCs/>
                <w:color w:val="000000"/>
              </w:rPr>
            </w:pPr>
            <w:r w:rsidRPr="003B743C">
              <w:rPr>
                <w:b/>
                <w:bCs/>
                <w:color w:val="000000"/>
              </w:rPr>
              <w:t>BT prijatý v roku 2022 zúčtovaný v roku 2023</w:t>
            </w:r>
          </w:p>
        </w:tc>
        <w:tc>
          <w:tcPr>
            <w:tcW w:w="1403" w:type="dxa"/>
            <w:tcBorders>
              <w:top w:val="single" w:sz="4" w:space="0" w:color="auto"/>
              <w:left w:val="nil"/>
              <w:bottom w:val="single" w:sz="8" w:space="0" w:color="auto"/>
              <w:right w:val="single" w:sz="4" w:space="0" w:color="auto"/>
            </w:tcBorders>
            <w:shd w:val="clear" w:color="000000" w:fill="FFFF99"/>
            <w:noWrap/>
            <w:vAlign w:val="center"/>
            <w:hideMark/>
          </w:tcPr>
          <w:p w14:paraId="6B6502DC" w14:textId="77777777" w:rsidR="003B743C" w:rsidRPr="003B743C" w:rsidRDefault="003B743C" w:rsidP="00F222E4">
            <w:pPr>
              <w:jc w:val="right"/>
              <w:rPr>
                <w:b/>
                <w:bCs/>
              </w:rPr>
            </w:pPr>
            <w:r w:rsidRPr="003B743C">
              <w:rPr>
                <w:b/>
                <w:bCs/>
              </w:rPr>
              <w:t>104 183,70</w:t>
            </w:r>
          </w:p>
        </w:tc>
        <w:tc>
          <w:tcPr>
            <w:tcW w:w="3393" w:type="dxa"/>
            <w:tcBorders>
              <w:top w:val="single" w:sz="4" w:space="0" w:color="auto"/>
              <w:left w:val="nil"/>
              <w:bottom w:val="single" w:sz="8" w:space="0" w:color="auto"/>
              <w:right w:val="single" w:sz="8" w:space="0" w:color="auto"/>
            </w:tcBorders>
            <w:shd w:val="clear" w:color="000000" w:fill="FFFF99"/>
            <w:vAlign w:val="center"/>
            <w:hideMark/>
          </w:tcPr>
          <w:p w14:paraId="1D2B92A8" w14:textId="77777777" w:rsidR="003B743C" w:rsidRPr="003B743C" w:rsidRDefault="003B743C" w:rsidP="00F222E4">
            <w:pPr>
              <w:rPr>
                <w:color w:val="000000"/>
              </w:rPr>
            </w:pPr>
            <w:r w:rsidRPr="003B743C">
              <w:rPr>
                <w:color w:val="000000"/>
              </w:rPr>
              <w:t xml:space="preserve">Zníženie 353 v dôsledku použitia BT </w:t>
            </w:r>
          </w:p>
          <w:p w14:paraId="2BA5FDB1" w14:textId="77777777" w:rsidR="003B743C" w:rsidRPr="003B743C" w:rsidRDefault="003B743C" w:rsidP="00F222E4">
            <w:pPr>
              <w:rPr>
                <w:color w:val="000000"/>
              </w:rPr>
            </w:pPr>
            <w:r w:rsidRPr="003B743C">
              <w:rPr>
                <w:color w:val="000000"/>
              </w:rPr>
              <w:t>z minulých rokov</w:t>
            </w:r>
          </w:p>
        </w:tc>
      </w:tr>
      <w:tr w:rsidR="003B743C" w:rsidRPr="003B743C" w14:paraId="6ACC6F7A" w14:textId="77777777" w:rsidTr="00F222E4">
        <w:trPr>
          <w:trHeight w:val="687"/>
          <w:jc w:val="center"/>
        </w:trPr>
        <w:tc>
          <w:tcPr>
            <w:tcW w:w="3644" w:type="dxa"/>
            <w:tcBorders>
              <w:top w:val="single" w:sz="4" w:space="0" w:color="auto"/>
              <w:left w:val="single" w:sz="8" w:space="0" w:color="auto"/>
              <w:bottom w:val="single" w:sz="8" w:space="0" w:color="auto"/>
              <w:right w:val="single" w:sz="4" w:space="0" w:color="auto"/>
            </w:tcBorders>
            <w:shd w:val="clear" w:color="auto" w:fill="auto"/>
            <w:vAlign w:val="center"/>
          </w:tcPr>
          <w:p w14:paraId="60A38AF4" w14:textId="77777777" w:rsidR="003B743C" w:rsidRPr="003B743C" w:rsidRDefault="003B743C" w:rsidP="00F222E4">
            <w:pPr>
              <w:rPr>
                <w:color w:val="000000"/>
              </w:rPr>
            </w:pPr>
            <w:r w:rsidRPr="003B743C">
              <w:rPr>
                <w:color w:val="000000"/>
              </w:rPr>
              <w:t>Iné zníženie</w:t>
            </w:r>
          </w:p>
        </w:tc>
        <w:tc>
          <w:tcPr>
            <w:tcW w:w="1403" w:type="dxa"/>
            <w:tcBorders>
              <w:top w:val="single" w:sz="4" w:space="0" w:color="auto"/>
              <w:left w:val="nil"/>
              <w:bottom w:val="single" w:sz="8" w:space="0" w:color="auto"/>
              <w:right w:val="single" w:sz="4" w:space="0" w:color="auto"/>
            </w:tcBorders>
            <w:shd w:val="clear" w:color="auto" w:fill="auto"/>
            <w:noWrap/>
            <w:vAlign w:val="center"/>
          </w:tcPr>
          <w:p w14:paraId="7D16940B" w14:textId="77777777" w:rsidR="003B743C" w:rsidRPr="003B743C" w:rsidRDefault="003B743C" w:rsidP="00F222E4">
            <w:pPr>
              <w:jc w:val="right"/>
            </w:pPr>
            <w:r w:rsidRPr="003B743C">
              <w:t>20 000,00</w:t>
            </w:r>
          </w:p>
        </w:tc>
        <w:tc>
          <w:tcPr>
            <w:tcW w:w="3393" w:type="dxa"/>
            <w:tcBorders>
              <w:top w:val="single" w:sz="4" w:space="0" w:color="auto"/>
              <w:left w:val="nil"/>
              <w:bottom w:val="single" w:sz="8" w:space="0" w:color="auto"/>
              <w:right w:val="single" w:sz="8" w:space="0" w:color="auto"/>
            </w:tcBorders>
            <w:shd w:val="clear" w:color="auto" w:fill="auto"/>
            <w:vAlign w:val="center"/>
          </w:tcPr>
          <w:p w14:paraId="663A6F4B" w14:textId="77777777" w:rsidR="003B743C" w:rsidRPr="003B743C" w:rsidRDefault="003B743C" w:rsidP="00F222E4">
            <w:pPr>
              <w:rPr>
                <w:color w:val="000000"/>
              </w:rPr>
            </w:pPr>
            <w:r w:rsidRPr="003B743C">
              <w:rPr>
                <w:color w:val="000000"/>
              </w:rPr>
              <w:t>Zníženie záväzku na účte 353, ktoré nie je možné uvádzať v inom riadku</w:t>
            </w:r>
          </w:p>
        </w:tc>
      </w:tr>
      <w:tr w:rsidR="003B743C" w:rsidRPr="003B743C" w14:paraId="6ED1C50A" w14:textId="77777777" w:rsidTr="00F222E4">
        <w:trPr>
          <w:trHeight w:val="697"/>
          <w:jc w:val="center"/>
        </w:trPr>
        <w:tc>
          <w:tcPr>
            <w:tcW w:w="3644" w:type="dxa"/>
            <w:tcBorders>
              <w:top w:val="single" w:sz="8" w:space="0" w:color="auto"/>
              <w:left w:val="single" w:sz="8" w:space="0" w:color="auto"/>
              <w:bottom w:val="single" w:sz="8" w:space="0" w:color="auto"/>
              <w:right w:val="single" w:sz="4" w:space="0" w:color="auto"/>
            </w:tcBorders>
            <w:shd w:val="clear" w:color="000000" w:fill="F2F2F2"/>
            <w:vAlign w:val="center"/>
            <w:hideMark/>
          </w:tcPr>
          <w:p w14:paraId="3FDD965A" w14:textId="77777777" w:rsidR="003B743C" w:rsidRPr="003B743C" w:rsidRDefault="003B743C" w:rsidP="00F222E4">
            <w:pPr>
              <w:rPr>
                <w:b/>
                <w:bCs/>
                <w:color w:val="000000"/>
              </w:rPr>
            </w:pPr>
            <w:r w:rsidRPr="003B743C">
              <w:rPr>
                <w:b/>
                <w:bCs/>
                <w:color w:val="000000"/>
              </w:rPr>
              <w:t>Zostatok k 31.12.2023</w:t>
            </w:r>
          </w:p>
        </w:tc>
        <w:tc>
          <w:tcPr>
            <w:tcW w:w="1403" w:type="dxa"/>
            <w:tcBorders>
              <w:top w:val="single" w:sz="8" w:space="0" w:color="auto"/>
              <w:left w:val="nil"/>
              <w:bottom w:val="single" w:sz="8" w:space="0" w:color="auto"/>
              <w:right w:val="single" w:sz="4" w:space="0" w:color="auto"/>
            </w:tcBorders>
            <w:shd w:val="clear" w:color="000000" w:fill="F2F2F2"/>
            <w:noWrap/>
            <w:vAlign w:val="center"/>
            <w:hideMark/>
          </w:tcPr>
          <w:p w14:paraId="32DDDE6D" w14:textId="77777777" w:rsidR="003B743C" w:rsidRPr="003B743C" w:rsidRDefault="003B743C" w:rsidP="00F222E4">
            <w:pPr>
              <w:jc w:val="right"/>
              <w:rPr>
                <w:b/>
                <w:bCs/>
              </w:rPr>
            </w:pPr>
            <w:r w:rsidRPr="003B743C">
              <w:rPr>
                <w:b/>
                <w:bCs/>
              </w:rPr>
              <w:t>114 494,47</w:t>
            </w:r>
          </w:p>
        </w:tc>
        <w:tc>
          <w:tcPr>
            <w:tcW w:w="3393" w:type="dxa"/>
            <w:tcBorders>
              <w:top w:val="single" w:sz="8" w:space="0" w:color="auto"/>
              <w:left w:val="nil"/>
              <w:bottom w:val="single" w:sz="8" w:space="0" w:color="auto"/>
              <w:right w:val="single" w:sz="8" w:space="0" w:color="auto"/>
            </w:tcBorders>
            <w:shd w:val="clear" w:color="000000" w:fill="F2F2F2"/>
            <w:vAlign w:val="center"/>
            <w:hideMark/>
          </w:tcPr>
          <w:p w14:paraId="04AACC60" w14:textId="77777777" w:rsidR="003B743C" w:rsidRPr="003B743C" w:rsidRDefault="003B743C" w:rsidP="00F222E4">
            <w:pPr>
              <w:rPr>
                <w:color w:val="000000"/>
              </w:rPr>
            </w:pPr>
            <w:r w:rsidRPr="003B743C">
              <w:rPr>
                <w:color w:val="000000"/>
              </w:rPr>
              <w:t xml:space="preserve">Zostatok záväzku na účte 353 </w:t>
            </w:r>
          </w:p>
          <w:p w14:paraId="276F2B02" w14:textId="77777777" w:rsidR="003B743C" w:rsidRPr="003B743C" w:rsidRDefault="003B743C" w:rsidP="00F222E4">
            <w:pPr>
              <w:rPr>
                <w:color w:val="000000"/>
              </w:rPr>
            </w:pPr>
            <w:r w:rsidRPr="003B743C">
              <w:rPr>
                <w:color w:val="000000"/>
              </w:rPr>
              <w:t>k 31.12.2023</w:t>
            </w:r>
            <w:r w:rsidRPr="003B743C">
              <w:rPr>
                <w:color w:val="FF0000"/>
              </w:rPr>
              <w:t xml:space="preserve"> </w:t>
            </w:r>
          </w:p>
        </w:tc>
      </w:tr>
    </w:tbl>
    <w:p w14:paraId="0080FE42" w14:textId="77777777" w:rsidR="003B743C" w:rsidRPr="003B743C" w:rsidRDefault="003B743C" w:rsidP="003B743C">
      <w:pPr>
        <w:ind w:left="340"/>
        <w:jc w:val="both"/>
      </w:pPr>
    </w:p>
    <w:p w14:paraId="6FA6D38F" w14:textId="77777777" w:rsidR="003B743C" w:rsidRPr="003B743C" w:rsidRDefault="003B743C" w:rsidP="006C7B8F">
      <w:pPr>
        <w:spacing w:before="120"/>
        <w:jc w:val="both"/>
      </w:pPr>
      <w:bookmarkStart w:id="19" w:name="_Hlk94404470"/>
      <w:r w:rsidRPr="003B743C">
        <w:t>Výška nevyčerpaných prostriedkov bežného transferu, poskytnutého organizácii na rok 2023 bola k 31.</w:t>
      </w:r>
      <w:r w:rsidR="006C7B8F">
        <w:t xml:space="preserve"> </w:t>
      </w:r>
      <w:r w:rsidRPr="003B743C">
        <w:t>12.</w:t>
      </w:r>
      <w:r w:rsidR="006C7B8F">
        <w:t xml:space="preserve"> </w:t>
      </w:r>
      <w:r w:rsidRPr="003B743C">
        <w:t xml:space="preserve">2023 v sume 84 183,70 </w:t>
      </w:r>
      <w:r w:rsidR="006C7B8F" w:rsidRPr="00794414">
        <w:t>€</w:t>
      </w:r>
      <w:r w:rsidR="006C7B8F" w:rsidRPr="003B743C">
        <w:t xml:space="preserve"> </w:t>
      </w:r>
      <w:r w:rsidRPr="003B743C">
        <w:t>(v rámci programu 08S, prvku 08S0101), ktorá bude čerpaná v súlade s §8 zákona č 523/2004 Z. z. o rozpočtových pravidlách verejnej správy a o zmene a doplnení niektorých zákonov v roku 2023 a b</w:t>
      </w:r>
      <w:r>
        <w:t>ude</w:t>
      </w:r>
      <w:r w:rsidRPr="003B743C">
        <w:t xml:space="preserve"> predmetom zúčtovania finančných vzťahov z prostriedkov štátneho rozpočtu za rok 202</w:t>
      </w:r>
      <w:r>
        <w:t>3</w:t>
      </w:r>
      <w:r w:rsidRPr="003B743C">
        <w:t xml:space="preserve"> v roku 202</w:t>
      </w:r>
      <w:r>
        <w:t>4</w:t>
      </w:r>
      <w:r w:rsidRPr="003B743C">
        <w:t xml:space="preserve">. </w:t>
      </w:r>
    </w:p>
    <w:bookmarkEnd w:id="19"/>
    <w:p w14:paraId="6E0F0DE2" w14:textId="77777777" w:rsidR="006C7B8F" w:rsidRDefault="003B743C" w:rsidP="006C7B8F">
      <w:pPr>
        <w:spacing w:before="120"/>
        <w:jc w:val="both"/>
      </w:pPr>
      <w:r w:rsidRPr="003B743C">
        <w:t>V roku 2023 bol  Divadelnému ústavu poskytnutý zriaďovateľom kapitálový transfer na obstaranie dlhodobého majetku </w:t>
      </w:r>
      <w:r w:rsidR="006C7B8F">
        <w:t>–</w:t>
      </w:r>
      <w:r w:rsidRPr="003B743C">
        <w:t> zbierkových predmetov v sume 20</w:t>
      </w:r>
      <w:r w:rsidR="006C7B8F">
        <w:t> </w:t>
      </w:r>
      <w:r w:rsidRPr="003B743C">
        <w:t>000</w:t>
      </w:r>
      <w:r w:rsidR="006C7B8F">
        <w:t xml:space="preserve"> </w:t>
      </w:r>
      <w:r w:rsidR="006C7B8F" w:rsidRPr="00794414">
        <w:t>€</w:t>
      </w:r>
      <w:r w:rsidRPr="003B743C">
        <w:t xml:space="preserve">, evidovaných v rámci podsúvahovej účtovnej evidencie (kúpne zmluvy). Účtovná jednotka v roku 2023 obstarala DHM – dopravný prostriedok v sume 21 740,00 </w:t>
      </w:r>
      <w:r w:rsidR="006C7B8F" w:rsidRPr="00794414">
        <w:t>€</w:t>
      </w:r>
      <w:r w:rsidRPr="003B743C">
        <w:t xml:space="preserve"> (osobné motorové vozidlo Dacia Jogger).</w:t>
      </w:r>
    </w:p>
    <w:p w14:paraId="529482EC" w14:textId="77777777" w:rsidR="003B743C" w:rsidRPr="003B743C" w:rsidRDefault="003B743C" w:rsidP="006C7B8F">
      <w:pPr>
        <w:spacing w:before="120"/>
        <w:jc w:val="both"/>
      </w:pPr>
      <w:r w:rsidRPr="003B743C">
        <w:t>Divadelný ústav neposkytol žiaden transfer, definovaný platnou metodikou účtovania príspevkových organizácií v minulom, ani v bežnom účtovnom období.</w:t>
      </w:r>
    </w:p>
    <w:p w14:paraId="266F8043" w14:textId="77777777" w:rsidR="0094734C" w:rsidRPr="00BB1E38" w:rsidRDefault="0094734C" w:rsidP="007E0EE8">
      <w:pPr>
        <w:jc w:val="both"/>
        <w:rPr>
          <w:highlight w:val="green"/>
          <w:lang w:eastAsia="x-none"/>
        </w:rPr>
      </w:pPr>
    </w:p>
    <w:p w14:paraId="1E984CBB" w14:textId="77777777" w:rsidR="00C71991" w:rsidRPr="0094734C" w:rsidRDefault="00C71991" w:rsidP="00C71991">
      <w:pPr>
        <w:pStyle w:val="Bezriadkovania"/>
        <w:ind w:firstLine="709"/>
        <w:rPr>
          <w:b/>
          <w:bCs/>
          <w:color w:val="C45911" w:themeColor="accent2" w:themeShade="BF"/>
          <w:lang w:val="sk-SK"/>
        </w:rPr>
      </w:pPr>
      <w:r>
        <w:rPr>
          <w:b/>
          <w:bCs/>
          <w:color w:val="C45911" w:themeColor="accent2" w:themeShade="BF"/>
          <w:lang w:val="sk-SK"/>
        </w:rPr>
        <w:t xml:space="preserve">8. </w:t>
      </w:r>
      <w:r w:rsidRPr="0094734C">
        <w:rPr>
          <w:b/>
          <w:bCs/>
          <w:color w:val="C45911" w:themeColor="accent2" w:themeShade="BF"/>
          <w:lang w:val="sk-SK"/>
        </w:rPr>
        <w:t xml:space="preserve">HODNOTENIE A ANALÝZA VÝVOJA ORGANIZÁCIE </w:t>
      </w:r>
    </w:p>
    <w:p w14:paraId="53C452DC" w14:textId="77777777" w:rsidR="00C71991" w:rsidRPr="00BB1E38" w:rsidRDefault="00C71991" w:rsidP="00C71991">
      <w:pPr>
        <w:pStyle w:val="Bezriadkovania"/>
        <w:rPr>
          <w:b/>
          <w:bCs/>
          <w:u w:val="single"/>
          <w:lang w:val="sk-SK"/>
        </w:rPr>
      </w:pPr>
    </w:p>
    <w:p w14:paraId="2DABB337" w14:textId="77777777" w:rsidR="00C71991" w:rsidRDefault="00C71991" w:rsidP="00C71991">
      <w:pPr>
        <w:pStyle w:val="Bezriadkovania"/>
        <w:jc w:val="both"/>
      </w:pPr>
      <w:r>
        <w:t>Hodnotenie činnosti a výstupov organizácie ukazujú, že jej poslanie a význam sú celoslovenského dosahu. Podobne ako v predchádzajúcich rokoch, aj v</w:t>
      </w:r>
      <w:r w:rsidR="006B6BCF">
        <w:t> </w:t>
      </w:r>
      <w:r>
        <w:t>roku</w:t>
      </w:r>
      <w:r w:rsidR="006B6BCF">
        <w:t xml:space="preserve"> 2023 bola</w:t>
      </w:r>
      <w:r>
        <w:t xml:space="preserve"> činnosť DÚ financovaná predovšetkým </w:t>
      </w:r>
      <w:r w:rsidR="006B6BCF">
        <w:t xml:space="preserve">               </w:t>
      </w:r>
      <w:r>
        <w:t xml:space="preserve">z prostriedkov štátneho rozpočtu. Niektoré projekty vznikajú v koprodukcii s divadlami, vydavateľstvami alebo občianskymi združeniami. V rámci odborných činností DÚ realizuje všetky plánované činnosti dlhodobého i krátkodobého charakteru, ktoré mu vyplývajú zo zriaďovacej listiny. Divadelný ústav plánuje pokračovať </w:t>
      </w:r>
      <w:r w:rsidR="006B6BCF">
        <w:t xml:space="preserve">                      </w:t>
      </w:r>
      <w:r>
        <w:t>v smerovaní vyplývajúcom najmä zo zriaďovacej listiny a stanovil si nasledovné odborné priority:</w:t>
      </w:r>
    </w:p>
    <w:p w14:paraId="2F071109" w14:textId="77777777" w:rsidR="00C71991" w:rsidRPr="001B3D2C" w:rsidRDefault="00C71991" w:rsidP="00C71991">
      <w:pPr>
        <w:jc w:val="both"/>
      </w:pPr>
      <w:r w:rsidRPr="001B3D2C">
        <w:t xml:space="preserve">1. potvrdenie reputácie inštitúcie ako neodmysliteľnej súčasti kultúrnej mapy na Slovensku a v zahraničí; </w:t>
      </w:r>
    </w:p>
    <w:p w14:paraId="3D2547C2" w14:textId="77777777" w:rsidR="00C71991" w:rsidRPr="001B3D2C" w:rsidRDefault="00C71991" w:rsidP="00C71991">
      <w:pPr>
        <w:jc w:val="both"/>
      </w:pPr>
      <w:r w:rsidRPr="001B3D2C">
        <w:t>2. posilnenie pozície inštitúcie ako vedecko-výskumného, zbierkotvorného, dokumentačného, múzejného, archívneho, knižničného, vydavateľského, konzultačného, analytického, prezentačného a divadelného centra;</w:t>
      </w:r>
    </w:p>
    <w:p w14:paraId="5A3EADE0" w14:textId="77777777" w:rsidR="00C71991" w:rsidRPr="001B3D2C" w:rsidRDefault="00C71991" w:rsidP="00C71991">
      <w:pPr>
        <w:jc w:val="both"/>
      </w:pPr>
      <w:r w:rsidRPr="001B3D2C">
        <w:t xml:space="preserve">3. rozvíjanie dialógu s aktuálnymi a potenciálnymi partnermi; </w:t>
      </w:r>
    </w:p>
    <w:p w14:paraId="31A14065" w14:textId="77777777" w:rsidR="00C71991" w:rsidRPr="001B3D2C" w:rsidRDefault="00C71991" w:rsidP="00C71991">
      <w:pPr>
        <w:jc w:val="both"/>
      </w:pPr>
      <w:r w:rsidRPr="001B3D2C">
        <w:t>4. dostupnosť všetkých produktov/projektov inštitúcie pre všetky cieľové skupiny;</w:t>
      </w:r>
    </w:p>
    <w:p w14:paraId="12302A40" w14:textId="77777777" w:rsidR="00C71991" w:rsidRPr="001B3D2C" w:rsidRDefault="00C71991" w:rsidP="00C71991">
      <w:pPr>
        <w:jc w:val="both"/>
      </w:pPr>
      <w:r w:rsidRPr="001B3D2C">
        <w:t>5. posilnenie interkultúrneho dialógu, otváranie a spracovanie aktuálny</w:t>
      </w:r>
      <w:r>
        <w:t xml:space="preserve">ch kultúrno-spoločenských tém; </w:t>
      </w:r>
    </w:p>
    <w:p w14:paraId="5CD19EA2" w14:textId="77777777" w:rsidR="00C71991" w:rsidRPr="001B3D2C" w:rsidRDefault="006B6BCF" w:rsidP="00C71991">
      <w:pPr>
        <w:jc w:val="both"/>
      </w:pPr>
      <w:r>
        <w:t>6</w:t>
      </w:r>
      <w:r w:rsidR="00C71991" w:rsidRPr="001B3D2C">
        <w:t xml:space="preserve">. v zmysle participácie na Implementačnom pláne revízie výdavkov na kultúru 2021 – 2025 zapájanie sa do realizácie strategických kultúrnych procesov v rámcoch legislatívy (analýza právnych foriem kultúrnych </w:t>
      </w:r>
      <w:r w:rsidR="00C71991" w:rsidRPr="001B3D2C">
        <w:lastRenderedPageBreak/>
        <w:t xml:space="preserve">inštitúcií, novelizácia zákona o divadelnej a hudobnej činnosti, sponzorský zákon, mediálny zákon, zákon o umeleckých fondoch, a i.); </w:t>
      </w:r>
    </w:p>
    <w:p w14:paraId="70BF8E55" w14:textId="77777777" w:rsidR="00C71991" w:rsidRPr="001B3D2C" w:rsidRDefault="006B6BCF" w:rsidP="00C71991">
      <w:pPr>
        <w:jc w:val="both"/>
      </w:pPr>
      <w:r>
        <w:t>7</w:t>
      </w:r>
      <w:r w:rsidR="00C71991" w:rsidRPr="001B3D2C">
        <w:t>. zapájanie sa do procesov súvisiacich s rozvojom kreatívnych priemyslov;</w:t>
      </w:r>
    </w:p>
    <w:p w14:paraId="7FC438C7" w14:textId="77777777" w:rsidR="00C71991" w:rsidRPr="001B3D2C" w:rsidRDefault="006B6BCF" w:rsidP="00C71991">
      <w:pPr>
        <w:jc w:val="both"/>
      </w:pPr>
      <w:r>
        <w:t>8</w:t>
      </w:r>
      <w:r w:rsidR="00C71991" w:rsidRPr="001B3D2C">
        <w:t xml:space="preserve">. napĺňanie a zdokonaľovanie aktuálnych dokumentačných a vedecko-výskumných online platforiem, ktoré </w:t>
      </w:r>
      <w:r w:rsidR="005E59FB">
        <w:t xml:space="preserve"> </w:t>
      </w:r>
      <w:r w:rsidR="00C71991" w:rsidRPr="001B3D2C">
        <w:t>predstav</w:t>
      </w:r>
      <w:r w:rsidR="005E59FB">
        <w:t>ujú</w:t>
      </w:r>
      <w:r w:rsidR="00C71991" w:rsidRPr="001B3D2C">
        <w:t xml:space="preserve"> významný komunikačný kanál</w:t>
      </w:r>
      <w:r w:rsidR="005E59FB">
        <w:t xml:space="preserve">. Inštitúcia sa sústredí najmä na vytvorenie elektronickej platformy  časopisu </w:t>
      </w:r>
      <w:r w:rsidR="005E59FB" w:rsidRPr="005E59FB">
        <w:rPr>
          <w:i/>
          <w:iCs/>
        </w:rPr>
        <w:t>kød – konkrétne ø divadle</w:t>
      </w:r>
      <w:r w:rsidR="00C71991" w:rsidRPr="001B3D2C">
        <w:t xml:space="preserve">; </w:t>
      </w:r>
    </w:p>
    <w:p w14:paraId="25C32BB2" w14:textId="77777777" w:rsidR="00C71991" w:rsidRPr="001B3D2C" w:rsidRDefault="006B6BCF" w:rsidP="00C71991">
      <w:pPr>
        <w:jc w:val="both"/>
      </w:pPr>
      <w:r>
        <w:t>9</w:t>
      </w:r>
      <w:r w:rsidR="00C71991" w:rsidRPr="001B3D2C">
        <w:t xml:space="preserve">. vyvíjanie procesov v rámci zvyšovania vlastných príjmov (najmä z publikačnej, umeleckej a prezentačnej činnosti); </w:t>
      </w:r>
    </w:p>
    <w:p w14:paraId="4B7019D0" w14:textId="77777777" w:rsidR="00C71991" w:rsidRPr="001B3D2C" w:rsidRDefault="00C71991" w:rsidP="00C71991">
      <w:pPr>
        <w:jc w:val="both"/>
      </w:pPr>
      <w:r w:rsidRPr="001B3D2C">
        <w:t>1</w:t>
      </w:r>
      <w:r w:rsidR="006B6BCF">
        <w:t>0</w:t>
      </w:r>
      <w:r w:rsidRPr="001B3D2C">
        <w:t xml:space="preserve">. zlepšenie stavu depozitárov pre zbierkové predmety; </w:t>
      </w:r>
    </w:p>
    <w:p w14:paraId="269B2BB6" w14:textId="77777777" w:rsidR="00C71991" w:rsidRPr="001B3D2C" w:rsidRDefault="00C71991" w:rsidP="00C71991">
      <w:pPr>
        <w:jc w:val="both"/>
      </w:pPr>
      <w:r w:rsidRPr="001B3D2C">
        <w:t>1</w:t>
      </w:r>
      <w:r w:rsidR="006B6BCF">
        <w:t>1</w:t>
      </w:r>
      <w:r w:rsidRPr="001B3D2C">
        <w:t xml:space="preserve">. prinášanie nových strategických cieľov smerujúcich k vzdelávaniu, príležitostiam pre mladých odborníkov a novým formám práce s používateľmi služieb/publikom; </w:t>
      </w:r>
    </w:p>
    <w:p w14:paraId="29E8B538" w14:textId="77777777" w:rsidR="00C71991" w:rsidRDefault="00C71991" w:rsidP="00C71991">
      <w:pPr>
        <w:jc w:val="both"/>
      </w:pPr>
      <w:r w:rsidRPr="001B3D2C">
        <w:t>1</w:t>
      </w:r>
      <w:r w:rsidR="006B6BCF">
        <w:t>2</w:t>
      </w:r>
      <w:r w:rsidRPr="001B3D2C">
        <w:t>. dodržiavanie tzv. 17 cieľov pre lepší svet – Ciele udržateľného rozvoja SDGs – Sustainable Development Goals (najmä segmentov rodová rovnosť, kvalita vzdelávania, dôstojnosť práce a ekonomický rast, ochrana klímy, mier, spravodlivosť a silné inštitúcie, partnerstvá za ciele).</w:t>
      </w:r>
    </w:p>
    <w:p w14:paraId="5F7CDF7D" w14:textId="77777777" w:rsidR="00E149AE" w:rsidRPr="001B3D2C" w:rsidRDefault="00E149AE" w:rsidP="00C71991">
      <w:pPr>
        <w:jc w:val="both"/>
      </w:pPr>
    </w:p>
    <w:p w14:paraId="54969673" w14:textId="77777777" w:rsidR="00C80998" w:rsidRPr="0094734C" w:rsidRDefault="00C32993" w:rsidP="007E0EE8">
      <w:pPr>
        <w:pStyle w:val="Bezriadkovania"/>
        <w:ind w:left="709"/>
        <w:rPr>
          <w:b/>
          <w:color w:val="C45911" w:themeColor="accent2" w:themeShade="BF"/>
          <w:lang w:val="sk-SK"/>
        </w:rPr>
      </w:pPr>
      <w:r w:rsidRPr="0094734C">
        <w:rPr>
          <w:b/>
          <w:color w:val="C45911" w:themeColor="accent2" w:themeShade="BF"/>
          <w:lang w:val="sk-SK"/>
        </w:rPr>
        <w:t>9</w:t>
      </w:r>
      <w:r w:rsidR="00C80998" w:rsidRPr="0094734C">
        <w:rPr>
          <w:b/>
          <w:color w:val="C45911" w:themeColor="accent2" w:themeShade="BF"/>
          <w:lang w:val="sk-SK"/>
        </w:rPr>
        <w:t>. HLAVNÉ SKUPINY UŽÍVATEĽOV VÝSTUPOV ORGANIZÁCIE</w:t>
      </w:r>
    </w:p>
    <w:p w14:paraId="3016A407" w14:textId="77777777" w:rsidR="00F0684C" w:rsidRPr="00074694" w:rsidRDefault="00F0684C" w:rsidP="00F0684C">
      <w:pPr>
        <w:pStyle w:val="Bezriadkovania"/>
        <w:jc w:val="both"/>
        <w:rPr>
          <w:bCs/>
          <w:iCs/>
          <w:lang w:val="sk-SK"/>
        </w:rPr>
      </w:pPr>
      <w:r w:rsidRPr="00074694">
        <w:rPr>
          <w:bCs/>
          <w:iCs/>
          <w:lang w:val="sk-SK"/>
        </w:rPr>
        <w:t xml:space="preserve">Aktivity Divadelného ústavu sú určené a využívané širokým okruhom užívateľov: z radov slovenských i zahraničných divadiel, zastupiteľských úradov SR v zahraničí, slovenských inštitútov, stredných a vysokých škôl, profesných organizácií, </w:t>
      </w:r>
      <w:r w:rsidRPr="00074694">
        <w:rPr>
          <w:lang w:val="sk-SK"/>
        </w:rPr>
        <w:t>Ministerstva kultúry Slovenskej republiky</w:t>
      </w:r>
      <w:r w:rsidRPr="00074694">
        <w:rPr>
          <w:bCs/>
          <w:iCs/>
          <w:lang w:val="sk-SK"/>
        </w:rPr>
        <w:t xml:space="preserve">, medzinárodných mimovládnych organizácií, zahraničných inštitútov na Slovensku, domácich i zahraničných vedeckých inštitúcií, médií, medzinárodných divadelných festivalov na Slovensku i v zahraničí, vyšších územných celkov. </w:t>
      </w:r>
    </w:p>
    <w:p w14:paraId="6F9F69BF" w14:textId="77777777" w:rsidR="00F0684C" w:rsidRPr="00074694" w:rsidRDefault="00F0684C" w:rsidP="00F0684C">
      <w:pPr>
        <w:pStyle w:val="Bezriadkovania"/>
        <w:jc w:val="both"/>
        <w:rPr>
          <w:bCs/>
          <w:iCs/>
          <w:lang w:val="sk-SK"/>
        </w:rPr>
      </w:pPr>
      <w:r w:rsidRPr="00074694">
        <w:rPr>
          <w:bCs/>
          <w:iCs/>
          <w:lang w:val="sk-SK"/>
        </w:rPr>
        <w:t>Služby verejnosti (knižničné služby, služby videotéky a fonotéky, služby bibliografie, výstrižková služba, sprístupňovanie dokumentačných a archívnych fondov, konzultačné činnosti) využívajú najmä teatrológovia, dramaturgovia, divadelní režiséri, scénickí a kostýmoví výtvarníci, študenti vysokých škôl umeleckého zamerania, študenti konzervatórií a stredných umeleckých škôl, kultúrni publicisti, akademickí pracovníci a široká verejnosť. Záujemcovia si môžu prezrieť videozáznamy divadelných predstavení vo video študovni, prezenčné a tiež absenčné služby poskytuje čitateľom špecializovaná knižnica. Poradenské služby a konzultácie v oblasti dokumentačných, archívnych a zbierkových fondov poskytujú odborní zamestnanci – teatrológovia organizácie. Výstavná činnosť Divadelného ústavu je určená divadelným profesionálom a širokej verejnosti. Výstavy sa realizujú v priestoroch galérií, divadiel, v zahraničí najmä v priestoroch slovenských inštitútov.</w:t>
      </w:r>
    </w:p>
    <w:p w14:paraId="51A8AFFC" w14:textId="77777777" w:rsidR="00F0684C" w:rsidRPr="00074694" w:rsidRDefault="00F0684C" w:rsidP="00F0684C">
      <w:pPr>
        <w:pStyle w:val="Bezriadkovania"/>
        <w:jc w:val="both"/>
        <w:rPr>
          <w:lang w:val="sk-SK"/>
        </w:rPr>
      </w:pPr>
      <w:r w:rsidRPr="00074694">
        <w:rPr>
          <w:lang w:val="sk-SK"/>
        </w:rPr>
        <w:t xml:space="preserve">Edičné projekty sú určené divadelným teoretikom a praktikom, študentom stredných a vysokých škôl umeleckého zamerania, ako aj širokej verejnosti. Pravidelne aktualizovaným  výstupom Divadelného ústavu je webová stránka www.theatre.sk, ktorá obsahujú informácie o divadelných premiérach, divadelných aktivitách doma a v zahraničí, seminároch, festivaloch a pod. Informácie na </w:t>
      </w:r>
      <w:hyperlink r:id="rId61" w:history="1">
        <w:r w:rsidRPr="00074694">
          <w:rPr>
            <w:rStyle w:val="Hypertextovprepojenie"/>
          </w:rPr>
          <w:t>www.theatre.sk</w:t>
        </w:r>
      </w:hyperlink>
      <w:r w:rsidRPr="00074694">
        <w:rPr>
          <w:lang w:val="sk-SK"/>
        </w:rPr>
        <w:t xml:space="preserve">  sú určené odbornej i širšej verejnosti.</w:t>
      </w:r>
    </w:p>
    <w:p w14:paraId="4F742A17" w14:textId="77777777" w:rsidR="00F0684C" w:rsidRPr="00074694" w:rsidRDefault="00F0684C" w:rsidP="00F0684C">
      <w:pPr>
        <w:pStyle w:val="Bezriadkovania"/>
        <w:jc w:val="both"/>
        <w:rPr>
          <w:lang w:val="sk-SK"/>
        </w:rPr>
      </w:pPr>
      <w:r w:rsidRPr="00074694">
        <w:rPr>
          <w:lang w:val="sk-SK"/>
        </w:rPr>
        <w:t xml:space="preserve">Štatistické ukazovatele, ktoré spracúva Divadelný ústav za jednotlivé divadlá, využíva najmä Štatistický úrad SR, divadlá a Ministerstvo kultúry Slovenskej republiky. </w:t>
      </w:r>
    </w:p>
    <w:p w14:paraId="367FA280" w14:textId="77777777" w:rsidR="00F0684C" w:rsidRPr="00074694" w:rsidRDefault="00F0684C" w:rsidP="00F0684C">
      <w:pPr>
        <w:pStyle w:val="Bezriadkovania"/>
        <w:jc w:val="both"/>
        <w:rPr>
          <w:lang w:val="sk-SK"/>
        </w:rPr>
      </w:pPr>
    </w:p>
    <w:p w14:paraId="5989E2CA" w14:textId="77777777" w:rsidR="00F0684C" w:rsidRPr="00074694" w:rsidRDefault="00F0684C" w:rsidP="00F0684C">
      <w:pPr>
        <w:pStyle w:val="Bezriadkovania"/>
        <w:jc w:val="both"/>
        <w:rPr>
          <w:lang w:val="sk-SK"/>
        </w:rPr>
      </w:pPr>
      <w:r w:rsidRPr="00074694">
        <w:rPr>
          <w:lang w:val="sk-SK"/>
        </w:rPr>
        <w:t>Informácie o činnosti organizácie sú prezentované v tlačených a elektronických médiách. Divadelný ústav je v oblasti divadelnej kultúry na Slovensku jedinou inštitúciou, ktorá odborným periodikám a verejnoprávnym i komerčným médiám poskytuje informácie i dobové materiály v tlačenej i obrazovej podobe. Užívateľmi v zahraničí sú najmä divadelní teoretici a praktici, spolupracovníci inštitúcií obdobného zamerania (Országos Színháztorténeti Múzeum és Intézet Budapešť – Maďarské divadelné múzeum a inštitút, Muzeum teatralne Varšava, Divadelný inštitút Zbigniewa Raszewského vo Varšave a Institut umění – Divadelní ústav Praha).</w:t>
      </w:r>
    </w:p>
    <w:p w14:paraId="19CE3481" w14:textId="77777777" w:rsidR="00F0684C" w:rsidRPr="00074694" w:rsidRDefault="00F0684C" w:rsidP="00F0684C">
      <w:pPr>
        <w:pStyle w:val="Bezriadkovania"/>
        <w:jc w:val="both"/>
        <w:rPr>
          <w:lang w:val="sk-SK"/>
        </w:rPr>
      </w:pPr>
    </w:p>
    <w:p w14:paraId="16C0F987" w14:textId="77777777" w:rsidR="00F0684C" w:rsidRPr="00074694" w:rsidRDefault="00F0684C" w:rsidP="00F0684C">
      <w:pPr>
        <w:pStyle w:val="Bezriadkovania"/>
        <w:jc w:val="both"/>
        <w:rPr>
          <w:lang w:val="sk-SK"/>
        </w:rPr>
      </w:pPr>
      <w:r w:rsidRPr="00074694">
        <w:rPr>
          <w:lang w:val="sk-SK"/>
        </w:rPr>
        <w:t xml:space="preserve">Záujem o výstupy a služby inštitúcie vyplýva aj zo skutočnosti, že Divadelný ústav </w:t>
      </w:r>
      <w:r w:rsidRPr="00074694">
        <w:rPr>
          <w:b/>
          <w:bCs/>
          <w:i/>
          <w:iCs/>
          <w:lang w:val="sk-SK"/>
        </w:rPr>
        <w:t>plní niekoľko nezastupiteľných úloh v oblasti mapovania a výskumu profesionálnej divadelnej kultúry na Slovensku</w:t>
      </w:r>
      <w:r w:rsidRPr="00074694">
        <w:rPr>
          <w:lang w:val="sk-SK"/>
        </w:rPr>
        <w:t>.</w:t>
      </w:r>
    </w:p>
    <w:p w14:paraId="04318085" w14:textId="77777777" w:rsidR="00F0684C" w:rsidRPr="00074694" w:rsidRDefault="00F0684C" w:rsidP="00F0684C">
      <w:pPr>
        <w:pStyle w:val="Bezriadkovania"/>
        <w:jc w:val="both"/>
        <w:rPr>
          <w:lang w:val="sk-SK"/>
        </w:rPr>
      </w:pPr>
      <w:r w:rsidRPr="00074694">
        <w:rPr>
          <w:lang w:val="sk-SK"/>
        </w:rPr>
        <w:t>Domáci používatelia služieb Divadelného ústavu tvoria cca 80% a zahraniční (partnerské inštitúcie a jednotlivci) cca 20% všetkých užívateľov.</w:t>
      </w:r>
    </w:p>
    <w:p w14:paraId="7A1C24F0" w14:textId="77777777" w:rsidR="00F0684C" w:rsidRPr="00074694" w:rsidRDefault="00F0684C" w:rsidP="00F0684C">
      <w:pPr>
        <w:pStyle w:val="Bezriadkovania"/>
        <w:jc w:val="both"/>
        <w:rPr>
          <w:lang w:val="sk-SK"/>
        </w:rPr>
      </w:pPr>
      <w:r w:rsidRPr="00074694">
        <w:rPr>
          <w:lang w:val="sk-SK"/>
        </w:rPr>
        <w:t xml:space="preserve">  </w:t>
      </w:r>
    </w:p>
    <w:p w14:paraId="24C1F4FD" w14:textId="77777777" w:rsidR="00F0684C" w:rsidRPr="00074694" w:rsidRDefault="00F0684C" w:rsidP="00F0684C">
      <w:pPr>
        <w:pStyle w:val="Bezriadkovania"/>
        <w:jc w:val="both"/>
        <w:rPr>
          <w:lang w:val="sk-SK"/>
        </w:rPr>
      </w:pPr>
      <w:r w:rsidRPr="00074694">
        <w:rPr>
          <w:lang w:val="sk-SK"/>
        </w:rPr>
        <w:lastRenderedPageBreak/>
        <w:t xml:space="preserve">Informácie o činnostiach a službách poskytovaných Divadelným ústavom je možné získať na stránke Divadelného ústavu: </w:t>
      </w:r>
      <w:hyperlink r:id="rId62" w:history="1">
        <w:r w:rsidRPr="00074694">
          <w:rPr>
            <w:rStyle w:val="Hypertextovprepojenie"/>
          </w:rPr>
          <w:t>www.theatre.sk</w:t>
        </w:r>
      </w:hyperlink>
      <w:r w:rsidRPr="00074694">
        <w:rPr>
          <w:lang w:val="sk-SK"/>
        </w:rPr>
        <w:t>,  taktiež na podstránkach, ktoré sa týkajú špeciálnych projektov a aktivít DÚ: Štúdio 12, Noc divadiel, etheatre.sk.</w:t>
      </w:r>
    </w:p>
    <w:p w14:paraId="3FE053AB" w14:textId="77777777" w:rsidR="008E565A" w:rsidRDefault="00F65AEF" w:rsidP="007E0EE8">
      <w:pPr>
        <w:pStyle w:val="Bezriadkovania"/>
        <w:rPr>
          <w:lang w:val="sk-SK"/>
        </w:rPr>
      </w:pPr>
      <w:r w:rsidRPr="00BB1E38">
        <w:rPr>
          <w:lang w:val="sk-SK"/>
        </w:rPr>
        <w:t xml:space="preserve">                                                                                                                                                                                                                                                                                                                         </w:t>
      </w:r>
    </w:p>
    <w:p w14:paraId="1BF6A515" w14:textId="77777777" w:rsidR="009D7749" w:rsidRPr="00BB1E38" w:rsidRDefault="009D7749" w:rsidP="007E0EE8">
      <w:pPr>
        <w:pStyle w:val="Bezriadkovania"/>
        <w:rPr>
          <w:lang w:val="sk-SK"/>
        </w:rPr>
      </w:pPr>
      <w:r w:rsidRPr="00BB1E38">
        <w:rPr>
          <w:lang w:val="sk-SK"/>
        </w:rPr>
        <w:t xml:space="preserve">Bratislava, dňa </w:t>
      </w:r>
      <w:r w:rsidR="005E59FB">
        <w:rPr>
          <w:lang w:val="sk-SK"/>
        </w:rPr>
        <w:t>14. 3</w:t>
      </w:r>
      <w:r w:rsidR="00A86F1C" w:rsidRPr="00BB1E38">
        <w:rPr>
          <w:lang w:val="sk-SK"/>
        </w:rPr>
        <w:t>. 202</w:t>
      </w:r>
      <w:r w:rsidR="00F0684C">
        <w:rPr>
          <w:lang w:val="sk-SK"/>
        </w:rPr>
        <w:t>4</w:t>
      </w:r>
    </w:p>
    <w:p w14:paraId="6027E7ED" w14:textId="77777777" w:rsidR="009D7749" w:rsidRPr="00BB1E38" w:rsidRDefault="00482383" w:rsidP="007E0EE8">
      <w:pPr>
        <w:pStyle w:val="Bezriadkovania"/>
        <w:rPr>
          <w:b/>
          <w:bCs/>
          <w:iCs/>
          <w:lang w:val="sk-SK"/>
        </w:rPr>
      </w:pPr>
      <w:r w:rsidRPr="00BB1E38">
        <w:rPr>
          <w:b/>
          <w:bCs/>
          <w:iCs/>
          <w:lang w:val="sk-SK"/>
        </w:rPr>
        <w:t xml:space="preserve">doc. </w:t>
      </w:r>
      <w:r w:rsidR="009D7749" w:rsidRPr="00BB1E38">
        <w:rPr>
          <w:b/>
          <w:bCs/>
          <w:iCs/>
          <w:lang w:val="sk-SK"/>
        </w:rPr>
        <w:t xml:space="preserve">Mgr. art. Vladislava Fekete, ArtD. </w:t>
      </w:r>
    </w:p>
    <w:p w14:paraId="75F94C01" w14:textId="77777777" w:rsidR="009D7749" w:rsidRPr="00BB1E38" w:rsidRDefault="009D7749" w:rsidP="007E0EE8">
      <w:pPr>
        <w:pStyle w:val="Bezriadkovania"/>
        <w:rPr>
          <w:lang w:val="sk-SK"/>
        </w:rPr>
      </w:pPr>
      <w:r w:rsidRPr="00BB1E38">
        <w:rPr>
          <w:lang w:val="sk-SK"/>
        </w:rPr>
        <w:t>riaditeľka Divadelného ústavu</w:t>
      </w:r>
    </w:p>
    <w:p w14:paraId="77E5CB8E" w14:textId="77777777" w:rsidR="009D7749" w:rsidRPr="00BB1E38" w:rsidRDefault="009D7749" w:rsidP="007E0EE8">
      <w:pPr>
        <w:jc w:val="both"/>
      </w:pPr>
    </w:p>
    <w:p w14:paraId="45BEF6E7" w14:textId="77777777" w:rsidR="001A34E0" w:rsidRPr="00BB1E38" w:rsidRDefault="001A34E0" w:rsidP="007E0EE8">
      <w:pPr>
        <w:pStyle w:val="Bezriadkovania"/>
        <w:jc w:val="center"/>
        <w:rPr>
          <w:b/>
          <w:bCs/>
          <w:spacing w:val="1"/>
        </w:rPr>
      </w:pPr>
    </w:p>
    <w:p w14:paraId="4A12E08C" w14:textId="77777777" w:rsidR="005E59FB" w:rsidRDefault="005E59FB" w:rsidP="007E0EE8">
      <w:pPr>
        <w:pStyle w:val="Bezriadkovania"/>
        <w:jc w:val="center"/>
        <w:rPr>
          <w:b/>
          <w:bCs/>
          <w:lang w:val="sk-SK"/>
        </w:rPr>
      </w:pPr>
    </w:p>
    <w:p w14:paraId="513D3286" w14:textId="77777777" w:rsidR="005E59FB" w:rsidRDefault="005E59FB" w:rsidP="007E0EE8">
      <w:pPr>
        <w:pStyle w:val="Bezriadkovania"/>
        <w:jc w:val="center"/>
        <w:rPr>
          <w:b/>
          <w:bCs/>
          <w:lang w:val="sk-SK"/>
        </w:rPr>
      </w:pPr>
    </w:p>
    <w:p w14:paraId="33C82C73" w14:textId="77777777" w:rsidR="005E59FB" w:rsidRDefault="005E59FB" w:rsidP="007E0EE8">
      <w:pPr>
        <w:pStyle w:val="Bezriadkovania"/>
        <w:jc w:val="center"/>
        <w:rPr>
          <w:b/>
          <w:bCs/>
          <w:lang w:val="sk-SK"/>
        </w:rPr>
      </w:pPr>
    </w:p>
    <w:p w14:paraId="215E1597" w14:textId="77777777" w:rsidR="005E59FB" w:rsidRDefault="005E59FB" w:rsidP="007E0EE8">
      <w:pPr>
        <w:pStyle w:val="Bezriadkovania"/>
        <w:jc w:val="center"/>
        <w:rPr>
          <w:b/>
          <w:bCs/>
          <w:lang w:val="sk-SK"/>
        </w:rPr>
      </w:pPr>
    </w:p>
    <w:p w14:paraId="316F0538" w14:textId="77777777" w:rsidR="005E59FB" w:rsidRDefault="005E59FB" w:rsidP="007E0EE8">
      <w:pPr>
        <w:pStyle w:val="Bezriadkovania"/>
        <w:jc w:val="center"/>
        <w:rPr>
          <w:b/>
          <w:bCs/>
          <w:lang w:val="sk-SK"/>
        </w:rPr>
      </w:pPr>
    </w:p>
    <w:p w14:paraId="0B27F423" w14:textId="77777777" w:rsidR="005E59FB" w:rsidRDefault="005E59FB" w:rsidP="007E0EE8">
      <w:pPr>
        <w:pStyle w:val="Bezriadkovania"/>
        <w:jc w:val="center"/>
        <w:rPr>
          <w:b/>
          <w:bCs/>
          <w:lang w:val="sk-SK"/>
        </w:rPr>
      </w:pPr>
    </w:p>
    <w:p w14:paraId="16CD9E6F" w14:textId="77777777" w:rsidR="005E59FB" w:rsidRDefault="005E59FB" w:rsidP="007E0EE8">
      <w:pPr>
        <w:pStyle w:val="Bezriadkovania"/>
        <w:jc w:val="center"/>
        <w:rPr>
          <w:b/>
          <w:bCs/>
          <w:lang w:val="sk-SK"/>
        </w:rPr>
      </w:pPr>
    </w:p>
    <w:p w14:paraId="6943D93F" w14:textId="77777777" w:rsidR="005E59FB" w:rsidRDefault="005E59FB" w:rsidP="007E0EE8">
      <w:pPr>
        <w:pStyle w:val="Bezriadkovania"/>
        <w:jc w:val="center"/>
        <w:rPr>
          <w:b/>
          <w:bCs/>
          <w:lang w:val="sk-SK"/>
        </w:rPr>
      </w:pPr>
    </w:p>
    <w:p w14:paraId="6AF22651" w14:textId="77777777" w:rsidR="005E59FB" w:rsidRDefault="005E59FB" w:rsidP="007E0EE8">
      <w:pPr>
        <w:pStyle w:val="Bezriadkovania"/>
        <w:jc w:val="center"/>
        <w:rPr>
          <w:b/>
          <w:bCs/>
          <w:lang w:val="sk-SK"/>
        </w:rPr>
      </w:pPr>
    </w:p>
    <w:p w14:paraId="66B4E8DC" w14:textId="77777777" w:rsidR="005E59FB" w:rsidRDefault="005E59FB" w:rsidP="007E0EE8">
      <w:pPr>
        <w:pStyle w:val="Bezriadkovania"/>
        <w:jc w:val="center"/>
        <w:rPr>
          <w:b/>
          <w:bCs/>
          <w:lang w:val="sk-SK"/>
        </w:rPr>
      </w:pPr>
    </w:p>
    <w:p w14:paraId="45562E71" w14:textId="77777777" w:rsidR="005E59FB" w:rsidRDefault="005E59FB" w:rsidP="007E0EE8">
      <w:pPr>
        <w:pStyle w:val="Bezriadkovania"/>
        <w:jc w:val="center"/>
        <w:rPr>
          <w:b/>
          <w:bCs/>
          <w:lang w:val="sk-SK"/>
        </w:rPr>
      </w:pPr>
    </w:p>
    <w:p w14:paraId="16407BD2" w14:textId="77777777" w:rsidR="005E59FB" w:rsidRDefault="005E59FB" w:rsidP="007E0EE8">
      <w:pPr>
        <w:pStyle w:val="Bezriadkovania"/>
        <w:jc w:val="center"/>
        <w:rPr>
          <w:b/>
          <w:bCs/>
          <w:lang w:val="sk-SK"/>
        </w:rPr>
      </w:pPr>
    </w:p>
    <w:p w14:paraId="42DAE7CD" w14:textId="77777777" w:rsidR="005E59FB" w:rsidRDefault="005E59FB" w:rsidP="007E0EE8">
      <w:pPr>
        <w:pStyle w:val="Bezriadkovania"/>
        <w:jc w:val="center"/>
        <w:rPr>
          <w:b/>
          <w:bCs/>
          <w:lang w:val="sk-SK"/>
        </w:rPr>
      </w:pPr>
    </w:p>
    <w:p w14:paraId="62FB8C5F" w14:textId="77777777" w:rsidR="005E59FB" w:rsidRDefault="005E59FB" w:rsidP="007E0EE8">
      <w:pPr>
        <w:pStyle w:val="Bezriadkovania"/>
        <w:jc w:val="center"/>
        <w:rPr>
          <w:b/>
          <w:bCs/>
          <w:lang w:val="sk-SK"/>
        </w:rPr>
      </w:pPr>
    </w:p>
    <w:p w14:paraId="6744FDBD" w14:textId="77777777" w:rsidR="005E59FB" w:rsidRDefault="005E59FB" w:rsidP="007E0EE8">
      <w:pPr>
        <w:pStyle w:val="Bezriadkovania"/>
        <w:jc w:val="center"/>
        <w:rPr>
          <w:b/>
          <w:bCs/>
          <w:lang w:val="sk-SK"/>
        </w:rPr>
      </w:pPr>
    </w:p>
    <w:p w14:paraId="5CC724B5" w14:textId="77777777" w:rsidR="005E59FB" w:rsidRDefault="005E59FB" w:rsidP="007E0EE8">
      <w:pPr>
        <w:pStyle w:val="Bezriadkovania"/>
        <w:jc w:val="center"/>
        <w:rPr>
          <w:b/>
          <w:bCs/>
          <w:lang w:val="sk-SK"/>
        </w:rPr>
      </w:pPr>
    </w:p>
    <w:p w14:paraId="5ED826EB" w14:textId="77777777" w:rsidR="005E59FB" w:rsidRDefault="005E59FB" w:rsidP="007E0EE8">
      <w:pPr>
        <w:pStyle w:val="Bezriadkovania"/>
        <w:jc w:val="center"/>
        <w:rPr>
          <w:b/>
          <w:bCs/>
          <w:lang w:val="sk-SK"/>
        </w:rPr>
      </w:pPr>
    </w:p>
    <w:p w14:paraId="2559E62E" w14:textId="77777777" w:rsidR="005E59FB" w:rsidRDefault="005E59FB" w:rsidP="007E0EE8">
      <w:pPr>
        <w:pStyle w:val="Bezriadkovania"/>
        <w:jc w:val="center"/>
        <w:rPr>
          <w:b/>
          <w:bCs/>
          <w:lang w:val="sk-SK"/>
        </w:rPr>
      </w:pPr>
    </w:p>
    <w:p w14:paraId="04E04044" w14:textId="77777777" w:rsidR="005E59FB" w:rsidRDefault="005E59FB" w:rsidP="007E0EE8">
      <w:pPr>
        <w:pStyle w:val="Bezriadkovania"/>
        <w:jc w:val="center"/>
        <w:rPr>
          <w:b/>
          <w:bCs/>
          <w:lang w:val="sk-SK"/>
        </w:rPr>
      </w:pPr>
    </w:p>
    <w:p w14:paraId="2A0E241B" w14:textId="77777777" w:rsidR="005E59FB" w:rsidRDefault="005E59FB" w:rsidP="007E0EE8">
      <w:pPr>
        <w:pStyle w:val="Bezriadkovania"/>
        <w:jc w:val="center"/>
        <w:rPr>
          <w:b/>
          <w:bCs/>
          <w:lang w:val="sk-SK"/>
        </w:rPr>
      </w:pPr>
    </w:p>
    <w:p w14:paraId="7B8BEA82" w14:textId="77777777" w:rsidR="005E59FB" w:rsidRDefault="005E59FB" w:rsidP="007E0EE8">
      <w:pPr>
        <w:pStyle w:val="Bezriadkovania"/>
        <w:jc w:val="center"/>
        <w:rPr>
          <w:b/>
          <w:bCs/>
          <w:lang w:val="sk-SK"/>
        </w:rPr>
      </w:pPr>
    </w:p>
    <w:p w14:paraId="41B0811A" w14:textId="77777777" w:rsidR="005E59FB" w:rsidRDefault="005E59FB" w:rsidP="007E0EE8">
      <w:pPr>
        <w:pStyle w:val="Bezriadkovania"/>
        <w:jc w:val="center"/>
        <w:rPr>
          <w:b/>
          <w:bCs/>
          <w:lang w:val="sk-SK"/>
        </w:rPr>
      </w:pPr>
    </w:p>
    <w:p w14:paraId="2B55904C" w14:textId="77777777" w:rsidR="005E59FB" w:rsidRDefault="005E59FB" w:rsidP="007E0EE8">
      <w:pPr>
        <w:pStyle w:val="Bezriadkovania"/>
        <w:jc w:val="center"/>
        <w:rPr>
          <w:b/>
          <w:bCs/>
          <w:lang w:val="sk-SK"/>
        </w:rPr>
      </w:pPr>
    </w:p>
    <w:p w14:paraId="0C8D82E3" w14:textId="77777777" w:rsidR="005E59FB" w:rsidRDefault="005E59FB" w:rsidP="007E0EE8">
      <w:pPr>
        <w:pStyle w:val="Bezriadkovania"/>
        <w:jc w:val="center"/>
        <w:rPr>
          <w:b/>
          <w:bCs/>
          <w:lang w:val="sk-SK"/>
        </w:rPr>
      </w:pPr>
    </w:p>
    <w:p w14:paraId="2BE2F8B0" w14:textId="77777777" w:rsidR="005E59FB" w:rsidRDefault="005E59FB" w:rsidP="007E0EE8">
      <w:pPr>
        <w:pStyle w:val="Bezriadkovania"/>
        <w:jc w:val="center"/>
        <w:rPr>
          <w:b/>
          <w:bCs/>
          <w:lang w:val="sk-SK"/>
        </w:rPr>
      </w:pPr>
    </w:p>
    <w:p w14:paraId="3D6B3095" w14:textId="77777777" w:rsidR="005E59FB" w:rsidRDefault="005E59FB" w:rsidP="007E0EE8">
      <w:pPr>
        <w:pStyle w:val="Bezriadkovania"/>
        <w:jc w:val="center"/>
        <w:rPr>
          <w:b/>
          <w:bCs/>
          <w:lang w:val="sk-SK"/>
        </w:rPr>
      </w:pPr>
    </w:p>
    <w:p w14:paraId="5433AA41" w14:textId="77777777" w:rsidR="005E59FB" w:rsidRDefault="005E59FB" w:rsidP="007E0EE8">
      <w:pPr>
        <w:pStyle w:val="Bezriadkovania"/>
        <w:jc w:val="center"/>
        <w:rPr>
          <w:b/>
          <w:bCs/>
          <w:lang w:val="sk-SK"/>
        </w:rPr>
      </w:pPr>
    </w:p>
    <w:p w14:paraId="5D176F8E" w14:textId="77777777" w:rsidR="005E59FB" w:rsidRDefault="005E59FB" w:rsidP="007E0EE8">
      <w:pPr>
        <w:pStyle w:val="Bezriadkovania"/>
        <w:jc w:val="center"/>
        <w:rPr>
          <w:b/>
          <w:bCs/>
          <w:lang w:val="sk-SK"/>
        </w:rPr>
      </w:pPr>
    </w:p>
    <w:p w14:paraId="671F82A9" w14:textId="77777777" w:rsidR="005E59FB" w:rsidRDefault="005E59FB" w:rsidP="007E0EE8">
      <w:pPr>
        <w:pStyle w:val="Bezriadkovania"/>
        <w:jc w:val="center"/>
        <w:rPr>
          <w:b/>
          <w:bCs/>
          <w:lang w:val="sk-SK"/>
        </w:rPr>
      </w:pPr>
    </w:p>
    <w:p w14:paraId="3EE472B3" w14:textId="77777777" w:rsidR="005E59FB" w:rsidRDefault="005E59FB" w:rsidP="007E0EE8">
      <w:pPr>
        <w:pStyle w:val="Bezriadkovania"/>
        <w:jc w:val="center"/>
        <w:rPr>
          <w:b/>
          <w:bCs/>
          <w:lang w:val="sk-SK"/>
        </w:rPr>
      </w:pPr>
    </w:p>
    <w:p w14:paraId="5D1106AE" w14:textId="77777777" w:rsidR="005E59FB" w:rsidRDefault="005E59FB" w:rsidP="007E0EE8">
      <w:pPr>
        <w:pStyle w:val="Bezriadkovania"/>
        <w:jc w:val="center"/>
        <w:rPr>
          <w:b/>
          <w:bCs/>
          <w:lang w:val="sk-SK"/>
        </w:rPr>
      </w:pPr>
    </w:p>
    <w:p w14:paraId="713A3041" w14:textId="77777777" w:rsidR="005E59FB" w:rsidRDefault="005E59FB" w:rsidP="007E0EE8">
      <w:pPr>
        <w:pStyle w:val="Bezriadkovania"/>
        <w:jc w:val="center"/>
        <w:rPr>
          <w:b/>
          <w:bCs/>
          <w:lang w:val="sk-SK"/>
        </w:rPr>
      </w:pPr>
    </w:p>
    <w:p w14:paraId="605A0ECB" w14:textId="77777777" w:rsidR="005E59FB" w:rsidRDefault="005E59FB" w:rsidP="007E0EE8">
      <w:pPr>
        <w:pStyle w:val="Bezriadkovania"/>
        <w:jc w:val="center"/>
        <w:rPr>
          <w:b/>
          <w:bCs/>
          <w:lang w:val="sk-SK"/>
        </w:rPr>
      </w:pPr>
    </w:p>
    <w:p w14:paraId="79F67236" w14:textId="77777777" w:rsidR="005E59FB" w:rsidRDefault="005E59FB" w:rsidP="007E0EE8">
      <w:pPr>
        <w:pStyle w:val="Bezriadkovania"/>
        <w:jc w:val="center"/>
        <w:rPr>
          <w:b/>
          <w:bCs/>
          <w:lang w:val="sk-SK"/>
        </w:rPr>
      </w:pPr>
    </w:p>
    <w:p w14:paraId="7E88741B" w14:textId="77777777" w:rsidR="005E59FB" w:rsidRDefault="005E59FB" w:rsidP="007E0EE8">
      <w:pPr>
        <w:pStyle w:val="Bezriadkovania"/>
        <w:jc w:val="center"/>
        <w:rPr>
          <w:b/>
          <w:bCs/>
          <w:lang w:val="sk-SK"/>
        </w:rPr>
      </w:pPr>
    </w:p>
    <w:p w14:paraId="53DB1EA0" w14:textId="77777777" w:rsidR="005E59FB" w:rsidRDefault="005E59FB" w:rsidP="007E0EE8">
      <w:pPr>
        <w:pStyle w:val="Bezriadkovania"/>
        <w:jc w:val="center"/>
        <w:rPr>
          <w:b/>
          <w:bCs/>
          <w:lang w:val="sk-SK"/>
        </w:rPr>
      </w:pPr>
    </w:p>
    <w:p w14:paraId="1832D2D8" w14:textId="77777777" w:rsidR="005E59FB" w:rsidRDefault="005E59FB" w:rsidP="007E0EE8">
      <w:pPr>
        <w:pStyle w:val="Bezriadkovania"/>
        <w:jc w:val="center"/>
        <w:rPr>
          <w:b/>
          <w:bCs/>
          <w:lang w:val="sk-SK"/>
        </w:rPr>
      </w:pPr>
    </w:p>
    <w:p w14:paraId="70CF5F77" w14:textId="77777777" w:rsidR="005E59FB" w:rsidRDefault="005E59FB" w:rsidP="007E0EE8">
      <w:pPr>
        <w:pStyle w:val="Bezriadkovania"/>
        <w:jc w:val="center"/>
        <w:rPr>
          <w:b/>
          <w:bCs/>
          <w:lang w:val="sk-SK"/>
        </w:rPr>
      </w:pPr>
    </w:p>
    <w:p w14:paraId="5E8E3E82" w14:textId="77777777" w:rsidR="005E59FB" w:rsidRDefault="005E59FB" w:rsidP="007E0EE8">
      <w:pPr>
        <w:pStyle w:val="Bezriadkovania"/>
        <w:jc w:val="center"/>
        <w:rPr>
          <w:b/>
          <w:bCs/>
          <w:lang w:val="sk-SK"/>
        </w:rPr>
      </w:pPr>
    </w:p>
    <w:p w14:paraId="1200D8D2" w14:textId="77777777" w:rsidR="005E59FB" w:rsidRDefault="005E59FB" w:rsidP="007E0EE8">
      <w:pPr>
        <w:pStyle w:val="Bezriadkovania"/>
        <w:jc w:val="center"/>
        <w:rPr>
          <w:b/>
          <w:bCs/>
          <w:lang w:val="sk-SK"/>
        </w:rPr>
      </w:pPr>
    </w:p>
    <w:p w14:paraId="458AB0BA" w14:textId="77777777" w:rsidR="005E59FB" w:rsidRDefault="005E59FB" w:rsidP="007E0EE8">
      <w:pPr>
        <w:pStyle w:val="Bezriadkovania"/>
        <w:jc w:val="center"/>
        <w:rPr>
          <w:b/>
          <w:bCs/>
          <w:lang w:val="sk-SK"/>
        </w:rPr>
      </w:pPr>
    </w:p>
    <w:p w14:paraId="74AAB180" w14:textId="77777777" w:rsidR="005E59FB" w:rsidRDefault="005E59FB" w:rsidP="007E0EE8">
      <w:pPr>
        <w:pStyle w:val="Bezriadkovania"/>
        <w:jc w:val="center"/>
        <w:rPr>
          <w:b/>
          <w:bCs/>
          <w:lang w:val="sk-SK"/>
        </w:rPr>
      </w:pPr>
    </w:p>
    <w:p w14:paraId="536864D9" w14:textId="77777777" w:rsidR="005E59FB" w:rsidRDefault="005E59FB" w:rsidP="007E0EE8">
      <w:pPr>
        <w:pStyle w:val="Bezriadkovania"/>
        <w:jc w:val="center"/>
        <w:rPr>
          <w:b/>
          <w:bCs/>
          <w:lang w:val="sk-SK"/>
        </w:rPr>
      </w:pPr>
    </w:p>
    <w:p w14:paraId="66F1C1A8" w14:textId="77777777" w:rsidR="006C751E" w:rsidRPr="00BB1E38" w:rsidRDefault="006C751E" w:rsidP="007E0EE8">
      <w:pPr>
        <w:pStyle w:val="Bezriadkovania"/>
        <w:jc w:val="center"/>
        <w:rPr>
          <w:b/>
          <w:bCs/>
          <w:lang w:val="sk-SK"/>
        </w:rPr>
      </w:pPr>
      <w:r w:rsidRPr="00BB1E38">
        <w:rPr>
          <w:b/>
          <w:bCs/>
          <w:noProof/>
          <w:lang w:val="en-GB" w:eastAsia="en-GB"/>
        </w:rPr>
        <w:lastRenderedPageBreak/>
        <mc:AlternateContent>
          <mc:Choice Requires="wps">
            <w:drawing>
              <wp:anchor distT="0" distB="0" distL="114300" distR="114300" simplePos="0" relativeHeight="251673088" behindDoc="0" locked="0" layoutInCell="1" allowOverlap="1" wp14:anchorId="3B61B93B" wp14:editId="2F0BD93D">
                <wp:simplePos x="0" y="0"/>
                <wp:positionH relativeFrom="column">
                  <wp:posOffset>-441150</wp:posOffset>
                </wp:positionH>
                <wp:positionV relativeFrom="paragraph">
                  <wp:posOffset>270510</wp:posOffset>
                </wp:positionV>
                <wp:extent cx="7772400" cy="360035"/>
                <wp:effectExtent l="0" t="0" r="0" b="2540"/>
                <wp:wrapNone/>
                <wp:docPr id="5" name="Nadpis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772400" cy="360035"/>
                        </a:xfrm>
                        <a:prstGeom prst="rect">
                          <a:avLst/>
                        </a:prstGeom>
                        <a:noFill/>
                        <a:ln>
                          <a:noFill/>
                        </a:ln>
                      </wps:spPr>
                      <wps:txbx>
                        <w:txbxContent>
                          <w:p w14:paraId="6B74B000" w14:textId="77777777" w:rsidR="00B814AC" w:rsidRDefault="00B814AC" w:rsidP="006C751E">
                            <w:pPr>
                              <w:jc w:val="center"/>
                              <w:textAlignment w:val="baseline"/>
                              <w:rPr>
                                <w:rFonts w:ascii="Calibri" w:hAnsi="Calibri" w:cs="Calibri"/>
                                <w:b/>
                                <w:bCs/>
                                <w:color w:val="000000"/>
                                <w:kern w:val="24"/>
                              </w:rPr>
                            </w:pPr>
                            <w:r w:rsidRPr="00345AEF">
                              <w:rPr>
                                <w:rFonts w:ascii="Calibri" w:hAnsi="Calibri" w:cs="Calibri"/>
                                <w:b/>
                                <w:bCs/>
                                <w:color w:val="000000"/>
                                <w:kern w:val="24"/>
                              </w:rPr>
                              <w:t>Organizačná schéma Divadelného ústavu platná k 31. 12. 202</w:t>
                            </w:r>
                            <w:r>
                              <w:rPr>
                                <w:rFonts w:ascii="Calibri" w:hAnsi="Calibri" w:cs="Calibri"/>
                                <w:b/>
                                <w:bCs/>
                                <w:color w:val="000000"/>
                                <w:kern w:val="24"/>
                              </w:rPr>
                              <w:t>3</w:t>
                            </w:r>
                            <w:r w:rsidRPr="00345AEF">
                              <w:rPr>
                                <w:rFonts w:ascii="Calibri" w:hAnsi="Calibri" w:cs="Calibri"/>
                                <w:b/>
                                <w:bCs/>
                                <w:color w:val="000000"/>
                                <w:kern w:val="24"/>
                              </w:rPr>
                              <w:t xml:space="preserve"> – Príloha č. 1</w:t>
                            </w:r>
                          </w:p>
                        </w:txbxContent>
                      </wps:txbx>
                      <wps:bodyPr vert="horz" wrap="square" lIns="91440" tIns="45720" rIns="91440" bIns="45720" anchor="ctr" anchorCtr="1"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61B93B" id="_x0000_t202" coordsize="21600,21600" o:spt="202" path="m,l,21600r21600,l21600,xe">
                <v:stroke joinstyle="miter"/>
                <v:path gradientshapeok="t" o:connecttype="rect"/>
              </v:shapetype>
              <v:shape id="Nadpis 1" o:spid="_x0000_s1028" type="#_x0000_t202" style="position:absolute;left:0;text-align:left;margin-left:-34.75pt;margin-top:21.3pt;width:612pt;height:28.35pt;z-index:25167308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" filled="f" stroked="f">
                <o:lock v:ext="edit" grouping="t"/>
                <v:textbox>
                  <w:txbxContent>
                    <w:p w14:paraId="6B74B000" w14:textId="77777777" w:rsidR="00B814AC" w:rsidRDefault="00B814AC" w:rsidP="006C751E">
                      <w:pPr>
                        <w:jc w:val="center"/>
                        <w:textAlignment w:val="baseline"/>
                        <w:rPr>
                          <w:rFonts w:ascii="Calibri" w:hAnsi="Calibri" w:cs="Calibri"/>
                          <w:b/>
                          <w:bCs/>
                          <w:color w:val="000000"/>
                          <w:kern w:val="24"/>
                        </w:rPr>
                      </w:pPr>
                      <w:r w:rsidRPr="00345AEF">
                        <w:rPr>
                          <w:rFonts w:ascii="Calibri" w:hAnsi="Calibri" w:cs="Calibri"/>
                          <w:b/>
                          <w:bCs/>
                          <w:color w:val="000000"/>
                          <w:kern w:val="24"/>
                        </w:rPr>
                        <w:t>Organizačná schéma Divadelného ústavu platná k 31. 12. 202</w:t>
                      </w:r>
                      <w:r>
                        <w:rPr>
                          <w:rFonts w:ascii="Calibri" w:hAnsi="Calibri" w:cs="Calibri"/>
                          <w:b/>
                          <w:bCs/>
                          <w:color w:val="000000"/>
                          <w:kern w:val="24"/>
                        </w:rPr>
                        <w:t>3</w:t>
                      </w:r>
                      <w:r w:rsidRPr="00345AEF">
                        <w:rPr>
                          <w:rFonts w:ascii="Calibri" w:hAnsi="Calibri" w:cs="Calibri"/>
                          <w:b/>
                          <w:bCs/>
                          <w:color w:val="000000"/>
                          <w:kern w:val="24"/>
                        </w:rPr>
                        <w:t xml:space="preserve"> – Príloha č. 1</w:t>
                      </w:r>
                    </w:p>
                  </w:txbxContent>
                </v:textbox>
              </v:shape>
            </w:pict>
          </mc:Fallback>
        </mc:AlternateContent>
      </w:r>
    </w:p>
    <w:p w14:paraId="639F284A" w14:textId="77777777" w:rsidR="006C751E" w:rsidRPr="00BB1E38" w:rsidRDefault="006C751E" w:rsidP="007E0EE8">
      <w:pPr>
        <w:pStyle w:val="Bezriadkovania"/>
        <w:jc w:val="center"/>
        <w:rPr>
          <w:b/>
          <w:bCs/>
          <w:lang w:val="sk-SK"/>
        </w:rPr>
      </w:pPr>
    </w:p>
    <w:p w14:paraId="6BD98C0D" w14:textId="77777777" w:rsidR="006C751E" w:rsidRPr="00BB1E38" w:rsidRDefault="006C751E" w:rsidP="007E0EE8">
      <w:pPr>
        <w:pStyle w:val="Bezriadkovania"/>
        <w:jc w:val="center"/>
        <w:rPr>
          <w:b/>
          <w:bCs/>
          <w:lang w:val="sk-SK"/>
        </w:rPr>
      </w:pPr>
    </w:p>
    <w:p w14:paraId="13DEC184" w14:textId="77777777" w:rsidR="006C751E" w:rsidRPr="00BB1E38" w:rsidRDefault="006C751E" w:rsidP="007E0EE8">
      <w:pPr>
        <w:pStyle w:val="Bezriadkovania"/>
        <w:jc w:val="center"/>
        <w:rPr>
          <w:b/>
          <w:bCs/>
          <w:lang w:val="sk-SK"/>
        </w:rPr>
      </w:pPr>
    </w:p>
    <w:p w14:paraId="63B2A2EB" w14:textId="77777777" w:rsidR="006C751E" w:rsidRPr="00BB1E38" w:rsidRDefault="006C751E" w:rsidP="007E0EE8">
      <w:pPr>
        <w:pStyle w:val="Bezriadkovania"/>
        <w:jc w:val="center"/>
        <w:rPr>
          <w:b/>
          <w:bCs/>
          <w:lang w:val="sk-SK"/>
        </w:rPr>
      </w:pPr>
    </w:p>
    <w:p w14:paraId="5720F387" w14:textId="77777777" w:rsidR="006C751E" w:rsidRPr="00BB1E38" w:rsidRDefault="005B0C2B" w:rsidP="007E0EE8">
      <w:pPr>
        <w:pStyle w:val="Bezriadkovania"/>
        <w:jc w:val="center"/>
        <w:rPr>
          <w:b/>
          <w:bCs/>
          <w:lang w:val="sk-SK"/>
        </w:rPr>
      </w:pPr>
      <w:r>
        <w:rPr>
          <w:b/>
          <w:bCs/>
          <w:noProof/>
          <w:lang w:val="en-GB" w:eastAsia="en-GB"/>
        </w:rPr>
        <w:drawing>
          <wp:inline distT="0" distB="0" distL="0" distR="0" wp14:anchorId="7499B39A" wp14:editId="478C0EDC">
            <wp:extent cx="6840855" cy="4745355"/>
            <wp:effectExtent l="0" t="0" r="0" b="0"/>
            <wp:docPr id="20177172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17284" name="Obrázek 2017717284"/>
                    <pic:cNvPicPr/>
                  </pic:nvPicPr>
                  <pic:blipFill>
                    <a:blip r:embed="rId63">
                      <a:extLst>
                        <a:ext uri="{28A0092B-C50C-407E-A947-70E740481C1C}">
                          <a14:useLocalDpi xmlns:a14="http://schemas.microsoft.com/office/drawing/2010/main" val="0"/>
                        </a:ext>
                      </a:extLst>
                    </a:blip>
                    <a:stretch>
                      <a:fillRect/>
                    </a:stretch>
                  </pic:blipFill>
                  <pic:spPr>
                    <a:xfrm>
                      <a:off x="0" y="0"/>
                      <a:ext cx="6840855" cy="4745355"/>
                    </a:xfrm>
                    <a:prstGeom prst="rect">
                      <a:avLst/>
                    </a:prstGeom>
                  </pic:spPr>
                </pic:pic>
              </a:graphicData>
            </a:graphic>
          </wp:inline>
        </w:drawing>
      </w:r>
    </w:p>
    <w:p w14:paraId="262B59F0" w14:textId="77777777" w:rsidR="006C751E" w:rsidRPr="00BB1E38" w:rsidRDefault="006C751E" w:rsidP="007E0EE8">
      <w:pPr>
        <w:pStyle w:val="Bezriadkovania"/>
        <w:jc w:val="center"/>
        <w:rPr>
          <w:b/>
          <w:bCs/>
          <w:lang w:val="sk-SK"/>
        </w:rPr>
      </w:pPr>
    </w:p>
    <w:p w14:paraId="68260222" w14:textId="77777777" w:rsidR="006C751E" w:rsidRPr="00BB1E38" w:rsidRDefault="006C751E" w:rsidP="007E0EE8">
      <w:pPr>
        <w:pStyle w:val="Bezriadkovania"/>
        <w:jc w:val="center"/>
        <w:rPr>
          <w:b/>
          <w:bCs/>
          <w:lang w:val="sk-SK"/>
        </w:rPr>
      </w:pPr>
    </w:p>
    <w:p w14:paraId="152CCA2A" w14:textId="3FC87846" w:rsidR="006C751E" w:rsidRPr="00BB1E38" w:rsidRDefault="00B4020D" w:rsidP="007E0EE8">
      <w:pPr>
        <w:pStyle w:val="Bezriadkovania"/>
        <w:jc w:val="center"/>
        <w:rPr>
          <w:b/>
          <w:bCs/>
          <w:lang w:val="sk-SK"/>
        </w:rPr>
      </w:pPr>
      <w:r>
        <w:rPr>
          <w:b/>
          <w:bCs/>
          <w:noProof/>
          <w:lang w:val="en-GB" w:eastAsia="en-GB"/>
        </w:rPr>
        <w:lastRenderedPageBreak/>
        <w:drawing>
          <wp:inline distT="0" distB="0" distL="0" distR="0" wp14:anchorId="08BADD11" wp14:editId="3E43051F">
            <wp:extent cx="6840855" cy="3848100"/>
            <wp:effectExtent l="0" t="0" r="0" b="0"/>
            <wp:docPr id="4734762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76270" name="Obrázek 47347627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inline>
        </w:drawing>
      </w:r>
    </w:p>
    <w:p w14:paraId="725471BD" w14:textId="77777777" w:rsidR="006C751E" w:rsidRPr="00BB1E38" w:rsidRDefault="006C751E" w:rsidP="007E0EE8">
      <w:pPr>
        <w:pStyle w:val="Bezriadkovania"/>
        <w:jc w:val="center"/>
        <w:rPr>
          <w:b/>
          <w:bCs/>
          <w:lang w:val="sk-SK"/>
        </w:rPr>
      </w:pPr>
    </w:p>
    <w:p w14:paraId="2C9C609D" w14:textId="77777777" w:rsidR="006C751E" w:rsidRDefault="006C751E" w:rsidP="007E0EE8">
      <w:pPr>
        <w:pStyle w:val="Bezriadkovania"/>
        <w:jc w:val="center"/>
        <w:rPr>
          <w:b/>
          <w:bCs/>
          <w:lang w:val="sk-SK"/>
        </w:rPr>
      </w:pPr>
    </w:p>
    <w:p w14:paraId="063331BE" w14:textId="77777777" w:rsidR="005B0C2B" w:rsidRDefault="005B0C2B" w:rsidP="007E0EE8">
      <w:pPr>
        <w:pStyle w:val="Bezriadkovania"/>
        <w:jc w:val="center"/>
        <w:rPr>
          <w:b/>
          <w:bCs/>
          <w:lang w:val="sk-SK"/>
        </w:rPr>
      </w:pPr>
    </w:p>
    <w:p w14:paraId="7507FD2B" w14:textId="26F6A19F" w:rsidR="005B0C2B" w:rsidRDefault="00B4020D" w:rsidP="007E0EE8">
      <w:pPr>
        <w:pStyle w:val="Bezriadkovania"/>
        <w:jc w:val="center"/>
        <w:rPr>
          <w:b/>
          <w:bCs/>
          <w:lang w:val="sk-SK"/>
        </w:rPr>
      </w:pPr>
      <w:r>
        <w:rPr>
          <w:b/>
          <w:bCs/>
          <w:noProof/>
          <w:lang w:val="en-GB" w:eastAsia="en-GB"/>
        </w:rPr>
        <w:drawing>
          <wp:inline distT="0" distB="0" distL="0" distR="0" wp14:anchorId="5EA31073" wp14:editId="1639B0DE">
            <wp:extent cx="6840855" cy="3848100"/>
            <wp:effectExtent l="0" t="0" r="0" b="0"/>
            <wp:docPr id="207461240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12409" name="Obrázek 207461240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inline>
        </w:drawing>
      </w:r>
    </w:p>
    <w:p w14:paraId="4E884ED6" w14:textId="77777777" w:rsidR="005B0C2B" w:rsidRDefault="005B0C2B" w:rsidP="007E0EE8">
      <w:pPr>
        <w:pStyle w:val="Bezriadkovania"/>
        <w:jc w:val="center"/>
        <w:rPr>
          <w:b/>
          <w:bCs/>
          <w:lang w:val="sk-SK"/>
        </w:rPr>
      </w:pPr>
    </w:p>
    <w:p w14:paraId="5E453717" w14:textId="77777777" w:rsidR="005B0C2B" w:rsidRDefault="005B0C2B" w:rsidP="007E0EE8">
      <w:pPr>
        <w:pStyle w:val="Bezriadkovania"/>
        <w:jc w:val="center"/>
        <w:rPr>
          <w:b/>
          <w:bCs/>
          <w:lang w:val="sk-SK"/>
        </w:rPr>
      </w:pPr>
    </w:p>
    <w:p w14:paraId="205F54E9" w14:textId="28F64761" w:rsidR="005B0C2B" w:rsidRDefault="00B4020D" w:rsidP="007E0EE8">
      <w:pPr>
        <w:pStyle w:val="Bezriadkovania"/>
        <w:jc w:val="center"/>
        <w:rPr>
          <w:b/>
          <w:bCs/>
          <w:lang w:val="sk-SK"/>
        </w:rPr>
      </w:pPr>
      <w:r>
        <w:rPr>
          <w:b/>
          <w:bCs/>
          <w:noProof/>
          <w:lang w:val="en-GB" w:eastAsia="en-GB"/>
        </w:rPr>
        <w:lastRenderedPageBreak/>
        <w:drawing>
          <wp:inline distT="0" distB="0" distL="0" distR="0" wp14:anchorId="0B1D1B20" wp14:editId="2712C5C4">
            <wp:extent cx="6840855" cy="3848100"/>
            <wp:effectExtent l="0" t="0" r="0" b="0"/>
            <wp:docPr id="98555243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2439" name="Obrázek 98555243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inline>
        </w:drawing>
      </w:r>
    </w:p>
    <w:p w14:paraId="0449232C" w14:textId="77777777" w:rsidR="005B0C2B" w:rsidRDefault="005B0C2B" w:rsidP="007E0EE8">
      <w:pPr>
        <w:pStyle w:val="Bezriadkovania"/>
        <w:jc w:val="center"/>
        <w:rPr>
          <w:b/>
          <w:bCs/>
          <w:lang w:val="sk-SK"/>
        </w:rPr>
      </w:pPr>
    </w:p>
    <w:p w14:paraId="04D70F20" w14:textId="77777777" w:rsidR="005B0C2B" w:rsidRDefault="005B0C2B" w:rsidP="007E0EE8">
      <w:pPr>
        <w:pStyle w:val="Bezriadkovania"/>
        <w:jc w:val="center"/>
        <w:rPr>
          <w:b/>
          <w:bCs/>
          <w:lang w:val="sk-SK"/>
        </w:rPr>
      </w:pPr>
    </w:p>
    <w:p w14:paraId="496C04AF" w14:textId="6DBE2E31" w:rsidR="006351C1" w:rsidRDefault="00B4020D" w:rsidP="007E0EE8">
      <w:pPr>
        <w:pStyle w:val="Bezriadkovania"/>
        <w:jc w:val="center"/>
        <w:rPr>
          <w:b/>
          <w:bCs/>
          <w:lang w:val="sk-SK"/>
        </w:rPr>
      </w:pPr>
      <w:r>
        <w:rPr>
          <w:b/>
          <w:bCs/>
          <w:noProof/>
          <w:lang w:val="en-GB" w:eastAsia="en-GB"/>
        </w:rPr>
        <w:drawing>
          <wp:inline distT="0" distB="0" distL="0" distR="0" wp14:anchorId="33FEF820" wp14:editId="7F48CDF9">
            <wp:extent cx="6840855" cy="3848100"/>
            <wp:effectExtent l="0" t="0" r="0" b="0"/>
            <wp:docPr id="56847940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79404" name="Obrázek 56847940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inline>
        </w:drawing>
      </w:r>
    </w:p>
    <w:p w14:paraId="4FFC810B" w14:textId="77777777" w:rsidR="006351C1" w:rsidRDefault="006351C1" w:rsidP="007E0EE8">
      <w:pPr>
        <w:pStyle w:val="Bezriadkovania"/>
        <w:jc w:val="center"/>
        <w:rPr>
          <w:b/>
          <w:bCs/>
          <w:lang w:val="sk-SK"/>
        </w:rPr>
      </w:pPr>
    </w:p>
    <w:p w14:paraId="24EF6A2D" w14:textId="77777777" w:rsidR="006351C1" w:rsidRDefault="006351C1" w:rsidP="007E0EE8">
      <w:pPr>
        <w:pStyle w:val="Bezriadkovania"/>
        <w:jc w:val="center"/>
        <w:rPr>
          <w:b/>
          <w:bCs/>
          <w:lang w:val="sk-SK"/>
        </w:rPr>
      </w:pPr>
    </w:p>
    <w:p w14:paraId="0FC8F866" w14:textId="77777777" w:rsidR="006351C1" w:rsidRDefault="006351C1" w:rsidP="007E0EE8">
      <w:pPr>
        <w:pStyle w:val="Bezriadkovania"/>
        <w:jc w:val="center"/>
        <w:rPr>
          <w:b/>
          <w:bCs/>
          <w:lang w:val="sk-SK"/>
        </w:rPr>
      </w:pPr>
    </w:p>
    <w:p w14:paraId="2BEE0F70" w14:textId="066F2E9F" w:rsidR="006351C1" w:rsidRDefault="00B4020D" w:rsidP="007E0EE8">
      <w:pPr>
        <w:pStyle w:val="Bezriadkovania"/>
        <w:jc w:val="center"/>
        <w:rPr>
          <w:b/>
          <w:bCs/>
          <w:lang w:val="sk-SK"/>
        </w:rPr>
      </w:pPr>
      <w:r>
        <w:rPr>
          <w:b/>
          <w:bCs/>
          <w:noProof/>
          <w:lang w:val="en-GB" w:eastAsia="en-GB"/>
        </w:rPr>
        <w:lastRenderedPageBreak/>
        <w:drawing>
          <wp:inline distT="0" distB="0" distL="0" distR="0" wp14:anchorId="725C4C38" wp14:editId="6F3C81B4">
            <wp:extent cx="6840855" cy="3848100"/>
            <wp:effectExtent l="0" t="0" r="0" b="0"/>
            <wp:docPr id="28002864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28640" name="Obrázek 28002864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40855" cy="3848100"/>
                    </a:xfrm>
                    <a:prstGeom prst="rect">
                      <a:avLst/>
                    </a:prstGeom>
                  </pic:spPr>
                </pic:pic>
              </a:graphicData>
            </a:graphic>
          </wp:inline>
        </w:drawing>
      </w:r>
    </w:p>
    <w:p w14:paraId="66D2FFDF" w14:textId="77777777" w:rsidR="006351C1" w:rsidRDefault="006351C1" w:rsidP="007E0EE8">
      <w:pPr>
        <w:pStyle w:val="Bezriadkovania"/>
        <w:jc w:val="center"/>
        <w:rPr>
          <w:b/>
          <w:bCs/>
          <w:lang w:val="sk-SK"/>
        </w:rPr>
      </w:pPr>
    </w:p>
    <w:p w14:paraId="47AEF317" w14:textId="77777777" w:rsidR="006351C1" w:rsidRDefault="006351C1" w:rsidP="007E0EE8">
      <w:pPr>
        <w:pStyle w:val="Bezriadkovania"/>
        <w:jc w:val="center"/>
        <w:rPr>
          <w:b/>
          <w:bCs/>
          <w:lang w:val="sk-SK"/>
        </w:rPr>
      </w:pPr>
    </w:p>
    <w:p w14:paraId="73A58224" w14:textId="77777777" w:rsidR="00CB4B89" w:rsidRDefault="00CB4B89" w:rsidP="007E0EE8">
      <w:pPr>
        <w:pStyle w:val="Bezriadkovania"/>
        <w:jc w:val="center"/>
        <w:rPr>
          <w:b/>
          <w:bCs/>
          <w:lang w:val="sk-SK"/>
        </w:rPr>
      </w:pPr>
    </w:p>
    <w:p w14:paraId="23788F88" w14:textId="77777777" w:rsidR="00CB4B89" w:rsidRDefault="00CB4B89" w:rsidP="007E0EE8">
      <w:pPr>
        <w:pStyle w:val="Bezriadkovania"/>
        <w:jc w:val="center"/>
        <w:rPr>
          <w:b/>
          <w:bCs/>
          <w:lang w:val="sk-SK"/>
        </w:rPr>
      </w:pPr>
    </w:p>
    <w:p w14:paraId="1DB09478" w14:textId="77777777" w:rsidR="006351C1" w:rsidRDefault="006351C1" w:rsidP="007E0EE8">
      <w:pPr>
        <w:pStyle w:val="Bezriadkovania"/>
        <w:jc w:val="center"/>
        <w:rPr>
          <w:b/>
          <w:bCs/>
          <w:lang w:val="sk-SK"/>
        </w:rPr>
      </w:pPr>
    </w:p>
    <w:p w14:paraId="2CAC582C" w14:textId="77777777" w:rsidR="00B4020D" w:rsidRDefault="00B4020D" w:rsidP="007E0EE8">
      <w:pPr>
        <w:pStyle w:val="Bezriadkovania"/>
        <w:jc w:val="center"/>
        <w:rPr>
          <w:b/>
          <w:bCs/>
          <w:lang w:val="sk-SK"/>
        </w:rPr>
      </w:pPr>
    </w:p>
    <w:p w14:paraId="4AF2A4D8" w14:textId="77777777" w:rsidR="00B4020D" w:rsidRDefault="00B4020D" w:rsidP="007E0EE8">
      <w:pPr>
        <w:pStyle w:val="Bezriadkovania"/>
        <w:jc w:val="center"/>
        <w:rPr>
          <w:b/>
          <w:bCs/>
          <w:lang w:val="sk-SK"/>
        </w:rPr>
      </w:pPr>
    </w:p>
    <w:p w14:paraId="07BA8C65" w14:textId="77777777" w:rsidR="00B4020D" w:rsidRDefault="00B4020D" w:rsidP="007E0EE8">
      <w:pPr>
        <w:pStyle w:val="Bezriadkovania"/>
        <w:jc w:val="center"/>
        <w:rPr>
          <w:b/>
          <w:bCs/>
          <w:lang w:val="sk-SK"/>
        </w:rPr>
      </w:pPr>
    </w:p>
    <w:p w14:paraId="52C28492" w14:textId="77777777" w:rsidR="00B4020D" w:rsidRDefault="00B4020D" w:rsidP="007E0EE8">
      <w:pPr>
        <w:pStyle w:val="Bezriadkovania"/>
        <w:jc w:val="center"/>
        <w:rPr>
          <w:b/>
          <w:bCs/>
          <w:lang w:val="sk-SK"/>
        </w:rPr>
      </w:pPr>
    </w:p>
    <w:p w14:paraId="3272E9F1" w14:textId="77777777" w:rsidR="00B4020D" w:rsidRDefault="00B4020D" w:rsidP="007E0EE8">
      <w:pPr>
        <w:pStyle w:val="Bezriadkovania"/>
        <w:jc w:val="center"/>
        <w:rPr>
          <w:b/>
          <w:bCs/>
          <w:lang w:val="sk-SK"/>
        </w:rPr>
      </w:pPr>
    </w:p>
    <w:p w14:paraId="0AB36FA8" w14:textId="77777777" w:rsidR="00B4020D" w:rsidRDefault="00B4020D" w:rsidP="007E0EE8">
      <w:pPr>
        <w:pStyle w:val="Bezriadkovania"/>
        <w:jc w:val="center"/>
        <w:rPr>
          <w:b/>
          <w:bCs/>
          <w:lang w:val="sk-SK"/>
        </w:rPr>
      </w:pPr>
    </w:p>
    <w:p w14:paraId="4A423984" w14:textId="77777777" w:rsidR="00B4020D" w:rsidRDefault="00B4020D" w:rsidP="007E0EE8">
      <w:pPr>
        <w:pStyle w:val="Bezriadkovania"/>
        <w:jc w:val="center"/>
        <w:rPr>
          <w:b/>
          <w:bCs/>
          <w:lang w:val="sk-SK"/>
        </w:rPr>
      </w:pPr>
    </w:p>
    <w:p w14:paraId="076CB682" w14:textId="77777777" w:rsidR="00B4020D" w:rsidRDefault="00B4020D" w:rsidP="007E0EE8">
      <w:pPr>
        <w:pStyle w:val="Bezriadkovania"/>
        <w:jc w:val="center"/>
        <w:rPr>
          <w:b/>
          <w:bCs/>
          <w:lang w:val="sk-SK"/>
        </w:rPr>
      </w:pPr>
    </w:p>
    <w:p w14:paraId="1CDB6D46" w14:textId="77777777" w:rsidR="00B4020D" w:rsidRDefault="00B4020D" w:rsidP="007E0EE8">
      <w:pPr>
        <w:pStyle w:val="Bezriadkovania"/>
        <w:jc w:val="center"/>
        <w:rPr>
          <w:b/>
          <w:bCs/>
          <w:lang w:val="sk-SK"/>
        </w:rPr>
      </w:pPr>
    </w:p>
    <w:p w14:paraId="5F58111F" w14:textId="77777777" w:rsidR="00B4020D" w:rsidRDefault="00B4020D" w:rsidP="007E0EE8">
      <w:pPr>
        <w:pStyle w:val="Bezriadkovania"/>
        <w:jc w:val="center"/>
        <w:rPr>
          <w:b/>
          <w:bCs/>
          <w:lang w:val="sk-SK"/>
        </w:rPr>
      </w:pPr>
    </w:p>
    <w:p w14:paraId="1DB53C8B" w14:textId="77777777" w:rsidR="00B4020D" w:rsidRDefault="00B4020D" w:rsidP="007E0EE8">
      <w:pPr>
        <w:pStyle w:val="Bezriadkovania"/>
        <w:jc w:val="center"/>
        <w:rPr>
          <w:b/>
          <w:bCs/>
          <w:lang w:val="sk-SK"/>
        </w:rPr>
      </w:pPr>
    </w:p>
    <w:p w14:paraId="58C81DAD" w14:textId="77777777" w:rsidR="00B4020D" w:rsidRDefault="00B4020D" w:rsidP="007E0EE8">
      <w:pPr>
        <w:pStyle w:val="Bezriadkovania"/>
        <w:jc w:val="center"/>
        <w:rPr>
          <w:b/>
          <w:bCs/>
          <w:lang w:val="sk-SK"/>
        </w:rPr>
      </w:pPr>
    </w:p>
    <w:p w14:paraId="4E8DAB98" w14:textId="77777777" w:rsidR="00B4020D" w:rsidRDefault="00B4020D" w:rsidP="007E0EE8">
      <w:pPr>
        <w:pStyle w:val="Bezriadkovania"/>
        <w:jc w:val="center"/>
        <w:rPr>
          <w:b/>
          <w:bCs/>
          <w:lang w:val="sk-SK"/>
        </w:rPr>
      </w:pPr>
    </w:p>
    <w:p w14:paraId="192A5F17" w14:textId="77777777" w:rsidR="00B4020D" w:rsidRDefault="00B4020D" w:rsidP="007E0EE8">
      <w:pPr>
        <w:pStyle w:val="Bezriadkovania"/>
        <w:jc w:val="center"/>
        <w:rPr>
          <w:b/>
          <w:bCs/>
          <w:lang w:val="sk-SK"/>
        </w:rPr>
      </w:pPr>
    </w:p>
    <w:p w14:paraId="4453DDFF" w14:textId="77777777" w:rsidR="00B4020D" w:rsidRDefault="00B4020D" w:rsidP="007E0EE8">
      <w:pPr>
        <w:pStyle w:val="Bezriadkovania"/>
        <w:jc w:val="center"/>
        <w:rPr>
          <w:b/>
          <w:bCs/>
          <w:lang w:val="sk-SK"/>
        </w:rPr>
      </w:pPr>
    </w:p>
    <w:p w14:paraId="01728D00" w14:textId="77777777" w:rsidR="00B4020D" w:rsidRDefault="00B4020D" w:rsidP="007E0EE8">
      <w:pPr>
        <w:pStyle w:val="Bezriadkovania"/>
        <w:jc w:val="center"/>
        <w:rPr>
          <w:b/>
          <w:bCs/>
          <w:lang w:val="sk-SK"/>
        </w:rPr>
      </w:pPr>
    </w:p>
    <w:p w14:paraId="38D39BF1" w14:textId="77777777" w:rsidR="00B4020D" w:rsidRDefault="00B4020D" w:rsidP="007E0EE8">
      <w:pPr>
        <w:pStyle w:val="Bezriadkovania"/>
        <w:jc w:val="center"/>
        <w:rPr>
          <w:b/>
          <w:bCs/>
          <w:lang w:val="sk-SK"/>
        </w:rPr>
      </w:pPr>
    </w:p>
    <w:p w14:paraId="3E74FCD8" w14:textId="77777777" w:rsidR="00B4020D" w:rsidRDefault="00B4020D" w:rsidP="007E0EE8">
      <w:pPr>
        <w:pStyle w:val="Bezriadkovania"/>
        <w:jc w:val="center"/>
        <w:rPr>
          <w:b/>
          <w:bCs/>
          <w:lang w:val="sk-SK"/>
        </w:rPr>
      </w:pPr>
    </w:p>
    <w:p w14:paraId="199CC054" w14:textId="77777777" w:rsidR="00B4020D" w:rsidRDefault="00B4020D" w:rsidP="007E0EE8">
      <w:pPr>
        <w:pStyle w:val="Bezriadkovania"/>
        <w:jc w:val="center"/>
        <w:rPr>
          <w:b/>
          <w:bCs/>
          <w:lang w:val="sk-SK"/>
        </w:rPr>
      </w:pPr>
    </w:p>
    <w:p w14:paraId="4930B0C6" w14:textId="77777777" w:rsidR="00B4020D" w:rsidRDefault="00B4020D" w:rsidP="007E0EE8">
      <w:pPr>
        <w:pStyle w:val="Bezriadkovania"/>
        <w:jc w:val="center"/>
        <w:rPr>
          <w:b/>
          <w:bCs/>
          <w:lang w:val="sk-SK"/>
        </w:rPr>
      </w:pPr>
    </w:p>
    <w:p w14:paraId="03650E28" w14:textId="77777777" w:rsidR="00B4020D" w:rsidRDefault="00B4020D" w:rsidP="007E0EE8">
      <w:pPr>
        <w:pStyle w:val="Bezriadkovania"/>
        <w:jc w:val="center"/>
        <w:rPr>
          <w:b/>
          <w:bCs/>
          <w:lang w:val="sk-SK"/>
        </w:rPr>
      </w:pPr>
    </w:p>
    <w:p w14:paraId="6CB2E043" w14:textId="77777777" w:rsidR="00B4020D" w:rsidRDefault="00B4020D" w:rsidP="007E0EE8">
      <w:pPr>
        <w:pStyle w:val="Bezriadkovania"/>
        <w:jc w:val="center"/>
        <w:rPr>
          <w:b/>
          <w:bCs/>
          <w:lang w:val="sk-SK"/>
        </w:rPr>
      </w:pPr>
    </w:p>
    <w:p w14:paraId="62C60B29" w14:textId="77777777" w:rsidR="00B4020D" w:rsidRDefault="00B4020D" w:rsidP="007E0EE8">
      <w:pPr>
        <w:pStyle w:val="Bezriadkovania"/>
        <w:jc w:val="center"/>
        <w:rPr>
          <w:b/>
          <w:bCs/>
          <w:lang w:val="sk-SK"/>
        </w:rPr>
      </w:pPr>
    </w:p>
    <w:p w14:paraId="1A3C94A4" w14:textId="77777777" w:rsidR="006351C1" w:rsidRDefault="006351C1" w:rsidP="007E0EE8">
      <w:pPr>
        <w:pStyle w:val="Bezriadkovania"/>
        <w:jc w:val="center"/>
        <w:rPr>
          <w:b/>
          <w:bCs/>
          <w:lang w:val="sk-SK"/>
        </w:rPr>
      </w:pPr>
    </w:p>
    <w:p w14:paraId="211F1146" w14:textId="77777777" w:rsidR="006351C1" w:rsidRDefault="006351C1" w:rsidP="006351C1">
      <w:pPr>
        <w:pStyle w:val="Bezriadkovania1"/>
      </w:pPr>
      <w:r>
        <w:rPr>
          <w:rStyle w:val="Predvolenpsmoodseku1"/>
          <w:b/>
          <w:color w:val="943634"/>
          <w:lang w:val="sk-SK"/>
        </w:rPr>
        <w:lastRenderedPageBreak/>
        <w:t>ZHODNOTENIE  VÝSLEDKOV  KONTROL  VYKONANÝCH KONTROLNÝMI ORGÁNMI (príloha č. 2)</w:t>
      </w:r>
    </w:p>
    <w:p w14:paraId="3FE67F06" w14:textId="77777777" w:rsidR="006351C1" w:rsidRDefault="006351C1" w:rsidP="006351C1">
      <w:pPr>
        <w:pStyle w:val="Bezriadkovania1"/>
        <w:jc w:val="both"/>
        <w:rPr>
          <w:bCs/>
          <w:lang w:val="sk-SK"/>
        </w:rPr>
      </w:pPr>
      <w:r>
        <w:rPr>
          <w:bCs/>
          <w:lang w:val="sk-SK"/>
        </w:rPr>
        <w:t>V prvom polroku 2023 na základe poverenia č.</w:t>
      </w:r>
      <w:r w:rsidR="000758A5">
        <w:rPr>
          <w:bCs/>
          <w:lang w:val="sk-SK"/>
        </w:rPr>
        <w:t xml:space="preserve"> </w:t>
      </w:r>
      <w:r>
        <w:rPr>
          <w:bCs/>
          <w:lang w:val="sk-SK"/>
        </w:rPr>
        <w:t>1/2023 na výkon kontrolypodľa §9 ods.</w:t>
      </w:r>
      <w:r w:rsidR="000758A5">
        <w:rPr>
          <w:bCs/>
          <w:lang w:val="sk-SK"/>
        </w:rPr>
        <w:t xml:space="preserve"> </w:t>
      </w:r>
      <w:r>
        <w:rPr>
          <w:bCs/>
          <w:lang w:val="sk-SK"/>
        </w:rPr>
        <w:t>3 zákona Národnej rady Slovenskej republiky č.</w:t>
      </w:r>
      <w:r w:rsidR="000758A5">
        <w:rPr>
          <w:bCs/>
          <w:lang w:val="sk-SK"/>
        </w:rPr>
        <w:t xml:space="preserve"> </w:t>
      </w:r>
      <w:r>
        <w:rPr>
          <w:bCs/>
          <w:lang w:val="sk-SK"/>
        </w:rPr>
        <w:t>10/1996 Z.</w:t>
      </w:r>
      <w:r w:rsidR="000758A5">
        <w:rPr>
          <w:bCs/>
          <w:lang w:val="sk-SK"/>
        </w:rPr>
        <w:t xml:space="preserve"> </w:t>
      </w:r>
      <w:r>
        <w:rPr>
          <w:bCs/>
          <w:lang w:val="sk-SK"/>
        </w:rPr>
        <w:t>z. o kontrole v štátnej správe v znení neskorších predpisov boli poveren</w:t>
      </w:r>
      <w:r w:rsidR="000758A5">
        <w:rPr>
          <w:bCs/>
          <w:lang w:val="sk-SK"/>
        </w:rPr>
        <w:t xml:space="preserve">í </w:t>
      </w:r>
      <w:r>
        <w:rPr>
          <w:bCs/>
          <w:lang w:val="sk-SK"/>
        </w:rPr>
        <w:t xml:space="preserve"> zamestnanci </w:t>
      </w:r>
      <w:r w:rsidR="000758A5">
        <w:rPr>
          <w:bCs/>
          <w:lang w:val="sk-SK"/>
        </w:rPr>
        <w:t>O</w:t>
      </w:r>
      <w:r>
        <w:rPr>
          <w:bCs/>
          <w:lang w:val="sk-SK"/>
        </w:rPr>
        <w:t>dboru kontroly a inšpekcie MK SR vykonaním kontroly podľa §18 zákona č. 206/2009 Z.</w:t>
      </w:r>
      <w:r w:rsidR="000758A5">
        <w:rPr>
          <w:bCs/>
          <w:lang w:val="sk-SK"/>
        </w:rPr>
        <w:t xml:space="preserve"> </w:t>
      </w:r>
      <w:r>
        <w:rPr>
          <w:bCs/>
          <w:lang w:val="sk-SK"/>
        </w:rPr>
        <w:t>z. o múzeách a galériách a ochrane predmetov kultúrnej hodnoty a o ymene zákona Slovenskej národnej rady č. 372/1990 Zb. o priestupkoch v znení neskorších predpisov so začiatkom dňa 13.</w:t>
      </w:r>
      <w:r w:rsidR="000758A5">
        <w:rPr>
          <w:bCs/>
          <w:lang w:val="sk-SK"/>
        </w:rPr>
        <w:t xml:space="preserve"> </w:t>
      </w:r>
      <w:r>
        <w:rPr>
          <w:bCs/>
          <w:lang w:val="sk-SK"/>
        </w:rPr>
        <w:t>2.</w:t>
      </w:r>
      <w:r w:rsidR="000758A5">
        <w:rPr>
          <w:bCs/>
          <w:lang w:val="sk-SK"/>
        </w:rPr>
        <w:t xml:space="preserve"> </w:t>
      </w:r>
      <w:r>
        <w:rPr>
          <w:bCs/>
          <w:lang w:val="sk-SK"/>
        </w:rPr>
        <w:t xml:space="preserve">2023. </w:t>
      </w:r>
    </w:p>
    <w:p w14:paraId="08A3E5CB" w14:textId="77777777" w:rsidR="000758A5" w:rsidRDefault="006351C1" w:rsidP="006351C1">
      <w:pPr>
        <w:pStyle w:val="Bezriadkovania1"/>
        <w:jc w:val="both"/>
        <w:rPr>
          <w:rStyle w:val="Predvolenpsmoodseku1"/>
          <w:bCs/>
          <w:lang w:val="sk-SK"/>
        </w:rPr>
      </w:pPr>
      <w:r>
        <w:rPr>
          <w:rStyle w:val="Predvolenpsmoodseku1"/>
          <w:bCs/>
          <w:lang w:val="sk-SK"/>
        </w:rPr>
        <w:t>Predmetom kontroly sú ustanovenia zákona č. 206/2009 Z.</w:t>
      </w:r>
      <w:r w:rsidR="000758A5">
        <w:rPr>
          <w:rStyle w:val="Predvolenpsmoodseku1"/>
          <w:bCs/>
          <w:lang w:val="sk-SK"/>
        </w:rPr>
        <w:t xml:space="preserve"> </w:t>
      </w:r>
      <w:r>
        <w:rPr>
          <w:rStyle w:val="Predvolenpsmoodseku1"/>
          <w:bCs/>
          <w:lang w:val="sk-SK"/>
        </w:rPr>
        <w:t xml:space="preserve">z. a Výnosu MK SR z 10. </w:t>
      </w:r>
      <w:r w:rsidR="000758A5">
        <w:rPr>
          <w:rStyle w:val="Predvolenpsmoodseku1"/>
          <w:bCs/>
          <w:lang w:val="sk-SK"/>
        </w:rPr>
        <w:t>8.</w:t>
      </w:r>
      <w:r>
        <w:rPr>
          <w:rStyle w:val="Predvolenpsmoodseku1"/>
          <w:bCs/>
          <w:lang w:val="sk-SK"/>
        </w:rPr>
        <w:t xml:space="preserve"> 2015 č. MK-2544/2015-110/11648 o podrobnostiach vykonávania základných odborných činností v múzeách a v galériách a o evidencií predmetov kultúrnej hodnoty pri vykonávaní nadobúdania zbierkových predmetov podľa §9, odbornej evidencií zbierkových predmetov podľa §10, odborenej revízie zbierkových predmetov podľa §11, odbornej ochrany zbierkových predmetov podľa §13 a sprístupňovania zbierkových predmetov podľa §15 zákona č.</w:t>
      </w:r>
      <w:r w:rsidR="000758A5">
        <w:rPr>
          <w:rStyle w:val="Predvolenpsmoodseku1"/>
          <w:bCs/>
          <w:lang w:val="sk-SK"/>
        </w:rPr>
        <w:t xml:space="preserve"> </w:t>
      </w:r>
      <w:r>
        <w:rPr>
          <w:rStyle w:val="Predvolenpsmoodseku1"/>
          <w:bCs/>
          <w:lang w:val="sk-SK"/>
        </w:rPr>
        <w:t>206/2009 Z.z. Kontrolované obdobie je rok 2022. Kontrola bola ukončená k 18.</w:t>
      </w:r>
      <w:r w:rsidR="000758A5">
        <w:rPr>
          <w:rStyle w:val="Predvolenpsmoodseku1"/>
          <w:bCs/>
          <w:lang w:val="sk-SK"/>
        </w:rPr>
        <w:t xml:space="preserve"> </w:t>
      </w:r>
      <w:r>
        <w:rPr>
          <w:rStyle w:val="Predvolenpsmoodseku1"/>
          <w:bCs/>
          <w:lang w:val="sk-SK"/>
        </w:rPr>
        <w:t>8.</w:t>
      </w:r>
      <w:r w:rsidR="000758A5">
        <w:rPr>
          <w:rStyle w:val="Predvolenpsmoodseku1"/>
          <w:bCs/>
          <w:lang w:val="sk-SK"/>
        </w:rPr>
        <w:t xml:space="preserve"> </w:t>
      </w:r>
      <w:r>
        <w:rPr>
          <w:rStyle w:val="Predvolenpsmoodseku1"/>
          <w:bCs/>
          <w:lang w:val="sk-SK"/>
        </w:rPr>
        <w:t xml:space="preserve">2023 </w:t>
      </w:r>
    </w:p>
    <w:p w14:paraId="12B363B5" w14:textId="77777777" w:rsidR="006351C1" w:rsidRPr="000758A5" w:rsidRDefault="006351C1" w:rsidP="006351C1">
      <w:pPr>
        <w:pStyle w:val="Bezriadkovania1"/>
        <w:jc w:val="both"/>
      </w:pPr>
      <w:r>
        <w:rPr>
          <w:rStyle w:val="Predvolenpsmoodseku1"/>
          <w:bCs/>
          <w:lang w:val="sk-SK"/>
        </w:rPr>
        <w:t xml:space="preserve">Protokol o výsledku kontroly organizácia po prerokovaní s Odborom kontroly </w:t>
      </w:r>
      <w:r w:rsidR="000758A5">
        <w:rPr>
          <w:rStyle w:val="Predvolenpsmoodseku1"/>
          <w:bCs/>
          <w:lang w:val="sk-SK"/>
        </w:rPr>
        <w:t xml:space="preserve">a inšpekcie </w:t>
      </w:r>
      <w:r>
        <w:rPr>
          <w:rStyle w:val="Predvolenpsmoodseku1"/>
          <w:bCs/>
          <w:lang w:val="sk-SK"/>
        </w:rPr>
        <w:t>MK SR uzatvorila po všetkých námietkach 6.</w:t>
      </w:r>
      <w:r w:rsidR="000758A5">
        <w:rPr>
          <w:rStyle w:val="Predvolenpsmoodseku1"/>
          <w:bCs/>
          <w:lang w:val="sk-SK"/>
        </w:rPr>
        <w:t xml:space="preserve"> </w:t>
      </w:r>
      <w:r>
        <w:rPr>
          <w:rStyle w:val="Predvolenpsmoodseku1"/>
          <w:bCs/>
          <w:lang w:val="sk-SK"/>
        </w:rPr>
        <w:t>9.</w:t>
      </w:r>
      <w:r w:rsidR="000758A5">
        <w:rPr>
          <w:rStyle w:val="Predvolenpsmoodseku1"/>
          <w:bCs/>
          <w:lang w:val="sk-SK"/>
        </w:rPr>
        <w:t xml:space="preserve"> </w:t>
      </w:r>
      <w:r>
        <w:rPr>
          <w:rStyle w:val="Predvolenpsmoodseku1"/>
          <w:bCs/>
          <w:lang w:val="sk-SK"/>
        </w:rPr>
        <w:t xml:space="preserve">2023. Niektoré námietky Odbor kontroly uznal za opodstatnené. </w:t>
      </w:r>
      <w:r w:rsidRPr="000758A5">
        <w:rPr>
          <w:rStyle w:val="Predvolenpsmoodseku1"/>
          <w:bCs/>
          <w:lang w:val="sk-SK"/>
        </w:rPr>
        <w:t>Kontrolou boli zistené nasledovné nedostatky v rámci uvedených kontrolovaných okruhov:</w:t>
      </w:r>
    </w:p>
    <w:p w14:paraId="0704CAC2" w14:textId="77777777" w:rsidR="006351C1" w:rsidRPr="000758A5" w:rsidRDefault="000758A5" w:rsidP="006351C1">
      <w:pPr>
        <w:pStyle w:val="Bezriadkovania1"/>
        <w:jc w:val="both"/>
        <w:rPr>
          <w:bCs/>
          <w:lang w:val="sk-SK"/>
        </w:rPr>
      </w:pPr>
      <w:r>
        <w:rPr>
          <w:bCs/>
          <w:lang w:val="sk-SK"/>
        </w:rPr>
        <w:t>a) N</w:t>
      </w:r>
      <w:r w:rsidR="006351C1" w:rsidRPr="000758A5">
        <w:rPr>
          <w:bCs/>
          <w:lang w:val="sk-SK"/>
        </w:rPr>
        <w:t>adobúdanie zbierkových predmetov</w:t>
      </w:r>
      <w:r>
        <w:rPr>
          <w:bCs/>
          <w:lang w:val="sk-SK"/>
        </w:rPr>
        <w:t>:</w:t>
      </w:r>
    </w:p>
    <w:p w14:paraId="5DE32A33" w14:textId="77777777" w:rsidR="006351C1" w:rsidRPr="000758A5" w:rsidRDefault="006351C1" w:rsidP="006351C1">
      <w:pPr>
        <w:pStyle w:val="Bezriadkovania1"/>
        <w:ind w:left="708"/>
        <w:jc w:val="both"/>
        <w:rPr>
          <w:bCs/>
          <w:lang w:val="sk-SK"/>
        </w:rPr>
      </w:pPr>
      <w:r w:rsidRPr="000758A5">
        <w:rPr>
          <w:bCs/>
          <w:lang w:val="sk-SK"/>
        </w:rPr>
        <w:t xml:space="preserve"> - 4 zistenia v rámci evidovania údajov o predmetoch kultúrnej hodnoty (2 nedostatky vo vedení registračnej knihy, 1 nedostatok v rámci vyhotovení návrhových listov, 1 nedostatok v rámci posúdenia nadobudnutia zbierkového predmetu),</w:t>
      </w:r>
    </w:p>
    <w:p w14:paraId="6ED6C96E" w14:textId="77777777" w:rsidR="006351C1" w:rsidRPr="000758A5" w:rsidRDefault="006351C1" w:rsidP="006351C1">
      <w:pPr>
        <w:pStyle w:val="Bezriadkovania1"/>
        <w:ind w:left="708"/>
        <w:jc w:val="both"/>
        <w:rPr>
          <w:bCs/>
          <w:lang w:val="sk-SK"/>
        </w:rPr>
      </w:pPr>
      <w:r w:rsidRPr="000758A5">
        <w:rPr>
          <w:bCs/>
          <w:lang w:val="sk-SK"/>
        </w:rPr>
        <w:t>- zistenie v rámci komisionálneho posúdenia nadobudnutia zbierkového predmetu (nedostatok pri dodržaní časového postupu),</w:t>
      </w:r>
    </w:p>
    <w:p w14:paraId="40FA782C" w14:textId="77777777" w:rsidR="006351C1" w:rsidRPr="000758A5" w:rsidRDefault="006351C1" w:rsidP="006351C1">
      <w:pPr>
        <w:pStyle w:val="Bezriadkovania1"/>
        <w:ind w:left="708"/>
        <w:jc w:val="both"/>
        <w:rPr>
          <w:bCs/>
          <w:lang w:val="sk-SK"/>
        </w:rPr>
      </w:pPr>
      <w:r w:rsidRPr="000758A5">
        <w:rPr>
          <w:bCs/>
          <w:lang w:val="sk-SK"/>
        </w:rPr>
        <w:t>- zistenie v rámci nesprávneho spôsobu nadobudnutia zbierkových predmetov</w:t>
      </w:r>
      <w:r w:rsidR="000758A5">
        <w:rPr>
          <w:bCs/>
          <w:lang w:val="sk-SK"/>
        </w:rPr>
        <w:t>.</w:t>
      </w:r>
    </w:p>
    <w:p w14:paraId="63E10986" w14:textId="77777777" w:rsidR="006351C1" w:rsidRPr="000758A5" w:rsidRDefault="000758A5" w:rsidP="006351C1">
      <w:pPr>
        <w:pStyle w:val="Bezriadkovania1"/>
        <w:jc w:val="both"/>
        <w:rPr>
          <w:bCs/>
          <w:lang w:val="sk-SK"/>
        </w:rPr>
      </w:pPr>
      <w:r>
        <w:rPr>
          <w:bCs/>
          <w:lang w:val="sk-SK"/>
        </w:rPr>
        <w:t>b) O</w:t>
      </w:r>
      <w:r w:rsidR="006351C1" w:rsidRPr="000758A5">
        <w:rPr>
          <w:bCs/>
          <w:lang w:val="sk-SK"/>
        </w:rPr>
        <w:t>dborná evidencia zbierkových predmetov</w:t>
      </w:r>
      <w:r>
        <w:rPr>
          <w:bCs/>
          <w:lang w:val="sk-SK"/>
        </w:rPr>
        <w:t>:</w:t>
      </w:r>
    </w:p>
    <w:p w14:paraId="4B3735D7" w14:textId="77777777" w:rsidR="006351C1" w:rsidRPr="000758A5" w:rsidRDefault="006351C1" w:rsidP="006351C1">
      <w:pPr>
        <w:pStyle w:val="Bezriadkovania1"/>
        <w:ind w:left="708"/>
        <w:jc w:val="both"/>
        <w:rPr>
          <w:bCs/>
          <w:lang w:val="sk-SK"/>
        </w:rPr>
      </w:pPr>
      <w:r w:rsidRPr="000758A5">
        <w:rPr>
          <w:bCs/>
          <w:lang w:val="sk-SK"/>
        </w:rPr>
        <w:t>- zistenie v rámci nedodržania chronologickej evidencie zbierkových predmetov (nedostatok v rozsahu a obsahu evidencie),</w:t>
      </w:r>
    </w:p>
    <w:p w14:paraId="201962FB" w14:textId="77777777" w:rsidR="006351C1" w:rsidRPr="000758A5" w:rsidRDefault="006351C1" w:rsidP="006351C1">
      <w:pPr>
        <w:pStyle w:val="Bezriadkovania1"/>
        <w:ind w:left="708"/>
        <w:jc w:val="both"/>
        <w:rPr>
          <w:bCs/>
          <w:lang w:val="sk-SK"/>
        </w:rPr>
      </w:pPr>
      <w:r w:rsidRPr="000758A5">
        <w:rPr>
          <w:bCs/>
          <w:lang w:val="sk-SK"/>
        </w:rPr>
        <w:t>- zistenie v rámci tlače záznamov z knihy prírastkov (nedostatočne spracované údaje evidencie a absencia údajov),</w:t>
      </w:r>
    </w:p>
    <w:p w14:paraId="08F703EA" w14:textId="77777777" w:rsidR="000758A5" w:rsidRDefault="006351C1" w:rsidP="006351C1">
      <w:pPr>
        <w:pStyle w:val="Bezriadkovania1"/>
        <w:ind w:left="708"/>
        <w:jc w:val="both"/>
        <w:rPr>
          <w:bCs/>
          <w:lang w:val="sk-SK"/>
        </w:rPr>
      </w:pPr>
      <w:r w:rsidRPr="000758A5">
        <w:rPr>
          <w:bCs/>
          <w:lang w:val="sk-SK"/>
        </w:rPr>
        <w:t xml:space="preserve">- 2 zistenia v rámci tvorby a prideľovaní prírastkového čísla (neuvedenie znakov, roku nadobudnutia </w:t>
      </w:r>
      <w:r w:rsidR="000758A5">
        <w:rPr>
          <w:bCs/>
          <w:lang w:val="sk-SK"/>
        </w:rPr>
        <w:t>–</w:t>
      </w:r>
    </w:p>
    <w:p w14:paraId="075DDB7D" w14:textId="77777777" w:rsidR="006351C1" w:rsidRPr="000758A5" w:rsidRDefault="006351C1" w:rsidP="006351C1">
      <w:pPr>
        <w:pStyle w:val="Bezriadkovania1"/>
        <w:ind w:left="708"/>
        <w:jc w:val="both"/>
        <w:rPr>
          <w:bCs/>
          <w:lang w:val="sk-SK"/>
        </w:rPr>
      </w:pPr>
      <w:r w:rsidRPr="000758A5">
        <w:rPr>
          <w:bCs/>
          <w:lang w:val="sk-SK"/>
        </w:rPr>
        <w:t>nedodržanie chronologického radu číslovania a nedodržanie pravidiel číslovania súboru zbierkových predmetov),</w:t>
      </w:r>
    </w:p>
    <w:p w14:paraId="36B9F5B8" w14:textId="77777777" w:rsidR="006351C1" w:rsidRPr="000758A5" w:rsidRDefault="006351C1" w:rsidP="006351C1">
      <w:pPr>
        <w:pStyle w:val="Bezriadkovania1"/>
        <w:ind w:left="708"/>
        <w:jc w:val="both"/>
        <w:rPr>
          <w:bCs/>
          <w:lang w:val="sk-SK"/>
        </w:rPr>
      </w:pPr>
      <w:r w:rsidRPr="000758A5">
        <w:rPr>
          <w:bCs/>
          <w:lang w:val="sk-SK"/>
        </w:rPr>
        <w:t>- zistenie v rámci označovania zbierkových premetov a ich súborov (nevykonaná náhrada dočasného označenia a nedodržanie postupu pri zmene prírastkového čísla),</w:t>
      </w:r>
    </w:p>
    <w:p w14:paraId="17146D3C" w14:textId="77777777" w:rsidR="006351C1" w:rsidRPr="000758A5" w:rsidRDefault="006351C1" w:rsidP="006351C1">
      <w:pPr>
        <w:pStyle w:val="Bezriadkovania1"/>
        <w:ind w:left="708"/>
        <w:jc w:val="both"/>
        <w:rPr>
          <w:bCs/>
          <w:lang w:val="sk-SK"/>
        </w:rPr>
      </w:pPr>
      <w:r w:rsidRPr="000758A5">
        <w:rPr>
          <w:bCs/>
          <w:lang w:val="sk-SK"/>
        </w:rPr>
        <w:t>- zistenie v rámci dodržania povinnosti bezodkladného zapísania zbierkového predmetu do evidencie po jeho nadobudnutí,</w:t>
      </w:r>
    </w:p>
    <w:p w14:paraId="05AF6507" w14:textId="77777777" w:rsidR="006351C1" w:rsidRPr="000758A5" w:rsidRDefault="006351C1" w:rsidP="006351C1">
      <w:pPr>
        <w:pStyle w:val="Bezriadkovania1"/>
        <w:ind w:left="708"/>
        <w:jc w:val="both"/>
        <w:rPr>
          <w:bCs/>
          <w:lang w:val="sk-SK"/>
        </w:rPr>
      </w:pPr>
      <w:r w:rsidRPr="000758A5">
        <w:rPr>
          <w:bCs/>
          <w:lang w:val="sk-SK"/>
        </w:rPr>
        <w:t xml:space="preserve"> - zistenie v rámci zaevidovania iných ako zbierkových predmetov do odbornej evidencie zbierkových predmetov (neprevedenie vlastníckeho práva k predmetom),</w:t>
      </w:r>
    </w:p>
    <w:p w14:paraId="34C362EF" w14:textId="77777777" w:rsidR="006351C1" w:rsidRPr="000758A5" w:rsidRDefault="006351C1" w:rsidP="006351C1">
      <w:pPr>
        <w:pStyle w:val="Bezriadkovania1"/>
        <w:ind w:left="708"/>
        <w:jc w:val="both"/>
        <w:rPr>
          <w:bCs/>
          <w:lang w:val="sk-SK"/>
        </w:rPr>
      </w:pPr>
      <w:r w:rsidRPr="000758A5">
        <w:rPr>
          <w:bCs/>
          <w:lang w:val="sk-SK"/>
        </w:rPr>
        <w:t>- zistenie v rámci katalogizácie zbierkových predmetov (evidenčné čísla katalogizačných záznamov sa nezatrieďujú v súvislých číselných radoch a do odborných katalógov zbierkového fondu múzea),</w:t>
      </w:r>
    </w:p>
    <w:p w14:paraId="46B736CD" w14:textId="77777777" w:rsidR="006351C1" w:rsidRPr="000758A5" w:rsidRDefault="006351C1" w:rsidP="006351C1">
      <w:pPr>
        <w:pStyle w:val="Bezriadkovania1"/>
        <w:ind w:left="708"/>
        <w:jc w:val="both"/>
        <w:rPr>
          <w:bCs/>
          <w:lang w:val="sk-SK"/>
        </w:rPr>
      </w:pPr>
      <w:r w:rsidRPr="000758A5">
        <w:rPr>
          <w:bCs/>
          <w:lang w:val="sk-SK"/>
        </w:rPr>
        <w:t>- zistenie v rámci katalogizačných záznamov o zbierkových predmetoch (nedodržanie druhostupňovej odbornej evidencie),</w:t>
      </w:r>
    </w:p>
    <w:p w14:paraId="7DBE375A" w14:textId="77777777" w:rsidR="006351C1" w:rsidRPr="000758A5" w:rsidRDefault="006351C1" w:rsidP="006351C1">
      <w:pPr>
        <w:pStyle w:val="Bezriadkovania1"/>
        <w:ind w:left="708"/>
        <w:jc w:val="both"/>
        <w:rPr>
          <w:bCs/>
          <w:lang w:val="sk-SK"/>
        </w:rPr>
      </w:pPr>
      <w:r w:rsidRPr="000758A5">
        <w:rPr>
          <w:bCs/>
          <w:lang w:val="sk-SK"/>
        </w:rPr>
        <w:t>- 2 zistenia v rámci tvorby a prideľovania evidenčného čísla a zatrieďovania katalogizačných záznamov do odborných katalógov (nedodržanie postupného číselného radu, nepoužitie alfabetických rozlišovacích znakov,  spoločného evidenčného základu a rozlišovacieho znaku),</w:t>
      </w:r>
    </w:p>
    <w:p w14:paraId="055E7295" w14:textId="77777777" w:rsidR="006351C1" w:rsidRPr="000758A5" w:rsidRDefault="006351C1" w:rsidP="006351C1">
      <w:pPr>
        <w:pStyle w:val="Bezriadkovania1"/>
        <w:ind w:left="708"/>
        <w:jc w:val="both"/>
        <w:rPr>
          <w:bCs/>
          <w:lang w:val="sk-SK"/>
        </w:rPr>
      </w:pPr>
      <w:r w:rsidRPr="000758A5">
        <w:rPr>
          <w:bCs/>
          <w:lang w:val="sk-SK"/>
        </w:rPr>
        <w:t>- zistenie v rámci označenia zbierkových predmetov a ich súborov (neoznačenie trvalým spôsobom),</w:t>
      </w:r>
    </w:p>
    <w:p w14:paraId="135E6D69" w14:textId="77777777" w:rsidR="006351C1" w:rsidRPr="000758A5" w:rsidRDefault="006351C1" w:rsidP="006351C1">
      <w:pPr>
        <w:pStyle w:val="Bezriadkovania1"/>
        <w:ind w:left="708"/>
        <w:jc w:val="both"/>
        <w:rPr>
          <w:bCs/>
          <w:lang w:val="sk-SK"/>
        </w:rPr>
      </w:pPr>
      <w:r w:rsidRPr="000758A5">
        <w:rPr>
          <w:bCs/>
          <w:lang w:val="sk-SK"/>
        </w:rPr>
        <w:t>- zistenie v rámci nedodržania lehoty katalogizácie</w:t>
      </w:r>
      <w:r w:rsidR="000758A5">
        <w:rPr>
          <w:bCs/>
          <w:lang w:val="sk-SK"/>
        </w:rPr>
        <w:t>,</w:t>
      </w:r>
    </w:p>
    <w:p w14:paraId="28982039" w14:textId="77777777" w:rsidR="006351C1" w:rsidRPr="000758A5" w:rsidRDefault="006351C1" w:rsidP="006351C1">
      <w:pPr>
        <w:pStyle w:val="Bezriadkovania1"/>
        <w:ind w:left="708"/>
        <w:jc w:val="both"/>
        <w:rPr>
          <w:bCs/>
          <w:lang w:val="sk-SK"/>
        </w:rPr>
      </w:pPr>
      <w:r w:rsidRPr="000758A5">
        <w:rPr>
          <w:bCs/>
          <w:lang w:val="sk-SK"/>
        </w:rPr>
        <w:t>- 3 zistenia v rámci ochrany údajov pri vedení elektronickej odbornej evidencie (nedodržanie st</w:t>
      </w:r>
      <w:r w:rsidR="000758A5">
        <w:rPr>
          <w:bCs/>
          <w:lang w:val="sk-SK"/>
        </w:rPr>
        <w:t>anoveného postupu číslovania pri</w:t>
      </w:r>
      <w:r w:rsidRPr="000758A5">
        <w:rPr>
          <w:bCs/>
          <w:lang w:val="sk-SK"/>
        </w:rPr>
        <w:t xml:space="preserve"> vedení registra, nedostatok v rámci opisu obsahu záložného nosiča, nedostatok v rámci kontroly obsahu a technického stavu záložných pamäťových nosičov a nedostatky</w:t>
      </w:r>
      <w:r w:rsidR="000758A5">
        <w:rPr>
          <w:bCs/>
          <w:lang w:val="sk-SK"/>
        </w:rPr>
        <w:t xml:space="preserve"> v rámci poskytnutia údajov do C</w:t>
      </w:r>
      <w:r w:rsidRPr="000758A5">
        <w:rPr>
          <w:bCs/>
          <w:lang w:val="sk-SK"/>
        </w:rPr>
        <w:t>entrálnej evidencie múzejných a zbierkových predmetov</w:t>
      </w:r>
      <w:r w:rsidR="000758A5">
        <w:rPr>
          <w:bCs/>
          <w:lang w:val="sk-SK"/>
        </w:rPr>
        <w:t>:</w:t>
      </w:r>
    </w:p>
    <w:p w14:paraId="6F1904B2" w14:textId="77777777" w:rsidR="006351C1" w:rsidRPr="000758A5" w:rsidRDefault="000758A5" w:rsidP="006351C1">
      <w:pPr>
        <w:pStyle w:val="Bezriadkovania1"/>
        <w:jc w:val="both"/>
        <w:rPr>
          <w:bCs/>
          <w:lang w:val="sk-SK"/>
        </w:rPr>
      </w:pPr>
      <w:r>
        <w:rPr>
          <w:bCs/>
          <w:lang w:val="sk-SK"/>
        </w:rPr>
        <w:t>c) O</w:t>
      </w:r>
      <w:r w:rsidR="006351C1" w:rsidRPr="000758A5">
        <w:rPr>
          <w:bCs/>
          <w:lang w:val="sk-SK"/>
        </w:rPr>
        <w:t>dborná ochrana zbierkových predmetov</w:t>
      </w:r>
      <w:r>
        <w:rPr>
          <w:bCs/>
          <w:lang w:val="sk-SK"/>
        </w:rPr>
        <w:t>:</w:t>
      </w:r>
    </w:p>
    <w:p w14:paraId="2DD60046" w14:textId="77777777" w:rsidR="006351C1" w:rsidRPr="000758A5" w:rsidRDefault="006351C1" w:rsidP="006351C1">
      <w:pPr>
        <w:pStyle w:val="Bezriadkovania1"/>
        <w:ind w:left="708"/>
        <w:jc w:val="both"/>
        <w:rPr>
          <w:bCs/>
          <w:lang w:val="sk-SK"/>
        </w:rPr>
      </w:pPr>
      <w:r w:rsidRPr="000758A5">
        <w:rPr>
          <w:bCs/>
          <w:lang w:val="sk-SK"/>
        </w:rPr>
        <w:lastRenderedPageBreak/>
        <w:t>- zistenie v rámci odbornej revízie zbierkových predmetov (neúplné záznamy a absencia dátumov vo vyhotovených záznamoch).</w:t>
      </w:r>
    </w:p>
    <w:p w14:paraId="05D54E95" w14:textId="77777777" w:rsidR="006351C1" w:rsidRPr="000758A5" w:rsidRDefault="000758A5" w:rsidP="006351C1">
      <w:pPr>
        <w:pStyle w:val="Bezriadkovania1"/>
        <w:jc w:val="both"/>
        <w:rPr>
          <w:bCs/>
          <w:lang w:val="sk-SK"/>
        </w:rPr>
      </w:pPr>
      <w:r>
        <w:rPr>
          <w:bCs/>
          <w:lang w:val="sk-SK"/>
        </w:rPr>
        <w:t>d) O</w:t>
      </w:r>
      <w:r w:rsidR="006351C1" w:rsidRPr="000758A5">
        <w:rPr>
          <w:bCs/>
          <w:lang w:val="sk-SK"/>
        </w:rPr>
        <w:t>dborná ochrana zbierkových predmetov</w:t>
      </w:r>
      <w:r>
        <w:rPr>
          <w:bCs/>
          <w:lang w:val="sk-SK"/>
        </w:rPr>
        <w:t>:</w:t>
      </w:r>
    </w:p>
    <w:p w14:paraId="633452BD" w14:textId="77777777" w:rsidR="006351C1" w:rsidRPr="000758A5" w:rsidRDefault="006351C1" w:rsidP="006351C1">
      <w:pPr>
        <w:pStyle w:val="Bezriadkovania1"/>
        <w:ind w:left="708"/>
        <w:jc w:val="both"/>
        <w:rPr>
          <w:bCs/>
          <w:lang w:val="sk-SK"/>
        </w:rPr>
      </w:pPr>
      <w:r w:rsidRPr="000758A5">
        <w:rPr>
          <w:bCs/>
          <w:lang w:val="sk-SK"/>
        </w:rPr>
        <w:t>- zistenie v rámci depozitárneho režimu (nedostatky v úprave práv zamestnancov a podmienok vydávania a prijímania predmetov v depozitári a postupov vyhodnocovania záznamov)</w:t>
      </w:r>
      <w:r w:rsidR="000758A5">
        <w:rPr>
          <w:bCs/>
          <w:lang w:val="sk-SK"/>
        </w:rPr>
        <w:t>,</w:t>
      </w:r>
    </w:p>
    <w:p w14:paraId="695707BB" w14:textId="77777777" w:rsidR="006351C1" w:rsidRPr="000758A5" w:rsidRDefault="006351C1" w:rsidP="006351C1">
      <w:pPr>
        <w:pStyle w:val="Bezriadkovania1"/>
        <w:ind w:left="708"/>
        <w:jc w:val="both"/>
        <w:rPr>
          <w:bCs/>
          <w:lang w:val="sk-SK"/>
        </w:rPr>
      </w:pPr>
      <w:r w:rsidRPr="000758A5">
        <w:rPr>
          <w:bCs/>
          <w:lang w:val="sk-SK"/>
        </w:rPr>
        <w:t xml:space="preserve">- zistenie v rámci súladu vedenia Knihy meraní klimatických podmienok s depozitárnym režimom </w:t>
      </w:r>
      <w:r w:rsidRPr="000758A5">
        <w:rPr>
          <w:bCs/>
          <w:lang w:val="sk-SK"/>
        </w:rPr>
        <w:br/>
        <w:t>(nedodržanie periodicity záznamom meraní vlhkosti),</w:t>
      </w:r>
    </w:p>
    <w:p w14:paraId="4AD0806D" w14:textId="77777777" w:rsidR="006351C1" w:rsidRPr="000758A5" w:rsidRDefault="006351C1" w:rsidP="006351C1">
      <w:pPr>
        <w:pStyle w:val="Bezriadkovania1"/>
        <w:ind w:left="708"/>
        <w:jc w:val="both"/>
        <w:rPr>
          <w:bCs/>
          <w:lang w:val="sk-SK"/>
        </w:rPr>
      </w:pPr>
      <w:r w:rsidRPr="000758A5">
        <w:rPr>
          <w:bCs/>
          <w:lang w:val="sk-SK"/>
        </w:rPr>
        <w:t>- zistenie v rámci súladu vedenia Knihy pohybu zbierkových predmetov s depozitárnym režimom (absencia podpisu zodpovednej osoby),</w:t>
      </w:r>
    </w:p>
    <w:p w14:paraId="3BDBBA3A" w14:textId="77777777" w:rsidR="006351C1" w:rsidRPr="000758A5" w:rsidRDefault="006351C1" w:rsidP="006351C1">
      <w:pPr>
        <w:pStyle w:val="Bezriadkovania1"/>
        <w:ind w:left="708"/>
        <w:jc w:val="both"/>
        <w:rPr>
          <w:bCs/>
          <w:lang w:val="sk-SK"/>
        </w:rPr>
      </w:pPr>
      <w:r w:rsidRPr="000758A5">
        <w:rPr>
          <w:bCs/>
          <w:lang w:val="sk-SK"/>
        </w:rPr>
        <w:t>- zistenie v rámci súladu vedenia Knihy depozitov s výnosom MK SR (nedostatok formy evidencie bez väzby,  nedodržanie formálnych náležitostí evidencie po uzatvorení kalendárneho roka),</w:t>
      </w:r>
    </w:p>
    <w:p w14:paraId="77841ABC" w14:textId="77777777" w:rsidR="006351C1" w:rsidRPr="000758A5" w:rsidRDefault="006351C1" w:rsidP="006351C1">
      <w:pPr>
        <w:pStyle w:val="Bezriadkovania1"/>
        <w:ind w:left="708"/>
        <w:jc w:val="both"/>
        <w:rPr>
          <w:bCs/>
          <w:lang w:val="sk-SK"/>
        </w:rPr>
      </w:pPr>
      <w:r w:rsidRPr="000758A5">
        <w:rPr>
          <w:bCs/>
          <w:lang w:val="sk-SK"/>
        </w:rPr>
        <w:t xml:space="preserve"> - zistenie v rámci trvalého uloženia zbierkových predmetov (nezabezpečen</w:t>
      </w:r>
      <w:r w:rsidR="000758A5">
        <w:rPr>
          <w:bCs/>
          <w:lang w:val="sk-SK"/>
        </w:rPr>
        <w:t>é optimálne podmienky uloženia).</w:t>
      </w:r>
    </w:p>
    <w:p w14:paraId="22028C12" w14:textId="77777777" w:rsidR="006351C1" w:rsidRPr="000758A5" w:rsidRDefault="000758A5" w:rsidP="006351C1">
      <w:pPr>
        <w:pStyle w:val="Bezriadkovania1"/>
        <w:jc w:val="both"/>
        <w:rPr>
          <w:bCs/>
          <w:lang w:val="sk-SK"/>
        </w:rPr>
      </w:pPr>
      <w:r>
        <w:rPr>
          <w:bCs/>
          <w:lang w:val="sk-SK"/>
        </w:rPr>
        <w:t>e) S</w:t>
      </w:r>
      <w:r w:rsidR="006351C1" w:rsidRPr="000758A5">
        <w:rPr>
          <w:bCs/>
          <w:lang w:val="sk-SK"/>
        </w:rPr>
        <w:t>prístupňovanie zbierkových predmetov a</w:t>
      </w:r>
      <w:r>
        <w:rPr>
          <w:bCs/>
          <w:lang w:val="sk-SK"/>
        </w:rPr>
        <w:t> </w:t>
      </w:r>
      <w:r w:rsidR="006351C1" w:rsidRPr="000758A5">
        <w:rPr>
          <w:bCs/>
          <w:lang w:val="sk-SK"/>
        </w:rPr>
        <w:t>zbierok</w:t>
      </w:r>
      <w:r>
        <w:rPr>
          <w:bCs/>
          <w:lang w:val="sk-SK"/>
        </w:rPr>
        <w:t>:</w:t>
      </w:r>
    </w:p>
    <w:p w14:paraId="56C4460F" w14:textId="77777777" w:rsidR="006351C1" w:rsidRPr="000758A5" w:rsidRDefault="006351C1" w:rsidP="006351C1">
      <w:pPr>
        <w:pStyle w:val="Bezriadkovania1"/>
        <w:ind w:left="708"/>
        <w:jc w:val="both"/>
        <w:rPr>
          <w:bCs/>
          <w:lang w:val="sk-SK"/>
        </w:rPr>
      </w:pPr>
      <w:r w:rsidRPr="000758A5">
        <w:rPr>
          <w:bCs/>
          <w:lang w:val="sk-SK"/>
        </w:rPr>
        <w:t>- 2 zistenia v rámci trvalého uloženia zbierkových predmetov (vedenie elektronickej knihy, t.</w:t>
      </w:r>
      <w:r w:rsidR="000758A5">
        <w:rPr>
          <w:bCs/>
          <w:lang w:val="sk-SK"/>
        </w:rPr>
        <w:t xml:space="preserve"> </w:t>
      </w:r>
      <w:r w:rsidRPr="000758A5">
        <w:rPr>
          <w:bCs/>
          <w:lang w:val="sk-SK"/>
        </w:rPr>
        <w:t>j. absencia knižnej podoby vydaných výpožičiek, absencia osobitných záznamov výpožičiek, absencia povinných údajov knihy, nedodržanie povinnosti uzatvorenia zmluvy o výpožičke),</w:t>
      </w:r>
    </w:p>
    <w:p w14:paraId="42C09E24" w14:textId="77777777" w:rsidR="006351C1" w:rsidRPr="000758A5" w:rsidRDefault="006351C1" w:rsidP="006351C1">
      <w:pPr>
        <w:pStyle w:val="Bezriadkovania1"/>
        <w:ind w:left="708"/>
        <w:jc w:val="both"/>
        <w:rPr>
          <w:bCs/>
          <w:lang w:val="sk-SK"/>
        </w:rPr>
      </w:pPr>
      <w:r w:rsidRPr="000758A5">
        <w:rPr>
          <w:bCs/>
          <w:lang w:val="sk-SK"/>
        </w:rPr>
        <w:t>- zistenie v rámci evidencie Knihy prijatých výpožičiek a nájmov (vedenie elektronickej knihy, t.</w:t>
      </w:r>
      <w:r w:rsidR="004623B4">
        <w:rPr>
          <w:bCs/>
          <w:lang w:val="sk-SK"/>
        </w:rPr>
        <w:t xml:space="preserve"> j. absencia knižnej formy).</w:t>
      </w:r>
      <w:r w:rsidRPr="000758A5">
        <w:rPr>
          <w:bCs/>
          <w:lang w:val="sk-SK"/>
        </w:rPr>
        <w:t xml:space="preserve"> </w:t>
      </w:r>
    </w:p>
    <w:p w14:paraId="727FAC1C" w14:textId="77777777" w:rsidR="006351C1" w:rsidRPr="000758A5" w:rsidRDefault="004623B4" w:rsidP="006351C1">
      <w:pPr>
        <w:pStyle w:val="Bezriadkovania1"/>
        <w:jc w:val="both"/>
        <w:rPr>
          <w:bCs/>
          <w:lang w:val="sk-SK"/>
        </w:rPr>
      </w:pPr>
      <w:r>
        <w:rPr>
          <w:bCs/>
          <w:lang w:val="sk-SK"/>
        </w:rPr>
        <w:t>f) I</w:t>
      </w:r>
      <w:r w:rsidR="006351C1" w:rsidRPr="000758A5">
        <w:rPr>
          <w:bCs/>
          <w:lang w:val="sk-SK"/>
        </w:rPr>
        <w:t>né zistenia - vnútorné riadiace akty</w:t>
      </w:r>
      <w:r>
        <w:rPr>
          <w:bCs/>
          <w:lang w:val="sk-SK"/>
        </w:rPr>
        <w:t>:</w:t>
      </w:r>
    </w:p>
    <w:p w14:paraId="26FA90A1" w14:textId="77777777" w:rsidR="006351C1" w:rsidRPr="000758A5" w:rsidRDefault="006351C1" w:rsidP="006351C1">
      <w:pPr>
        <w:pStyle w:val="Bezriadkovania1"/>
        <w:ind w:left="708"/>
        <w:jc w:val="both"/>
        <w:rPr>
          <w:bCs/>
          <w:lang w:val="sk-SK"/>
        </w:rPr>
      </w:pPr>
      <w:r w:rsidRPr="000758A5">
        <w:rPr>
          <w:bCs/>
          <w:lang w:val="sk-SK"/>
        </w:rPr>
        <w:t>- zistenia nesúladu interných predpisov so zákonom č. 203/2009 Z. z. (o odbornej správe zbierok, organizačný a rokovací poriadok komisie na tvorbu zbierok, metodiky na správu pomocných múzejných zbierok)</w:t>
      </w:r>
      <w:r w:rsidR="004623B4">
        <w:rPr>
          <w:bCs/>
          <w:lang w:val="sk-SK"/>
        </w:rPr>
        <w:t>.</w:t>
      </w:r>
      <w:r w:rsidRPr="000758A5">
        <w:rPr>
          <w:bCs/>
          <w:lang w:val="sk-SK"/>
        </w:rPr>
        <w:t xml:space="preserve"> </w:t>
      </w:r>
    </w:p>
    <w:p w14:paraId="758B3E09" w14:textId="77777777" w:rsidR="000758A5" w:rsidRDefault="000758A5" w:rsidP="000758A5">
      <w:pPr>
        <w:pStyle w:val="Bezriadkovania1"/>
        <w:jc w:val="both"/>
        <w:rPr>
          <w:bCs/>
          <w:lang w:val="sk-SK"/>
        </w:rPr>
      </w:pPr>
    </w:p>
    <w:p w14:paraId="79D7DF65" w14:textId="77777777" w:rsidR="000758A5" w:rsidRPr="000758A5" w:rsidRDefault="000758A5" w:rsidP="000758A5">
      <w:pPr>
        <w:pStyle w:val="Bezriadkovania1"/>
        <w:jc w:val="both"/>
        <w:rPr>
          <w:b/>
          <w:bCs/>
          <w:u w:val="single"/>
          <w:lang w:val="sk-SK"/>
        </w:rPr>
      </w:pPr>
      <w:r w:rsidRPr="000758A5">
        <w:rPr>
          <w:b/>
          <w:bCs/>
          <w:u w:val="single"/>
          <w:lang w:val="sk-SK"/>
        </w:rPr>
        <w:t>Všetky nedostatky boli odstránené v priebehu realizácie kontroly, respektíve do 31. 1. 2024, o čom sme informovali Odbor kontroly a inšpekcie MK SR listom č. DÚ-155/2024-110/95 zo dňa 29. 1. 2024 spolu s odpočtom vykonaných úprav. Odbor kontroly a inšpekcie MK SR k danému odpočtu nemal žiadne výhrady, čím Divadelný ústav splnil povinnosť vyplývajúcu z kontrolných zistení.</w:t>
      </w:r>
    </w:p>
    <w:p w14:paraId="69A216E8" w14:textId="77777777" w:rsidR="006351C1" w:rsidRPr="000758A5" w:rsidRDefault="006351C1" w:rsidP="007E0EE8">
      <w:pPr>
        <w:pStyle w:val="Bezriadkovania"/>
        <w:jc w:val="center"/>
        <w:rPr>
          <w:b/>
          <w:bCs/>
          <w:u w:val="single"/>
          <w:lang w:val="sk-SK"/>
        </w:rPr>
      </w:pPr>
    </w:p>
    <w:p w14:paraId="0A55ADCF" w14:textId="77777777" w:rsidR="006351C1" w:rsidRDefault="006351C1" w:rsidP="007E0EE8">
      <w:pPr>
        <w:pStyle w:val="Bezriadkovania"/>
        <w:jc w:val="center"/>
        <w:rPr>
          <w:b/>
          <w:bCs/>
          <w:lang w:val="sk-SK"/>
        </w:rPr>
      </w:pPr>
    </w:p>
    <w:p w14:paraId="13F9846A" w14:textId="77777777" w:rsidR="006351C1" w:rsidRDefault="006351C1" w:rsidP="007E0EE8">
      <w:pPr>
        <w:pStyle w:val="Bezriadkovania"/>
        <w:jc w:val="center"/>
        <w:rPr>
          <w:b/>
          <w:bCs/>
          <w:lang w:val="sk-SK"/>
        </w:rPr>
      </w:pPr>
    </w:p>
    <w:p w14:paraId="6659A268" w14:textId="77777777" w:rsidR="006351C1" w:rsidRDefault="006351C1" w:rsidP="007E0EE8">
      <w:pPr>
        <w:pStyle w:val="Bezriadkovania"/>
        <w:jc w:val="center"/>
        <w:rPr>
          <w:b/>
          <w:bCs/>
          <w:lang w:val="sk-SK"/>
        </w:rPr>
      </w:pPr>
    </w:p>
    <w:p w14:paraId="17B87010" w14:textId="77777777" w:rsidR="006351C1" w:rsidRDefault="006351C1" w:rsidP="007E0EE8">
      <w:pPr>
        <w:pStyle w:val="Bezriadkovania"/>
        <w:jc w:val="center"/>
        <w:rPr>
          <w:b/>
          <w:bCs/>
          <w:lang w:val="sk-SK"/>
        </w:rPr>
      </w:pPr>
    </w:p>
    <w:p w14:paraId="19AFC818" w14:textId="77777777" w:rsidR="006351C1" w:rsidRDefault="006351C1" w:rsidP="007E0EE8">
      <w:pPr>
        <w:pStyle w:val="Bezriadkovania"/>
        <w:jc w:val="center"/>
        <w:rPr>
          <w:b/>
          <w:bCs/>
          <w:lang w:val="sk-SK"/>
        </w:rPr>
      </w:pPr>
    </w:p>
    <w:p w14:paraId="079BEFA1" w14:textId="77777777" w:rsidR="006351C1" w:rsidRDefault="006351C1" w:rsidP="007E0EE8">
      <w:pPr>
        <w:pStyle w:val="Bezriadkovania"/>
        <w:jc w:val="center"/>
        <w:rPr>
          <w:b/>
          <w:bCs/>
          <w:lang w:val="sk-SK"/>
        </w:rPr>
      </w:pPr>
    </w:p>
    <w:p w14:paraId="04449BBB" w14:textId="77777777" w:rsidR="006351C1" w:rsidRDefault="006351C1" w:rsidP="007E0EE8">
      <w:pPr>
        <w:pStyle w:val="Bezriadkovania"/>
        <w:jc w:val="center"/>
        <w:rPr>
          <w:b/>
          <w:bCs/>
          <w:lang w:val="sk-SK"/>
        </w:rPr>
      </w:pPr>
    </w:p>
    <w:p w14:paraId="5716F6CD" w14:textId="77777777" w:rsidR="006351C1" w:rsidRDefault="006351C1" w:rsidP="007E0EE8">
      <w:pPr>
        <w:pStyle w:val="Bezriadkovania"/>
        <w:jc w:val="center"/>
        <w:rPr>
          <w:b/>
          <w:bCs/>
          <w:lang w:val="sk-SK"/>
        </w:rPr>
      </w:pPr>
    </w:p>
    <w:p w14:paraId="2706F436" w14:textId="77777777" w:rsidR="006351C1" w:rsidRDefault="006351C1" w:rsidP="007E0EE8">
      <w:pPr>
        <w:pStyle w:val="Bezriadkovania"/>
        <w:jc w:val="center"/>
        <w:rPr>
          <w:b/>
          <w:bCs/>
          <w:lang w:val="sk-SK"/>
        </w:rPr>
      </w:pPr>
    </w:p>
    <w:p w14:paraId="50D37802" w14:textId="77777777" w:rsidR="006351C1" w:rsidRDefault="006351C1" w:rsidP="007E0EE8">
      <w:pPr>
        <w:pStyle w:val="Bezriadkovania"/>
        <w:jc w:val="center"/>
        <w:rPr>
          <w:b/>
          <w:bCs/>
          <w:lang w:val="sk-SK"/>
        </w:rPr>
      </w:pPr>
    </w:p>
    <w:p w14:paraId="5BAFCE00" w14:textId="77777777" w:rsidR="006351C1" w:rsidRDefault="006351C1" w:rsidP="007E0EE8">
      <w:pPr>
        <w:pStyle w:val="Bezriadkovania"/>
        <w:jc w:val="center"/>
        <w:rPr>
          <w:b/>
          <w:bCs/>
          <w:lang w:val="sk-SK"/>
        </w:rPr>
      </w:pPr>
    </w:p>
    <w:p w14:paraId="027EB7B6" w14:textId="77777777" w:rsidR="006351C1" w:rsidRDefault="006351C1" w:rsidP="007E0EE8">
      <w:pPr>
        <w:pStyle w:val="Bezriadkovania"/>
        <w:jc w:val="center"/>
        <w:rPr>
          <w:b/>
          <w:bCs/>
          <w:lang w:val="sk-SK"/>
        </w:rPr>
      </w:pPr>
    </w:p>
    <w:p w14:paraId="525A6F33" w14:textId="77777777" w:rsidR="006351C1" w:rsidRDefault="006351C1" w:rsidP="007E0EE8">
      <w:pPr>
        <w:pStyle w:val="Bezriadkovania"/>
        <w:jc w:val="center"/>
        <w:rPr>
          <w:b/>
          <w:bCs/>
          <w:lang w:val="sk-SK"/>
        </w:rPr>
      </w:pPr>
    </w:p>
    <w:p w14:paraId="7268C634" w14:textId="77777777" w:rsidR="006351C1" w:rsidRDefault="006351C1" w:rsidP="007E0EE8">
      <w:pPr>
        <w:pStyle w:val="Bezriadkovania"/>
        <w:jc w:val="center"/>
        <w:rPr>
          <w:b/>
          <w:bCs/>
          <w:lang w:val="sk-SK"/>
        </w:rPr>
      </w:pPr>
    </w:p>
    <w:p w14:paraId="38889F18" w14:textId="77777777" w:rsidR="006351C1" w:rsidRDefault="006351C1" w:rsidP="007E0EE8">
      <w:pPr>
        <w:pStyle w:val="Bezriadkovania"/>
        <w:jc w:val="center"/>
        <w:rPr>
          <w:b/>
          <w:bCs/>
          <w:lang w:val="sk-SK"/>
        </w:rPr>
      </w:pPr>
    </w:p>
    <w:p w14:paraId="6C4C2C44" w14:textId="77777777" w:rsidR="006351C1" w:rsidRDefault="006351C1" w:rsidP="007E0EE8">
      <w:pPr>
        <w:pStyle w:val="Bezriadkovania"/>
        <w:jc w:val="center"/>
        <w:rPr>
          <w:b/>
          <w:bCs/>
          <w:lang w:val="sk-SK"/>
        </w:rPr>
      </w:pPr>
    </w:p>
    <w:p w14:paraId="414B10A8" w14:textId="77777777" w:rsidR="006351C1" w:rsidRDefault="006351C1" w:rsidP="007E0EE8">
      <w:pPr>
        <w:pStyle w:val="Bezriadkovania"/>
        <w:jc w:val="center"/>
        <w:rPr>
          <w:b/>
          <w:bCs/>
          <w:lang w:val="sk-SK"/>
        </w:rPr>
      </w:pPr>
    </w:p>
    <w:p w14:paraId="77CAE2DB" w14:textId="77777777" w:rsidR="006351C1" w:rsidRDefault="006351C1" w:rsidP="007E0EE8">
      <w:pPr>
        <w:pStyle w:val="Bezriadkovania"/>
        <w:jc w:val="center"/>
        <w:rPr>
          <w:b/>
          <w:bCs/>
          <w:lang w:val="sk-SK"/>
        </w:rPr>
      </w:pPr>
    </w:p>
    <w:p w14:paraId="3D6DE5FE" w14:textId="77777777" w:rsidR="006351C1" w:rsidRPr="00BB1E38" w:rsidRDefault="006351C1" w:rsidP="007E0EE8">
      <w:pPr>
        <w:pStyle w:val="Bezriadkovania"/>
        <w:jc w:val="center"/>
        <w:rPr>
          <w:b/>
          <w:bCs/>
          <w:lang w:val="sk-SK"/>
        </w:rPr>
      </w:pPr>
    </w:p>
    <w:p w14:paraId="3C1D139F" w14:textId="77777777" w:rsidR="006C751E" w:rsidRPr="00BB1E38" w:rsidRDefault="006C751E" w:rsidP="007E0EE8">
      <w:pPr>
        <w:pStyle w:val="Bezriadkovania"/>
        <w:jc w:val="center"/>
        <w:rPr>
          <w:b/>
          <w:bCs/>
          <w:lang w:val="sk-SK"/>
        </w:rPr>
      </w:pPr>
    </w:p>
    <w:p w14:paraId="42868624" w14:textId="77777777" w:rsidR="006C751E" w:rsidRDefault="006C751E" w:rsidP="004623B4">
      <w:pPr>
        <w:pStyle w:val="Bezriadkovania"/>
        <w:rPr>
          <w:b/>
          <w:bCs/>
          <w:lang w:val="sk-SK"/>
        </w:rPr>
      </w:pPr>
    </w:p>
    <w:p w14:paraId="3DD4E294" w14:textId="77777777" w:rsidR="004623B4" w:rsidRPr="00BB1E38" w:rsidRDefault="004623B4" w:rsidP="004623B4">
      <w:pPr>
        <w:pStyle w:val="Bezriadkovania"/>
        <w:rPr>
          <w:b/>
          <w:bCs/>
          <w:lang w:val="sk-SK"/>
        </w:rPr>
      </w:pPr>
    </w:p>
    <w:p w14:paraId="2B0516E4" w14:textId="77777777" w:rsidR="006C751E" w:rsidRPr="00BB1E38" w:rsidRDefault="006C751E" w:rsidP="007E0EE8">
      <w:pPr>
        <w:pStyle w:val="Bezriadkovania"/>
        <w:jc w:val="center"/>
        <w:rPr>
          <w:b/>
          <w:bCs/>
          <w:lang w:val="sk-SK"/>
        </w:rPr>
      </w:pPr>
    </w:p>
    <w:p w14:paraId="7D4BFB78" w14:textId="77777777" w:rsidR="00DF1965" w:rsidRPr="0094734C" w:rsidRDefault="004F3DD2" w:rsidP="007E0EE8">
      <w:pPr>
        <w:pStyle w:val="Bezriadkovania"/>
        <w:jc w:val="center"/>
        <w:rPr>
          <w:b/>
          <w:bCs/>
          <w:color w:val="C45911" w:themeColor="accent2" w:themeShade="BF"/>
          <w:lang w:val="sk-SK"/>
        </w:rPr>
      </w:pPr>
      <w:r w:rsidRPr="0094734C">
        <w:rPr>
          <w:b/>
          <w:bCs/>
          <w:color w:val="C45911" w:themeColor="accent2" w:themeShade="BF"/>
          <w:lang w:val="sk-SK"/>
        </w:rPr>
        <w:lastRenderedPageBreak/>
        <w:t>Výberová bibliograf</w:t>
      </w:r>
      <w:r w:rsidR="00DF1965" w:rsidRPr="0094734C">
        <w:rPr>
          <w:b/>
          <w:bCs/>
          <w:color w:val="C45911" w:themeColor="accent2" w:themeShade="BF"/>
          <w:lang w:val="sk-SK"/>
        </w:rPr>
        <w:t>i</w:t>
      </w:r>
      <w:r w:rsidR="00482383" w:rsidRPr="0094734C">
        <w:rPr>
          <w:b/>
          <w:bCs/>
          <w:color w:val="C45911" w:themeColor="accent2" w:themeShade="BF"/>
          <w:lang w:val="sk-SK"/>
        </w:rPr>
        <w:t>a Divadelného ústavu za rok 202</w:t>
      </w:r>
      <w:r w:rsidR="00F0684C">
        <w:rPr>
          <w:b/>
          <w:bCs/>
          <w:color w:val="C45911" w:themeColor="accent2" w:themeShade="BF"/>
          <w:lang w:val="sk-SK"/>
        </w:rPr>
        <w:t>3</w:t>
      </w:r>
      <w:r w:rsidR="00872FBA" w:rsidRPr="0094734C">
        <w:rPr>
          <w:b/>
          <w:bCs/>
          <w:color w:val="C45911" w:themeColor="accent2" w:themeShade="BF"/>
          <w:lang w:val="sk-SK"/>
        </w:rPr>
        <w:t xml:space="preserve"> v médiách – tlač, rozhlas, televízia, web </w:t>
      </w:r>
      <w:r w:rsidRPr="0094734C">
        <w:rPr>
          <w:b/>
          <w:bCs/>
          <w:color w:val="C45911" w:themeColor="accent2" w:themeShade="BF"/>
          <w:lang w:val="sk-SK"/>
        </w:rPr>
        <w:t xml:space="preserve"> </w:t>
      </w:r>
    </w:p>
    <w:p w14:paraId="66FB3835" w14:textId="77777777" w:rsidR="004F3DD2" w:rsidRPr="0094734C" w:rsidRDefault="0094734C" w:rsidP="007E0EE8">
      <w:pPr>
        <w:pStyle w:val="Bezriadkovania"/>
        <w:jc w:val="center"/>
        <w:rPr>
          <w:b/>
          <w:bCs/>
          <w:color w:val="C45911" w:themeColor="accent2" w:themeShade="BF"/>
          <w:lang w:val="sk-SK"/>
        </w:rPr>
      </w:pPr>
      <w:r>
        <w:rPr>
          <w:b/>
          <w:bCs/>
          <w:color w:val="C45911" w:themeColor="accent2" w:themeShade="BF"/>
          <w:lang w:val="sk-SK"/>
        </w:rPr>
        <w:t xml:space="preserve">(príloha č. </w:t>
      </w:r>
      <w:r w:rsidR="002D5D27">
        <w:rPr>
          <w:b/>
          <w:bCs/>
          <w:color w:val="C45911" w:themeColor="accent2" w:themeShade="BF"/>
          <w:lang w:val="sk-SK"/>
        </w:rPr>
        <w:t>3</w:t>
      </w:r>
      <w:r>
        <w:rPr>
          <w:b/>
          <w:bCs/>
          <w:color w:val="C45911" w:themeColor="accent2" w:themeShade="BF"/>
          <w:lang w:val="sk-SK"/>
        </w:rPr>
        <w:t>)</w:t>
      </w:r>
    </w:p>
    <w:p w14:paraId="4EA82EC8" w14:textId="77777777" w:rsidR="00DF1965" w:rsidRPr="0094734C" w:rsidRDefault="00DF1965" w:rsidP="007E0EE8">
      <w:pPr>
        <w:rPr>
          <w:b/>
          <w:color w:val="C45911" w:themeColor="accent2" w:themeShade="BF"/>
        </w:rPr>
      </w:pPr>
    </w:p>
    <w:p w14:paraId="25178D38" w14:textId="77777777" w:rsidR="00F0684C" w:rsidRPr="00F0684C" w:rsidRDefault="00F0684C" w:rsidP="00F0684C">
      <w:pPr>
        <w:pStyle w:val="Nadpis3"/>
        <w:spacing w:line="360" w:lineRule="auto"/>
        <w:rPr>
          <w:b w:val="0"/>
          <w:sz w:val="22"/>
          <w:szCs w:val="22"/>
          <w:lang w:val="sk-SK"/>
        </w:rPr>
      </w:pPr>
      <w:r w:rsidRPr="00F0684C">
        <w:rPr>
          <w:b w:val="0"/>
          <w:sz w:val="22"/>
          <w:szCs w:val="22"/>
        </w:rPr>
        <w:t>Divadelný ústav všeobecne</w:t>
      </w:r>
    </w:p>
    <w:p w14:paraId="139159A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Súťaž divadelných dramatických textov Dráma 2022 pozná mená finalistov/ Redakcia</w:t>
      </w:r>
    </w:p>
    <w:p w14:paraId="4A298AB3" w14:textId="77777777" w:rsidR="00F0684C" w:rsidRPr="00F0684C" w:rsidRDefault="00F0684C" w:rsidP="00F0684C">
      <w:pPr>
        <w:rPr>
          <w:sz w:val="22"/>
          <w:szCs w:val="22"/>
        </w:rPr>
      </w:pPr>
      <w:r w:rsidRPr="00F0684C">
        <w:rPr>
          <w:sz w:val="22"/>
          <w:szCs w:val="22"/>
        </w:rPr>
        <w:t>In: Netky.sk [online] – 04.05.2023</w:t>
      </w:r>
    </w:p>
    <w:p w14:paraId="36BADADB" w14:textId="77777777" w:rsidR="00F0684C" w:rsidRPr="00F0684C" w:rsidRDefault="00F0684C" w:rsidP="00F0684C">
      <w:pPr>
        <w:rPr>
          <w:sz w:val="22"/>
          <w:szCs w:val="22"/>
        </w:rPr>
      </w:pPr>
      <w:r w:rsidRPr="00F0684C">
        <w:rPr>
          <w:sz w:val="22"/>
          <w:szCs w:val="22"/>
        </w:rPr>
        <w:t xml:space="preserve">Dostupné na: </w:t>
      </w:r>
      <w:hyperlink r:id="rId69" w:history="1">
        <w:r w:rsidRPr="00F0684C">
          <w:rPr>
            <w:rStyle w:val="Hypertextovprepojenie"/>
            <w:sz w:val="22"/>
            <w:szCs w:val="22"/>
          </w:rPr>
          <w:t>http://www.netky.sk/clanok/sutaz-divadelnych-dramatickych-textov-drama-2022-pozna-mena-finalistov</w:t>
        </w:r>
      </w:hyperlink>
    </w:p>
    <w:p w14:paraId="396AD7A1"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52DF0DAF" w14:textId="77777777" w:rsidR="00F0684C" w:rsidRPr="00F0684C" w:rsidRDefault="00F0684C" w:rsidP="00F0684C">
      <w:pPr>
        <w:spacing w:line="360" w:lineRule="auto"/>
        <w:rPr>
          <w:sz w:val="22"/>
          <w:szCs w:val="22"/>
        </w:rPr>
      </w:pPr>
    </w:p>
    <w:p w14:paraId="521CD66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Zverejnili finalistov súťaže Dráma 2022/ TASR</w:t>
      </w:r>
    </w:p>
    <w:p w14:paraId="37591EFB" w14:textId="77777777" w:rsidR="00F0684C" w:rsidRPr="00F0684C" w:rsidRDefault="00F0684C" w:rsidP="00F0684C">
      <w:pPr>
        <w:rPr>
          <w:sz w:val="22"/>
          <w:szCs w:val="22"/>
        </w:rPr>
      </w:pPr>
      <w:r w:rsidRPr="00F0684C">
        <w:rPr>
          <w:sz w:val="22"/>
          <w:szCs w:val="22"/>
        </w:rPr>
        <w:t>In: Infomi.sk [online] – 04.05.2023 [cit. 10.05.2023]</w:t>
      </w:r>
    </w:p>
    <w:p w14:paraId="7106518E" w14:textId="77777777" w:rsidR="00F0684C" w:rsidRPr="00F0684C" w:rsidRDefault="00F0684C" w:rsidP="00F0684C">
      <w:pPr>
        <w:rPr>
          <w:sz w:val="22"/>
          <w:szCs w:val="22"/>
        </w:rPr>
      </w:pPr>
      <w:r w:rsidRPr="00F0684C">
        <w:rPr>
          <w:sz w:val="22"/>
          <w:szCs w:val="22"/>
        </w:rPr>
        <w:t xml:space="preserve">Dostupné na: </w:t>
      </w:r>
      <w:hyperlink r:id="rId70" w:history="1">
        <w:r w:rsidRPr="00F0684C">
          <w:rPr>
            <w:rStyle w:val="Hypertextovprepojenie"/>
            <w:sz w:val="22"/>
            <w:szCs w:val="22"/>
          </w:rPr>
          <w:t>https://www.infomi.sk/zverejnili-finalistov-sutaze-drama-2022/</w:t>
        </w:r>
      </w:hyperlink>
      <w:r w:rsidRPr="00F0684C">
        <w:rPr>
          <w:sz w:val="22"/>
          <w:szCs w:val="22"/>
        </w:rPr>
        <w:t xml:space="preserve"> </w:t>
      </w:r>
    </w:p>
    <w:p w14:paraId="1A73B4A4"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63E5BB63" w14:textId="77777777" w:rsidR="00F0684C" w:rsidRPr="00F0684C" w:rsidRDefault="00F0684C" w:rsidP="00F0684C">
      <w:pPr>
        <w:spacing w:line="360" w:lineRule="auto"/>
        <w:rPr>
          <w:sz w:val="22"/>
          <w:szCs w:val="22"/>
        </w:rPr>
      </w:pPr>
    </w:p>
    <w:p w14:paraId="7F52AD9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Druhý ročník Slovenskej tanečnej platformy uvedie deväť predstavení uplynulých sezón, ktoré najviac upútali/ Informačný servis</w:t>
      </w:r>
    </w:p>
    <w:p w14:paraId="21D95D08" w14:textId="77777777" w:rsidR="00F0684C" w:rsidRPr="00F0684C" w:rsidRDefault="00F0684C" w:rsidP="00F0684C">
      <w:pPr>
        <w:rPr>
          <w:sz w:val="22"/>
          <w:szCs w:val="22"/>
        </w:rPr>
      </w:pPr>
      <w:r w:rsidRPr="00F0684C">
        <w:rPr>
          <w:sz w:val="22"/>
          <w:szCs w:val="22"/>
        </w:rPr>
        <w:t>In: Sita.sk [online] – 12.05.2023</w:t>
      </w:r>
    </w:p>
    <w:p w14:paraId="2AD2CF27" w14:textId="77777777" w:rsidR="00F0684C" w:rsidRPr="00F0684C" w:rsidRDefault="00F0684C" w:rsidP="00F0684C">
      <w:pPr>
        <w:rPr>
          <w:rStyle w:val="Hypertextovprepojenie"/>
          <w:sz w:val="22"/>
          <w:szCs w:val="22"/>
        </w:rPr>
      </w:pPr>
      <w:r w:rsidRPr="00F0684C">
        <w:rPr>
          <w:sz w:val="22"/>
          <w:szCs w:val="22"/>
        </w:rPr>
        <w:t xml:space="preserve">Dostupné na: </w:t>
      </w:r>
      <w:hyperlink r:id="rId71" w:history="1">
        <w:r w:rsidRPr="00F0684C">
          <w:rPr>
            <w:rStyle w:val="Hypertextovprepojenie"/>
            <w:sz w:val="22"/>
            <w:szCs w:val="22"/>
          </w:rPr>
          <w:t>https://sita.sk/druhy-rocnik-slovenskej-tanecnej-platformy-uvedie-devat-predstaveni-uplynulych-sezon-ktore-najviac-uputali/</w:t>
        </w:r>
      </w:hyperlink>
    </w:p>
    <w:p w14:paraId="7461DD70" w14:textId="77777777" w:rsidR="00F0684C" w:rsidRPr="00F0684C" w:rsidRDefault="00F0684C" w:rsidP="00F0684C">
      <w:pPr>
        <w:rPr>
          <w:sz w:val="22"/>
          <w:szCs w:val="22"/>
        </w:rPr>
      </w:pPr>
      <w:r w:rsidRPr="00F0684C">
        <w:rPr>
          <w:sz w:val="22"/>
          <w:szCs w:val="22"/>
        </w:rPr>
        <w:t xml:space="preserve">Divadelný ústav – projekty </w:t>
      </w:r>
    </w:p>
    <w:p w14:paraId="6978FC75" w14:textId="77777777" w:rsidR="00F0684C" w:rsidRPr="00F0684C" w:rsidRDefault="00F0684C" w:rsidP="00F0684C">
      <w:pPr>
        <w:rPr>
          <w:sz w:val="22"/>
          <w:szCs w:val="22"/>
        </w:rPr>
      </w:pPr>
    </w:p>
    <w:p w14:paraId="617A0E8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Noc múzeí a galérií láka aj tých, ktorí za kultúrou a umením bežne nechodia: Očakávajte aj netradičné zážitky/ VEVE</w:t>
      </w:r>
    </w:p>
    <w:p w14:paraId="228D8008" w14:textId="77777777" w:rsidR="00F0684C" w:rsidRPr="00F0684C" w:rsidRDefault="00F0684C" w:rsidP="00F0684C">
      <w:pPr>
        <w:rPr>
          <w:sz w:val="22"/>
          <w:szCs w:val="22"/>
        </w:rPr>
      </w:pPr>
      <w:r w:rsidRPr="00F0684C">
        <w:rPr>
          <w:sz w:val="22"/>
          <w:szCs w:val="22"/>
        </w:rPr>
        <w:t>In: Plnielanu.zoznam.sk [online] – 08.05.2023</w:t>
      </w:r>
    </w:p>
    <w:p w14:paraId="297584F4" w14:textId="77777777" w:rsidR="00F0684C" w:rsidRPr="00F0684C" w:rsidRDefault="00F0684C" w:rsidP="00F0684C">
      <w:pPr>
        <w:rPr>
          <w:sz w:val="22"/>
          <w:szCs w:val="22"/>
        </w:rPr>
      </w:pPr>
      <w:r w:rsidRPr="00F0684C">
        <w:rPr>
          <w:sz w:val="22"/>
          <w:szCs w:val="22"/>
        </w:rPr>
        <w:t xml:space="preserve">Dostupné na: </w:t>
      </w:r>
      <w:hyperlink r:id="rId72" w:history="1">
        <w:r w:rsidRPr="00F0684C">
          <w:rPr>
            <w:rStyle w:val="Hypertextovprepojenie"/>
            <w:sz w:val="22"/>
            <w:szCs w:val="22"/>
          </w:rPr>
          <w:t>https://plnielanu.zoznam.sk/noc-muzei-a-galerii-2023/</w:t>
        </w:r>
      </w:hyperlink>
    </w:p>
    <w:p w14:paraId="1C7A5A83" w14:textId="77777777" w:rsidR="00F0684C" w:rsidRPr="00F0684C" w:rsidRDefault="00F0684C" w:rsidP="00F0684C">
      <w:pPr>
        <w:rPr>
          <w:sz w:val="22"/>
          <w:szCs w:val="22"/>
        </w:rPr>
      </w:pPr>
      <w:r w:rsidRPr="00F0684C">
        <w:rPr>
          <w:sz w:val="22"/>
          <w:szCs w:val="22"/>
        </w:rPr>
        <w:t>Divadelný ústav – Noc múzeí a galérií 2023</w:t>
      </w:r>
    </w:p>
    <w:p w14:paraId="1CEF0D36" w14:textId="77777777" w:rsidR="00F0684C" w:rsidRPr="00F0684C" w:rsidRDefault="00F0684C" w:rsidP="00F0684C">
      <w:pPr>
        <w:rPr>
          <w:sz w:val="22"/>
          <w:szCs w:val="22"/>
        </w:rPr>
      </w:pPr>
    </w:p>
    <w:p w14:paraId="19DA9E3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Noc múzeí a galérií láka aj tých, ktorí za kultúrou bežne nechodia/ TASR</w:t>
      </w:r>
    </w:p>
    <w:p w14:paraId="72F59141" w14:textId="77777777" w:rsidR="00F0684C" w:rsidRPr="00F0684C" w:rsidRDefault="00F0684C" w:rsidP="00F0684C">
      <w:pPr>
        <w:rPr>
          <w:sz w:val="22"/>
          <w:szCs w:val="22"/>
        </w:rPr>
      </w:pPr>
      <w:r w:rsidRPr="00F0684C">
        <w:rPr>
          <w:sz w:val="22"/>
          <w:szCs w:val="22"/>
        </w:rPr>
        <w:t>In: Teraz.sk [online] – 06.05.2023</w:t>
      </w:r>
    </w:p>
    <w:p w14:paraId="51D2578F" w14:textId="77777777" w:rsidR="00F0684C" w:rsidRPr="00F0684C" w:rsidRDefault="00F0684C" w:rsidP="00F0684C">
      <w:pPr>
        <w:rPr>
          <w:sz w:val="22"/>
          <w:szCs w:val="22"/>
        </w:rPr>
      </w:pPr>
      <w:r w:rsidRPr="00F0684C">
        <w:rPr>
          <w:sz w:val="22"/>
          <w:szCs w:val="22"/>
        </w:rPr>
        <w:t xml:space="preserve">Dostupné na: </w:t>
      </w:r>
      <w:hyperlink r:id="rId73" w:history="1">
        <w:r w:rsidRPr="00F0684C">
          <w:rPr>
            <w:rStyle w:val="Hypertextovprepojenie"/>
            <w:sz w:val="22"/>
            <w:szCs w:val="22"/>
          </w:rPr>
          <w:t>https://www.teraz.sk/spravy/noc-muzei-a-galerii-laka-aj-tych/712474-clanok.html</w:t>
        </w:r>
      </w:hyperlink>
    </w:p>
    <w:p w14:paraId="0D75E6FD" w14:textId="77777777" w:rsidR="00F0684C" w:rsidRPr="00F0684C" w:rsidRDefault="00F0684C" w:rsidP="00F0684C">
      <w:pPr>
        <w:rPr>
          <w:sz w:val="22"/>
          <w:szCs w:val="22"/>
        </w:rPr>
      </w:pPr>
      <w:r w:rsidRPr="00F0684C">
        <w:rPr>
          <w:sz w:val="22"/>
          <w:szCs w:val="22"/>
        </w:rPr>
        <w:t>Divadelný ústav – Noc múzeí a galérií 2023</w:t>
      </w:r>
    </w:p>
    <w:p w14:paraId="7F2B29CF" w14:textId="77777777" w:rsidR="00F0684C" w:rsidRPr="00F0684C" w:rsidRDefault="00F0684C" w:rsidP="00F0684C">
      <w:pPr>
        <w:rPr>
          <w:sz w:val="22"/>
          <w:szCs w:val="22"/>
        </w:rPr>
      </w:pPr>
    </w:p>
    <w:p w14:paraId="35EFE95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Svetový deň divadla prináša posolstvo egyptskej herečky/ </w:t>
      </w:r>
      <w:r w:rsidRPr="00F0684C">
        <w:rPr>
          <w:color w:val="212529"/>
          <w:sz w:val="22"/>
          <w:szCs w:val="22"/>
          <w:shd w:val="clear" w:color="auto" w:fill="FFFFFF"/>
        </w:rPr>
        <w:t>Katarína Morsztynová</w:t>
      </w:r>
    </w:p>
    <w:p w14:paraId="4FD804FA" w14:textId="77777777" w:rsidR="00F0684C" w:rsidRPr="00F0684C" w:rsidRDefault="00F0684C" w:rsidP="00F0684C">
      <w:pPr>
        <w:rPr>
          <w:sz w:val="22"/>
          <w:szCs w:val="22"/>
        </w:rPr>
      </w:pPr>
      <w:r w:rsidRPr="00F0684C">
        <w:rPr>
          <w:sz w:val="22"/>
          <w:szCs w:val="22"/>
        </w:rPr>
        <w:t>In: Kamdomesta.sk [online] – [dátum neznámy]</w:t>
      </w:r>
    </w:p>
    <w:p w14:paraId="2D43B826" w14:textId="77777777" w:rsidR="00F0684C" w:rsidRPr="00F0684C" w:rsidRDefault="00F0684C" w:rsidP="00F0684C">
      <w:pPr>
        <w:rPr>
          <w:sz w:val="22"/>
          <w:szCs w:val="22"/>
        </w:rPr>
      </w:pPr>
      <w:r w:rsidRPr="00F0684C">
        <w:rPr>
          <w:sz w:val="22"/>
          <w:szCs w:val="22"/>
        </w:rPr>
        <w:t xml:space="preserve">Dostupné na: </w:t>
      </w:r>
      <w:hyperlink r:id="rId74" w:history="1">
        <w:r w:rsidRPr="00F0684C">
          <w:rPr>
            <w:rStyle w:val="Hypertextovprepojenie"/>
            <w:sz w:val="22"/>
            <w:szCs w:val="22"/>
          </w:rPr>
          <w:t>https://kamdomesta.sk/tlacove-spravy/svetovy-den-divadla-prinasa-posolstvo-egyptskej-herecky-divadelny-ustav-oslavil-svoje-viac-ako-60-rocne-posobenie-dokumentom-zijeme-divadlom</w:t>
        </w:r>
      </w:hyperlink>
    </w:p>
    <w:p w14:paraId="19FC4EAB" w14:textId="77777777" w:rsidR="00F0684C" w:rsidRPr="00F0684C" w:rsidRDefault="00F0684C" w:rsidP="00F0684C">
      <w:pPr>
        <w:rPr>
          <w:rStyle w:val="Hypertextovprepojenie"/>
          <w:color w:val="auto"/>
          <w:sz w:val="22"/>
          <w:szCs w:val="22"/>
          <w:u w:val="none"/>
        </w:rPr>
      </w:pPr>
      <w:r w:rsidRPr="00F0684C">
        <w:rPr>
          <w:sz w:val="22"/>
          <w:szCs w:val="22"/>
        </w:rPr>
        <w:t xml:space="preserve">Divadelný ústav – dokument Žijeme divadlom </w:t>
      </w:r>
    </w:p>
    <w:p w14:paraId="7F62A6D2" w14:textId="77777777" w:rsidR="00F0684C" w:rsidRPr="00F0684C" w:rsidRDefault="00F0684C" w:rsidP="00F0684C">
      <w:pPr>
        <w:pStyle w:val="Odsekzoznamu"/>
        <w:rPr>
          <w:sz w:val="22"/>
          <w:szCs w:val="22"/>
        </w:rPr>
      </w:pPr>
    </w:p>
    <w:p w14:paraId="06A6C90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Posolstvo k Svetovému dňu divadla napísala egyptská herečka S. Ayoub / TASR</w:t>
      </w:r>
    </w:p>
    <w:p w14:paraId="477B5D1F" w14:textId="77777777" w:rsidR="00F0684C" w:rsidRPr="00F0684C" w:rsidRDefault="00F0684C" w:rsidP="00F0684C">
      <w:pPr>
        <w:rPr>
          <w:sz w:val="22"/>
          <w:szCs w:val="22"/>
        </w:rPr>
      </w:pPr>
      <w:r w:rsidRPr="00F0684C">
        <w:rPr>
          <w:sz w:val="22"/>
          <w:szCs w:val="22"/>
        </w:rPr>
        <w:t>In: Teraz.sk [online] – 27.03.2023</w:t>
      </w:r>
    </w:p>
    <w:p w14:paraId="62B05BF4" w14:textId="77777777" w:rsidR="00F0684C" w:rsidRPr="00F0684C" w:rsidRDefault="00F0684C" w:rsidP="00F0684C">
      <w:pPr>
        <w:rPr>
          <w:sz w:val="22"/>
          <w:szCs w:val="22"/>
        </w:rPr>
      </w:pPr>
      <w:r w:rsidRPr="00F0684C">
        <w:rPr>
          <w:sz w:val="22"/>
          <w:szCs w:val="22"/>
        </w:rPr>
        <w:t xml:space="preserve">Dostupné na: </w:t>
      </w:r>
      <w:hyperlink r:id="rId75" w:history="1">
        <w:r w:rsidRPr="00F0684C">
          <w:rPr>
            <w:rStyle w:val="Hypertextovprepojenie"/>
            <w:sz w:val="22"/>
            <w:szCs w:val="22"/>
          </w:rPr>
          <w:t>https://www.teraz.sk/kultura/posolstvo-k-svetovemu-dnu-divadla-nap/703748-clanok.html</w:t>
        </w:r>
      </w:hyperlink>
    </w:p>
    <w:p w14:paraId="22C49CD9" w14:textId="77777777" w:rsidR="00F0684C" w:rsidRPr="00F0684C" w:rsidRDefault="00F0684C" w:rsidP="00F0684C">
      <w:pPr>
        <w:rPr>
          <w:rStyle w:val="Hypertextovprepojenie"/>
          <w:color w:val="auto"/>
          <w:sz w:val="22"/>
          <w:szCs w:val="22"/>
          <w:u w:val="none"/>
        </w:rPr>
      </w:pPr>
      <w:r w:rsidRPr="00F0684C">
        <w:rPr>
          <w:rStyle w:val="Hypertextovprepojenie"/>
          <w:color w:val="auto"/>
          <w:sz w:val="22"/>
          <w:szCs w:val="22"/>
          <w:u w:val="none"/>
        </w:rPr>
        <w:t>Divadelný ústav – Svetový deň divadla 2023</w:t>
      </w:r>
    </w:p>
    <w:p w14:paraId="6BC1F850" w14:textId="77777777" w:rsidR="00F0684C" w:rsidRPr="00F0684C" w:rsidRDefault="00F0684C" w:rsidP="00F0684C">
      <w:pPr>
        <w:pStyle w:val="Odsekzoznamu"/>
        <w:rPr>
          <w:rStyle w:val="Hypertextovprepojenie"/>
          <w:color w:val="auto"/>
          <w:sz w:val="22"/>
          <w:szCs w:val="22"/>
          <w:u w:val="none"/>
        </w:rPr>
      </w:pPr>
    </w:p>
    <w:p w14:paraId="0B5FF9D8"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Rozhlas a televízia Slovenska, Divadelný ústav a kerekesfilm s. r. o. uvádzajú dokumentárny film Žijeme divadlom, ktorý mapuje vyše šesťdesiatročnú činnosť Divadelného ústavu v oblasti profesionálneho slovenského divadla./ Katarína Morsztynová</w:t>
      </w:r>
    </w:p>
    <w:p w14:paraId="7C0092C8" w14:textId="77777777" w:rsidR="00F0684C" w:rsidRPr="00F0684C" w:rsidRDefault="00F0684C" w:rsidP="00F0684C">
      <w:pPr>
        <w:rPr>
          <w:sz w:val="22"/>
          <w:szCs w:val="22"/>
        </w:rPr>
      </w:pPr>
      <w:r w:rsidRPr="00F0684C">
        <w:rPr>
          <w:sz w:val="22"/>
          <w:szCs w:val="22"/>
        </w:rPr>
        <w:lastRenderedPageBreak/>
        <w:t>In: Kamdomesta.sk [online] – [dátum neznámy]</w:t>
      </w:r>
    </w:p>
    <w:p w14:paraId="3D0BEF27" w14:textId="77777777" w:rsidR="00F0684C" w:rsidRPr="00F0684C" w:rsidRDefault="00F0684C" w:rsidP="00F0684C">
      <w:pPr>
        <w:rPr>
          <w:sz w:val="22"/>
          <w:szCs w:val="22"/>
        </w:rPr>
      </w:pPr>
      <w:r w:rsidRPr="00F0684C">
        <w:rPr>
          <w:sz w:val="22"/>
          <w:szCs w:val="22"/>
        </w:rPr>
        <w:t xml:space="preserve">Dostupné na: </w:t>
      </w:r>
      <w:hyperlink r:id="rId76" w:history="1">
        <w:r w:rsidRPr="00F0684C">
          <w:rPr>
            <w:rStyle w:val="Hypertextovprepojenie"/>
            <w:sz w:val="22"/>
            <w:szCs w:val="22"/>
          </w:rPr>
          <w:t>https://kamdomesta.sk/tlacove-spravy/rozhlas-a-televizia-slovenska-divadelny-ustav-a-kerekesfilm-s-r-o-uvadzaju-dokumentarny-film-zijeme-divadlom-ktory-mapuje-vyse-sestdesiatrocnu-cinnost-divadelneho-ustavu-v-oblasti-profesionalneho-slovenskeho-divadla</w:t>
        </w:r>
      </w:hyperlink>
    </w:p>
    <w:p w14:paraId="0DE2859C" w14:textId="77777777" w:rsidR="00F0684C" w:rsidRPr="00F0684C" w:rsidRDefault="00F0684C" w:rsidP="00F0684C">
      <w:pPr>
        <w:rPr>
          <w:rStyle w:val="Hypertextovprepojenie"/>
          <w:color w:val="auto"/>
          <w:sz w:val="22"/>
          <w:szCs w:val="22"/>
          <w:u w:val="none"/>
        </w:rPr>
      </w:pPr>
      <w:r w:rsidRPr="00F0684C">
        <w:rPr>
          <w:sz w:val="22"/>
          <w:szCs w:val="22"/>
        </w:rPr>
        <w:t xml:space="preserve">Divadelný ústav – dokument Žijeme divadlom </w:t>
      </w:r>
    </w:p>
    <w:p w14:paraId="462C6E5D" w14:textId="77777777" w:rsidR="00F0684C" w:rsidRPr="00F0684C" w:rsidRDefault="00F0684C" w:rsidP="00F0684C">
      <w:pPr>
        <w:rPr>
          <w:rStyle w:val="Hypertextovprepojenie"/>
          <w:sz w:val="22"/>
          <w:szCs w:val="22"/>
        </w:rPr>
      </w:pPr>
    </w:p>
    <w:p w14:paraId="3192C49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Repríza dokumentárneho filmu o Divadelnom ústave. DNES na RTVS 2 o 15:05 hod. Tešíme sa, že dokument ŽIJEME DIVADLOM / Redakcia</w:t>
      </w:r>
    </w:p>
    <w:p w14:paraId="668BE642" w14:textId="77777777" w:rsidR="00F0684C" w:rsidRPr="00F0684C" w:rsidRDefault="00F0684C" w:rsidP="00F0684C">
      <w:pPr>
        <w:rPr>
          <w:rStyle w:val="Hypertextovprepojenie"/>
          <w:color w:val="000000" w:themeColor="text1"/>
          <w:sz w:val="22"/>
          <w:szCs w:val="22"/>
          <w:u w:val="none"/>
        </w:rPr>
      </w:pPr>
      <w:r w:rsidRPr="00F0684C">
        <w:rPr>
          <w:sz w:val="22"/>
          <w:szCs w:val="22"/>
        </w:rPr>
        <w:t>In: Bratislavskésprávy.sk [online] – 27.03.2023</w:t>
      </w:r>
    </w:p>
    <w:p w14:paraId="200D6E49" w14:textId="77777777" w:rsidR="00F0684C" w:rsidRPr="00F0684C" w:rsidRDefault="00F0684C" w:rsidP="00F0684C">
      <w:pPr>
        <w:rPr>
          <w:rStyle w:val="Hypertextovprepojenie"/>
          <w:sz w:val="22"/>
          <w:szCs w:val="22"/>
        </w:rPr>
      </w:pPr>
      <w:r w:rsidRPr="00F0684C">
        <w:rPr>
          <w:rStyle w:val="Hypertextovprepojenie"/>
          <w:color w:val="auto"/>
          <w:sz w:val="22"/>
          <w:szCs w:val="22"/>
          <w:u w:val="none"/>
        </w:rPr>
        <w:t xml:space="preserve">Dostupné na: </w:t>
      </w:r>
      <w:hyperlink r:id="rId77" w:history="1">
        <w:r w:rsidRPr="00F0684C">
          <w:rPr>
            <w:rStyle w:val="Hypertextovprepojenie"/>
            <w:sz w:val="22"/>
            <w:szCs w:val="22"/>
          </w:rPr>
          <w:t>https://bratislavskespravy.sk/%F0%9F%91%89%F0%9F%91%89repriza-dokumentarneho-filmu-o-divadelnom-ustave-%F0%9F%91%89%F0%9F%91%89dnes-na-rtvs-2-o-1505-hod-tesime-sa-ze-dokument-zijeme-divadlom-o-ses/</w:t>
        </w:r>
      </w:hyperlink>
    </w:p>
    <w:p w14:paraId="3E4CA71C" w14:textId="77777777" w:rsidR="00F0684C" w:rsidRPr="00F0684C" w:rsidRDefault="00F0684C" w:rsidP="00F0684C">
      <w:pPr>
        <w:rPr>
          <w:sz w:val="22"/>
          <w:szCs w:val="22"/>
        </w:rPr>
      </w:pPr>
      <w:r w:rsidRPr="00F0684C">
        <w:rPr>
          <w:sz w:val="22"/>
          <w:szCs w:val="22"/>
        </w:rPr>
        <w:t xml:space="preserve">Divadelný ústav – dokument Žijeme divadlom </w:t>
      </w:r>
    </w:p>
    <w:p w14:paraId="1DB3A6AE" w14:textId="77777777" w:rsidR="00F0684C" w:rsidRPr="00F0684C" w:rsidRDefault="00F0684C" w:rsidP="00F0684C">
      <w:pPr>
        <w:rPr>
          <w:rStyle w:val="Hypertextovprepojenie"/>
          <w:color w:val="auto"/>
          <w:sz w:val="22"/>
          <w:szCs w:val="22"/>
          <w:u w:val="none"/>
        </w:rPr>
      </w:pPr>
    </w:p>
    <w:p w14:paraId="100E1BF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Prezidentka predstavila ministrov úradníckej vlády, na ktorej čele bude stáť Ódor/ TA3</w:t>
      </w:r>
    </w:p>
    <w:p w14:paraId="08534912" w14:textId="77777777" w:rsidR="00F0684C" w:rsidRPr="00F0684C" w:rsidRDefault="00F0684C" w:rsidP="00F0684C">
      <w:pPr>
        <w:rPr>
          <w:sz w:val="22"/>
          <w:szCs w:val="22"/>
        </w:rPr>
      </w:pPr>
      <w:r w:rsidRPr="00F0684C">
        <w:rPr>
          <w:sz w:val="22"/>
          <w:szCs w:val="22"/>
        </w:rPr>
        <w:t>In: TA3.com [online] – 12.05.2023</w:t>
      </w:r>
    </w:p>
    <w:p w14:paraId="7E26DA74" w14:textId="77777777" w:rsidR="00F0684C" w:rsidRPr="00F0684C" w:rsidRDefault="00F0684C" w:rsidP="00F0684C">
      <w:pPr>
        <w:rPr>
          <w:sz w:val="22"/>
          <w:szCs w:val="22"/>
        </w:rPr>
      </w:pPr>
      <w:r w:rsidRPr="00F0684C">
        <w:rPr>
          <w:sz w:val="22"/>
          <w:szCs w:val="22"/>
        </w:rPr>
        <w:t xml:space="preserve">Dostupné na: </w:t>
      </w:r>
      <w:hyperlink r:id="rId78" w:history="1">
        <w:r w:rsidRPr="00F0684C">
          <w:rPr>
            <w:rStyle w:val="Hypertextovprepojenie"/>
            <w:sz w:val="22"/>
            <w:szCs w:val="22"/>
          </w:rPr>
          <w:t>https://www.ta3.com/clanok/265903/prezidentka-predstavila-ministrov-uradnickej-vlady-na-ktorej-cele-bude-stat-odor</w:t>
        </w:r>
      </w:hyperlink>
    </w:p>
    <w:p w14:paraId="339786B5" w14:textId="77777777" w:rsidR="00F0684C" w:rsidRPr="00F0684C" w:rsidRDefault="00F0684C" w:rsidP="00F0684C">
      <w:pPr>
        <w:rPr>
          <w:sz w:val="22"/>
          <w:szCs w:val="22"/>
        </w:rPr>
      </w:pPr>
      <w:r w:rsidRPr="00F0684C">
        <w:rPr>
          <w:sz w:val="22"/>
          <w:szCs w:val="22"/>
        </w:rPr>
        <w:t>Divadelný ústav – všeobecne</w:t>
      </w:r>
    </w:p>
    <w:p w14:paraId="57179D40" w14:textId="77777777" w:rsidR="00F0684C" w:rsidRPr="00F0684C" w:rsidRDefault="00F0684C" w:rsidP="00F0684C">
      <w:pPr>
        <w:rPr>
          <w:sz w:val="22"/>
          <w:szCs w:val="22"/>
        </w:rPr>
      </w:pPr>
    </w:p>
    <w:p w14:paraId="3FF895B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Žijeme divadlom / Redakcia</w:t>
      </w:r>
    </w:p>
    <w:p w14:paraId="3E95464E" w14:textId="77777777" w:rsidR="00F0684C" w:rsidRPr="00F0684C" w:rsidRDefault="00F0684C" w:rsidP="00F0684C">
      <w:pPr>
        <w:rPr>
          <w:sz w:val="22"/>
          <w:szCs w:val="22"/>
        </w:rPr>
      </w:pPr>
      <w:r w:rsidRPr="00F0684C">
        <w:rPr>
          <w:sz w:val="22"/>
          <w:szCs w:val="22"/>
        </w:rPr>
        <w:t>In: Sme.sk – TV program [online]</w:t>
      </w:r>
    </w:p>
    <w:p w14:paraId="7FB70595" w14:textId="77777777" w:rsidR="00F0684C" w:rsidRPr="00F0684C" w:rsidRDefault="00F0684C" w:rsidP="00F0684C">
      <w:pPr>
        <w:rPr>
          <w:sz w:val="22"/>
          <w:szCs w:val="22"/>
        </w:rPr>
      </w:pPr>
      <w:r w:rsidRPr="00F0684C">
        <w:rPr>
          <w:sz w:val="22"/>
          <w:szCs w:val="22"/>
        </w:rPr>
        <w:t xml:space="preserve">Dostupné na:  </w:t>
      </w:r>
      <w:hyperlink r:id="rId79" w:history="1">
        <w:r w:rsidRPr="00F0684C">
          <w:rPr>
            <w:rStyle w:val="Hypertextovprepojenie"/>
            <w:sz w:val="22"/>
            <w:szCs w:val="22"/>
          </w:rPr>
          <w:t>https://tvprogram.sme.sk/p/11504802/zijeme-divadlom</w:t>
        </w:r>
      </w:hyperlink>
    </w:p>
    <w:p w14:paraId="2B5E30DF" w14:textId="77777777" w:rsidR="00F0684C" w:rsidRPr="00F0684C" w:rsidRDefault="00F0684C" w:rsidP="00F0684C">
      <w:pPr>
        <w:rPr>
          <w:rStyle w:val="Hypertextovprepojenie"/>
          <w:color w:val="auto"/>
          <w:sz w:val="22"/>
          <w:szCs w:val="22"/>
          <w:u w:val="none"/>
        </w:rPr>
      </w:pPr>
      <w:r w:rsidRPr="00F0684C">
        <w:rPr>
          <w:sz w:val="22"/>
          <w:szCs w:val="22"/>
        </w:rPr>
        <w:t xml:space="preserve">Divadelný ústav – dokument Žijeme divadlom </w:t>
      </w:r>
    </w:p>
    <w:p w14:paraId="5785ABB5" w14:textId="77777777" w:rsidR="00F0684C" w:rsidRPr="00F0684C" w:rsidRDefault="00F0684C" w:rsidP="00F0684C">
      <w:pPr>
        <w:rPr>
          <w:rStyle w:val="Hypertextovprepojenie"/>
          <w:sz w:val="22"/>
          <w:szCs w:val="22"/>
        </w:rPr>
      </w:pPr>
    </w:p>
    <w:p w14:paraId="3E1930A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Žijeme divadlom / Redakcia</w:t>
      </w:r>
    </w:p>
    <w:p w14:paraId="676C0760" w14:textId="77777777" w:rsidR="00F0684C" w:rsidRPr="00F0684C" w:rsidRDefault="00F0684C" w:rsidP="00F0684C">
      <w:pPr>
        <w:rPr>
          <w:sz w:val="22"/>
          <w:szCs w:val="22"/>
        </w:rPr>
      </w:pPr>
      <w:r w:rsidRPr="00F0684C">
        <w:rPr>
          <w:sz w:val="22"/>
          <w:szCs w:val="22"/>
        </w:rPr>
        <w:t>In: Aktuality.sk – TV program [online]</w:t>
      </w:r>
    </w:p>
    <w:p w14:paraId="3663DB1F" w14:textId="77777777" w:rsidR="00F0684C" w:rsidRPr="00F0684C" w:rsidRDefault="00F0684C" w:rsidP="00F0684C">
      <w:pPr>
        <w:rPr>
          <w:sz w:val="22"/>
          <w:szCs w:val="22"/>
        </w:rPr>
      </w:pPr>
      <w:r w:rsidRPr="00F0684C">
        <w:rPr>
          <w:sz w:val="22"/>
          <w:szCs w:val="22"/>
        </w:rPr>
        <w:t xml:space="preserve">Dostupné na: </w:t>
      </w:r>
      <w:hyperlink r:id="rId80" w:history="1">
        <w:r w:rsidRPr="00F0684C">
          <w:rPr>
            <w:rStyle w:val="Hypertextovprepojenie"/>
            <w:sz w:val="22"/>
            <w:szCs w:val="22"/>
          </w:rPr>
          <w:t>https://tv-program.aktuality.sk/relacia/zijeme-divadlom/</w:t>
        </w:r>
      </w:hyperlink>
    </w:p>
    <w:p w14:paraId="2FDA07A9" w14:textId="77777777" w:rsidR="00F0684C" w:rsidRPr="00F0684C" w:rsidRDefault="00F0684C" w:rsidP="00F0684C">
      <w:pPr>
        <w:rPr>
          <w:rStyle w:val="Hypertextovprepojenie"/>
          <w:color w:val="auto"/>
          <w:sz w:val="22"/>
          <w:szCs w:val="22"/>
          <w:u w:val="none"/>
        </w:rPr>
      </w:pPr>
      <w:r w:rsidRPr="00F0684C">
        <w:rPr>
          <w:sz w:val="22"/>
          <w:szCs w:val="22"/>
        </w:rPr>
        <w:t xml:space="preserve">Divadelný ústav – dokument Žijeme divadlom </w:t>
      </w:r>
    </w:p>
    <w:p w14:paraId="5A64983D" w14:textId="77777777" w:rsidR="00F0684C" w:rsidRPr="00F0684C" w:rsidRDefault="00F0684C" w:rsidP="00F0684C">
      <w:pPr>
        <w:rPr>
          <w:rStyle w:val="Hypertextovprepojenie"/>
          <w:sz w:val="22"/>
          <w:szCs w:val="22"/>
        </w:rPr>
      </w:pPr>
    </w:p>
    <w:p w14:paraId="60313EB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Žijeme divadlom / Redakcia</w:t>
      </w:r>
    </w:p>
    <w:p w14:paraId="5C3EE0AB" w14:textId="77777777" w:rsidR="00F0684C" w:rsidRPr="00F0684C" w:rsidRDefault="00F0684C" w:rsidP="00F0684C">
      <w:pPr>
        <w:rPr>
          <w:sz w:val="22"/>
          <w:szCs w:val="22"/>
        </w:rPr>
      </w:pPr>
      <w:r w:rsidRPr="00F0684C">
        <w:rPr>
          <w:sz w:val="22"/>
          <w:szCs w:val="22"/>
        </w:rPr>
        <w:t>In: Telkáč.sk – TV Program [online]</w:t>
      </w:r>
    </w:p>
    <w:p w14:paraId="733DEE30" w14:textId="77777777" w:rsidR="00F0684C" w:rsidRPr="00F0684C" w:rsidRDefault="00F0684C" w:rsidP="00F0684C">
      <w:pPr>
        <w:rPr>
          <w:sz w:val="22"/>
          <w:szCs w:val="22"/>
        </w:rPr>
      </w:pPr>
      <w:r w:rsidRPr="00F0684C">
        <w:rPr>
          <w:sz w:val="22"/>
          <w:szCs w:val="22"/>
        </w:rPr>
        <w:t xml:space="preserve">Dostupné na: </w:t>
      </w:r>
      <w:hyperlink r:id="rId81" w:history="1">
        <w:r w:rsidRPr="00F0684C">
          <w:rPr>
            <w:rStyle w:val="Hypertextovprepojenie"/>
            <w:sz w:val="22"/>
            <w:szCs w:val="22"/>
          </w:rPr>
          <w:t>https://telkac.zoznam.sk/16895735/zijeme-divadlom</w:t>
        </w:r>
      </w:hyperlink>
    </w:p>
    <w:p w14:paraId="29E7A11F" w14:textId="77777777" w:rsidR="00F0684C" w:rsidRPr="00F0684C" w:rsidRDefault="00F0684C" w:rsidP="00F0684C">
      <w:pPr>
        <w:rPr>
          <w:rStyle w:val="Hypertextovprepojenie"/>
          <w:color w:val="auto"/>
          <w:sz w:val="22"/>
          <w:szCs w:val="22"/>
          <w:u w:val="none"/>
        </w:rPr>
      </w:pPr>
      <w:r w:rsidRPr="00F0684C">
        <w:rPr>
          <w:sz w:val="22"/>
          <w:szCs w:val="22"/>
        </w:rPr>
        <w:t xml:space="preserve">Divadelný ústav – dokument Žijeme divadlom </w:t>
      </w:r>
    </w:p>
    <w:p w14:paraId="361CFB81" w14:textId="77777777" w:rsidR="00F0684C" w:rsidRPr="00F0684C" w:rsidRDefault="00F0684C" w:rsidP="00F0684C">
      <w:pPr>
        <w:rPr>
          <w:color w:val="0563C1" w:themeColor="hyperlink"/>
          <w:sz w:val="22"/>
          <w:szCs w:val="22"/>
          <w:u w:val="single"/>
        </w:rPr>
      </w:pPr>
    </w:p>
    <w:p w14:paraId="10E94428"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Veľmi sa tešíme, že dokument Žijeme divadlom o šesdesiatročnej činnosti divadelného ústavu, bude vo vysielaní v premiére 26... / Redakcia</w:t>
      </w:r>
    </w:p>
    <w:p w14:paraId="5FE86029" w14:textId="77777777" w:rsidR="00F0684C" w:rsidRPr="00F0684C" w:rsidRDefault="00F0684C" w:rsidP="00F0684C">
      <w:pPr>
        <w:rPr>
          <w:sz w:val="22"/>
          <w:szCs w:val="22"/>
        </w:rPr>
      </w:pPr>
      <w:r w:rsidRPr="00F0684C">
        <w:rPr>
          <w:sz w:val="22"/>
          <w:szCs w:val="22"/>
        </w:rPr>
        <w:t>In: Blonline.sk [online] – [dátum neznámy]</w:t>
      </w:r>
    </w:p>
    <w:p w14:paraId="70BDF67C" w14:textId="77777777" w:rsidR="00F0684C" w:rsidRPr="00F0684C" w:rsidRDefault="00F0684C" w:rsidP="00F0684C">
      <w:pPr>
        <w:rPr>
          <w:sz w:val="22"/>
          <w:szCs w:val="22"/>
        </w:rPr>
      </w:pPr>
      <w:r w:rsidRPr="00F0684C">
        <w:rPr>
          <w:sz w:val="22"/>
          <w:szCs w:val="22"/>
        </w:rPr>
        <w:t xml:space="preserve">Dostupné na: </w:t>
      </w:r>
      <w:hyperlink r:id="rId82" w:history="1">
        <w:r w:rsidRPr="00F0684C">
          <w:rPr>
            <w:rStyle w:val="Hypertextovprepojenie"/>
            <w:sz w:val="22"/>
            <w:szCs w:val="22"/>
          </w:rPr>
          <w:t>https://blonline.sk/velmi-sa-tesime-ze-dokument-zijeme-divadlom-o-sestdesiat-rocnej-cinnosti-divadelneho-ustavu-bude-vo-vysielani-v-premiere-26/</w:t>
        </w:r>
      </w:hyperlink>
    </w:p>
    <w:p w14:paraId="42A5DAF9" w14:textId="77777777" w:rsidR="00F0684C" w:rsidRPr="00F0684C" w:rsidRDefault="00F0684C" w:rsidP="00F0684C">
      <w:pPr>
        <w:rPr>
          <w:sz w:val="22"/>
          <w:szCs w:val="22"/>
        </w:rPr>
      </w:pPr>
      <w:r w:rsidRPr="00F0684C">
        <w:rPr>
          <w:sz w:val="22"/>
          <w:szCs w:val="22"/>
        </w:rPr>
        <w:t>Divadelný ústav – dokument Žijeme divadlom</w:t>
      </w:r>
    </w:p>
    <w:p w14:paraId="6FCE59E5" w14:textId="77777777" w:rsidR="00F0684C" w:rsidRPr="00F0684C" w:rsidRDefault="00F0684C" w:rsidP="00F0684C">
      <w:pPr>
        <w:rPr>
          <w:rStyle w:val="Hypertextovprepojenie"/>
          <w:sz w:val="22"/>
          <w:szCs w:val="22"/>
        </w:rPr>
      </w:pPr>
    </w:p>
    <w:p w14:paraId="5A5BA56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Veľmi sa tešíme, že dokument Žijeme divadlom o šesdesiatročnej činnosti divadelného ústavu, bude vo vysielaní v premiére 26... / Redakcia</w:t>
      </w:r>
    </w:p>
    <w:p w14:paraId="08E5E433" w14:textId="77777777" w:rsidR="00F0684C" w:rsidRPr="00F0684C" w:rsidRDefault="00F0684C" w:rsidP="00F0684C">
      <w:pPr>
        <w:rPr>
          <w:sz w:val="22"/>
          <w:szCs w:val="22"/>
        </w:rPr>
      </w:pPr>
      <w:r w:rsidRPr="00F0684C">
        <w:rPr>
          <w:sz w:val="22"/>
          <w:szCs w:val="22"/>
        </w:rPr>
        <w:t>In: Bratislavskésprávy.sk [online] – 15.03.2023</w:t>
      </w:r>
    </w:p>
    <w:p w14:paraId="76702256" w14:textId="77777777" w:rsidR="00F0684C" w:rsidRPr="00F0684C" w:rsidRDefault="00F0684C" w:rsidP="00F0684C">
      <w:pPr>
        <w:rPr>
          <w:sz w:val="22"/>
          <w:szCs w:val="22"/>
        </w:rPr>
      </w:pPr>
      <w:r w:rsidRPr="00F0684C">
        <w:rPr>
          <w:sz w:val="22"/>
          <w:szCs w:val="22"/>
        </w:rPr>
        <w:t xml:space="preserve">Dostupné na: </w:t>
      </w:r>
      <w:hyperlink r:id="rId83" w:history="1">
        <w:r w:rsidRPr="00F0684C">
          <w:rPr>
            <w:rStyle w:val="Hypertextovprepojenie"/>
            <w:sz w:val="22"/>
            <w:szCs w:val="22"/>
          </w:rPr>
          <w:t>https://bratislavskespravy.sk/velmi-sa-tesime-ze-dokument-zijeme-divadlom-o-sestdesiat-rocnej-cinnosti-divadelneho-ustavu-bude-vo-vysielani-v-premiere-26/</w:t>
        </w:r>
      </w:hyperlink>
    </w:p>
    <w:p w14:paraId="46E224B8" w14:textId="77777777" w:rsidR="00F0684C" w:rsidRPr="00F0684C" w:rsidRDefault="00F0684C" w:rsidP="00F0684C">
      <w:pPr>
        <w:rPr>
          <w:sz w:val="22"/>
          <w:szCs w:val="22"/>
        </w:rPr>
      </w:pPr>
      <w:r w:rsidRPr="00F0684C">
        <w:rPr>
          <w:sz w:val="22"/>
          <w:szCs w:val="22"/>
        </w:rPr>
        <w:t>Divadelný ústav – dokument Žijeme divadlom</w:t>
      </w:r>
    </w:p>
    <w:p w14:paraId="6CA77AD6" w14:textId="77777777" w:rsidR="00F0684C" w:rsidRDefault="00F0684C" w:rsidP="00F0684C">
      <w:pPr>
        <w:rPr>
          <w:rStyle w:val="Hypertextovprepojenie"/>
          <w:sz w:val="22"/>
          <w:szCs w:val="22"/>
        </w:rPr>
      </w:pPr>
    </w:p>
    <w:p w14:paraId="70205555" w14:textId="77777777" w:rsidR="004623B4" w:rsidRPr="00F0684C" w:rsidRDefault="004623B4" w:rsidP="00F0684C">
      <w:pPr>
        <w:rPr>
          <w:rStyle w:val="Hypertextovprepojenie"/>
          <w:sz w:val="22"/>
          <w:szCs w:val="22"/>
        </w:rPr>
      </w:pPr>
    </w:p>
    <w:p w14:paraId="237685CE" w14:textId="77777777" w:rsidR="00F0684C" w:rsidRPr="00F0684C" w:rsidRDefault="00F0684C" w:rsidP="003C5EBD">
      <w:pPr>
        <w:pStyle w:val="Odsekzoznamu"/>
        <w:numPr>
          <w:ilvl w:val="0"/>
          <w:numId w:val="70"/>
        </w:numPr>
        <w:spacing w:after="200" w:line="360" w:lineRule="auto"/>
        <w:contextualSpacing/>
        <w:rPr>
          <w:color w:val="C45911" w:themeColor="accent2" w:themeShade="BF"/>
          <w:sz w:val="22"/>
          <w:szCs w:val="22"/>
        </w:rPr>
      </w:pPr>
      <w:r w:rsidRPr="00F0684C">
        <w:rPr>
          <w:sz w:val="22"/>
          <w:szCs w:val="22"/>
        </w:rPr>
        <w:lastRenderedPageBreak/>
        <w:t>On Air/ Redakcia</w:t>
      </w:r>
    </w:p>
    <w:p w14:paraId="14F80748" w14:textId="77777777" w:rsidR="00F0684C" w:rsidRPr="00F0684C" w:rsidRDefault="00F0684C" w:rsidP="00F0684C">
      <w:pPr>
        <w:spacing w:line="360" w:lineRule="auto"/>
        <w:rPr>
          <w:sz w:val="22"/>
          <w:szCs w:val="22"/>
        </w:rPr>
      </w:pPr>
      <w:r w:rsidRPr="00F0684C">
        <w:rPr>
          <w:sz w:val="22"/>
          <w:szCs w:val="22"/>
        </w:rPr>
        <w:t>In: RTVS – On air – publicistický magazín RTVS [online] – 23.03.2023</w:t>
      </w:r>
    </w:p>
    <w:p w14:paraId="0A3C07A9" w14:textId="77777777" w:rsidR="00F0684C" w:rsidRPr="00F0684C" w:rsidRDefault="00F0684C" w:rsidP="00F0684C">
      <w:pPr>
        <w:spacing w:line="360" w:lineRule="auto"/>
        <w:rPr>
          <w:sz w:val="22"/>
          <w:szCs w:val="22"/>
        </w:rPr>
      </w:pPr>
      <w:r w:rsidRPr="00F0684C">
        <w:rPr>
          <w:sz w:val="22"/>
          <w:szCs w:val="22"/>
        </w:rPr>
        <w:t xml:space="preserve">Dostupné na: </w:t>
      </w:r>
      <w:hyperlink r:id="rId84" w:anchor="44" w:history="1">
        <w:r w:rsidRPr="00F0684C">
          <w:rPr>
            <w:rStyle w:val="Hypertextovprepojenie"/>
            <w:sz w:val="22"/>
            <w:szCs w:val="22"/>
          </w:rPr>
          <w:t>https://www.rtvs.sk/televizia/archiv/14076/392794#44</w:t>
        </w:r>
      </w:hyperlink>
    </w:p>
    <w:p w14:paraId="3BFEA235" w14:textId="77777777" w:rsidR="00F0684C" w:rsidRPr="00F0684C" w:rsidRDefault="00F0684C" w:rsidP="00F0684C">
      <w:pPr>
        <w:rPr>
          <w:color w:val="0563C1" w:themeColor="hyperlink"/>
          <w:sz w:val="22"/>
          <w:szCs w:val="22"/>
          <w:u w:val="single"/>
        </w:rPr>
      </w:pPr>
      <w:r w:rsidRPr="00F0684C">
        <w:rPr>
          <w:sz w:val="22"/>
          <w:szCs w:val="22"/>
        </w:rPr>
        <w:t>Divadelný ústav – dokument Žijeme divadlom</w:t>
      </w:r>
    </w:p>
    <w:p w14:paraId="32A18D7E" w14:textId="77777777" w:rsidR="00F0684C" w:rsidRPr="00F0684C" w:rsidRDefault="00F0684C" w:rsidP="00F0684C">
      <w:pPr>
        <w:spacing w:line="360" w:lineRule="auto"/>
        <w:ind w:left="360"/>
        <w:rPr>
          <w:color w:val="C45911" w:themeColor="accent2" w:themeShade="BF"/>
          <w:sz w:val="22"/>
          <w:szCs w:val="22"/>
        </w:rPr>
      </w:pPr>
    </w:p>
    <w:p w14:paraId="7ABDE42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Divadelný ústav hodnotil činnosť ako aj hospodárenie v roku 2022/ TASR</w:t>
      </w:r>
    </w:p>
    <w:p w14:paraId="61E59928" w14:textId="77777777" w:rsidR="00F0684C" w:rsidRPr="00F0684C" w:rsidRDefault="00F0684C" w:rsidP="00F0684C">
      <w:pPr>
        <w:rPr>
          <w:sz w:val="22"/>
          <w:szCs w:val="22"/>
        </w:rPr>
      </w:pPr>
      <w:r w:rsidRPr="00F0684C">
        <w:rPr>
          <w:sz w:val="22"/>
          <w:szCs w:val="22"/>
        </w:rPr>
        <w:t>In: Dnesky.sk [online] – apríl 2024</w:t>
      </w:r>
    </w:p>
    <w:p w14:paraId="40318559" w14:textId="77777777" w:rsidR="00F0684C" w:rsidRPr="00F0684C" w:rsidRDefault="00F0684C" w:rsidP="00F0684C">
      <w:pPr>
        <w:rPr>
          <w:sz w:val="22"/>
          <w:szCs w:val="22"/>
        </w:rPr>
      </w:pPr>
      <w:r w:rsidRPr="00F0684C">
        <w:rPr>
          <w:sz w:val="22"/>
          <w:szCs w:val="22"/>
        </w:rPr>
        <w:t xml:space="preserve">Dostupné na: </w:t>
      </w:r>
      <w:hyperlink r:id="rId85" w:history="1">
        <w:r w:rsidRPr="00F0684C">
          <w:rPr>
            <w:rStyle w:val="Hypertextovprepojenie"/>
            <w:sz w:val="22"/>
            <w:szCs w:val="22"/>
          </w:rPr>
          <w:t>https://dnesky.sk/divadelny-ustav-hodnotil-cinnosti-ako-aj-aj-hospodarenie-v-roku-2022/</w:t>
        </w:r>
      </w:hyperlink>
    </w:p>
    <w:p w14:paraId="46D57DCD" w14:textId="77777777" w:rsidR="00F0684C" w:rsidRPr="00F0684C" w:rsidRDefault="00F0684C" w:rsidP="00F0684C">
      <w:pPr>
        <w:rPr>
          <w:sz w:val="22"/>
          <w:szCs w:val="22"/>
        </w:rPr>
      </w:pPr>
      <w:r w:rsidRPr="00F0684C">
        <w:rPr>
          <w:sz w:val="22"/>
          <w:szCs w:val="22"/>
        </w:rPr>
        <w:t>Divadelný ústav – odpočet</w:t>
      </w:r>
    </w:p>
    <w:p w14:paraId="0747EC7B" w14:textId="77777777" w:rsidR="00F0684C" w:rsidRPr="00F0684C" w:rsidRDefault="00F0684C" w:rsidP="00F0684C">
      <w:pPr>
        <w:rPr>
          <w:sz w:val="22"/>
          <w:szCs w:val="22"/>
        </w:rPr>
      </w:pPr>
    </w:p>
    <w:p w14:paraId="6D47D757"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Verejný odpočet Divadelného ústavu za rok 2022 Kompletnú Správu o činnosti a hospodárení Divadelného ústavu za rok 2022 nájdete…/ Redakcia</w:t>
      </w:r>
    </w:p>
    <w:p w14:paraId="781D0855" w14:textId="77777777" w:rsidR="00F0684C" w:rsidRPr="00F0684C" w:rsidRDefault="00F0684C" w:rsidP="00F0684C">
      <w:pPr>
        <w:rPr>
          <w:sz w:val="22"/>
          <w:szCs w:val="22"/>
        </w:rPr>
      </w:pPr>
      <w:r w:rsidRPr="00F0684C">
        <w:rPr>
          <w:sz w:val="22"/>
          <w:szCs w:val="22"/>
        </w:rPr>
        <w:t xml:space="preserve">In: Bratislavskésprávy.sk [online] – 18.04.2023 </w:t>
      </w:r>
    </w:p>
    <w:p w14:paraId="0CD59C18" w14:textId="77777777" w:rsidR="00F0684C" w:rsidRPr="00F0684C" w:rsidRDefault="00F0684C" w:rsidP="00F0684C">
      <w:pPr>
        <w:rPr>
          <w:sz w:val="22"/>
          <w:szCs w:val="22"/>
        </w:rPr>
      </w:pPr>
      <w:r w:rsidRPr="00F0684C">
        <w:rPr>
          <w:sz w:val="22"/>
          <w:szCs w:val="22"/>
        </w:rPr>
        <w:t xml:space="preserve">Dostupné na: </w:t>
      </w:r>
      <w:hyperlink r:id="rId86" w:history="1">
        <w:r w:rsidRPr="00F0684C">
          <w:rPr>
            <w:rStyle w:val="Hypertextovprepojenie"/>
            <w:sz w:val="22"/>
            <w:szCs w:val="22"/>
          </w:rPr>
          <w:t>https://bratislavskespravy.sk/verejny-odpocet-divadelneho-ustavu-za-rok-2022kompletnu-spravu-o-cinnosti-a-hospodareni-divadelneho-ustavu-za-rok-2022-najdete/</w:t>
        </w:r>
      </w:hyperlink>
    </w:p>
    <w:p w14:paraId="79D1F7E4" w14:textId="77777777" w:rsidR="00F0684C" w:rsidRPr="00F0684C" w:rsidRDefault="00F0684C" w:rsidP="00F0684C">
      <w:pPr>
        <w:rPr>
          <w:sz w:val="22"/>
          <w:szCs w:val="22"/>
        </w:rPr>
      </w:pPr>
      <w:r w:rsidRPr="00F0684C">
        <w:rPr>
          <w:sz w:val="22"/>
          <w:szCs w:val="22"/>
        </w:rPr>
        <w:t>Divadelný ústav – odpočet</w:t>
      </w:r>
    </w:p>
    <w:p w14:paraId="071FE85B" w14:textId="77777777" w:rsidR="00F0684C" w:rsidRPr="00F0684C" w:rsidRDefault="00F0684C" w:rsidP="00F0684C">
      <w:pPr>
        <w:rPr>
          <w:sz w:val="22"/>
          <w:szCs w:val="22"/>
        </w:rPr>
      </w:pPr>
    </w:p>
    <w:p w14:paraId="6E21AEB7"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Divadelný ústav hodnotil činnosti a hospodárenie v roku 2022 / TASR</w:t>
      </w:r>
    </w:p>
    <w:p w14:paraId="1D38A382" w14:textId="77777777" w:rsidR="00F0684C" w:rsidRPr="00F0684C" w:rsidRDefault="00F0684C" w:rsidP="00F0684C">
      <w:pPr>
        <w:rPr>
          <w:sz w:val="22"/>
          <w:szCs w:val="22"/>
        </w:rPr>
      </w:pPr>
      <w:r w:rsidRPr="00F0684C">
        <w:rPr>
          <w:sz w:val="22"/>
          <w:szCs w:val="22"/>
        </w:rPr>
        <w:t xml:space="preserve">In: Teraz.sk [online] – 20.04.2023 </w:t>
      </w:r>
    </w:p>
    <w:p w14:paraId="20E583FA" w14:textId="77777777" w:rsidR="00F0684C" w:rsidRPr="00F0684C" w:rsidRDefault="00F0684C" w:rsidP="00F0684C">
      <w:pPr>
        <w:rPr>
          <w:sz w:val="22"/>
          <w:szCs w:val="22"/>
        </w:rPr>
      </w:pPr>
      <w:r w:rsidRPr="00F0684C">
        <w:rPr>
          <w:sz w:val="22"/>
          <w:szCs w:val="22"/>
        </w:rPr>
        <w:t xml:space="preserve">Dostupné na: </w:t>
      </w:r>
      <w:hyperlink r:id="rId87" w:history="1">
        <w:r w:rsidRPr="00F0684C">
          <w:rPr>
            <w:rStyle w:val="Hypertextovprepojenie"/>
            <w:sz w:val="22"/>
            <w:szCs w:val="22"/>
          </w:rPr>
          <w:t>https://www.teraz.sk/kultura/divadelny-ustav-hodnotil-cinnosti-a-h/708941-clanok.html?utm_source=teraz&amp;utm_medium=organic&amp;utm_campaign=click&amp;utm_content=.%253BsKult%25C3%25BAra%253Bimg</w:t>
        </w:r>
      </w:hyperlink>
    </w:p>
    <w:p w14:paraId="2004C7D1" w14:textId="77777777" w:rsidR="00F0684C" w:rsidRPr="00F0684C" w:rsidRDefault="00F0684C" w:rsidP="00F0684C">
      <w:pPr>
        <w:rPr>
          <w:sz w:val="22"/>
          <w:szCs w:val="22"/>
        </w:rPr>
      </w:pPr>
      <w:r w:rsidRPr="00F0684C">
        <w:rPr>
          <w:sz w:val="22"/>
          <w:szCs w:val="22"/>
        </w:rPr>
        <w:t>Divadelný ústav – odpočet</w:t>
      </w:r>
    </w:p>
    <w:p w14:paraId="72726707" w14:textId="77777777" w:rsidR="00F0684C" w:rsidRPr="00F0684C" w:rsidRDefault="00F0684C" w:rsidP="00F0684C">
      <w:pPr>
        <w:rPr>
          <w:sz w:val="22"/>
          <w:szCs w:val="22"/>
        </w:rPr>
      </w:pPr>
    </w:p>
    <w:p w14:paraId="29E76A0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Matej Drlička bude opäť riaditeľom SND/ Andrea Šuvadová</w:t>
      </w:r>
    </w:p>
    <w:p w14:paraId="2DDBA3BA" w14:textId="77777777" w:rsidR="00F0684C" w:rsidRPr="00F0684C" w:rsidRDefault="00F0684C" w:rsidP="00F0684C">
      <w:pPr>
        <w:rPr>
          <w:sz w:val="22"/>
          <w:szCs w:val="22"/>
        </w:rPr>
      </w:pPr>
      <w:r w:rsidRPr="00F0684C">
        <w:rPr>
          <w:sz w:val="22"/>
          <w:szCs w:val="22"/>
        </w:rPr>
        <w:t>In: RTVS – Správy [online] – 17.04.2023 – 19:00</w:t>
      </w:r>
    </w:p>
    <w:p w14:paraId="5E24E2D9" w14:textId="77777777" w:rsidR="00F0684C" w:rsidRPr="00F0684C" w:rsidRDefault="00F0684C" w:rsidP="00F0684C">
      <w:pPr>
        <w:spacing w:line="360" w:lineRule="auto"/>
        <w:rPr>
          <w:sz w:val="22"/>
          <w:szCs w:val="22"/>
        </w:rPr>
      </w:pPr>
      <w:r w:rsidRPr="00F0684C">
        <w:rPr>
          <w:sz w:val="22"/>
          <w:szCs w:val="22"/>
        </w:rPr>
        <w:t xml:space="preserve">Dostupné na: </w:t>
      </w:r>
      <w:hyperlink r:id="rId88" w:anchor="1524" w:history="1">
        <w:r w:rsidRPr="00F0684C">
          <w:rPr>
            <w:rStyle w:val="Hypertextovprepojenie"/>
            <w:sz w:val="22"/>
            <w:szCs w:val="22"/>
          </w:rPr>
          <w:t>https://www.rtvs.sk/televizia/archiv/13982/398377#1524</w:t>
        </w:r>
      </w:hyperlink>
    </w:p>
    <w:p w14:paraId="481F7539" w14:textId="77777777" w:rsidR="00F0684C" w:rsidRPr="00F0684C" w:rsidRDefault="00F0684C" w:rsidP="00F0684C">
      <w:pPr>
        <w:spacing w:line="360" w:lineRule="auto"/>
        <w:rPr>
          <w:sz w:val="22"/>
          <w:szCs w:val="22"/>
        </w:rPr>
      </w:pPr>
      <w:r w:rsidRPr="00F0684C">
        <w:rPr>
          <w:sz w:val="22"/>
          <w:szCs w:val="22"/>
        </w:rPr>
        <w:t xml:space="preserve">Divadelný ústav – všeobecne </w:t>
      </w:r>
    </w:p>
    <w:p w14:paraId="79E0F61A" w14:textId="77777777" w:rsidR="00F0684C" w:rsidRPr="00F0684C" w:rsidRDefault="00F0684C" w:rsidP="00F0684C">
      <w:pPr>
        <w:spacing w:line="360" w:lineRule="auto"/>
        <w:rPr>
          <w:color w:val="C45911" w:themeColor="accent2" w:themeShade="BF"/>
          <w:sz w:val="22"/>
          <w:szCs w:val="22"/>
        </w:rPr>
      </w:pPr>
    </w:p>
    <w:p w14:paraId="464E40F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B. Panis: Legendárnu žirafu v sídelnej budove SNM nikto neobíde/ TASR</w:t>
      </w:r>
    </w:p>
    <w:p w14:paraId="431E8DB5" w14:textId="77777777" w:rsidR="00F0684C" w:rsidRPr="00F0684C" w:rsidRDefault="00F0684C" w:rsidP="00F0684C">
      <w:pPr>
        <w:rPr>
          <w:sz w:val="22"/>
          <w:szCs w:val="22"/>
        </w:rPr>
      </w:pPr>
      <w:r w:rsidRPr="00F0684C">
        <w:rPr>
          <w:sz w:val="22"/>
          <w:szCs w:val="22"/>
        </w:rPr>
        <w:t>In: Teraz.sk [online] – 14.04.2023</w:t>
      </w:r>
    </w:p>
    <w:p w14:paraId="062F3405" w14:textId="77777777" w:rsidR="00F0684C" w:rsidRPr="00F0684C" w:rsidRDefault="00F0684C" w:rsidP="00F0684C">
      <w:pPr>
        <w:rPr>
          <w:sz w:val="22"/>
          <w:szCs w:val="22"/>
        </w:rPr>
      </w:pPr>
      <w:r w:rsidRPr="00F0684C">
        <w:rPr>
          <w:sz w:val="22"/>
          <w:szCs w:val="22"/>
        </w:rPr>
        <w:t xml:space="preserve">Dostupné na: </w:t>
      </w:r>
      <w:hyperlink r:id="rId89" w:history="1">
        <w:r w:rsidRPr="00F0684C">
          <w:rPr>
            <w:rStyle w:val="Hypertextovprepojenie"/>
            <w:sz w:val="22"/>
            <w:szCs w:val="22"/>
          </w:rPr>
          <w:t>https://www.teraz.sk/slovensko/b-panis-legendarnu-zirafu-v-sidelne/707660-clanok.html</w:t>
        </w:r>
      </w:hyperlink>
    </w:p>
    <w:p w14:paraId="5BEB606F" w14:textId="77777777" w:rsidR="00F0684C" w:rsidRPr="00F0684C" w:rsidRDefault="00F0684C" w:rsidP="00F0684C">
      <w:pPr>
        <w:spacing w:line="360" w:lineRule="auto"/>
        <w:rPr>
          <w:sz w:val="22"/>
          <w:szCs w:val="22"/>
        </w:rPr>
      </w:pPr>
      <w:r w:rsidRPr="00F0684C">
        <w:rPr>
          <w:sz w:val="22"/>
          <w:szCs w:val="22"/>
        </w:rPr>
        <w:t xml:space="preserve">Divadelný ústav – všeobecne </w:t>
      </w:r>
    </w:p>
    <w:p w14:paraId="6FDF5A23" w14:textId="77777777" w:rsidR="00F0684C" w:rsidRPr="00F0684C" w:rsidRDefault="00F0684C" w:rsidP="00F0684C">
      <w:pPr>
        <w:spacing w:line="360" w:lineRule="auto"/>
        <w:rPr>
          <w:color w:val="C45911" w:themeColor="accent2" w:themeShade="BF"/>
          <w:sz w:val="22"/>
          <w:szCs w:val="22"/>
        </w:rPr>
      </w:pPr>
    </w:p>
    <w:p w14:paraId="6691EC6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Worldwide Readings Project in Slovakia/ Marianna Palková</w:t>
      </w:r>
    </w:p>
    <w:p w14:paraId="0727C0E2" w14:textId="77777777" w:rsidR="00F0684C" w:rsidRPr="00F0684C" w:rsidRDefault="00F0684C" w:rsidP="00F0684C">
      <w:pPr>
        <w:ind w:left="142"/>
        <w:rPr>
          <w:sz w:val="22"/>
          <w:szCs w:val="22"/>
        </w:rPr>
      </w:pPr>
      <w:r w:rsidRPr="00F0684C">
        <w:rPr>
          <w:sz w:val="22"/>
          <w:szCs w:val="22"/>
        </w:rPr>
        <w:t>In: RTVS – Rádio Slovakia International – Culture  [online] – 27.05.2023</w:t>
      </w:r>
    </w:p>
    <w:p w14:paraId="1B1F42D2" w14:textId="77777777" w:rsidR="00F0684C" w:rsidRPr="00F0684C" w:rsidRDefault="00F0684C" w:rsidP="00F0684C">
      <w:pPr>
        <w:ind w:left="142"/>
        <w:rPr>
          <w:sz w:val="22"/>
          <w:szCs w:val="22"/>
        </w:rPr>
      </w:pPr>
      <w:r w:rsidRPr="00F0684C">
        <w:rPr>
          <w:sz w:val="22"/>
          <w:szCs w:val="22"/>
        </w:rPr>
        <w:t xml:space="preserve">Dostupné na: </w:t>
      </w:r>
      <w:hyperlink r:id="rId90" w:history="1">
        <w:r w:rsidRPr="00F0684C">
          <w:rPr>
            <w:rStyle w:val="Hypertextovprepojenie"/>
            <w:sz w:val="22"/>
            <w:szCs w:val="22"/>
          </w:rPr>
          <w:t>https://enrsi.rtvs.sk/articles/Culture/327395/worldwide-readings-project-in-slovakia</w:t>
        </w:r>
      </w:hyperlink>
    </w:p>
    <w:p w14:paraId="195325EB" w14:textId="77777777" w:rsidR="00F0684C" w:rsidRPr="00F0684C" w:rsidRDefault="00F0684C" w:rsidP="00F0684C">
      <w:pPr>
        <w:ind w:left="142"/>
        <w:rPr>
          <w:sz w:val="22"/>
          <w:szCs w:val="22"/>
        </w:rPr>
      </w:pPr>
      <w:r w:rsidRPr="00F0684C">
        <w:rPr>
          <w:sz w:val="22"/>
          <w:szCs w:val="22"/>
        </w:rPr>
        <w:t xml:space="preserve">Divadelný ústav – rozhovory </w:t>
      </w:r>
    </w:p>
    <w:p w14:paraId="25E2619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Zapojte sa do súťaže: Divadelný ústav hľadá mladých autorov divadelných hier/ TASR</w:t>
      </w:r>
    </w:p>
    <w:p w14:paraId="78C7BB8B" w14:textId="77777777" w:rsidR="00F0684C" w:rsidRPr="00F0684C" w:rsidRDefault="00F0684C" w:rsidP="00F0684C">
      <w:pPr>
        <w:rPr>
          <w:sz w:val="22"/>
          <w:szCs w:val="22"/>
        </w:rPr>
      </w:pPr>
      <w:r w:rsidRPr="00F0684C">
        <w:rPr>
          <w:sz w:val="22"/>
          <w:szCs w:val="22"/>
        </w:rPr>
        <w:t>In: Nitranoviny.sk [online] – 04.03.2023</w:t>
      </w:r>
    </w:p>
    <w:p w14:paraId="2172B8D6" w14:textId="77777777" w:rsidR="00F0684C" w:rsidRPr="00F0684C" w:rsidRDefault="00F0684C" w:rsidP="00F0684C">
      <w:pPr>
        <w:rPr>
          <w:sz w:val="22"/>
          <w:szCs w:val="22"/>
        </w:rPr>
      </w:pPr>
      <w:r w:rsidRPr="00F0684C">
        <w:rPr>
          <w:sz w:val="22"/>
          <w:szCs w:val="22"/>
        </w:rPr>
        <w:t xml:space="preserve">Dostupné na: </w:t>
      </w:r>
      <w:hyperlink r:id="rId91" w:history="1">
        <w:r w:rsidRPr="00F0684C">
          <w:rPr>
            <w:rStyle w:val="Hypertextovprepojenie"/>
            <w:sz w:val="22"/>
            <w:szCs w:val="22"/>
          </w:rPr>
          <w:t>https://www.nitranoviny.sk/divadelny-ustav-hlada-mladych-dramatikov-prihlasit-sa-mozu-do-10-maja/</w:t>
        </w:r>
      </w:hyperlink>
    </w:p>
    <w:p w14:paraId="4929AE9A" w14:textId="77777777" w:rsid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w:t>
      </w:r>
      <w:r w:rsidR="004623B4">
        <w:rPr>
          <w:rFonts w:ascii="Times New Roman" w:hAnsi="Times New Roman" w:cs="Times New Roman"/>
          <w:sz w:val="22"/>
          <w:szCs w:val="22"/>
        </w:rPr>
        <w:t xml:space="preserve">av – súťaže – Dramaticky mladí </w:t>
      </w:r>
    </w:p>
    <w:p w14:paraId="5F1C2103" w14:textId="77777777" w:rsidR="004623B4" w:rsidRDefault="004623B4" w:rsidP="00F0684C">
      <w:pPr>
        <w:pStyle w:val="Default"/>
        <w:spacing w:line="360" w:lineRule="auto"/>
        <w:rPr>
          <w:rFonts w:ascii="Times New Roman" w:hAnsi="Times New Roman" w:cs="Times New Roman"/>
          <w:sz w:val="22"/>
          <w:szCs w:val="22"/>
        </w:rPr>
      </w:pPr>
    </w:p>
    <w:p w14:paraId="552B4C7A" w14:textId="77777777" w:rsidR="004623B4" w:rsidRPr="00F0684C" w:rsidRDefault="004623B4" w:rsidP="00F0684C">
      <w:pPr>
        <w:pStyle w:val="Default"/>
        <w:spacing w:line="360" w:lineRule="auto"/>
        <w:rPr>
          <w:rFonts w:ascii="Times New Roman" w:hAnsi="Times New Roman" w:cs="Times New Roman"/>
          <w:sz w:val="22"/>
          <w:szCs w:val="22"/>
        </w:rPr>
      </w:pPr>
    </w:p>
    <w:p w14:paraId="7921BCB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lastRenderedPageBreak/>
        <w:t>Súťaž Dramaticky mladí 2023 má víťazné texty/ TASR</w:t>
      </w:r>
    </w:p>
    <w:p w14:paraId="1E525F07" w14:textId="77777777" w:rsidR="00F0684C" w:rsidRPr="00F0684C" w:rsidRDefault="00F0684C" w:rsidP="00F0684C">
      <w:pPr>
        <w:rPr>
          <w:sz w:val="22"/>
          <w:szCs w:val="22"/>
        </w:rPr>
      </w:pPr>
      <w:r w:rsidRPr="00F0684C">
        <w:rPr>
          <w:sz w:val="22"/>
          <w:szCs w:val="22"/>
        </w:rPr>
        <w:t>In: Infomi.sk [online] – 26.06.2023</w:t>
      </w:r>
    </w:p>
    <w:p w14:paraId="59144437" w14:textId="77777777" w:rsidR="00F0684C" w:rsidRPr="00F0684C" w:rsidRDefault="00F0684C" w:rsidP="00F0684C">
      <w:pPr>
        <w:rPr>
          <w:sz w:val="22"/>
          <w:szCs w:val="22"/>
        </w:rPr>
      </w:pPr>
      <w:r w:rsidRPr="00F0684C">
        <w:rPr>
          <w:sz w:val="22"/>
          <w:szCs w:val="22"/>
        </w:rPr>
        <w:t xml:space="preserve">Dostupné na: </w:t>
      </w:r>
      <w:hyperlink r:id="rId92" w:history="1">
        <w:r w:rsidRPr="00F0684C">
          <w:rPr>
            <w:rStyle w:val="Hypertextovprepojenie"/>
            <w:sz w:val="22"/>
            <w:szCs w:val="22"/>
          </w:rPr>
          <w:t>https://www.infomi.sk/sutaz-dramaticky-mladi-2023-ma-vitazne-texty/</w:t>
        </w:r>
      </w:hyperlink>
    </w:p>
    <w:p w14:paraId="7989E66A"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Divadelný ústav – súťaže – Dramaticky mladí </w:t>
      </w:r>
    </w:p>
    <w:p w14:paraId="3A597B0D" w14:textId="77777777" w:rsidR="00F0684C" w:rsidRPr="00F0684C" w:rsidRDefault="00F0684C" w:rsidP="00F0684C">
      <w:pPr>
        <w:pStyle w:val="Default"/>
        <w:spacing w:line="360" w:lineRule="auto"/>
        <w:rPr>
          <w:rFonts w:ascii="Times New Roman" w:hAnsi="Times New Roman" w:cs="Times New Roman"/>
          <w:sz w:val="22"/>
          <w:szCs w:val="22"/>
        </w:rPr>
      </w:pPr>
    </w:p>
    <w:p w14:paraId="15D2760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Súťaž Dramaticky mladí 2023 má víťazné texty/ TASR</w:t>
      </w:r>
    </w:p>
    <w:p w14:paraId="46065E8E" w14:textId="77777777" w:rsidR="00F0684C" w:rsidRPr="00F0684C" w:rsidRDefault="00F0684C" w:rsidP="00F0684C">
      <w:pPr>
        <w:rPr>
          <w:sz w:val="22"/>
          <w:szCs w:val="22"/>
        </w:rPr>
      </w:pPr>
      <w:r w:rsidRPr="00F0684C">
        <w:rPr>
          <w:sz w:val="22"/>
          <w:szCs w:val="22"/>
        </w:rPr>
        <w:t>In: Dnesky.sk [online] – 26.06.2023</w:t>
      </w:r>
    </w:p>
    <w:p w14:paraId="7D664506" w14:textId="77777777" w:rsidR="00F0684C" w:rsidRPr="00F0684C" w:rsidRDefault="00F0684C" w:rsidP="00F0684C">
      <w:pPr>
        <w:rPr>
          <w:sz w:val="22"/>
          <w:szCs w:val="22"/>
        </w:rPr>
      </w:pPr>
      <w:r w:rsidRPr="00F0684C">
        <w:rPr>
          <w:sz w:val="22"/>
          <w:szCs w:val="22"/>
        </w:rPr>
        <w:t xml:space="preserve">Dostupné na: </w:t>
      </w:r>
      <w:hyperlink r:id="rId93" w:history="1">
        <w:r w:rsidRPr="00F0684C">
          <w:rPr>
            <w:rStyle w:val="Hypertextovprepojenie"/>
            <w:sz w:val="22"/>
            <w:szCs w:val="22"/>
          </w:rPr>
          <w:t>https://dnesky.sk/sutaz-dramaticky-mladi-2023-ma-vitazne-texty/</w:t>
        </w:r>
      </w:hyperlink>
    </w:p>
    <w:p w14:paraId="5772F668"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Divadelný ústav – súťaže – Dramaticky mladí </w:t>
      </w:r>
    </w:p>
    <w:p w14:paraId="7063DE1A" w14:textId="77777777" w:rsidR="00F0684C" w:rsidRPr="00F0684C" w:rsidRDefault="00F0684C" w:rsidP="00F0684C">
      <w:pPr>
        <w:pStyle w:val="Default"/>
        <w:spacing w:line="360" w:lineRule="auto"/>
        <w:ind w:left="1069"/>
        <w:rPr>
          <w:rFonts w:ascii="Times New Roman" w:hAnsi="Times New Roman" w:cs="Times New Roman"/>
          <w:sz w:val="22"/>
          <w:szCs w:val="22"/>
        </w:rPr>
      </w:pPr>
    </w:p>
    <w:p w14:paraId="424C81FB" w14:textId="77777777" w:rsidR="00F0684C" w:rsidRPr="00F0684C" w:rsidRDefault="00F0684C" w:rsidP="003C5EBD">
      <w:pPr>
        <w:pStyle w:val="Odsekzoznamu"/>
        <w:numPr>
          <w:ilvl w:val="0"/>
          <w:numId w:val="70"/>
        </w:numPr>
        <w:spacing w:after="200" w:line="276" w:lineRule="auto"/>
        <w:contextualSpacing/>
        <w:rPr>
          <w:sz w:val="22"/>
          <w:szCs w:val="22"/>
          <w:lang w:eastAsia="x-none"/>
        </w:rPr>
      </w:pPr>
      <w:r w:rsidRPr="00F0684C">
        <w:rPr>
          <w:sz w:val="22"/>
          <w:szCs w:val="22"/>
          <w:lang w:eastAsia="x-none"/>
        </w:rPr>
        <w:t>DRAMATICKY MLADÍ 2023/ Redakcia</w:t>
      </w:r>
    </w:p>
    <w:p w14:paraId="0C2361D0" w14:textId="77777777" w:rsidR="00F0684C" w:rsidRPr="00F0684C" w:rsidRDefault="00F0684C" w:rsidP="00F0684C">
      <w:pPr>
        <w:rPr>
          <w:sz w:val="22"/>
          <w:szCs w:val="22"/>
          <w:lang w:eastAsia="x-none"/>
        </w:rPr>
      </w:pPr>
      <w:r w:rsidRPr="00F0684C">
        <w:rPr>
          <w:sz w:val="22"/>
          <w:szCs w:val="22"/>
          <w:lang w:eastAsia="x-none"/>
        </w:rPr>
        <w:t>In: Kamdomesta.sk [online] – [dátum neznámy]</w:t>
      </w:r>
    </w:p>
    <w:p w14:paraId="446C240E" w14:textId="77777777" w:rsidR="00F0684C" w:rsidRPr="00F0684C" w:rsidRDefault="00F0684C" w:rsidP="00F0684C">
      <w:pPr>
        <w:rPr>
          <w:sz w:val="22"/>
          <w:szCs w:val="22"/>
          <w:lang w:eastAsia="x-none"/>
        </w:rPr>
      </w:pPr>
      <w:r w:rsidRPr="00F0684C">
        <w:rPr>
          <w:sz w:val="22"/>
          <w:szCs w:val="22"/>
          <w:lang w:eastAsia="x-none"/>
        </w:rPr>
        <w:t xml:space="preserve">Dostupné na: </w:t>
      </w:r>
      <w:hyperlink r:id="rId94" w:history="1">
        <w:r w:rsidRPr="00F0684C">
          <w:rPr>
            <w:rStyle w:val="Hypertextovprepojenie"/>
            <w:sz w:val="22"/>
            <w:szCs w:val="22"/>
            <w:lang w:eastAsia="x-none"/>
          </w:rPr>
          <w:t>https://kamdomesta.sk/bratislava/dramaticky-mladi-2023-1_12613014</w:t>
        </w:r>
      </w:hyperlink>
    </w:p>
    <w:p w14:paraId="03B00F79" w14:textId="77777777" w:rsidR="00F0684C" w:rsidRPr="00F0684C" w:rsidRDefault="00F0684C" w:rsidP="00F0684C">
      <w:pPr>
        <w:rPr>
          <w:sz w:val="22"/>
          <w:szCs w:val="22"/>
        </w:rPr>
      </w:pPr>
      <w:r w:rsidRPr="00F0684C">
        <w:rPr>
          <w:sz w:val="22"/>
          <w:szCs w:val="22"/>
        </w:rPr>
        <w:t>Divadelný ústav – súťaže – Dramaticky mladí</w:t>
      </w:r>
    </w:p>
    <w:p w14:paraId="144E3508" w14:textId="77777777" w:rsidR="00F0684C" w:rsidRPr="00F0684C" w:rsidRDefault="00F0684C" w:rsidP="00F0684C">
      <w:pPr>
        <w:rPr>
          <w:sz w:val="22"/>
          <w:szCs w:val="22"/>
          <w:lang w:eastAsia="x-none"/>
        </w:rPr>
      </w:pPr>
    </w:p>
    <w:p w14:paraId="17551D7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SPRÁVY A AKTUALITY/ Divadelný ústav a Literpress Slovensko</w:t>
      </w:r>
    </w:p>
    <w:p w14:paraId="37593D58" w14:textId="77777777" w:rsidR="00F0684C" w:rsidRPr="00F0684C" w:rsidRDefault="00F0684C" w:rsidP="00F0684C">
      <w:pPr>
        <w:rPr>
          <w:sz w:val="22"/>
          <w:szCs w:val="22"/>
        </w:rPr>
      </w:pPr>
      <w:r w:rsidRPr="00F0684C">
        <w:rPr>
          <w:sz w:val="22"/>
          <w:szCs w:val="22"/>
        </w:rPr>
        <w:t>In: Literárnenoviny.sk [online] – 02.03.2023 – 14:20</w:t>
      </w:r>
    </w:p>
    <w:p w14:paraId="75933940" w14:textId="77777777" w:rsidR="00F0684C" w:rsidRPr="00F0684C" w:rsidRDefault="00F0684C" w:rsidP="00F0684C">
      <w:pPr>
        <w:rPr>
          <w:sz w:val="22"/>
          <w:szCs w:val="22"/>
        </w:rPr>
      </w:pPr>
      <w:r w:rsidRPr="00F0684C">
        <w:rPr>
          <w:sz w:val="22"/>
          <w:szCs w:val="22"/>
        </w:rPr>
        <w:t xml:space="preserve">Dostupné na: </w:t>
      </w:r>
      <w:hyperlink r:id="rId95" w:history="1">
        <w:r w:rsidRPr="00F0684C">
          <w:rPr>
            <w:rStyle w:val="Hypertextovprepojenie"/>
            <w:sz w:val="22"/>
            <w:szCs w:val="22"/>
          </w:rPr>
          <w:t>https://literarnenoviny.sk/servis/divadelny-ustav-vyhlasil-sutaz-o-najlepsi-autorsky-text-dramaticky-mladi-2023/</w:t>
        </w:r>
      </w:hyperlink>
    </w:p>
    <w:p w14:paraId="2C0835C0" w14:textId="77777777" w:rsid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w:t>
      </w:r>
      <w:r w:rsidR="004623B4">
        <w:rPr>
          <w:rFonts w:ascii="Times New Roman" w:hAnsi="Times New Roman" w:cs="Times New Roman"/>
          <w:sz w:val="22"/>
          <w:szCs w:val="22"/>
        </w:rPr>
        <w:t xml:space="preserve">av – súťaže – Dramaticky mladí </w:t>
      </w:r>
    </w:p>
    <w:p w14:paraId="5202D6FF" w14:textId="77777777" w:rsidR="004623B4" w:rsidRPr="00F0684C" w:rsidRDefault="004623B4" w:rsidP="00F0684C">
      <w:pPr>
        <w:pStyle w:val="Default"/>
        <w:spacing w:line="360" w:lineRule="auto"/>
        <w:rPr>
          <w:rFonts w:ascii="Times New Roman" w:hAnsi="Times New Roman" w:cs="Times New Roman"/>
          <w:sz w:val="22"/>
          <w:szCs w:val="22"/>
        </w:rPr>
      </w:pPr>
    </w:p>
    <w:p w14:paraId="51FEE31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Súťaž DRÁMA: Uzávierka 23. ročníka súťaže sa blíži / Redakcia</w:t>
      </w:r>
    </w:p>
    <w:p w14:paraId="3A5A6C6E" w14:textId="77777777" w:rsidR="00F0684C" w:rsidRPr="00F0684C" w:rsidRDefault="00F0684C" w:rsidP="00F0684C">
      <w:pPr>
        <w:rPr>
          <w:sz w:val="22"/>
          <w:szCs w:val="22"/>
        </w:rPr>
      </w:pPr>
      <w:r w:rsidRPr="00F0684C">
        <w:rPr>
          <w:sz w:val="22"/>
          <w:szCs w:val="22"/>
        </w:rPr>
        <w:t>In: Ministerstvo kultúry Slovenskej Republiky [online] – 25.01.2023</w:t>
      </w:r>
    </w:p>
    <w:p w14:paraId="39FE7C99" w14:textId="77777777" w:rsidR="00F0684C" w:rsidRPr="00F0684C" w:rsidRDefault="00F0684C" w:rsidP="00F0684C">
      <w:pPr>
        <w:rPr>
          <w:sz w:val="22"/>
          <w:szCs w:val="22"/>
        </w:rPr>
      </w:pPr>
      <w:r w:rsidRPr="00F0684C">
        <w:rPr>
          <w:sz w:val="22"/>
          <w:szCs w:val="22"/>
        </w:rPr>
        <w:t xml:space="preserve">Dostupné na: </w:t>
      </w:r>
      <w:hyperlink r:id="rId96" w:history="1">
        <w:r w:rsidRPr="00F0684C">
          <w:rPr>
            <w:rStyle w:val="Hypertextovprepojenie"/>
            <w:sz w:val="22"/>
            <w:szCs w:val="22"/>
          </w:rPr>
          <w:t>https://www.culture.gov.sk/ministerstvo/medialny-servis/aktuality-ministerstva-kultury/sutaz-drama-uzavierka-23-rocnika-sutaze-sa-blizi/</w:t>
        </w:r>
      </w:hyperlink>
    </w:p>
    <w:p w14:paraId="72FEBBBE"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317550C6"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Súťaž divadelných dramatických textov Dráma 2022 pozná mená finalistov/ Redakcia</w:t>
      </w:r>
    </w:p>
    <w:p w14:paraId="7CA8935E" w14:textId="77777777" w:rsidR="00F0684C" w:rsidRPr="00F0684C" w:rsidRDefault="00F0684C" w:rsidP="00F0684C">
      <w:pPr>
        <w:spacing w:line="360" w:lineRule="auto"/>
        <w:rPr>
          <w:sz w:val="22"/>
          <w:szCs w:val="22"/>
        </w:rPr>
      </w:pPr>
      <w:r w:rsidRPr="00F0684C">
        <w:rPr>
          <w:sz w:val="22"/>
          <w:szCs w:val="22"/>
        </w:rPr>
        <w:t>In: Netky.sk [online] – 05.04.2023</w:t>
      </w:r>
    </w:p>
    <w:p w14:paraId="6A2A7C60" w14:textId="77777777" w:rsidR="00F0684C" w:rsidRPr="00F0684C" w:rsidRDefault="00F0684C" w:rsidP="00F0684C">
      <w:pPr>
        <w:rPr>
          <w:sz w:val="22"/>
          <w:szCs w:val="22"/>
        </w:rPr>
      </w:pPr>
      <w:r w:rsidRPr="00F0684C">
        <w:rPr>
          <w:sz w:val="22"/>
          <w:szCs w:val="22"/>
        </w:rPr>
        <w:t xml:space="preserve">Dostupné na: </w:t>
      </w:r>
      <w:hyperlink r:id="rId97" w:history="1">
        <w:r w:rsidRPr="00F0684C">
          <w:rPr>
            <w:rStyle w:val="Hypertextovprepojenie"/>
            <w:sz w:val="22"/>
            <w:szCs w:val="22"/>
          </w:rPr>
          <w:t>http://www.netky.sk/clanok/sutaz-divadelnych-dramatickych-textov-drama-2022-pozna-mena-finalistov</w:t>
        </w:r>
      </w:hyperlink>
      <w:r w:rsidRPr="00F0684C">
        <w:rPr>
          <w:sz w:val="22"/>
          <w:szCs w:val="22"/>
        </w:rPr>
        <w:t xml:space="preserve"> </w:t>
      </w:r>
    </w:p>
    <w:p w14:paraId="7AF25932"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3E54C9B3"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Do súťaže Dráma 2022 prihlásili 46 textov / TASR</w:t>
      </w:r>
    </w:p>
    <w:p w14:paraId="55CABFA7" w14:textId="77777777" w:rsidR="00F0684C" w:rsidRPr="00F0684C" w:rsidRDefault="00F0684C" w:rsidP="00F0684C">
      <w:pPr>
        <w:spacing w:line="360" w:lineRule="auto"/>
        <w:rPr>
          <w:sz w:val="22"/>
          <w:szCs w:val="22"/>
        </w:rPr>
      </w:pPr>
      <w:r w:rsidRPr="00F0684C">
        <w:rPr>
          <w:sz w:val="22"/>
          <w:szCs w:val="22"/>
        </w:rPr>
        <w:t xml:space="preserve">In: Teraz.sk [online] – 08.02.2023 – 00:00 </w:t>
      </w:r>
    </w:p>
    <w:p w14:paraId="5E274B86" w14:textId="77777777" w:rsidR="00F0684C" w:rsidRPr="00F0684C" w:rsidRDefault="00F0684C" w:rsidP="00F0684C">
      <w:pPr>
        <w:spacing w:line="360" w:lineRule="auto"/>
        <w:rPr>
          <w:sz w:val="22"/>
          <w:szCs w:val="22"/>
        </w:rPr>
      </w:pPr>
      <w:r w:rsidRPr="00F0684C">
        <w:rPr>
          <w:sz w:val="22"/>
          <w:szCs w:val="22"/>
        </w:rPr>
        <w:t xml:space="preserve">Dostupné na: </w:t>
      </w:r>
      <w:hyperlink r:id="rId98" w:history="1">
        <w:r w:rsidRPr="00F0684C">
          <w:rPr>
            <w:rStyle w:val="Hypertextovprepojenie"/>
            <w:bCs/>
            <w:sz w:val="22"/>
            <w:szCs w:val="22"/>
          </w:rPr>
          <w:t>https://www.teraz.sk/slovensko/do-sutaze-drama-2022-prihlasili-46/692973-clanok.html</w:t>
        </w:r>
      </w:hyperlink>
      <w:r w:rsidRPr="00F0684C">
        <w:rPr>
          <w:sz w:val="22"/>
          <w:szCs w:val="22"/>
        </w:rPr>
        <w:t xml:space="preserve"> </w:t>
      </w:r>
    </w:p>
    <w:p w14:paraId="24893610"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3EEBCA3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Divadelný ústav vyhlásil súťaž o najlepší dramatický text autoriek a autorov od 9 do 18 rokov DRAMATICKY MLADÍ</w:t>
      </w:r>
    </w:p>
    <w:p w14:paraId="76BAA2D5" w14:textId="77777777" w:rsidR="00F0684C" w:rsidRPr="00F0684C" w:rsidRDefault="000A4523" w:rsidP="00F0684C">
      <w:pPr>
        <w:rPr>
          <w:rStyle w:val="Hypertextovprepojenie"/>
          <w:sz w:val="22"/>
          <w:szCs w:val="22"/>
        </w:rPr>
      </w:pPr>
      <w:hyperlink r:id="rId99" w:history="1">
        <w:r w:rsidR="00F0684C" w:rsidRPr="00F0684C">
          <w:rPr>
            <w:rStyle w:val="Hypertextovprepojenie"/>
            <w:sz w:val="22"/>
            <w:szCs w:val="22"/>
          </w:rPr>
          <w:t>https://kamdomesta.sk/tlacove-spravy/divadelny-ustav-vyhlasil-sutaz-o-najlepsi-dramaticky-text-autoriek-a-autorov-od-9-do-18-rokov-dramaticky-mladi</w:t>
        </w:r>
      </w:hyperlink>
    </w:p>
    <w:p w14:paraId="7105BE4F" w14:textId="77777777" w:rsidR="00F0684C" w:rsidRDefault="00F0684C" w:rsidP="00F0684C">
      <w:pPr>
        <w:rPr>
          <w:rStyle w:val="Hypertextovprepojenie"/>
          <w:color w:val="auto"/>
          <w:sz w:val="22"/>
          <w:szCs w:val="22"/>
          <w:u w:val="none"/>
        </w:rPr>
      </w:pPr>
      <w:r w:rsidRPr="00F0684C">
        <w:rPr>
          <w:rStyle w:val="Hypertextovprepojenie"/>
          <w:color w:val="auto"/>
          <w:sz w:val="22"/>
          <w:szCs w:val="22"/>
          <w:u w:val="none"/>
        </w:rPr>
        <w:t xml:space="preserve">Divadelný ústav – súťaže – Dramaticky mladí </w:t>
      </w:r>
    </w:p>
    <w:p w14:paraId="0462E380" w14:textId="77777777" w:rsidR="004623B4" w:rsidRDefault="004623B4" w:rsidP="00F0684C">
      <w:pPr>
        <w:rPr>
          <w:rStyle w:val="Hypertextovprepojenie"/>
          <w:color w:val="auto"/>
          <w:sz w:val="22"/>
          <w:szCs w:val="22"/>
          <w:u w:val="none"/>
        </w:rPr>
      </w:pPr>
    </w:p>
    <w:p w14:paraId="60BE5048" w14:textId="77777777" w:rsidR="004623B4" w:rsidRPr="00F0684C" w:rsidRDefault="004623B4" w:rsidP="00F0684C">
      <w:pPr>
        <w:rPr>
          <w:rStyle w:val="Hypertextovprepojenie"/>
          <w:color w:val="auto"/>
          <w:sz w:val="22"/>
          <w:szCs w:val="22"/>
          <w:u w:val="none"/>
        </w:rPr>
      </w:pPr>
    </w:p>
    <w:p w14:paraId="001ACF80" w14:textId="77777777" w:rsidR="00F0684C" w:rsidRPr="00F0684C" w:rsidRDefault="00F0684C" w:rsidP="00F0684C">
      <w:pPr>
        <w:rPr>
          <w:sz w:val="22"/>
          <w:szCs w:val="22"/>
        </w:rPr>
      </w:pPr>
    </w:p>
    <w:p w14:paraId="1F96FFD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lastRenderedPageBreak/>
        <w:t>Zverejnili finalistov súťaže Dráma 2022/ TASR</w:t>
      </w:r>
    </w:p>
    <w:p w14:paraId="7EE1F0F6" w14:textId="77777777" w:rsidR="00F0684C" w:rsidRPr="00F0684C" w:rsidRDefault="00F0684C" w:rsidP="00F0684C">
      <w:pPr>
        <w:rPr>
          <w:sz w:val="22"/>
          <w:szCs w:val="22"/>
        </w:rPr>
      </w:pPr>
      <w:r w:rsidRPr="00F0684C">
        <w:rPr>
          <w:sz w:val="22"/>
          <w:szCs w:val="22"/>
        </w:rPr>
        <w:t>In: Dnesky.sk [online] –  04.05.2023</w:t>
      </w:r>
    </w:p>
    <w:p w14:paraId="3CE60062" w14:textId="77777777" w:rsidR="00F0684C" w:rsidRPr="00F0684C" w:rsidRDefault="00F0684C" w:rsidP="00F0684C">
      <w:pPr>
        <w:rPr>
          <w:sz w:val="22"/>
          <w:szCs w:val="22"/>
        </w:rPr>
      </w:pPr>
      <w:r w:rsidRPr="00F0684C">
        <w:rPr>
          <w:sz w:val="22"/>
          <w:szCs w:val="22"/>
        </w:rPr>
        <w:t xml:space="preserve">Dostupné na: </w:t>
      </w:r>
      <w:hyperlink r:id="rId100" w:history="1">
        <w:r w:rsidRPr="00F0684C">
          <w:rPr>
            <w:rStyle w:val="Hypertextovprepojenie"/>
            <w:sz w:val="22"/>
            <w:szCs w:val="22"/>
          </w:rPr>
          <w:t>https://dnesky.sk/zverejnili-finalistov-sutaze-drama-2022/</w:t>
        </w:r>
      </w:hyperlink>
      <w:r w:rsidRPr="00F0684C">
        <w:rPr>
          <w:sz w:val="22"/>
          <w:szCs w:val="22"/>
        </w:rPr>
        <w:t xml:space="preserve"> </w:t>
      </w:r>
    </w:p>
    <w:p w14:paraId="5EA9828C"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2802119F" w14:textId="77777777" w:rsidR="00F0684C" w:rsidRPr="00F0684C" w:rsidRDefault="00F0684C" w:rsidP="00F0684C">
      <w:pPr>
        <w:spacing w:line="360" w:lineRule="auto"/>
        <w:rPr>
          <w:sz w:val="22"/>
          <w:szCs w:val="22"/>
        </w:rPr>
      </w:pPr>
    </w:p>
    <w:p w14:paraId="726AD5A7"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Do súťaže Dráma 2022 prihlásili 46 textov /redakcia</w:t>
      </w:r>
    </w:p>
    <w:p w14:paraId="07936028" w14:textId="77777777" w:rsidR="00F0684C" w:rsidRPr="00F0684C" w:rsidRDefault="00F0684C" w:rsidP="00F0684C">
      <w:pPr>
        <w:rPr>
          <w:sz w:val="22"/>
          <w:szCs w:val="22"/>
        </w:rPr>
      </w:pPr>
      <w:r w:rsidRPr="00F0684C">
        <w:rPr>
          <w:sz w:val="22"/>
          <w:szCs w:val="22"/>
        </w:rPr>
        <w:t xml:space="preserve">In: Dnesky.sk [online] – 08.02.2023 </w:t>
      </w:r>
    </w:p>
    <w:p w14:paraId="3BDC9501" w14:textId="77777777" w:rsidR="00F0684C" w:rsidRPr="00F0684C" w:rsidRDefault="00F0684C" w:rsidP="00F0684C">
      <w:pPr>
        <w:rPr>
          <w:sz w:val="22"/>
          <w:szCs w:val="22"/>
        </w:rPr>
      </w:pPr>
      <w:r w:rsidRPr="00F0684C">
        <w:rPr>
          <w:sz w:val="22"/>
          <w:szCs w:val="22"/>
        </w:rPr>
        <w:t xml:space="preserve">Dostupné na: </w:t>
      </w:r>
      <w:hyperlink r:id="rId101" w:history="1">
        <w:r w:rsidRPr="00F0684C">
          <w:rPr>
            <w:rStyle w:val="Hypertextovprepojenie"/>
            <w:sz w:val="22"/>
            <w:szCs w:val="22"/>
          </w:rPr>
          <w:t>https://dnesky.sk/do-sutaze-drama-2022-prihlasili-46-textov/</w:t>
        </w:r>
      </w:hyperlink>
    </w:p>
    <w:p w14:paraId="184D233A"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624D3612" w14:textId="77777777" w:rsidR="00F0684C" w:rsidRPr="00F0684C" w:rsidRDefault="00F0684C" w:rsidP="00F0684C">
      <w:pPr>
        <w:spacing w:line="360" w:lineRule="auto"/>
        <w:rPr>
          <w:sz w:val="22"/>
          <w:szCs w:val="22"/>
        </w:rPr>
      </w:pPr>
    </w:p>
    <w:p w14:paraId="47202DC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w:t>
      </w:r>
      <w:hyperlink r:id="rId102" w:history="1">
        <w:r w:rsidRPr="00F0684C">
          <w:rPr>
            <w:rStyle w:val="Hypertextovprepojenie"/>
            <w:color w:val="auto"/>
            <w:sz w:val="22"/>
            <w:szCs w:val="22"/>
            <w:u w:val="none"/>
          </w:rPr>
          <w:t>Do 23. ročníka súťaže DRÁMA 2022 sa prihlásilo 46 textov, z toho 20 českých a 26 slovenských. V máji sa dozvieme mená finalist…</w:t>
        </w:r>
      </w:hyperlink>
      <w:r w:rsidRPr="00F0684C">
        <w:rPr>
          <w:sz w:val="22"/>
          <w:szCs w:val="22"/>
        </w:rPr>
        <w:t>/ redakcia</w:t>
      </w:r>
    </w:p>
    <w:p w14:paraId="3887F717" w14:textId="77777777" w:rsidR="00F0684C" w:rsidRPr="00F0684C" w:rsidRDefault="00F0684C" w:rsidP="00F0684C">
      <w:pPr>
        <w:rPr>
          <w:sz w:val="22"/>
          <w:szCs w:val="22"/>
        </w:rPr>
      </w:pPr>
      <w:r w:rsidRPr="00F0684C">
        <w:rPr>
          <w:sz w:val="22"/>
          <w:szCs w:val="22"/>
        </w:rPr>
        <w:t>In: Blonline.sk [online] – február 2023</w:t>
      </w:r>
    </w:p>
    <w:p w14:paraId="531F0D1D" w14:textId="77777777" w:rsidR="00F0684C" w:rsidRPr="00F0684C" w:rsidRDefault="00F0684C" w:rsidP="00F0684C">
      <w:pPr>
        <w:rPr>
          <w:sz w:val="22"/>
          <w:szCs w:val="22"/>
        </w:rPr>
      </w:pPr>
      <w:r w:rsidRPr="00F0684C">
        <w:rPr>
          <w:sz w:val="22"/>
          <w:szCs w:val="22"/>
        </w:rPr>
        <w:t xml:space="preserve">Dostupné na: </w:t>
      </w:r>
      <w:hyperlink r:id="rId103" w:history="1">
        <w:r w:rsidRPr="00F0684C">
          <w:rPr>
            <w:rStyle w:val="Hypertextovprepojenie"/>
            <w:sz w:val="22"/>
            <w:szCs w:val="22"/>
          </w:rPr>
          <w:t>https://blonline.sk/do-23-rocnika-sutaze-drama-2022-sa-prihlasilo-46-textov-z-toho-20-ceskych-a-26-slovenskych-v-maji-sa-dozvieme-mena-finalist/</w:t>
        </w:r>
      </w:hyperlink>
    </w:p>
    <w:p w14:paraId="6946F09E"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6189CA7E" w14:textId="77777777" w:rsidR="00F0684C" w:rsidRPr="00F0684C" w:rsidRDefault="00F0684C" w:rsidP="00F0684C">
      <w:pPr>
        <w:rPr>
          <w:sz w:val="22"/>
          <w:szCs w:val="22"/>
        </w:rPr>
      </w:pPr>
    </w:p>
    <w:p w14:paraId="7E2A2F97"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 xml:space="preserve"> Divadlá pri ekologizácii prevádzky robia najmä jednoduchšie opatrenia / redakcia</w:t>
      </w:r>
    </w:p>
    <w:p w14:paraId="3370C2AB" w14:textId="77777777" w:rsidR="00F0684C" w:rsidRPr="00F0684C" w:rsidRDefault="00F0684C" w:rsidP="00F0684C">
      <w:pPr>
        <w:spacing w:line="360" w:lineRule="auto"/>
        <w:rPr>
          <w:sz w:val="22"/>
          <w:szCs w:val="22"/>
        </w:rPr>
      </w:pPr>
      <w:r w:rsidRPr="00F0684C">
        <w:rPr>
          <w:sz w:val="22"/>
          <w:szCs w:val="22"/>
        </w:rPr>
        <w:t>In: Hlavnésprávy.sk [online] – 13.01.2023 – 00:00</w:t>
      </w:r>
    </w:p>
    <w:p w14:paraId="07E8FC0E" w14:textId="77777777" w:rsidR="00F0684C" w:rsidRPr="00F0684C" w:rsidRDefault="00F0684C" w:rsidP="00F0684C">
      <w:pPr>
        <w:spacing w:line="360" w:lineRule="auto"/>
        <w:rPr>
          <w:sz w:val="22"/>
          <w:szCs w:val="22"/>
        </w:rPr>
      </w:pPr>
      <w:r w:rsidRPr="00F0684C">
        <w:rPr>
          <w:sz w:val="22"/>
          <w:szCs w:val="22"/>
        </w:rPr>
        <w:t xml:space="preserve">Dostupné na: </w:t>
      </w:r>
      <w:hyperlink r:id="rId104" w:history="1">
        <w:r w:rsidRPr="00F0684C">
          <w:rPr>
            <w:rStyle w:val="Hypertextovprepojenie"/>
            <w:bCs/>
            <w:sz w:val="22"/>
            <w:szCs w:val="22"/>
          </w:rPr>
          <w:t>https://www.hlavnespravy.sk/divadla-pri-ekologizacii-prevadzky-robia-najma-jednoduchsie-opatrenia/3013471</w:t>
        </w:r>
      </w:hyperlink>
    </w:p>
    <w:p w14:paraId="101A6813" w14:textId="77777777" w:rsidR="00F0684C" w:rsidRPr="00F0684C" w:rsidRDefault="00F0684C" w:rsidP="00F0684C">
      <w:pPr>
        <w:spacing w:line="360" w:lineRule="auto"/>
        <w:rPr>
          <w:sz w:val="22"/>
          <w:szCs w:val="22"/>
        </w:rPr>
      </w:pPr>
      <w:r w:rsidRPr="00F0684C">
        <w:rPr>
          <w:sz w:val="22"/>
          <w:szCs w:val="22"/>
        </w:rPr>
        <w:t>Divadelný ústav – všeobecne</w:t>
      </w:r>
    </w:p>
    <w:p w14:paraId="60176336" w14:textId="77777777" w:rsidR="00F0684C" w:rsidRPr="00F0684C" w:rsidRDefault="00F0684C" w:rsidP="00F0684C">
      <w:pPr>
        <w:spacing w:line="360" w:lineRule="auto"/>
        <w:rPr>
          <w:sz w:val="22"/>
          <w:szCs w:val="22"/>
        </w:rPr>
      </w:pPr>
    </w:p>
    <w:p w14:paraId="7C46054D"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 xml:space="preserve"> Prieskum: Divadlá pri ekologizácii robia najmä jednoduchšie opatrenia / TASR</w:t>
      </w:r>
    </w:p>
    <w:p w14:paraId="25465063" w14:textId="77777777" w:rsidR="00F0684C" w:rsidRPr="00F0684C" w:rsidRDefault="00F0684C" w:rsidP="00F0684C">
      <w:pPr>
        <w:spacing w:line="360" w:lineRule="auto"/>
        <w:rPr>
          <w:sz w:val="22"/>
          <w:szCs w:val="22"/>
        </w:rPr>
      </w:pPr>
      <w:r w:rsidRPr="00F0684C">
        <w:rPr>
          <w:sz w:val="22"/>
          <w:szCs w:val="22"/>
        </w:rPr>
        <w:t>In: Teraz.sk [online] – 13.01.2023 – 00:00</w:t>
      </w:r>
    </w:p>
    <w:p w14:paraId="1586B1B8" w14:textId="77777777" w:rsidR="00F0684C" w:rsidRPr="00F0684C" w:rsidRDefault="00F0684C" w:rsidP="00F0684C">
      <w:pPr>
        <w:spacing w:line="360" w:lineRule="auto"/>
        <w:rPr>
          <w:sz w:val="22"/>
          <w:szCs w:val="22"/>
        </w:rPr>
      </w:pPr>
      <w:r w:rsidRPr="00F0684C">
        <w:rPr>
          <w:sz w:val="22"/>
          <w:szCs w:val="22"/>
        </w:rPr>
        <w:t xml:space="preserve">Dostupné na: </w:t>
      </w:r>
      <w:hyperlink r:id="rId105" w:history="1">
        <w:r w:rsidRPr="00F0684C">
          <w:rPr>
            <w:rStyle w:val="Hypertextovprepojenie"/>
            <w:bCs/>
            <w:sz w:val="22"/>
            <w:szCs w:val="22"/>
          </w:rPr>
          <w:t>https://www.teraz.sk/kultura/divadla-pri-ekologizacii-prevadzky-ro/686945-clanok.html</w:t>
        </w:r>
      </w:hyperlink>
    </w:p>
    <w:p w14:paraId="6B5CABD2" w14:textId="77777777" w:rsidR="00F0684C" w:rsidRPr="00F0684C" w:rsidRDefault="00F0684C" w:rsidP="00F0684C">
      <w:pPr>
        <w:spacing w:line="360" w:lineRule="auto"/>
        <w:rPr>
          <w:sz w:val="22"/>
          <w:szCs w:val="22"/>
        </w:rPr>
      </w:pPr>
      <w:r w:rsidRPr="00F0684C">
        <w:rPr>
          <w:sz w:val="22"/>
          <w:szCs w:val="22"/>
        </w:rPr>
        <w:t>Divadelný ústav – všeobecne</w:t>
      </w:r>
    </w:p>
    <w:p w14:paraId="5D38782B" w14:textId="77777777" w:rsidR="00F0684C" w:rsidRPr="00F0684C" w:rsidRDefault="00F0684C" w:rsidP="00F0684C">
      <w:pPr>
        <w:spacing w:line="360" w:lineRule="auto"/>
        <w:rPr>
          <w:sz w:val="22"/>
          <w:szCs w:val="22"/>
        </w:rPr>
      </w:pPr>
    </w:p>
    <w:p w14:paraId="5A670494"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 xml:space="preserve"> Kultúra: Divadlá pri ekologizácii prevádzky robia najmä jednoduchšie opatrenia / redakcia</w:t>
      </w:r>
    </w:p>
    <w:p w14:paraId="3D277E61" w14:textId="77777777" w:rsidR="00F0684C" w:rsidRPr="00F0684C" w:rsidRDefault="00F0684C" w:rsidP="00F0684C">
      <w:pPr>
        <w:spacing w:line="360" w:lineRule="auto"/>
        <w:rPr>
          <w:sz w:val="22"/>
          <w:szCs w:val="22"/>
        </w:rPr>
      </w:pPr>
      <w:r w:rsidRPr="00F0684C">
        <w:rPr>
          <w:sz w:val="22"/>
          <w:szCs w:val="22"/>
        </w:rPr>
        <w:t>In: Dnes24.sk [online] –  rýchle správy – 13.01.2023 – 09:58</w:t>
      </w:r>
    </w:p>
    <w:p w14:paraId="2F281632" w14:textId="77777777" w:rsidR="00F0684C" w:rsidRPr="00F0684C" w:rsidRDefault="00F0684C" w:rsidP="00F0684C">
      <w:pPr>
        <w:spacing w:line="360" w:lineRule="auto"/>
        <w:rPr>
          <w:i/>
          <w:iCs/>
          <w:sz w:val="22"/>
          <w:szCs w:val="22"/>
        </w:rPr>
      </w:pPr>
      <w:r w:rsidRPr="00F0684C">
        <w:rPr>
          <w:sz w:val="22"/>
          <w:szCs w:val="22"/>
        </w:rPr>
        <w:t xml:space="preserve">Dostupné na: </w:t>
      </w:r>
      <w:hyperlink r:id="rId106" w:history="1">
        <w:r w:rsidRPr="00F0684C">
          <w:rPr>
            <w:rStyle w:val="Hypertextovprepojenie"/>
            <w:i/>
            <w:iCs/>
            <w:sz w:val="22"/>
            <w:szCs w:val="22"/>
          </w:rPr>
          <w:t>https://www.dnes24.sk/rychle-spravy/kultura-divadla-pri-ekologizacii-prevadzky-robia-najma-jednoduchsie-opatrenia-7493</w:t>
        </w:r>
      </w:hyperlink>
    </w:p>
    <w:p w14:paraId="2FE85687" w14:textId="77777777" w:rsidR="00F0684C" w:rsidRPr="00F0684C" w:rsidRDefault="00F0684C" w:rsidP="00F0684C">
      <w:pPr>
        <w:spacing w:line="360" w:lineRule="auto"/>
        <w:rPr>
          <w:sz w:val="22"/>
          <w:szCs w:val="22"/>
        </w:rPr>
      </w:pPr>
      <w:r w:rsidRPr="00F0684C">
        <w:rPr>
          <w:sz w:val="22"/>
          <w:szCs w:val="22"/>
        </w:rPr>
        <w:t>Divadelný ústav – všeobecne</w:t>
      </w:r>
    </w:p>
    <w:p w14:paraId="7F4C5520" w14:textId="77777777" w:rsidR="00F0684C" w:rsidRPr="00F0684C" w:rsidRDefault="00F0684C" w:rsidP="00F0684C">
      <w:pPr>
        <w:spacing w:line="360" w:lineRule="auto"/>
        <w:rPr>
          <w:sz w:val="22"/>
          <w:szCs w:val="22"/>
        </w:rPr>
      </w:pPr>
    </w:p>
    <w:p w14:paraId="2E6AB5E5" w14:textId="77777777" w:rsidR="00F0684C" w:rsidRPr="00F0684C" w:rsidRDefault="00F0684C" w:rsidP="003C5EBD">
      <w:pPr>
        <w:pStyle w:val="Default"/>
        <w:numPr>
          <w:ilvl w:val="0"/>
          <w:numId w:val="70"/>
        </w:numPr>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 Divadelný ústav hľadá mladých dramatikov, prihlasovanie je do 10. Mája/ TASR</w:t>
      </w:r>
    </w:p>
    <w:p w14:paraId="4ED0E30A"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In: Teraz.sk [online] – 03.03.2023 – 00:00 </w:t>
      </w:r>
    </w:p>
    <w:p w14:paraId="3EA2D019"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Dostupné na: </w:t>
      </w:r>
      <w:hyperlink r:id="rId107" w:history="1">
        <w:r w:rsidRPr="00F0684C">
          <w:rPr>
            <w:rStyle w:val="Hypertextovprepojenie"/>
            <w:rFonts w:ascii="Times New Roman" w:hAnsi="Times New Roman" w:cs="Times New Roman"/>
            <w:sz w:val="22"/>
            <w:szCs w:val="22"/>
          </w:rPr>
          <w:t>https://www.teraz.sk/kultura/divadelny-ustav-hlada-mladych-drama/698417-clanok.html</w:t>
        </w:r>
      </w:hyperlink>
    </w:p>
    <w:p w14:paraId="07162448"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Divadelný ústav – súťaže – Dramaticky mladí </w:t>
      </w:r>
    </w:p>
    <w:p w14:paraId="777A7F6C" w14:textId="77777777" w:rsidR="00F0684C" w:rsidRPr="00F0684C" w:rsidRDefault="00F0684C" w:rsidP="00F0684C">
      <w:pPr>
        <w:pStyle w:val="Default"/>
        <w:spacing w:line="360" w:lineRule="auto"/>
        <w:rPr>
          <w:rFonts w:ascii="Times New Roman" w:hAnsi="Times New Roman" w:cs="Times New Roman"/>
          <w:sz w:val="22"/>
          <w:szCs w:val="22"/>
        </w:rPr>
      </w:pPr>
    </w:p>
    <w:p w14:paraId="317744F3" w14:textId="77777777" w:rsidR="00F0684C" w:rsidRPr="00F0684C" w:rsidRDefault="00F0684C" w:rsidP="003C5EBD">
      <w:pPr>
        <w:pStyle w:val="Default"/>
        <w:numPr>
          <w:ilvl w:val="0"/>
          <w:numId w:val="70"/>
        </w:numPr>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 Dokument Žijeme divadlom mapuje činnosť Divadelného ústavu / TASR</w:t>
      </w:r>
    </w:p>
    <w:p w14:paraId="479CFBB6"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In: Teraz.sk [online] – 20.03.2023 – 00:00 </w:t>
      </w:r>
    </w:p>
    <w:p w14:paraId="6C71625C"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Dostupné na: </w:t>
      </w:r>
    </w:p>
    <w:p w14:paraId="54D75D2E" w14:textId="77777777" w:rsidR="00F0684C" w:rsidRPr="00F0684C" w:rsidRDefault="000A4523" w:rsidP="00F0684C">
      <w:pPr>
        <w:pStyle w:val="Default"/>
        <w:spacing w:line="360" w:lineRule="auto"/>
        <w:rPr>
          <w:rFonts w:ascii="Times New Roman" w:hAnsi="Times New Roman" w:cs="Times New Roman"/>
          <w:sz w:val="22"/>
          <w:szCs w:val="22"/>
        </w:rPr>
      </w:pPr>
      <w:hyperlink r:id="rId108" w:history="1">
        <w:r w:rsidR="00F0684C" w:rsidRPr="00F0684C">
          <w:rPr>
            <w:rStyle w:val="Hypertextovprepojenie"/>
            <w:rFonts w:ascii="Times New Roman" w:hAnsi="Times New Roman" w:cs="Times New Roman"/>
            <w:sz w:val="22"/>
            <w:szCs w:val="22"/>
          </w:rPr>
          <w:t>https://www.teraz.sk/kultura/zijeme-divadlom-mapuje-vyse-60-rocnu/702118-clanok.html</w:t>
        </w:r>
      </w:hyperlink>
    </w:p>
    <w:p w14:paraId="651E8DFE"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Divadelný ústav – všeobecne –  dokument </w:t>
      </w:r>
    </w:p>
    <w:p w14:paraId="603A32C5" w14:textId="77777777" w:rsidR="00F0684C" w:rsidRPr="00F0684C" w:rsidRDefault="00F0684C" w:rsidP="00F0684C">
      <w:pPr>
        <w:autoSpaceDE w:val="0"/>
        <w:autoSpaceDN w:val="0"/>
        <w:adjustRightInd w:val="0"/>
        <w:spacing w:line="360" w:lineRule="auto"/>
        <w:rPr>
          <w:color w:val="000000"/>
          <w:sz w:val="22"/>
          <w:szCs w:val="22"/>
        </w:rPr>
      </w:pPr>
    </w:p>
    <w:p w14:paraId="33BAA62E" w14:textId="77777777" w:rsidR="00F0684C" w:rsidRPr="00F0684C" w:rsidRDefault="00F0684C" w:rsidP="003C5EBD">
      <w:pPr>
        <w:pStyle w:val="Default"/>
        <w:numPr>
          <w:ilvl w:val="0"/>
          <w:numId w:val="70"/>
        </w:numPr>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 Divadelný ústav hodnotil činnosti a hospodárenie v roku 2022/ TASR</w:t>
      </w:r>
    </w:p>
    <w:p w14:paraId="1A85FACB"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In: Teraz.sk [online] – 20.04.2023 – 00:00</w:t>
      </w:r>
    </w:p>
    <w:p w14:paraId="20F30D8C"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bCs/>
          <w:sz w:val="22"/>
          <w:szCs w:val="22"/>
        </w:rPr>
        <w:t xml:space="preserve">Dostupné na:  </w:t>
      </w:r>
      <w:hyperlink r:id="rId109" w:history="1">
        <w:r w:rsidRPr="00F0684C">
          <w:rPr>
            <w:rStyle w:val="Hypertextovprepojenie"/>
            <w:rFonts w:ascii="Times New Roman" w:hAnsi="Times New Roman" w:cs="Times New Roman"/>
            <w:sz w:val="22"/>
            <w:szCs w:val="22"/>
          </w:rPr>
          <w:t>https://www.teraz.sk/slovensko/divadelny-ustav-hodnotil-cinnosti-a-h/708941-clanok.html</w:t>
        </w:r>
      </w:hyperlink>
    </w:p>
    <w:p w14:paraId="275B787F"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Divadelný ústav – všeobecne – financie </w:t>
      </w:r>
    </w:p>
    <w:p w14:paraId="7B2A624C" w14:textId="77777777" w:rsidR="00F0684C" w:rsidRPr="00F0684C" w:rsidRDefault="00F0684C" w:rsidP="00F0684C">
      <w:pPr>
        <w:pStyle w:val="Default"/>
        <w:spacing w:line="360" w:lineRule="auto"/>
        <w:rPr>
          <w:rFonts w:ascii="Times New Roman" w:hAnsi="Times New Roman" w:cs="Times New Roman"/>
          <w:bCs/>
          <w:sz w:val="22"/>
          <w:szCs w:val="22"/>
        </w:rPr>
      </w:pPr>
    </w:p>
    <w:p w14:paraId="2409E65C" w14:textId="77777777" w:rsidR="00F0684C" w:rsidRPr="00F0684C" w:rsidRDefault="00F0684C" w:rsidP="003C5EBD">
      <w:pPr>
        <w:pStyle w:val="Default"/>
        <w:numPr>
          <w:ilvl w:val="0"/>
          <w:numId w:val="70"/>
        </w:numPr>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 Zverejnili finalistov súťaže Dráma 2022 / TASR</w:t>
      </w:r>
    </w:p>
    <w:p w14:paraId="2AD72EDD"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In: Teraz.sk [online] – 04.05.2023 – 00:00</w:t>
      </w:r>
    </w:p>
    <w:p w14:paraId="1C2DAD27"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Dostupné na: </w:t>
      </w:r>
      <w:hyperlink r:id="rId110" w:history="1">
        <w:r w:rsidRPr="00F0684C">
          <w:rPr>
            <w:rStyle w:val="Hypertextovprepojenie"/>
            <w:rFonts w:ascii="Times New Roman" w:hAnsi="Times New Roman" w:cs="Times New Roman"/>
            <w:bCs/>
            <w:sz w:val="22"/>
            <w:szCs w:val="22"/>
          </w:rPr>
          <w:t>https://www.teraz.sk/kultura/zverejnili-finalistov-sutaze-drama-2/712028-clanok.html</w:t>
        </w:r>
      </w:hyperlink>
      <w:r w:rsidRPr="00F0684C">
        <w:rPr>
          <w:rFonts w:ascii="Times New Roman" w:hAnsi="Times New Roman" w:cs="Times New Roman"/>
          <w:bCs/>
          <w:sz w:val="22"/>
          <w:szCs w:val="22"/>
        </w:rPr>
        <w:t xml:space="preserve"> </w:t>
      </w:r>
    </w:p>
    <w:p w14:paraId="1F5874FB"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Divadelný ústav – súťaže – Dráma 2022</w:t>
      </w:r>
    </w:p>
    <w:p w14:paraId="1F8C836C" w14:textId="77777777" w:rsidR="00F0684C" w:rsidRPr="00F0684C" w:rsidRDefault="00F0684C" w:rsidP="00F0684C">
      <w:pPr>
        <w:pStyle w:val="Default"/>
        <w:spacing w:line="360" w:lineRule="auto"/>
        <w:rPr>
          <w:rFonts w:ascii="Times New Roman" w:hAnsi="Times New Roman" w:cs="Times New Roman"/>
          <w:bCs/>
          <w:sz w:val="22"/>
          <w:szCs w:val="22"/>
        </w:rPr>
      </w:pPr>
    </w:p>
    <w:p w14:paraId="6C9A8F96" w14:textId="77777777" w:rsidR="00F0684C" w:rsidRPr="00F0684C" w:rsidRDefault="00F0684C" w:rsidP="003C5EBD">
      <w:pPr>
        <w:pStyle w:val="Default"/>
        <w:numPr>
          <w:ilvl w:val="0"/>
          <w:numId w:val="70"/>
        </w:numPr>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 Zverejnili finalistov súťaže Dráma 2022 / TASR</w:t>
      </w:r>
    </w:p>
    <w:p w14:paraId="00836708"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In: Webmagazín.sk [online] – 04.05.2023 – 14:43</w:t>
      </w:r>
    </w:p>
    <w:p w14:paraId="4C1442FF"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Dostupné na: </w:t>
      </w:r>
      <w:hyperlink r:id="rId111" w:history="1">
        <w:r w:rsidRPr="00F0684C">
          <w:rPr>
            <w:rStyle w:val="Hypertextovprepojenie"/>
            <w:rFonts w:ascii="Times New Roman" w:hAnsi="Times New Roman" w:cs="Times New Roman"/>
            <w:bCs/>
            <w:sz w:val="22"/>
            <w:szCs w:val="22"/>
          </w:rPr>
          <w:t>https://webmagazin.teraz.sk/hudba-a-film/zverejnili-finalistov-sutaze-drama-2/15062-clanok.html</w:t>
        </w:r>
      </w:hyperlink>
    </w:p>
    <w:p w14:paraId="405B071B"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 xml:space="preserve"> Divadelný ústav – súťaže – Dráma 2022</w:t>
      </w:r>
    </w:p>
    <w:p w14:paraId="7F2C6D46" w14:textId="77777777" w:rsidR="00F0684C" w:rsidRPr="00F0684C" w:rsidRDefault="00F0684C" w:rsidP="00F0684C">
      <w:pPr>
        <w:pStyle w:val="Default"/>
        <w:spacing w:line="360" w:lineRule="auto"/>
        <w:rPr>
          <w:rFonts w:ascii="Times New Roman" w:hAnsi="Times New Roman" w:cs="Times New Roman"/>
          <w:sz w:val="22"/>
          <w:szCs w:val="22"/>
        </w:rPr>
      </w:pPr>
    </w:p>
    <w:p w14:paraId="666907C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Divadelný ústav hodnotil činnosti a hospodárenie v roku 2022/ TASR</w:t>
      </w:r>
    </w:p>
    <w:p w14:paraId="665CF034" w14:textId="77777777" w:rsidR="00F0684C" w:rsidRPr="00F0684C" w:rsidRDefault="00F0684C" w:rsidP="00F0684C">
      <w:pPr>
        <w:rPr>
          <w:sz w:val="22"/>
          <w:szCs w:val="22"/>
        </w:rPr>
      </w:pPr>
      <w:r w:rsidRPr="00F0684C">
        <w:rPr>
          <w:sz w:val="22"/>
          <w:szCs w:val="22"/>
        </w:rPr>
        <w:t>In: Pravda.sk [online] – 20.04.2023</w:t>
      </w:r>
    </w:p>
    <w:p w14:paraId="1677E597" w14:textId="77777777" w:rsidR="00F0684C" w:rsidRPr="00F0684C" w:rsidRDefault="00F0684C" w:rsidP="00F0684C">
      <w:pPr>
        <w:rPr>
          <w:sz w:val="22"/>
          <w:szCs w:val="22"/>
        </w:rPr>
      </w:pPr>
      <w:r w:rsidRPr="00F0684C">
        <w:rPr>
          <w:sz w:val="22"/>
          <w:szCs w:val="22"/>
        </w:rPr>
        <w:t xml:space="preserve">Dostupné na: </w:t>
      </w:r>
      <w:hyperlink r:id="rId112" w:history="1">
        <w:r w:rsidRPr="00F0684C">
          <w:rPr>
            <w:rStyle w:val="Hypertextovprepojenie"/>
            <w:sz w:val="22"/>
            <w:szCs w:val="22"/>
          </w:rPr>
          <w:t>https://kultura.pravda.sk/divadlo/clanok/664420-divadelny-ustav-hodnotil-cinnosti-a-hospodarenie-v-roku-2022/</w:t>
        </w:r>
      </w:hyperlink>
    </w:p>
    <w:p w14:paraId="10AF9E83" w14:textId="77777777" w:rsidR="00F0684C" w:rsidRPr="00F0684C" w:rsidRDefault="00F0684C" w:rsidP="00F0684C">
      <w:pPr>
        <w:rPr>
          <w:sz w:val="22"/>
          <w:szCs w:val="22"/>
        </w:rPr>
      </w:pPr>
      <w:r w:rsidRPr="00F0684C">
        <w:rPr>
          <w:sz w:val="22"/>
          <w:szCs w:val="22"/>
        </w:rPr>
        <w:t xml:space="preserve">Divadelný ústav – financie </w:t>
      </w:r>
    </w:p>
    <w:p w14:paraId="3C60B419" w14:textId="77777777" w:rsidR="00F0684C" w:rsidRPr="00F0684C" w:rsidRDefault="00F0684C" w:rsidP="00F0684C">
      <w:pPr>
        <w:rPr>
          <w:sz w:val="22"/>
          <w:szCs w:val="22"/>
        </w:rPr>
      </w:pPr>
    </w:p>
    <w:p w14:paraId="64E9F8D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Divadelný ústav hodnotil činnosti a hospodárenie v roku 2022/ TASR</w:t>
      </w:r>
    </w:p>
    <w:p w14:paraId="7EFD8263" w14:textId="77777777" w:rsidR="00F0684C" w:rsidRPr="00F0684C" w:rsidRDefault="00F0684C" w:rsidP="00F0684C">
      <w:pPr>
        <w:autoSpaceDE w:val="0"/>
        <w:autoSpaceDN w:val="0"/>
        <w:adjustRightInd w:val="0"/>
        <w:spacing w:line="360" w:lineRule="auto"/>
        <w:rPr>
          <w:color w:val="000000"/>
          <w:sz w:val="22"/>
          <w:szCs w:val="22"/>
        </w:rPr>
      </w:pPr>
      <w:r w:rsidRPr="00F0684C">
        <w:rPr>
          <w:color w:val="000000"/>
          <w:sz w:val="22"/>
          <w:szCs w:val="22"/>
        </w:rPr>
        <w:t>In: Teraz.sk [online] – 20.04.2023</w:t>
      </w:r>
    </w:p>
    <w:p w14:paraId="5E800813" w14:textId="77777777" w:rsidR="00F0684C" w:rsidRPr="00F0684C" w:rsidRDefault="00F0684C" w:rsidP="00F0684C">
      <w:pPr>
        <w:autoSpaceDE w:val="0"/>
        <w:autoSpaceDN w:val="0"/>
        <w:adjustRightInd w:val="0"/>
        <w:spacing w:line="360" w:lineRule="auto"/>
        <w:rPr>
          <w:color w:val="000000"/>
          <w:sz w:val="22"/>
          <w:szCs w:val="22"/>
        </w:rPr>
      </w:pPr>
      <w:r w:rsidRPr="00F0684C">
        <w:rPr>
          <w:color w:val="000000"/>
          <w:sz w:val="22"/>
          <w:szCs w:val="22"/>
        </w:rPr>
        <w:t xml:space="preserve">Dostupné na: </w:t>
      </w:r>
      <w:hyperlink r:id="rId113" w:history="1">
        <w:r w:rsidRPr="00F0684C">
          <w:rPr>
            <w:rStyle w:val="Hypertextovprepojenie"/>
            <w:sz w:val="22"/>
            <w:szCs w:val="22"/>
          </w:rPr>
          <w:t>https://www.teraz.sk/slovensko/divadelny-ustav-hodnotil-cinnosti-a-h/708941-clanok.html</w:t>
        </w:r>
      </w:hyperlink>
    </w:p>
    <w:p w14:paraId="70C2A155" w14:textId="77777777" w:rsidR="00F0684C" w:rsidRPr="00F0684C" w:rsidRDefault="00F0684C" w:rsidP="00F0684C">
      <w:pPr>
        <w:rPr>
          <w:sz w:val="22"/>
          <w:szCs w:val="22"/>
        </w:rPr>
      </w:pPr>
      <w:r w:rsidRPr="00F0684C">
        <w:rPr>
          <w:sz w:val="22"/>
          <w:szCs w:val="22"/>
        </w:rPr>
        <w:t xml:space="preserve">Divadelný ústav – financie </w:t>
      </w:r>
    </w:p>
    <w:p w14:paraId="75B43150" w14:textId="77777777" w:rsidR="00F0684C" w:rsidRPr="00F0684C" w:rsidRDefault="00F0684C" w:rsidP="00F0684C">
      <w:pPr>
        <w:rPr>
          <w:sz w:val="22"/>
          <w:szCs w:val="22"/>
        </w:rPr>
      </w:pPr>
    </w:p>
    <w:p w14:paraId="1CD4B89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Noc divadiel bude v 30 mestách a obciach na Slovensku / TASR</w:t>
      </w:r>
    </w:p>
    <w:p w14:paraId="27BA02F9" w14:textId="77777777" w:rsidR="00F0684C" w:rsidRPr="00F0684C" w:rsidRDefault="00F0684C" w:rsidP="00F0684C">
      <w:pPr>
        <w:rPr>
          <w:sz w:val="22"/>
          <w:szCs w:val="22"/>
        </w:rPr>
      </w:pPr>
      <w:r w:rsidRPr="00F0684C">
        <w:rPr>
          <w:sz w:val="22"/>
          <w:szCs w:val="22"/>
        </w:rPr>
        <w:t>In: Obecné noviny, roč. 33, s. 27 – 14.11.2023</w:t>
      </w:r>
    </w:p>
    <w:p w14:paraId="2610D1F1" w14:textId="77777777" w:rsidR="00F0684C" w:rsidRPr="00F0684C" w:rsidRDefault="00F0684C" w:rsidP="00F0684C">
      <w:pPr>
        <w:rPr>
          <w:sz w:val="22"/>
          <w:szCs w:val="22"/>
        </w:rPr>
      </w:pPr>
      <w:r w:rsidRPr="00F0684C">
        <w:rPr>
          <w:sz w:val="22"/>
          <w:szCs w:val="22"/>
        </w:rPr>
        <w:t>Divadelný ústav – Noc divadiel, 2023</w:t>
      </w:r>
    </w:p>
    <w:p w14:paraId="6E52C8F7" w14:textId="77777777" w:rsidR="00F0684C" w:rsidRPr="00F0684C" w:rsidRDefault="00F0684C" w:rsidP="00F0684C">
      <w:pPr>
        <w:rPr>
          <w:sz w:val="22"/>
          <w:szCs w:val="22"/>
        </w:rPr>
      </w:pPr>
    </w:p>
    <w:p w14:paraId="78F4915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Noc divadiel/ Iveta Kureková</w:t>
      </w:r>
    </w:p>
    <w:p w14:paraId="59784F68" w14:textId="77777777" w:rsidR="00F0684C" w:rsidRPr="00F0684C" w:rsidRDefault="00F0684C" w:rsidP="00F0684C">
      <w:pPr>
        <w:rPr>
          <w:sz w:val="22"/>
          <w:szCs w:val="22"/>
        </w:rPr>
      </w:pPr>
      <w:r w:rsidRPr="00F0684C">
        <w:rPr>
          <w:sz w:val="22"/>
          <w:szCs w:val="22"/>
        </w:rPr>
        <w:t>In: Rádio Lumen – Infolumen – 17:30 – 18.11.2023</w:t>
      </w:r>
    </w:p>
    <w:p w14:paraId="778B276A" w14:textId="77777777" w:rsidR="00F0684C" w:rsidRPr="00F0684C" w:rsidRDefault="00F0684C" w:rsidP="00F0684C">
      <w:pPr>
        <w:rPr>
          <w:sz w:val="22"/>
          <w:szCs w:val="22"/>
        </w:rPr>
      </w:pPr>
      <w:r w:rsidRPr="00F0684C">
        <w:rPr>
          <w:sz w:val="22"/>
          <w:szCs w:val="22"/>
        </w:rPr>
        <w:t>Divadelný ústav – Noc divadiel, 2023</w:t>
      </w:r>
    </w:p>
    <w:p w14:paraId="3073F728" w14:textId="77777777" w:rsidR="00F0684C" w:rsidRPr="00F0684C" w:rsidRDefault="00F0684C" w:rsidP="00F0684C">
      <w:pPr>
        <w:rPr>
          <w:sz w:val="22"/>
          <w:szCs w:val="22"/>
        </w:rPr>
      </w:pPr>
    </w:p>
    <w:p w14:paraId="6BDD97D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lastRenderedPageBreak/>
        <w:t xml:space="preserve"> Začína sa Noc divadiel s mottom Sen noci divadelnej / TASR</w:t>
      </w:r>
    </w:p>
    <w:p w14:paraId="2F17ED6D" w14:textId="77777777" w:rsidR="00F0684C" w:rsidRPr="00F0684C" w:rsidRDefault="00F0684C" w:rsidP="00F0684C">
      <w:pPr>
        <w:rPr>
          <w:sz w:val="22"/>
          <w:szCs w:val="22"/>
        </w:rPr>
      </w:pPr>
      <w:r w:rsidRPr="00F0684C">
        <w:rPr>
          <w:sz w:val="22"/>
          <w:szCs w:val="22"/>
        </w:rPr>
        <w:t>In: Webmagazín.sk [online] – 18.11.2023</w:t>
      </w:r>
    </w:p>
    <w:p w14:paraId="43FC370E" w14:textId="77777777" w:rsidR="00F0684C" w:rsidRPr="00F0684C" w:rsidRDefault="00F0684C" w:rsidP="00F0684C">
      <w:pPr>
        <w:rPr>
          <w:sz w:val="22"/>
          <w:szCs w:val="22"/>
        </w:rPr>
      </w:pPr>
      <w:r w:rsidRPr="00F0684C">
        <w:rPr>
          <w:sz w:val="22"/>
          <w:szCs w:val="22"/>
        </w:rPr>
        <w:t xml:space="preserve">Dostupné na: </w:t>
      </w:r>
      <w:hyperlink r:id="rId114" w:tgtFrame="_blank" w:history="1">
        <w:r w:rsidRPr="00F0684C">
          <w:rPr>
            <w:rStyle w:val="Hypertextovprepojenie"/>
            <w:sz w:val="22"/>
            <w:szCs w:val="22"/>
          </w:rPr>
          <w:t>https://webmagazin.teraz.sk/hudba-a-film/zacina-sa-noc-divadiel-s-mottom-sen-no/15982-clanok.html</w:t>
        </w:r>
      </w:hyperlink>
    </w:p>
    <w:p w14:paraId="3DD8E05D" w14:textId="77777777" w:rsidR="00F0684C" w:rsidRPr="00F0684C" w:rsidRDefault="00F0684C" w:rsidP="00F0684C">
      <w:pPr>
        <w:rPr>
          <w:sz w:val="22"/>
          <w:szCs w:val="22"/>
        </w:rPr>
      </w:pPr>
      <w:r w:rsidRPr="00F0684C">
        <w:rPr>
          <w:sz w:val="22"/>
          <w:szCs w:val="22"/>
        </w:rPr>
        <w:t>Divadelný ústav – Noc divadiel 2023</w:t>
      </w:r>
    </w:p>
    <w:p w14:paraId="4424262D" w14:textId="77777777" w:rsidR="00F0684C" w:rsidRPr="00F0684C" w:rsidRDefault="00F0684C" w:rsidP="00F0684C">
      <w:pPr>
        <w:rPr>
          <w:sz w:val="22"/>
          <w:szCs w:val="22"/>
        </w:rPr>
      </w:pPr>
    </w:p>
    <w:p w14:paraId="39D976B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Kultúra: Začína sa Noc divadiel 2023, ukáže silu scénického umenia na Slovensku / Petra Krajecová</w:t>
      </w:r>
    </w:p>
    <w:p w14:paraId="66AD5487" w14:textId="77777777" w:rsidR="00F0684C" w:rsidRPr="00F0684C" w:rsidRDefault="00F0684C" w:rsidP="00F0684C">
      <w:pPr>
        <w:rPr>
          <w:sz w:val="22"/>
          <w:szCs w:val="22"/>
        </w:rPr>
      </w:pPr>
      <w:r w:rsidRPr="00F0684C">
        <w:rPr>
          <w:sz w:val="22"/>
          <w:szCs w:val="22"/>
        </w:rPr>
        <w:t>In: Ereport.sk [online] – 18.11.20223</w:t>
      </w:r>
    </w:p>
    <w:p w14:paraId="2290A266" w14:textId="77777777" w:rsidR="00F0684C" w:rsidRPr="00F0684C" w:rsidRDefault="00F0684C" w:rsidP="00F0684C">
      <w:pPr>
        <w:rPr>
          <w:rStyle w:val="Hypertextovprepojenie"/>
          <w:sz w:val="22"/>
          <w:szCs w:val="22"/>
        </w:rPr>
      </w:pPr>
      <w:r w:rsidRPr="00F0684C">
        <w:rPr>
          <w:sz w:val="22"/>
          <w:szCs w:val="22"/>
        </w:rPr>
        <w:t xml:space="preserve">Dostupné na: </w:t>
      </w:r>
      <w:hyperlink r:id="rId115" w:tgtFrame="_blank" w:history="1">
        <w:r w:rsidRPr="00F0684C">
          <w:rPr>
            <w:rStyle w:val="Hypertextovprepojenie"/>
            <w:sz w:val="22"/>
            <w:szCs w:val="22"/>
          </w:rPr>
          <w:t>https://ereport.sk/noc-divadiel-na-slovensku/</w:t>
        </w:r>
      </w:hyperlink>
    </w:p>
    <w:p w14:paraId="21B2F75A" w14:textId="77777777" w:rsidR="00F0684C" w:rsidRPr="00F0684C" w:rsidRDefault="00F0684C" w:rsidP="00F0684C">
      <w:pPr>
        <w:rPr>
          <w:sz w:val="22"/>
          <w:szCs w:val="22"/>
        </w:rPr>
      </w:pPr>
      <w:r w:rsidRPr="00F0684C">
        <w:rPr>
          <w:sz w:val="22"/>
          <w:szCs w:val="22"/>
        </w:rPr>
        <w:t>Divadelný ústav – Noc divadiel 2023</w:t>
      </w:r>
    </w:p>
    <w:p w14:paraId="69C7F86E" w14:textId="77777777" w:rsidR="00F0684C" w:rsidRPr="00F0684C" w:rsidRDefault="00F0684C" w:rsidP="00F0684C">
      <w:pPr>
        <w:rPr>
          <w:sz w:val="22"/>
          <w:szCs w:val="22"/>
        </w:rPr>
      </w:pPr>
    </w:p>
    <w:p w14:paraId="379291C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Začína sa Noc divadiel 2023, ukáže silu scénického umenia na Slovensku / TASR</w:t>
      </w:r>
    </w:p>
    <w:p w14:paraId="0CEEE512" w14:textId="77777777" w:rsidR="00F0684C" w:rsidRPr="00F0684C" w:rsidRDefault="00F0684C" w:rsidP="00F0684C">
      <w:pPr>
        <w:rPr>
          <w:sz w:val="22"/>
          <w:szCs w:val="22"/>
        </w:rPr>
      </w:pPr>
      <w:r w:rsidRPr="00F0684C">
        <w:rPr>
          <w:sz w:val="22"/>
          <w:szCs w:val="22"/>
        </w:rPr>
        <w:t>In: Bratislavaregióny.sk [online] – 18.11.2023</w:t>
      </w:r>
    </w:p>
    <w:p w14:paraId="43D6A759" w14:textId="77777777" w:rsidR="00F0684C" w:rsidRPr="00F0684C" w:rsidRDefault="00F0684C" w:rsidP="00F0684C">
      <w:pPr>
        <w:rPr>
          <w:rStyle w:val="Hypertextovprepojenie"/>
          <w:sz w:val="22"/>
          <w:szCs w:val="22"/>
        </w:rPr>
      </w:pPr>
      <w:r w:rsidRPr="00F0684C">
        <w:rPr>
          <w:sz w:val="22"/>
          <w:szCs w:val="22"/>
        </w:rPr>
        <w:t xml:space="preserve">Dostupné na: </w:t>
      </w:r>
      <w:hyperlink r:id="rId116" w:tgtFrame="_blank" w:history="1">
        <w:r w:rsidRPr="00F0684C">
          <w:rPr>
            <w:rStyle w:val="Hypertextovprepojenie"/>
            <w:sz w:val="22"/>
            <w:szCs w:val="22"/>
          </w:rPr>
          <w:t>https://bratislava.zoznam.sk/zacina-sa-noc-divadiel-2023-ukaze-silu-scenickeho-umenia-na-slovensku/</w:t>
        </w:r>
      </w:hyperlink>
    </w:p>
    <w:p w14:paraId="1CDEE9EF" w14:textId="77777777" w:rsidR="00F0684C" w:rsidRPr="00F0684C" w:rsidRDefault="00F0684C" w:rsidP="00F0684C">
      <w:pPr>
        <w:rPr>
          <w:sz w:val="22"/>
          <w:szCs w:val="22"/>
        </w:rPr>
      </w:pPr>
      <w:r w:rsidRPr="00F0684C">
        <w:rPr>
          <w:sz w:val="22"/>
          <w:szCs w:val="22"/>
        </w:rPr>
        <w:t>Divadelný ústav – Noc divadiel, 2023</w:t>
      </w:r>
    </w:p>
    <w:p w14:paraId="2EC13F2E" w14:textId="77777777" w:rsidR="00F0684C" w:rsidRPr="00F0684C" w:rsidRDefault="00F0684C" w:rsidP="00F0684C">
      <w:pPr>
        <w:rPr>
          <w:sz w:val="22"/>
          <w:szCs w:val="22"/>
        </w:rPr>
      </w:pPr>
    </w:p>
    <w:p w14:paraId="46A19AE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Začína sa Noc divadiel s mottom Sen noci divadelnej / Poisonboy</w:t>
      </w:r>
    </w:p>
    <w:p w14:paraId="40BF9B68" w14:textId="77777777" w:rsidR="00F0684C" w:rsidRPr="00F0684C" w:rsidRDefault="00F0684C" w:rsidP="00F0684C">
      <w:pPr>
        <w:rPr>
          <w:sz w:val="22"/>
          <w:szCs w:val="22"/>
        </w:rPr>
      </w:pPr>
      <w:r w:rsidRPr="00F0684C">
        <w:rPr>
          <w:sz w:val="22"/>
          <w:szCs w:val="22"/>
        </w:rPr>
        <w:t>In: Nulife.sk [online] – 18.11.2023</w:t>
      </w:r>
    </w:p>
    <w:p w14:paraId="11B9AD51" w14:textId="77777777" w:rsidR="00F0684C" w:rsidRPr="00F0684C" w:rsidRDefault="00F0684C" w:rsidP="00F0684C">
      <w:pPr>
        <w:rPr>
          <w:rStyle w:val="Hypertextovprepojenie"/>
          <w:sz w:val="22"/>
          <w:szCs w:val="22"/>
        </w:rPr>
      </w:pPr>
      <w:r w:rsidRPr="00F0684C">
        <w:rPr>
          <w:sz w:val="22"/>
          <w:szCs w:val="22"/>
        </w:rPr>
        <w:t xml:space="preserve">Dostupné na: </w:t>
      </w:r>
      <w:hyperlink r:id="rId117" w:tgtFrame="_blank" w:history="1">
        <w:r w:rsidRPr="00F0684C">
          <w:rPr>
            <w:rStyle w:val="Hypertextovprepojenie"/>
            <w:sz w:val="22"/>
            <w:szCs w:val="22"/>
          </w:rPr>
          <w:t>http://www.nulife.sk/nulife/2023/11/18/zacina-sa-noc-divadiel-s-mottom-sen-noci-divadelnej/</w:t>
        </w:r>
      </w:hyperlink>
    </w:p>
    <w:p w14:paraId="1B3AA94F" w14:textId="77777777" w:rsidR="00F0684C" w:rsidRPr="00F0684C" w:rsidRDefault="00F0684C" w:rsidP="00F0684C">
      <w:pPr>
        <w:rPr>
          <w:sz w:val="22"/>
          <w:szCs w:val="22"/>
        </w:rPr>
      </w:pPr>
      <w:r w:rsidRPr="00F0684C">
        <w:rPr>
          <w:sz w:val="22"/>
          <w:szCs w:val="22"/>
        </w:rPr>
        <w:t>Divadelný ústav – Noc divadiel, 2023</w:t>
      </w:r>
    </w:p>
    <w:p w14:paraId="347E0DF9" w14:textId="77777777" w:rsidR="00F0684C" w:rsidRPr="00F0684C" w:rsidRDefault="00F0684C" w:rsidP="00F0684C">
      <w:pPr>
        <w:rPr>
          <w:sz w:val="22"/>
          <w:szCs w:val="22"/>
        </w:rPr>
      </w:pPr>
    </w:p>
    <w:p w14:paraId="62EACDD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Tretia novembrová sobota tradične patrí divadelným zážitkom/ Katarína OTOVÁ / Juraj Mikula</w:t>
      </w:r>
    </w:p>
    <w:p w14:paraId="64E89144" w14:textId="77777777" w:rsidR="00F0684C" w:rsidRPr="00F0684C" w:rsidRDefault="00F0684C" w:rsidP="00F0684C">
      <w:pPr>
        <w:rPr>
          <w:sz w:val="22"/>
          <w:szCs w:val="22"/>
        </w:rPr>
      </w:pPr>
      <w:r w:rsidRPr="00F0684C">
        <w:rPr>
          <w:sz w:val="22"/>
          <w:szCs w:val="22"/>
        </w:rPr>
        <w:t>In: Rádio Regina Západ – Žurnál Rádia Regina –  17:00 – 16.11.2023</w:t>
      </w:r>
    </w:p>
    <w:p w14:paraId="4919D2D1" w14:textId="77777777" w:rsidR="00F0684C" w:rsidRPr="00F0684C" w:rsidRDefault="00F0684C" w:rsidP="00F0684C">
      <w:pPr>
        <w:rPr>
          <w:sz w:val="22"/>
          <w:szCs w:val="22"/>
        </w:rPr>
      </w:pPr>
      <w:r w:rsidRPr="00F0684C">
        <w:rPr>
          <w:sz w:val="22"/>
          <w:szCs w:val="22"/>
        </w:rPr>
        <w:t>Divadelný ústav – Noc divadiel, 2023</w:t>
      </w:r>
    </w:p>
    <w:p w14:paraId="7EB97217" w14:textId="77777777" w:rsidR="00F0684C" w:rsidRPr="00F0684C" w:rsidRDefault="00F0684C" w:rsidP="00F0684C">
      <w:pPr>
        <w:rPr>
          <w:sz w:val="22"/>
          <w:szCs w:val="22"/>
        </w:rPr>
      </w:pPr>
    </w:p>
    <w:p w14:paraId="2B5AD837"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Noc divadiel 2023/ Vladislava Fekete / Veronika Iršová</w:t>
      </w:r>
    </w:p>
    <w:p w14:paraId="57257332" w14:textId="77777777" w:rsidR="00F0684C" w:rsidRPr="00F0684C" w:rsidRDefault="00F0684C" w:rsidP="00F0684C">
      <w:pPr>
        <w:rPr>
          <w:sz w:val="22"/>
          <w:szCs w:val="22"/>
        </w:rPr>
      </w:pPr>
      <w:r w:rsidRPr="00F0684C">
        <w:rPr>
          <w:sz w:val="22"/>
          <w:szCs w:val="22"/>
        </w:rPr>
        <w:t>In: RTVS Jednotka – Ranné správy –  07:30 – 16.11.2023</w:t>
      </w:r>
    </w:p>
    <w:p w14:paraId="52C12E5D" w14:textId="77777777" w:rsidR="00F0684C" w:rsidRPr="00F0684C" w:rsidRDefault="00F0684C" w:rsidP="00F0684C">
      <w:pPr>
        <w:rPr>
          <w:sz w:val="22"/>
          <w:szCs w:val="22"/>
        </w:rPr>
      </w:pPr>
      <w:r w:rsidRPr="00F0684C">
        <w:rPr>
          <w:sz w:val="22"/>
          <w:szCs w:val="22"/>
        </w:rPr>
        <w:t>Divadelný ústav – Noc divadiel 2023</w:t>
      </w:r>
    </w:p>
    <w:p w14:paraId="581C8086" w14:textId="77777777" w:rsidR="00F0684C" w:rsidRPr="00F0684C" w:rsidRDefault="00F0684C" w:rsidP="00F0684C">
      <w:pPr>
        <w:rPr>
          <w:sz w:val="22"/>
          <w:szCs w:val="22"/>
        </w:rPr>
      </w:pPr>
    </w:p>
    <w:p w14:paraId="587B6D3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Sen noci divadelnej v tridsiatich slovenských mestách a obciach… aj v Banskej Bystrici, Medzibrode a Zvolene / A. Gudzová</w:t>
      </w:r>
    </w:p>
    <w:p w14:paraId="121AD831" w14:textId="77777777" w:rsidR="00F0684C" w:rsidRPr="00F0684C" w:rsidRDefault="00F0684C" w:rsidP="00F0684C">
      <w:pPr>
        <w:rPr>
          <w:sz w:val="22"/>
          <w:szCs w:val="22"/>
        </w:rPr>
      </w:pPr>
      <w:r w:rsidRPr="00F0684C">
        <w:rPr>
          <w:sz w:val="22"/>
          <w:szCs w:val="22"/>
        </w:rPr>
        <w:t>In: BBonline.sk [online] – 15.11.2023</w:t>
      </w:r>
    </w:p>
    <w:p w14:paraId="2AE47C29" w14:textId="77777777" w:rsidR="00F0684C" w:rsidRPr="00F0684C" w:rsidRDefault="00F0684C" w:rsidP="00F0684C">
      <w:pPr>
        <w:rPr>
          <w:color w:val="0563C1" w:themeColor="hyperlink"/>
          <w:sz w:val="22"/>
          <w:szCs w:val="22"/>
          <w:u w:val="single"/>
        </w:rPr>
      </w:pPr>
      <w:r w:rsidRPr="00F0684C">
        <w:rPr>
          <w:sz w:val="22"/>
          <w:szCs w:val="22"/>
        </w:rPr>
        <w:t xml:space="preserve">Dostupné na: </w:t>
      </w:r>
      <w:hyperlink r:id="rId118" w:tgtFrame="_blank" w:history="1">
        <w:r w:rsidRPr="00F0684C">
          <w:rPr>
            <w:rStyle w:val="Hypertextovprepojenie"/>
            <w:sz w:val="22"/>
            <w:szCs w:val="22"/>
          </w:rPr>
          <w:t>https://bbonline.sk/sen-noci-divadelnej-v-tridsiatich-slovenskych-mestach-a-obciach-aj-v-banskej-bystrici-medzibrode-a-zvolene/</w:t>
        </w:r>
      </w:hyperlink>
    </w:p>
    <w:p w14:paraId="1A7BF8C1" w14:textId="77777777" w:rsidR="00F0684C" w:rsidRPr="00F0684C" w:rsidRDefault="00F0684C" w:rsidP="00F0684C">
      <w:pPr>
        <w:rPr>
          <w:sz w:val="22"/>
          <w:szCs w:val="22"/>
        </w:rPr>
      </w:pPr>
      <w:r w:rsidRPr="00F0684C">
        <w:rPr>
          <w:sz w:val="22"/>
          <w:szCs w:val="22"/>
        </w:rPr>
        <w:t>Divadelný ústav – Noc divadiel 2023</w:t>
      </w:r>
    </w:p>
    <w:p w14:paraId="2102BF02" w14:textId="77777777" w:rsidR="00F0684C" w:rsidRPr="00F0684C" w:rsidRDefault="00F0684C" w:rsidP="00F0684C">
      <w:pPr>
        <w:rPr>
          <w:sz w:val="22"/>
          <w:szCs w:val="22"/>
        </w:rPr>
      </w:pPr>
    </w:p>
    <w:p w14:paraId="016680B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 sobotu zažijete sen. Sen noci divadelnej/ Zora Handzová</w:t>
      </w:r>
    </w:p>
    <w:p w14:paraId="5465209B" w14:textId="77777777" w:rsidR="00F0684C" w:rsidRPr="00F0684C" w:rsidRDefault="00F0684C" w:rsidP="00F0684C">
      <w:pPr>
        <w:rPr>
          <w:sz w:val="22"/>
          <w:szCs w:val="22"/>
        </w:rPr>
      </w:pPr>
      <w:r w:rsidRPr="00F0684C">
        <w:rPr>
          <w:sz w:val="22"/>
          <w:szCs w:val="22"/>
        </w:rPr>
        <w:t>In: Pravda, roč. 33, č. 218, s. 42 – 15.11.2023</w:t>
      </w:r>
    </w:p>
    <w:p w14:paraId="46A0CDA0" w14:textId="77777777" w:rsidR="00F0684C" w:rsidRPr="00F0684C" w:rsidRDefault="00F0684C" w:rsidP="00F0684C">
      <w:pPr>
        <w:rPr>
          <w:sz w:val="22"/>
          <w:szCs w:val="22"/>
        </w:rPr>
      </w:pPr>
      <w:r w:rsidRPr="00F0684C">
        <w:rPr>
          <w:sz w:val="22"/>
          <w:szCs w:val="22"/>
        </w:rPr>
        <w:t>Divadelný ústav – Štúdio 12</w:t>
      </w:r>
    </w:p>
    <w:p w14:paraId="21FD46F9" w14:textId="77777777" w:rsidR="00F0684C" w:rsidRPr="00F0684C" w:rsidRDefault="00F0684C" w:rsidP="00F0684C">
      <w:pPr>
        <w:rPr>
          <w:sz w:val="22"/>
          <w:szCs w:val="22"/>
        </w:rPr>
      </w:pPr>
    </w:p>
    <w:p w14:paraId="0C987BC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Noc divadiel 2023 sa blíži / Alžbeta Orth Sersen</w:t>
      </w:r>
    </w:p>
    <w:p w14:paraId="50D03E8E" w14:textId="77777777" w:rsidR="00F0684C" w:rsidRPr="00F0684C" w:rsidRDefault="00F0684C" w:rsidP="00F0684C">
      <w:pPr>
        <w:rPr>
          <w:sz w:val="22"/>
          <w:szCs w:val="22"/>
        </w:rPr>
      </w:pPr>
      <w:r w:rsidRPr="00F0684C">
        <w:rPr>
          <w:sz w:val="22"/>
          <w:szCs w:val="22"/>
        </w:rPr>
        <w:t>In: Ereport.sk [online] – 14.11.2023</w:t>
      </w:r>
    </w:p>
    <w:p w14:paraId="5FFCA434" w14:textId="77777777" w:rsidR="00F0684C" w:rsidRPr="00F0684C" w:rsidRDefault="00F0684C" w:rsidP="00F0684C">
      <w:pPr>
        <w:rPr>
          <w:sz w:val="22"/>
          <w:szCs w:val="22"/>
        </w:rPr>
      </w:pPr>
      <w:r w:rsidRPr="00F0684C">
        <w:rPr>
          <w:sz w:val="22"/>
          <w:szCs w:val="22"/>
        </w:rPr>
        <w:t xml:space="preserve">Dostupné na: </w:t>
      </w:r>
      <w:hyperlink r:id="rId119" w:tgtFrame="_blank" w:history="1">
        <w:r w:rsidRPr="00F0684C">
          <w:rPr>
            <w:rStyle w:val="Hypertextovprepojenie"/>
            <w:sz w:val="22"/>
            <w:szCs w:val="22"/>
          </w:rPr>
          <w:t>https://ereport.sk/noc-divadiel-2023-sa-blizi/</w:t>
        </w:r>
      </w:hyperlink>
    </w:p>
    <w:p w14:paraId="7A3437D4" w14:textId="77777777" w:rsidR="00F0684C" w:rsidRPr="00F0684C" w:rsidRDefault="00F0684C" w:rsidP="00F0684C">
      <w:pPr>
        <w:rPr>
          <w:sz w:val="22"/>
          <w:szCs w:val="22"/>
        </w:rPr>
      </w:pPr>
      <w:r w:rsidRPr="00F0684C">
        <w:rPr>
          <w:sz w:val="22"/>
          <w:szCs w:val="22"/>
        </w:rPr>
        <w:t>Divadelný ústav – Noc divadiel, 2023</w:t>
      </w:r>
    </w:p>
    <w:p w14:paraId="404EB128" w14:textId="77777777" w:rsidR="00F0684C" w:rsidRPr="00F0684C" w:rsidRDefault="00F0684C" w:rsidP="00F0684C">
      <w:pPr>
        <w:rPr>
          <w:sz w:val="22"/>
          <w:szCs w:val="22"/>
        </w:rPr>
      </w:pPr>
    </w:p>
    <w:p w14:paraId="25EF302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Noc divadiel bude v 30 mestách a obciach na Slovensku / TASR</w:t>
      </w:r>
    </w:p>
    <w:p w14:paraId="64176C8F" w14:textId="77777777" w:rsidR="00F0684C" w:rsidRPr="00F0684C" w:rsidRDefault="00F0684C" w:rsidP="00F0684C">
      <w:pPr>
        <w:rPr>
          <w:sz w:val="22"/>
          <w:szCs w:val="22"/>
        </w:rPr>
      </w:pPr>
      <w:r w:rsidRPr="00F0684C">
        <w:rPr>
          <w:sz w:val="22"/>
          <w:szCs w:val="22"/>
        </w:rPr>
        <w:t>In: Teraz.sk [online] – 09.11.2023</w:t>
      </w:r>
    </w:p>
    <w:p w14:paraId="71AC97B7" w14:textId="77777777" w:rsidR="00F0684C" w:rsidRPr="00F0684C" w:rsidRDefault="00F0684C" w:rsidP="00F0684C">
      <w:pPr>
        <w:rPr>
          <w:rStyle w:val="Hypertextovprepojenie"/>
          <w:sz w:val="22"/>
          <w:szCs w:val="22"/>
        </w:rPr>
      </w:pPr>
      <w:r w:rsidRPr="00F0684C">
        <w:rPr>
          <w:sz w:val="22"/>
          <w:szCs w:val="22"/>
        </w:rPr>
        <w:t xml:space="preserve">Dostupné na: </w:t>
      </w:r>
      <w:hyperlink r:id="rId120" w:tgtFrame="_blank" w:history="1">
        <w:r w:rsidRPr="00F0684C">
          <w:rPr>
            <w:rStyle w:val="Hypertextovprepojenie"/>
            <w:sz w:val="22"/>
            <w:szCs w:val="22"/>
          </w:rPr>
          <w:t>https://www.teraz.sk/kultura/noc-divadiel-bude-v-30-mestach-a-obciac/753305-clanok.html</w:t>
        </w:r>
      </w:hyperlink>
    </w:p>
    <w:p w14:paraId="05454BA8" w14:textId="77777777" w:rsidR="00F0684C" w:rsidRPr="00F0684C" w:rsidRDefault="00F0684C" w:rsidP="00F0684C">
      <w:pPr>
        <w:rPr>
          <w:sz w:val="22"/>
          <w:szCs w:val="22"/>
        </w:rPr>
      </w:pPr>
      <w:r w:rsidRPr="00F0684C">
        <w:rPr>
          <w:sz w:val="22"/>
          <w:szCs w:val="22"/>
        </w:rPr>
        <w:lastRenderedPageBreak/>
        <w:t>Divadelný ústav – Noc divadiel, 2023</w:t>
      </w:r>
    </w:p>
    <w:p w14:paraId="4E742F64" w14:textId="77777777" w:rsidR="00F0684C" w:rsidRPr="00F0684C" w:rsidRDefault="00F0684C" w:rsidP="00F0684C">
      <w:pPr>
        <w:rPr>
          <w:sz w:val="22"/>
          <w:szCs w:val="22"/>
        </w:rPr>
      </w:pPr>
    </w:p>
    <w:p w14:paraId="5A4AF47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Bratislavu rozžiarila Biela noc/ Karolína Janičíková ; Andrej Bálint</w:t>
      </w:r>
    </w:p>
    <w:p w14:paraId="0891F4C5" w14:textId="77777777" w:rsidR="00F0684C" w:rsidRPr="00F0684C" w:rsidRDefault="00F0684C" w:rsidP="00F0684C">
      <w:pPr>
        <w:rPr>
          <w:sz w:val="22"/>
          <w:szCs w:val="22"/>
        </w:rPr>
      </w:pPr>
      <w:r w:rsidRPr="00F0684C">
        <w:rPr>
          <w:sz w:val="22"/>
          <w:szCs w:val="22"/>
        </w:rPr>
        <w:t>In: RTVS Jednotka – Správy RTVS – 19:00 – 29.09.2023</w:t>
      </w:r>
    </w:p>
    <w:p w14:paraId="6267D420" w14:textId="77777777" w:rsidR="00F0684C" w:rsidRPr="00F0684C" w:rsidRDefault="00F0684C" w:rsidP="00F0684C">
      <w:pPr>
        <w:rPr>
          <w:sz w:val="22"/>
          <w:szCs w:val="22"/>
        </w:rPr>
      </w:pPr>
      <w:r w:rsidRPr="00F0684C">
        <w:rPr>
          <w:sz w:val="22"/>
          <w:szCs w:val="22"/>
        </w:rPr>
        <w:t>Divadelný ústav – Štúdio 12</w:t>
      </w:r>
    </w:p>
    <w:p w14:paraId="4441B00F" w14:textId="77777777" w:rsidR="00F0684C" w:rsidRPr="00F0684C" w:rsidRDefault="00F0684C" w:rsidP="00F0684C">
      <w:pPr>
        <w:rPr>
          <w:sz w:val="22"/>
          <w:szCs w:val="22"/>
        </w:rPr>
      </w:pPr>
    </w:p>
    <w:p w14:paraId="270C0086" w14:textId="77777777" w:rsidR="00F0684C" w:rsidRPr="00F0684C" w:rsidRDefault="00F0684C" w:rsidP="003C5EBD">
      <w:pPr>
        <w:pStyle w:val="Odsekzoznamu"/>
        <w:numPr>
          <w:ilvl w:val="0"/>
          <w:numId w:val="70"/>
        </w:numPr>
        <w:autoSpaceDE w:val="0"/>
        <w:autoSpaceDN w:val="0"/>
        <w:adjustRightInd w:val="0"/>
        <w:spacing w:line="360" w:lineRule="auto"/>
        <w:contextualSpacing/>
        <w:rPr>
          <w:sz w:val="22"/>
          <w:szCs w:val="22"/>
        </w:rPr>
      </w:pPr>
      <w:r w:rsidRPr="00F0684C">
        <w:rPr>
          <w:sz w:val="22"/>
          <w:szCs w:val="22"/>
        </w:rPr>
        <w:t xml:space="preserve"> Na tanečnom veľtrhu v Nemecku sa môžu predstaviť aj umelci zo SR/ TASR</w:t>
      </w:r>
    </w:p>
    <w:p w14:paraId="127CDCB0" w14:textId="77777777" w:rsidR="00F0684C" w:rsidRPr="00F0684C" w:rsidRDefault="00F0684C" w:rsidP="00F0684C">
      <w:pPr>
        <w:autoSpaceDE w:val="0"/>
        <w:autoSpaceDN w:val="0"/>
        <w:adjustRightInd w:val="0"/>
        <w:spacing w:line="360" w:lineRule="auto"/>
        <w:rPr>
          <w:sz w:val="22"/>
          <w:szCs w:val="22"/>
        </w:rPr>
      </w:pPr>
      <w:r w:rsidRPr="00F0684C">
        <w:rPr>
          <w:sz w:val="22"/>
          <w:szCs w:val="22"/>
        </w:rPr>
        <w:t>In: Teraz.sk [online] – 11.09.2023</w:t>
      </w:r>
    </w:p>
    <w:p w14:paraId="5B2B14C4" w14:textId="77777777" w:rsidR="00F0684C" w:rsidRPr="00F0684C" w:rsidRDefault="00F0684C" w:rsidP="00F0684C">
      <w:pPr>
        <w:autoSpaceDE w:val="0"/>
        <w:autoSpaceDN w:val="0"/>
        <w:adjustRightInd w:val="0"/>
        <w:spacing w:line="360" w:lineRule="auto"/>
        <w:rPr>
          <w:rStyle w:val="Hypertextovprepojenie"/>
          <w:sz w:val="22"/>
          <w:szCs w:val="22"/>
        </w:rPr>
      </w:pPr>
      <w:r w:rsidRPr="00F0684C">
        <w:rPr>
          <w:sz w:val="22"/>
          <w:szCs w:val="22"/>
        </w:rPr>
        <w:t xml:space="preserve">Dostupné na: </w:t>
      </w:r>
      <w:hyperlink r:id="rId121" w:tgtFrame="_blank" w:history="1">
        <w:r w:rsidRPr="00F0684C">
          <w:rPr>
            <w:rStyle w:val="Hypertextovprepojenie"/>
            <w:sz w:val="22"/>
            <w:szCs w:val="22"/>
          </w:rPr>
          <w:t>https://www.teraz.sk/kultura/na-tanecnom-veltrhu-v-nemecku-sa-moz/740028-clanok.html</w:t>
        </w:r>
      </w:hyperlink>
    </w:p>
    <w:p w14:paraId="1EC89253" w14:textId="77777777" w:rsidR="00F0684C" w:rsidRPr="00F0684C" w:rsidRDefault="00F0684C" w:rsidP="00F0684C">
      <w:pPr>
        <w:autoSpaceDE w:val="0"/>
        <w:autoSpaceDN w:val="0"/>
        <w:adjustRightInd w:val="0"/>
        <w:spacing w:line="360" w:lineRule="auto"/>
        <w:rPr>
          <w:color w:val="000000"/>
          <w:sz w:val="22"/>
          <w:szCs w:val="22"/>
        </w:rPr>
      </w:pPr>
      <w:r w:rsidRPr="00F0684C">
        <w:rPr>
          <w:color w:val="000000"/>
          <w:sz w:val="22"/>
          <w:szCs w:val="22"/>
        </w:rPr>
        <w:t xml:space="preserve">Divadelný ústav – všeobecne </w:t>
      </w:r>
    </w:p>
    <w:p w14:paraId="0FA23BF1" w14:textId="77777777" w:rsidR="00F0684C" w:rsidRPr="00F0684C" w:rsidRDefault="00F0684C" w:rsidP="00F0684C">
      <w:pPr>
        <w:autoSpaceDE w:val="0"/>
        <w:autoSpaceDN w:val="0"/>
        <w:adjustRightInd w:val="0"/>
        <w:spacing w:line="360" w:lineRule="auto"/>
        <w:rPr>
          <w:color w:val="000000"/>
          <w:sz w:val="22"/>
          <w:szCs w:val="22"/>
        </w:rPr>
      </w:pPr>
    </w:p>
    <w:p w14:paraId="5DE2527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Nový festival v Banskej Bystrici sa zameriava na vzdelávanie publika/ TASR</w:t>
      </w:r>
    </w:p>
    <w:p w14:paraId="4E823E66" w14:textId="77777777" w:rsidR="00F0684C" w:rsidRPr="00F0684C" w:rsidRDefault="00F0684C" w:rsidP="00F0684C">
      <w:pPr>
        <w:rPr>
          <w:sz w:val="22"/>
          <w:szCs w:val="22"/>
        </w:rPr>
      </w:pPr>
      <w:r w:rsidRPr="00F0684C">
        <w:rPr>
          <w:sz w:val="22"/>
          <w:szCs w:val="22"/>
        </w:rPr>
        <w:t>In: Teraz.sk [online] – 08.09.2023</w:t>
      </w:r>
    </w:p>
    <w:p w14:paraId="75A0BE78" w14:textId="77777777" w:rsidR="00F0684C" w:rsidRPr="00F0684C" w:rsidRDefault="00F0684C" w:rsidP="00F0684C">
      <w:pPr>
        <w:rPr>
          <w:rStyle w:val="Hypertextovprepojenie"/>
          <w:sz w:val="22"/>
          <w:szCs w:val="22"/>
        </w:rPr>
      </w:pPr>
      <w:r w:rsidRPr="00F0684C">
        <w:rPr>
          <w:sz w:val="22"/>
          <w:szCs w:val="22"/>
        </w:rPr>
        <w:t xml:space="preserve">Dostupné na: </w:t>
      </w:r>
      <w:hyperlink r:id="rId122" w:tgtFrame="_blank" w:history="1">
        <w:r w:rsidRPr="00F0684C">
          <w:rPr>
            <w:rStyle w:val="Hypertextovprepojenie"/>
            <w:sz w:val="22"/>
            <w:szCs w:val="22"/>
          </w:rPr>
          <w:t>https://www.teraz.sk/kultura/b-bystrica-novy-festival-v-bdnr-sa-za/739504-clanok.html</w:t>
        </w:r>
      </w:hyperlink>
    </w:p>
    <w:p w14:paraId="32B8059E" w14:textId="77777777" w:rsidR="00F0684C" w:rsidRPr="00F0684C" w:rsidRDefault="00F0684C" w:rsidP="00F0684C">
      <w:pPr>
        <w:rPr>
          <w:sz w:val="22"/>
          <w:szCs w:val="22"/>
        </w:rPr>
      </w:pPr>
      <w:r w:rsidRPr="00F0684C">
        <w:rPr>
          <w:sz w:val="22"/>
          <w:szCs w:val="22"/>
        </w:rPr>
        <w:t xml:space="preserve">Divadelný ústav – festivaly –  festival Edufest </w:t>
      </w:r>
    </w:p>
    <w:p w14:paraId="58BC5A56" w14:textId="77777777" w:rsidR="00F0684C" w:rsidRPr="00F0684C" w:rsidRDefault="00F0684C" w:rsidP="00F0684C">
      <w:pPr>
        <w:rPr>
          <w:sz w:val="22"/>
          <w:szCs w:val="22"/>
        </w:rPr>
      </w:pPr>
    </w:p>
    <w:p w14:paraId="4CE26A3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Súťaž Dramaticky mladí 2023 má víťazné texty/ TASR</w:t>
      </w:r>
    </w:p>
    <w:p w14:paraId="251172B5" w14:textId="77777777" w:rsidR="00F0684C" w:rsidRPr="00F0684C" w:rsidRDefault="00F0684C" w:rsidP="00F0684C">
      <w:pPr>
        <w:rPr>
          <w:sz w:val="22"/>
          <w:szCs w:val="22"/>
        </w:rPr>
      </w:pPr>
      <w:r w:rsidRPr="00F0684C">
        <w:rPr>
          <w:sz w:val="22"/>
          <w:szCs w:val="22"/>
        </w:rPr>
        <w:t>In: Teraz.sk [online] – 26.06.2023</w:t>
      </w:r>
    </w:p>
    <w:p w14:paraId="296A6279" w14:textId="77777777" w:rsidR="00F0684C" w:rsidRPr="00F0684C" w:rsidRDefault="00F0684C" w:rsidP="00F0684C">
      <w:pPr>
        <w:rPr>
          <w:rStyle w:val="Hypertextovprepojenie"/>
          <w:sz w:val="22"/>
          <w:szCs w:val="22"/>
        </w:rPr>
      </w:pPr>
      <w:r w:rsidRPr="00F0684C">
        <w:rPr>
          <w:sz w:val="22"/>
          <w:szCs w:val="22"/>
        </w:rPr>
        <w:t xml:space="preserve">Dostupné na: </w:t>
      </w:r>
      <w:hyperlink r:id="rId123" w:tgtFrame="_blank" w:history="1">
        <w:r w:rsidRPr="00F0684C">
          <w:rPr>
            <w:rStyle w:val="Hypertextovprepojenie"/>
            <w:sz w:val="22"/>
            <w:szCs w:val="22"/>
          </w:rPr>
          <w:t>https://www.teraz.sk/kultura/sutaz-dramaticky-mladi-2023-ma-vi/724096-clanok.html</w:t>
        </w:r>
      </w:hyperlink>
    </w:p>
    <w:p w14:paraId="715071D4" w14:textId="77777777" w:rsidR="00F0684C" w:rsidRPr="00F0684C" w:rsidRDefault="00F0684C" w:rsidP="00F0684C">
      <w:pPr>
        <w:rPr>
          <w:sz w:val="22"/>
          <w:szCs w:val="22"/>
        </w:rPr>
      </w:pPr>
      <w:r w:rsidRPr="00F0684C">
        <w:rPr>
          <w:sz w:val="22"/>
          <w:szCs w:val="22"/>
        </w:rPr>
        <w:t>Divadelný ústav – súťaž Dramaticky mladí</w:t>
      </w:r>
    </w:p>
    <w:p w14:paraId="362BC2DC" w14:textId="77777777" w:rsidR="00F0684C" w:rsidRPr="00F0684C" w:rsidRDefault="00F0684C" w:rsidP="00F0684C">
      <w:pPr>
        <w:rPr>
          <w:sz w:val="22"/>
          <w:szCs w:val="22"/>
        </w:rPr>
      </w:pPr>
    </w:p>
    <w:p w14:paraId="47DF3AA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Dramaticky mladí 2023/ Redakcia</w:t>
      </w:r>
    </w:p>
    <w:p w14:paraId="59DAE6FF" w14:textId="77777777" w:rsidR="00F0684C" w:rsidRPr="00F0684C" w:rsidRDefault="00F0684C" w:rsidP="00F0684C">
      <w:pPr>
        <w:rPr>
          <w:sz w:val="22"/>
          <w:szCs w:val="22"/>
        </w:rPr>
      </w:pPr>
      <w:r w:rsidRPr="00F0684C">
        <w:rPr>
          <w:sz w:val="22"/>
          <w:szCs w:val="22"/>
        </w:rPr>
        <w:t>In: Literárny týždenník, roč. 36, č. 19-20, s. 8 – 11.07.2023</w:t>
      </w:r>
    </w:p>
    <w:p w14:paraId="3DDCB0E9" w14:textId="77777777" w:rsidR="00F0684C" w:rsidRPr="00F0684C" w:rsidRDefault="00F0684C" w:rsidP="00F0684C">
      <w:pPr>
        <w:rPr>
          <w:sz w:val="22"/>
          <w:szCs w:val="22"/>
        </w:rPr>
      </w:pPr>
      <w:r w:rsidRPr="00F0684C">
        <w:rPr>
          <w:sz w:val="22"/>
          <w:szCs w:val="22"/>
        </w:rPr>
        <w:t>Divadelný ústav – súťaž Dramaticky mladí</w:t>
      </w:r>
    </w:p>
    <w:p w14:paraId="567BA02D" w14:textId="77777777" w:rsidR="00F0684C" w:rsidRPr="00F0684C" w:rsidRDefault="00F0684C" w:rsidP="00F0684C">
      <w:pPr>
        <w:rPr>
          <w:sz w:val="22"/>
          <w:szCs w:val="22"/>
        </w:rPr>
      </w:pPr>
    </w:p>
    <w:p w14:paraId="5FBCCDC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w:t>
      </w:r>
      <w:hyperlink r:id="rId124" w:anchor="TOC__152058__431421545" w:history="1">
        <w:r w:rsidRPr="00F0684C">
          <w:rPr>
            <w:rStyle w:val="Hypertextovprepojenie"/>
            <w:color w:val="auto"/>
            <w:sz w:val="22"/>
            <w:szCs w:val="22"/>
            <w:u w:val="none"/>
          </w:rPr>
          <w:t>Anna Šoltýsová predstavuje novú sezónu v Štúdiu 12</w:t>
        </w:r>
      </w:hyperlink>
      <w:r w:rsidRPr="00F0684C">
        <w:rPr>
          <w:sz w:val="22"/>
          <w:szCs w:val="22"/>
        </w:rPr>
        <w:t> / Tomáš Bartoňka</w:t>
      </w:r>
    </w:p>
    <w:p w14:paraId="692EB5DC" w14:textId="77777777" w:rsidR="00F0684C" w:rsidRPr="00F0684C" w:rsidRDefault="00F0684C" w:rsidP="00F0684C">
      <w:pPr>
        <w:rPr>
          <w:sz w:val="22"/>
          <w:szCs w:val="22"/>
        </w:rPr>
      </w:pPr>
      <w:r w:rsidRPr="00F0684C">
        <w:rPr>
          <w:sz w:val="22"/>
          <w:szCs w:val="22"/>
        </w:rPr>
        <w:t>In: Rádio Devín  – Kultúrny denník – 02.08.2023</w:t>
      </w:r>
    </w:p>
    <w:p w14:paraId="4003BB13" w14:textId="77777777" w:rsidR="00F0684C" w:rsidRPr="00F0684C" w:rsidRDefault="00F0684C" w:rsidP="00F0684C">
      <w:pPr>
        <w:rPr>
          <w:sz w:val="22"/>
          <w:szCs w:val="22"/>
        </w:rPr>
      </w:pPr>
      <w:r w:rsidRPr="00F0684C">
        <w:rPr>
          <w:sz w:val="22"/>
          <w:szCs w:val="22"/>
        </w:rPr>
        <w:t xml:space="preserve">Dostupné na: </w:t>
      </w:r>
      <w:hyperlink r:id="rId125" w:history="1">
        <w:r w:rsidRPr="00F0684C">
          <w:rPr>
            <w:rStyle w:val="Hypertextovprepojenie"/>
            <w:sz w:val="22"/>
            <w:szCs w:val="22"/>
          </w:rPr>
          <w:t>https://devin.rtvs.sk/clanky/kulturny-dennik/333942/anna-soltysova-predstavuje-novu-sezonu-v-studiu-12</w:t>
        </w:r>
      </w:hyperlink>
    </w:p>
    <w:p w14:paraId="6A2C8EEF" w14:textId="77777777" w:rsidR="00F0684C" w:rsidRPr="00F0684C" w:rsidRDefault="00F0684C" w:rsidP="00F0684C">
      <w:pPr>
        <w:rPr>
          <w:sz w:val="22"/>
          <w:szCs w:val="22"/>
        </w:rPr>
      </w:pPr>
      <w:r w:rsidRPr="00F0684C">
        <w:rPr>
          <w:sz w:val="22"/>
          <w:szCs w:val="22"/>
        </w:rPr>
        <w:t>Divadelný ústav – Štúdio 12</w:t>
      </w:r>
    </w:p>
    <w:p w14:paraId="4A744828" w14:textId="77777777" w:rsidR="00F0684C" w:rsidRPr="00F0684C" w:rsidRDefault="00F0684C" w:rsidP="00F0684C">
      <w:pPr>
        <w:rPr>
          <w:sz w:val="22"/>
          <w:szCs w:val="22"/>
        </w:rPr>
      </w:pPr>
    </w:p>
    <w:p w14:paraId="6A00FE7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Na festivale Dotyky a spojenia v Martine sa predstaví 28 slovenských a českých divadiel / Redakcia</w:t>
      </w:r>
    </w:p>
    <w:p w14:paraId="4330316B" w14:textId="77777777" w:rsidR="00F0684C" w:rsidRPr="00F0684C" w:rsidRDefault="00F0684C" w:rsidP="00F0684C">
      <w:pPr>
        <w:rPr>
          <w:sz w:val="22"/>
          <w:szCs w:val="22"/>
        </w:rPr>
      </w:pPr>
      <w:r w:rsidRPr="00F0684C">
        <w:rPr>
          <w:sz w:val="22"/>
          <w:szCs w:val="22"/>
        </w:rPr>
        <w:t xml:space="preserve">In: 24hod.sk [online] – 19.06.2023 </w:t>
      </w:r>
    </w:p>
    <w:p w14:paraId="2AE4A333" w14:textId="77777777" w:rsidR="00F0684C" w:rsidRPr="00F0684C" w:rsidRDefault="00F0684C" w:rsidP="00F0684C">
      <w:pPr>
        <w:rPr>
          <w:sz w:val="22"/>
          <w:szCs w:val="22"/>
        </w:rPr>
      </w:pPr>
      <w:r w:rsidRPr="00F0684C">
        <w:rPr>
          <w:sz w:val="22"/>
          <w:szCs w:val="22"/>
        </w:rPr>
        <w:t xml:space="preserve">Dostupné na: </w:t>
      </w:r>
      <w:hyperlink r:id="rId126" w:history="1">
        <w:r w:rsidRPr="00F0684C">
          <w:rPr>
            <w:rStyle w:val="Hypertextovprepojenie"/>
            <w:sz w:val="22"/>
            <w:szCs w:val="22"/>
          </w:rPr>
          <w:t>https://www.24hod.sk/na-festivale-dotyky-a-spojenia-v-martine-sa-predstavi-28-slovenskych-a-ceskych-divadiel-cl788255.html</w:t>
        </w:r>
      </w:hyperlink>
    </w:p>
    <w:p w14:paraId="2055A064" w14:textId="77777777" w:rsidR="00F0684C" w:rsidRPr="00F0684C" w:rsidRDefault="00F0684C" w:rsidP="00F0684C">
      <w:pPr>
        <w:rPr>
          <w:sz w:val="22"/>
          <w:szCs w:val="22"/>
        </w:rPr>
      </w:pPr>
      <w:r w:rsidRPr="00F0684C">
        <w:rPr>
          <w:sz w:val="22"/>
          <w:szCs w:val="22"/>
        </w:rPr>
        <w:t>Divadelný ústav – festivaly – Festival Dotyky a spojenia 2023</w:t>
      </w:r>
    </w:p>
    <w:p w14:paraId="0FF6CD09" w14:textId="77777777" w:rsidR="00F0684C" w:rsidRPr="00F0684C" w:rsidRDefault="00F0684C" w:rsidP="00F0684C">
      <w:pPr>
        <w:rPr>
          <w:sz w:val="22"/>
          <w:szCs w:val="22"/>
        </w:rPr>
      </w:pPr>
    </w:p>
    <w:p w14:paraId="0A24884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Divadelný ústav vyhlásil 24. ročník súťaže DRÁMA/ Lenka Leláková</w:t>
      </w:r>
    </w:p>
    <w:p w14:paraId="368D7DAA" w14:textId="77777777" w:rsidR="00F0684C" w:rsidRPr="00F0684C" w:rsidRDefault="00F0684C" w:rsidP="00F0684C">
      <w:pPr>
        <w:rPr>
          <w:sz w:val="22"/>
          <w:szCs w:val="22"/>
        </w:rPr>
      </w:pPr>
      <w:r w:rsidRPr="00F0684C">
        <w:rPr>
          <w:sz w:val="22"/>
          <w:szCs w:val="22"/>
        </w:rPr>
        <w:t>In: Mojakultúra.sk [online] – 11.12.2023</w:t>
      </w:r>
    </w:p>
    <w:p w14:paraId="6D1AA31E" w14:textId="77777777" w:rsidR="00F0684C" w:rsidRPr="00F0684C" w:rsidRDefault="00F0684C" w:rsidP="00F0684C">
      <w:pPr>
        <w:rPr>
          <w:sz w:val="22"/>
          <w:szCs w:val="22"/>
        </w:rPr>
      </w:pPr>
      <w:r w:rsidRPr="00F0684C">
        <w:rPr>
          <w:sz w:val="22"/>
          <w:szCs w:val="22"/>
        </w:rPr>
        <w:t>Dostupné na: https://mojakultura.sk/divadelny-ustav-vyhlasil-24-rocnik-sutaze-drama/</w:t>
      </w:r>
    </w:p>
    <w:p w14:paraId="31F0B73A" w14:textId="77777777" w:rsidR="00F0684C" w:rsidRPr="00F0684C" w:rsidRDefault="00F0684C" w:rsidP="00F0684C">
      <w:pPr>
        <w:rPr>
          <w:sz w:val="22"/>
          <w:szCs w:val="22"/>
        </w:rPr>
      </w:pPr>
      <w:r w:rsidRPr="00F0684C">
        <w:rPr>
          <w:sz w:val="22"/>
          <w:szCs w:val="22"/>
        </w:rPr>
        <w:t xml:space="preserve">Divadelný ústav – súťaže – Dráma 2023 </w:t>
      </w:r>
    </w:p>
    <w:p w14:paraId="7AB1F353" w14:textId="77777777" w:rsidR="00F0684C" w:rsidRPr="00F0684C" w:rsidRDefault="00F0684C" w:rsidP="00F0684C">
      <w:pPr>
        <w:rPr>
          <w:sz w:val="22"/>
          <w:szCs w:val="22"/>
        </w:rPr>
      </w:pPr>
    </w:p>
    <w:p w14:paraId="17D0AD6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Do 24. ročníka súťaže Dráma sa dá prihlásiť do konca januára, ocenené texty budú vďaka partnerom v rôznych formách spracovania/ SITA</w:t>
      </w:r>
    </w:p>
    <w:p w14:paraId="3B98A115" w14:textId="77777777" w:rsidR="00F0684C" w:rsidRPr="00F0684C" w:rsidRDefault="00F0684C" w:rsidP="00F0684C">
      <w:pPr>
        <w:rPr>
          <w:sz w:val="22"/>
          <w:szCs w:val="22"/>
        </w:rPr>
      </w:pPr>
      <w:r w:rsidRPr="00F0684C">
        <w:rPr>
          <w:sz w:val="22"/>
          <w:szCs w:val="22"/>
        </w:rPr>
        <w:t>In: Parlamentnélisty.sk [online] – 31.12.2023</w:t>
      </w:r>
    </w:p>
    <w:p w14:paraId="69686E9B" w14:textId="77777777" w:rsidR="00F0684C" w:rsidRPr="00F0684C" w:rsidRDefault="00F0684C" w:rsidP="00F0684C">
      <w:pPr>
        <w:rPr>
          <w:sz w:val="22"/>
          <w:szCs w:val="22"/>
        </w:rPr>
      </w:pPr>
      <w:r w:rsidRPr="00F0684C">
        <w:rPr>
          <w:sz w:val="22"/>
          <w:szCs w:val="22"/>
        </w:rPr>
        <w:t xml:space="preserve">Dostupné na: </w:t>
      </w:r>
      <w:hyperlink r:id="rId127" w:history="1">
        <w:r w:rsidRPr="00F0684C">
          <w:rPr>
            <w:rStyle w:val="Hypertextovprepojenie"/>
            <w:sz w:val="22"/>
            <w:szCs w:val="22"/>
          </w:rPr>
          <w:t>https://kultura.pravda.sk/divadlo/clanok/671664-na-festivale-dotyky-a-spojenia-otvoria-vystavu-o-30-rokoch-slovenskeho-divadla/</w:t>
        </w:r>
      </w:hyperlink>
    </w:p>
    <w:p w14:paraId="66681130" w14:textId="77777777" w:rsidR="00F0684C" w:rsidRPr="00F0684C" w:rsidRDefault="00F0684C" w:rsidP="00F0684C">
      <w:pPr>
        <w:spacing w:line="360" w:lineRule="auto"/>
        <w:rPr>
          <w:sz w:val="22"/>
          <w:szCs w:val="22"/>
        </w:rPr>
      </w:pPr>
      <w:r w:rsidRPr="00F0684C">
        <w:rPr>
          <w:sz w:val="22"/>
          <w:szCs w:val="22"/>
        </w:rPr>
        <w:lastRenderedPageBreak/>
        <w:t>Divadelný ústav – súťaže – Dráma 2023</w:t>
      </w:r>
    </w:p>
    <w:p w14:paraId="41685952" w14:textId="77777777" w:rsidR="00F0684C" w:rsidRPr="00F0684C" w:rsidRDefault="00F0684C" w:rsidP="00F0684C">
      <w:pPr>
        <w:spacing w:line="360" w:lineRule="auto"/>
        <w:rPr>
          <w:sz w:val="22"/>
          <w:szCs w:val="22"/>
        </w:rPr>
      </w:pPr>
    </w:p>
    <w:p w14:paraId="5B37746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Bábkové divadlo na Rázcestí finišuje s EDUFESTOM a v predvianočnom zhone ponúka skvelé predstavenia/ V. Samborská</w:t>
      </w:r>
    </w:p>
    <w:p w14:paraId="797A9166" w14:textId="77777777" w:rsidR="00F0684C" w:rsidRPr="00F0684C" w:rsidRDefault="00F0684C" w:rsidP="00F0684C">
      <w:pPr>
        <w:rPr>
          <w:sz w:val="22"/>
          <w:szCs w:val="22"/>
        </w:rPr>
      </w:pPr>
      <w:r w:rsidRPr="00F0684C">
        <w:rPr>
          <w:sz w:val="22"/>
          <w:szCs w:val="22"/>
        </w:rPr>
        <w:t>In: BBonline.sk [online] – 10.12.2023</w:t>
      </w:r>
    </w:p>
    <w:p w14:paraId="6E28F668" w14:textId="77777777" w:rsidR="00F0684C" w:rsidRPr="00F0684C" w:rsidRDefault="00F0684C" w:rsidP="00F0684C">
      <w:pPr>
        <w:rPr>
          <w:color w:val="0563C1" w:themeColor="hyperlink"/>
          <w:sz w:val="22"/>
          <w:szCs w:val="22"/>
          <w:u w:val="single"/>
        </w:rPr>
      </w:pPr>
      <w:r w:rsidRPr="00F0684C">
        <w:rPr>
          <w:sz w:val="22"/>
          <w:szCs w:val="22"/>
        </w:rPr>
        <w:t xml:space="preserve">Dostupné na: </w:t>
      </w:r>
      <w:hyperlink r:id="rId128" w:tgtFrame="_blank" w:history="1">
        <w:r w:rsidRPr="00F0684C">
          <w:rPr>
            <w:rStyle w:val="Hypertextovprepojenie"/>
            <w:sz w:val="22"/>
            <w:szCs w:val="22"/>
          </w:rPr>
          <w:t>https://bbonline.sk/babkove-divadlo-na-razcesti-finisuje-s-edufestom-a-v-predvianocnom-zhone-ponuka-skvele-predstavenia/</w:t>
        </w:r>
      </w:hyperlink>
    </w:p>
    <w:p w14:paraId="3481D377" w14:textId="77777777" w:rsidR="00F0684C" w:rsidRPr="00F0684C" w:rsidRDefault="00F0684C" w:rsidP="00F0684C">
      <w:pPr>
        <w:rPr>
          <w:sz w:val="22"/>
          <w:szCs w:val="22"/>
        </w:rPr>
      </w:pPr>
      <w:r w:rsidRPr="00F0684C">
        <w:rPr>
          <w:sz w:val="22"/>
          <w:szCs w:val="22"/>
        </w:rPr>
        <w:t>Divadelný ústav – festivaly –  Festival Edufest 2023</w:t>
      </w:r>
    </w:p>
    <w:p w14:paraId="739A546B" w14:textId="77777777" w:rsidR="00F0684C" w:rsidRPr="00F0684C" w:rsidRDefault="00F0684C" w:rsidP="00F0684C">
      <w:pPr>
        <w:rPr>
          <w:sz w:val="22"/>
          <w:szCs w:val="22"/>
        </w:rPr>
      </w:pPr>
    </w:p>
    <w:p w14:paraId="02A5850F" w14:textId="77777777" w:rsidR="00F0684C" w:rsidRPr="00F0684C" w:rsidRDefault="00F0684C" w:rsidP="00F0684C">
      <w:pPr>
        <w:autoSpaceDE w:val="0"/>
        <w:autoSpaceDN w:val="0"/>
        <w:adjustRightInd w:val="0"/>
        <w:spacing w:line="360" w:lineRule="auto"/>
        <w:rPr>
          <w:color w:val="000000"/>
          <w:sz w:val="22"/>
          <w:szCs w:val="22"/>
        </w:rPr>
      </w:pPr>
    </w:p>
    <w:p w14:paraId="22EE516A" w14:textId="77777777" w:rsidR="00F0684C" w:rsidRPr="00F0684C" w:rsidRDefault="00F0684C" w:rsidP="00F0684C">
      <w:pPr>
        <w:pStyle w:val="Nadpis3"/>
        <w:spacing w:line="360" w:lineRule="auto"/>
        <w:rPr>
          <w:sz w:val="22"/>
          <w:szCs w:val="22"/>
          <w:lang w:val="sk-SK"/>
        </w:rPr>
      </w:pPr>
      <w:r w:rsidRPr="00F0684C">
        <w:rPr>
          <w:sz w:val="22"/>
          <w:szCs w:val="22"/>
        </w:rPr>
        <w:t>Nová Dráma</w:t>
      </w:r>
      <w:r w:rsidRPr="00F0684C">
        <w:rPr>
          <w:sz w:val="22"/>
          <w:szCs w:val="22"/>
          <w:lang w:val="sk-SK"/>
        </w:rPr>
        <w:t>/ New Drama</w:t>
      </w:r>
    </w:p>
    <w:p w14:paraId="2BB6157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Patrónom festivalu Nová Dráma je Igor Bauersima, programová sekcia má focus na Ukrajinu/ TASR/ Jakub Kotian</w:t>
      </w:r>
    </w:p>
    <w:p w14:paraId="03636648" w14:textId="77777777" w:rsidR="00F0684C" w:rsidRPr="00F0684C" w:rsidRDefault="00F0684C" w:rsidP="00F0684C">
      <w:pPr>
        <w:rPr>
          <w:sz w:val="22"/>
          <w:szCs w:val="22"/>
        </w:rPr>
      </w:pPr>
      <w:r w:rsidRPr="00F0684C">
        <w:rPr>
          <w:sz w:val="22"/>
          <w:szCs w:val="22"/>
        </w:rPr>
        <w:t>In: TV.zoznam.sk [online] – 02.05.2023</w:t>
      </w:r>
    </w:p>
    <w:p w14:paraId="17579407" w14:textId="77777777" w:rsidR="00F0684C" w:rsidRPr="00F0684C" w:rsidRDefault="00F0684C" w:rsidP="00F0684C">
      <w:pPr>
        <w:rPr>
          <w:rStyle w:val="Hypertextovprepojenie"/>
          <w:sz w:val="22"/>
          <w:szCs w:val="22"/>
        </w:rPr>
      </w:pPr>
      <w:r w:rsidRPr="00F0684C">
        <w:rPr>
          <w:sz w:val="22"/>
          <w:szCs w:val="22"/>
        </w:rPr>
        <w:t xml:space="preserve">Dostupné na: </w:t>
      </w:r>
      <w:hyperlink r:id="rId129" w:history="1">
        <w:r w:rsidRPr="00F0684C">
          <w:rPr>
            <w:rStyle w:val="Hypertextovprepojenie"/>
            <w:sz w:val="22"/>
            <w:szCs w:val="22"/>
          </w:rPr>
          <w:t>https://tv.zoznam.sk/cl/1003001/2513687/Patronom-festivalu-Nova-Drama-je-Igor-Bauersima--programova-sekcia-ma-focus-na-Ukrajinu</w:t>
        </w:r>
      </w:hyperlink>
    </w:p>
    <w:p w14:paraId="15D6890B"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62541CD2" w14:textId="77777777" w:rsidR="00F0684C" w:rsidRPr="00F0684C" w:rsidRDefault="00F0684C" w:rsidP="00F0684C">
      <w:pPr>
        <w:ind w:left="142"/>
        <w:rPr>
          <w:sz w:val="22"/>
          <w:szCs w:val="22"/>
        </w:rPr>
      </w:pPr>
    </w:p>
    <w:p w14:paraId="4FE29C7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FESTIVAL NOVÁ DRÁMA PRINÁŠA NOVÉ IMPULZY SVETOVÝCH DIVADELNÍKOV/ Redakcia</w:t>
      </w:r>
    </w:p>
    <w:p w14:paraId="4399B549" w14:textId="77777777" w:rsidR="00F0684C" w:rsidRPr="00F0684C" w:rsidRDefault="00F0684C" w:rsidP="00F0684C">
      <w:pPr>
        <w:rPr>
          <w:sz w:val="22"/>
          <w:szCs w:val="22"/>
        </w:rPr>
      </w:pPr>
      <w:r w:rsidRPr="00F0684C">
        <w:rPr>
          <w:sz w:val="22"/>
          <w:szCs w:val="22"/>
        </w:rPr>
        <w:t>In: In.ba.sk [online] – 17.05.2023</w:t>
      </w:r>
    </w:p>
    <w:p w14:paraId="7ACC7780" w14:textId="77777777" w:rsidR="00F0684C" w:rsidRPr="00F0684C" w:rsidRDefault="00F0684C" w:rsidP="00F0684C">
      <w:pPr>
        <w:rPr>
          <w:rStyle w:val="Hypertextovprepojenie"/>
          <w:sz w:val="22"/>
          <w:szCs w:val="22"/>
        </w:rPr>
      </w:pPr>
      <w:r w:rsidRPr="00F0684C">
        <w:rPr>
          <w:sz w:val="22"/>
          <w:szCs w:val="22"/>
        </w:rPr>
        <w:t xml:space="preserve">Dostupné na: </w:t>
      </w:r>
      <w:hyperlink r:id="rId130" w:history="1">
        <w:r w:rsidRPr="00F0684C">
          <w:rPr>
            <w:rStyle w:val="Hypertextovprepojenie"/>
            <w:sz w:val="22"/>
            <w:szCs w:val="22"/>
          </w:rPr>
          <w:t>http://www.inba.sk/vismo/dokumenty2.asp?id_org=600185&amp;id=5417</w:t>
        </w:r>
      </w:hyperlink>
    </w:p>
    <w:p w14:paraId="11115C5E"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62114728" w14:textId="77777777" w:rsidR="00F0684C" w:rsidRPr="00F0684C" w:rsidRDefault="00F0684C" w:rsidP="00F0684C">
      <w:pPr>
        <w:rPr>
          <w:rStyle w:val="Hypertextovprepojenie"/>
          <w:sz w:val="22"/>
          <w:szCs w:val="22"/>
        </w:rPr>
      </w:pPr>
    </w:p>
    <w:p w14:paraId="4BE3AE8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Patrónom festivalu Nová dráma je I. Bauersima, festival zaostrí pozornosť na Ukrajinu/ TASR/ Jakub Kotian</w:t>
      </w:r>
    </w:p>
    <w:p w14:paraId="78AB91E9" w14:textId="77777777" w:rsidR="00F0684C" w:rsidRPr="00F0684C" w:rsidRDefault="00F0684C" w:rsidP="00F0684C">
      <w:pPr>
        <w:rPr>
          <w:sz w:val="22"/>
          <w:szCs w:val="22"/>
        </w:rPr>
      </w:pPr>
      <w:r w:rsidRPr="00F0684C">
        <w:rPr>
          <w:sz w:val="22"/>
          <w:szCs w:val="22"/>
        </w:rPr>
        <w:t>In: Bratislavskénoviny.sk [online] – 02.05.2023</w:t>
      </w:r>
    </w:p>
    <w:p w14:paraId="6909972C" w14:textId="77777777" w:rsidR="00F0684C" w:rsidRPr="00F0684C" w:rsidRDefault="00F0684C" w:rsidP="00F0684C">
      <w:pPr>
        <w:rPr>
          <w:rStyle w:val="Hypertextovprepojenie"/>
          <w:sz w:val="22"/>
          <w:szCs w:val="22"/>
        </w:rPr>
      </w:pPr>
      <w:r w:rsidRPr="00F0684C">
        <w:rPr>
          <w:sz w:val="22"/>
          <w:szCs w:val="22"/>
        </w:rPr>
        <w:t xml:space="preserve">Dostupné na: </w:t>
      </w:r>
      <w:hyperlink r:id="rId131" w:history="1">
        <w:r w:rsidRPr="00F0684C">
          <w:rPr>
            <w:rStyle w:val="Hypertextovprepojenie"/>
            <w:sz w:val="22"/>
            <w:szCs w:val="22"/>
          </w:rPr>
          <w:t>https://www.bratislavskenoviny.sk/kultura/76340-patronom-festivalu-nova-drama-je-i-bauersima-festival-zaostri-pozornost-na-ukrajinu</w:t>
        </w:r>
      </w:hyperlink>
    </w:p>
    <w:p w14:paraId="2FF952D2"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0AEB01FB" w14:textId="77777777" w:rsidR="00F0684C" w:rsidRPr="00F0684C" w:rsidRDefault="00F0684C" w:rsidP="00F0684C">
      <w:pPr>
        <w:rPr>
          <w:sz w:val="22"/>
          <w:szCs w:val="22"/>
        </w:rPr>
      </w:pPr>
    </w:p>
    <w:p w14:paraId="74B7BCC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Patrónom festivalu Nová dráma je I. Bauersima/ Redakcia</w:t>
      </w:r>
    </w:p>
    <w:p w14:paraId="47D2A3F1" w14:textId="77777777" w:rsidR="00F0684C" w:rsidRPr="00F0684C" w:rsidRDefault="00F0684C" w:rsidP="00F0684C">
      <w:pPr>
        <w:rPr>
          <w:sz w:val="22"/>
          <w:szCs w:val="22"/>
        </w:rPr>
      </w:pPr>
      <w:r w:rsidRPr="00F0684C">
        <w:rPr>
          <w:sz w:val="22"/>
          <w:szCs w:val="22"/>
        </w:rPr>
        <w:t>In: Dnesky.sk [online] – 02.05.2023</w:t>
      </w:r>
    </w:p>
    <w:p w14:paraId="76E8397A" w14:textId="77777777" w:rsidR="00F0684C" w:rsidRPr="00F0684C" w:rsidRDefault="00F0684C" w:rsidP="00F0684C">
      <w:pPr>
        <w:rPr>
          <w:rStyle w:val="Hypertextovprepojenie"/>
          <w:sz w:val="22"/>
          <w:szCs w:val="22"/>
        </w:rPr>
      </w:pPr>
      <w:r w:rsidRPr="00F0684C">
        <w:rPr>
          <w:sz w:val="22"/>
          <w:szCs w:val="22"/>
        </w:rPr>
        <w:t xml:space="preserve">Dostupné na: </w:t>
      </w:r>
      <w:hyperlink r:id="rId132" w:history="1">
        <w:r w:rsidRPr="00F0684C">
          <w:rPr>
            <w:rStyle w:val="Hypertextovprepojenie"/>
            <w:sz w:val="22"/>
            <w:szCs w:val="22"/>
          </w:rPr>
          <w:t>https://dnesky.sk/patronom-festivalu-nova-drama-je-i-bauersima/</w:t>
        </w:r>
      </w:hyperlink>
    </w:p>
    <w:p w14:paraId="45F1F0DC"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6DB2055B" w14:textId="77777777" w:rsidR="00F0684C" w:rsidRPr="00F0684C" w:rsidRDefault="00F0684C" w:rsidP="00F0684C">
      <w:pPr>
        <w:pStyle w:val="Default"/>
        <w:spacing w:line="360" w:lineRule="auto"/>
        <w:rPr>
          <w:rFonts w:ascii="Times New Roman" w:hAnsi="Times New Roman" w:cs="Times New Roman"/>
          <w:sz w:val="22"/>
          <w:szCs w:val="22"/>
        </w:rPr>
      </w:pPr>
    </w:p>
    <w:p w14:paraId="6184614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Hosť naladený na Devín/ Zuzana Golianová</w:t>
      </w:r>
    </w:p>
    <w:p w14:paraId="2E95C0E2" w14:textId="77777777" w:rsidR="00F0684C" w:rsidRPr="00F0684C" w:rsidRDefault="00F0684C" w:rsidP="00F0684C">
      <w:pPr>
        <w:rPr>
          <w:sz w:val="22"/>
          <w:szCs w:val="22"/>
        </w:rPr>
      </w:pPr>
      <w:r w:rsidRPr="00F0684C">
        <w:rPr>
          <w:sz w:val="22"/>
          <w:szCs w:val="22"/>
        </w:rPr>
        <w:t>In: Rádio Devín – Program – Hosť naladený na Devín – 10.05.2023</w:t>
      </w:r>
    </w:p>
    <w:p w14:paraId="421565E2" w14:textId="77777777" w:rsidR="00F0684C" w:rsidRPr="00F0684C" w:rsidRDefault="00F0684C" w:rsidP="00F0684C">
      <w:pPr>
        <w:rPr>
          <w:sz w:val="22"/>
          <w:szCs w:val="22"/>
        </w:rPr>
      </w:pPr>
      <w:r w:rsidRPr="00F0684C">
        <w:rPr>
          <w:sz w:val="22"/>
          <w:szCs w:val="22"/>
        </w:rPr>
        <w:t xml:space="preserve">Dostupné na: </w:t>
      </w:r>
      <w:hyperlink r:id="rId133" w:history="1">
        <w:r w:rsidRPr="00F0684C">
          <w:rPr>
            <w:rStyle w:val="Hypertextovprepojenie"/>
            <w:sz w:val="22"/>
            <w:szCs w:val="22"/>
          </w:rPr>
          <w:t>https://www.rtvs.sk/radio/program/11438/2050831</w:t>
        </w:r>
      </w:hyperlink>
    </w:p>
    <w:p w14:paraId="49F26964"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73C1F672" w14:textId="77777777" w:rsidR="00F0684C" w:rsidRPr="00F0684C" w:rsidRDefault="00F0684C" w:rsidP="00F0684C">
      <w:pPr>
        <w:rPr>
          <w:sz w:val="22"/>
          <w:szCs w:val="22"/>
        </w:rPr>
      </w:pPr>
    </w:p>
    <w:p w14:paraId="73185A7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Zuzana Kronerová: Stačí mi aj 50 divákov, keď mi rozumejú/ Katarína Sedláková</w:t>
      </w:r>
    </w:p>
    <w:p w14:paraId="0852719A" w14:textId="77777777" w:rsidR="00F0684C" w:rsidRPr="00F0684C" w:rsidRDefault="00F0684C" w:rsidP="00F0684C">
      <w:pPr>
        <w:rPr>
          <w:sz w:val="22"/>
          <w:szCs w:val="22"/>
        </w:rPr>
      </w:pPr>
      <w:r w:rsidRPr="00F0684C">
        <w:rPr>
          <w:sz w:val="22"/>
          <w:szCs w:val="22"/>
        </w:rPr>
        <w:t>In: Pravda.sk [online] – 06.05.2023</w:t>
      </w:r>
    </w:p>
    <w:p w14:paraId="5DDCDE9C" w14:textId="77777777" w:rsidR="00F0684C" w:rsidRPr="00F0684C" w:rsidRDefault="00F0684C" w:rsidP="00F0684C">
      <w:pPr>
        <w:rPr>
          <w:color w:val="0563C1" w:themeColor="hyperlink"/>
          <w:sz w:val="22"/>
          <w:szCs w:val="22"/>
          <w:u w:val="single"/>
        </w:rPr>
      </w:pPr>
      <w:r w:rsidRPr="00F0684C">
        <w:rPr>
          <w:sz w:val="22"/>
          <w:szCs w:val="22"/>
        </w:rPr>
        <w:t xml:space="preserve">Dostupné na: </w:t>
      </w:r>
      <w:hyperlink r:id="rId134" w:history="1">
        <w:r w:rsidRPr="00F0684C">
          <w:rPr>
            <w:rStyle w:val="Hypertextovprepojenie"/>
            <w:sz w:val="22"/>
            <w:szCs w:val="22"/>
          </w:rPr>
          <w:t>https://kultura.pravda.sk/divadlo/clanok/666379-zuzana-kronerova-staci-mi-aj-50-divakov-ked-mi-rozumeju/</w:t>
        </w:r>
      </w:hyperlink>
    </w:p>
    <w:p w14:paraId="7D54F351"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3F0752CD" w14:textId="77777777" w:rsidR="00F0684C" w:rsidRPr="00F0684C" w:rsidRDefault="00F0684C" w:rsidP="00F0684C">
      <w:pPr>
        <w:rPr>
          <w:color w:val="0563C1" w:themeColor="hyperlink"/>
          <w:sz w:val="22"/>
          <w:szCs w:val="22"/>
          <w:u w:val="single"/>
        </w:rPr>
      </w:pPr>
    </w:p>
    <w:p w14:paraId="17005D5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Festival Nová dráma/New Drama ponúka bohatý program orientovaný na súčasnú drámu pre domácich a zahraničných divadelných odborníkov a širokú verejnosť/ Informačný servis</w:t>
      </w:r>
    </w:p>
    <w:p w14:paraId="040A78EE" w14:textId="77777777" w:rsidR="00F0684C" w:rsidRPr="00F0684C" w:rsidRDefault="00F0684C" w:rsidP="00F0684C">
      <w:pPr>
        <w:rPr>
          <w:sz w:val="22"/>
          <w:szCs w:val="22"/>
        </w:rPr>
      </w:pPr>
      <w:r w:rsidRPr="00F0684C">
        <w:rPr>
          <w:sz w:val="22"/>
          <w:szCs w:val="22"/>
        </w:rPr>
        <w:t>In: Bratislavaden.sk [online] – 10.05.2023</w:t>
      </w:r>
    </w:p>
    <w:p w14:paraId="20CDE228" w14:textId="77777777" w:rsidR="00F0684C" w:rsidRPr="00F0684C" w:rsidRDefault="00F0684C" w:rsidP="00F0684C">
      <w:pPr>
        <w:rPr>
          <w:rStyle w:val="Hypertextovprepojenie"/>
          <w:sz w:val="22"/>
          <w:szCs w:val="22"/>
        </w:rPr>
      </w:pPr>
      <w:r w:rsidRPr="00F0684C">
        <w:rPr>
          <w:sz w:val="22"/>
          <w:szCs w:val="22"/>
        </w:rPr>
        <w:t xml:space="preserve">Dostupné na: </w:t>
      </w:r>
      <w:hyperlink r:id="rId135" w:history="1">
        <w:r w:rsidRPr="00F0684C">
          <w:rPr>
            <w:rStyle w:val="Hypertextovprepojenie"/>
            <w:sz w:val="22"/>
            <w:szCs w:val="22"/>
          </w:rPr>
          <w:t>https://bratislavaden.sk/festival-nova-drama-new-drama-ponuka-bohaty-program-orientovany-na-sucasnu-dramu-pre-domacich-a-zahranicnych-divadelnych-odbornikov-a-siroku-verejnost/</w:t>
        </w:r>
      </w:hyperlink>
    </w:p>
    <w:p w14:paraId="1569EC01" w14:textId="77777777" w:rsidR="00F0684C" w:rsidRPr="00F0684C" w:rsidRDefault="00F0684C" w:rsidP="00F0684C">
      <w:pPr>
        <w:rPr>
          <w:sz w:val="22"/>
          <w:szCs w:val="22"/>
        </w:rPr>
      </w:pPr>
      <w:r w:rsidRPr="00F0684C">
        <w:rPr>
          <w:sz w:val="22"/>
          <w:szCs w:val="22"/>
        </w:rPr>
        <w:t>Divadelný ústav – festivaly –  Nová dráma / New Drama</w:t>
      </w:r>
    </w:p>
    <w:p w14:paraId="1B8FA32E" w14:textId="77777777" w:rsidR="00F0684C" w:rsidRPr="00F0684C" w:rsidRDefault="00F0684C" w:rsidP="00F0684C">
      <w:pPr>
        <w:rPr>
          <w:sz w:val="22"/>
          <w:szCs w:val="22"/>
        </w:rPr>
      </w:pPr>
    </w:p>
    <w:p w14:paraId="7073D3C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Blíži sa 19. ročník festivalu Nová dráma/New drama / Zuzana Golianová</w:t>
      </w:r>
    </w:p>
    <w:p w14:paraId="268F8E39" w14:textId="77777777" w:rsidR="00F0684C" w:rsidRPr="00F0684C" w:rsidRDefault="00F0684C" w:rsidP="00F0684C">
      <w:pPr>
        <w:rPr>
          <w:sz w:val="22"/>
          <w:szCs w:val="22"/>
        </w:rPr>
      </w:pPr>
      <w:r w:rsidRPr="00F0684C">
        <w:rPr>
          <w:sz w:val="22"/>
          <w:szCs w:val="22"/>
        </w:rPr>
        <w:t>In: Rádio Devín – Kultúrny denník – 10.05.2023</w:t>
      </w:r>
    </w:p>
    <w:p w14:paraId="6C4FE4F7" w14:textId="77777777" w:rsidR="00F0684C" w:rsidRPr="00F0684C" w:rsidRDefault="00F0684C" w:rsidP="00F0684C">
      <w:pPr>
        <w:rPr>
          <w:rStyle w:val="Hypertextovprepojenie"/>
          <w:sz w:val="22"/>
          <w:szCs w:val="22"/>
        </w:rPr>
      </w:pPr>
      <w:r w:rsidRPr="00F0684C">
        <w:rPr>
          <w:sz w:val="22"/>
          <w:szCs w:val="22"/>
        </w:rPr>
        <w:t xml:space="preserve">Dostupné na: </w:t>
      </w:r>
      <w:hyperlink r:id="rId136" w:history="1">
        <w:r w:rsidRPr="00F0684C">
          <w:rPr>
            <w:rStyle w:val="Hypertextovprepojenie"/>
            <w:sz w:val="22"/>
            <w:szCs w:val="22"/>
          </w:rPr>
          <w:t>https://devin.rtvs.sk/clanky/kulturny-dennik/325502/blizi-sa-19-rocnik-festivalu-nova-drama-new-drama</w:t>
        </w:r>
      </w:hyperlink>
    </w:p>
    <w:p w14:paraId="500FC3C7" w14:textId="77777777" w:rsidR="00F0684C" w:rsidRPr="00F0684C" w:rsidRDefault="00F0684C" w:rsidP="00F0684C">
      <w:pPr>
        <w:rPr>
          <w:sz w:val="22"/>
          <w:szCs w:val="22"/>
        </w:rPr>
      </w:pPr>
      <w:r w:rsidRPr="00F0684C">
        <w:rPr>
          <w:sz w:val="22"/>
          <w:szCs w:val="22"/>
        </w:rPr>
        <w:t>Divadelný ústav – festivaly –  Nová dráma / New Drama</w:t>
      </w:r>
    </w:p>
    <w:p w14:paraId="07D68070" w14:textId="77777777" w:rsidR="00F0684C" w:rsidRPr="00F0684C" w:rsidRDefault="00F0684C" w:rsidP="00F0684C">
      <w:pPr>
        <w:rPr>
          <w:rStyle w:val="Hypertextovprepojenie"/>
          <w:sz w:val="22"/>
          <w:szCs w:val="22"/>
        </w:rPr>
      </w:pPr>
    </w:p>
    <w:p w14:paraId="4B0A05A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Divadlo dnes má aj šibeničný humor. Nová dráma/New Drama ponúkne hry o vojne na Ukrajine aj smrti Jozefa Chovanca či ekokatastrofe / Helena Dvořáková/ Katarína Sedláková</w:t>
      </w:r>
    </w:p>
    <w:p w14:paraId="5A88B881" w14:textId="77777777" w:rsidR="00F0684C" w:rsidRPr="00F0684C" w:rsidRDefault="00F0684C" w:rsidP="00F0684C">
      <w:pPr>
        <w:rPr>
          <w:sz w:val="22"/>
          <w:szCs w:val="22"/>
        </w:rPr>
      </w:pPr>
      <w:r w:rsidRPr="00F0684C">
        <w:rPr>
          <w:sz w:val="22"/>
          <w:szCs w:val="22"/>
        </w:rPr>
        <w:t>In: Pravda.sk [online] – 15.05.2023</w:t>
      </w:r>
    </w:p>
    <w:p w14:paraId="4A1B13F7" w14:textId="77777777" w:rsidR="00F0684C" w:rsidRPr="00F0684C" w:rsidRDefault="00F0684C" w:rsidP="00F0684C">
      <w:pPr>
        <w:rPr>
          <w:rStyle w:val="Hypertextovprepojenie"/>
          <w:sz w:val="22"/>
          <w:szCs w:val="22"/>
        </w:rPr>
      </w:pPr>
      <w:r w:rsidRPr="00F0684C">
        <w:rPr>
          <w:sz w:val="22"/>
          <w:szCs w:val="22"/>
        </w:rPr>
        <w:t xml:space="preserve">Dostupné na: </w:t>
      </w:r>
      <w:hyperlink r:id="rId137" w:history="1">
        <w:r w:rsidRPr="00F0684C">
          <w:rPr>
            <w:rStyle w:val="Hypertextovprepojenie"/>
            <w:sz w:val="22"/>
            <w:szCs w:val="22"/>
          </w:rPr>
          <w:t>https://kultura.pravda.sk/divadlo/clanok/667195-divadlo-dnes-maaj-sibenicny-humor-nova-drama-new-drama-ponukne-hry-o-vojne-na-ukrajine-aj-smrti-jozefa-chovanca-ci-ekokatastrofe/</w:t>
        </w:r>
      </w:hyperlink>
    </w:p>
    <w:p w14:paraId="0BD9C22D" w14:textId="77777777" w:rsidR="00F0684C" w:rsidRPr="00F0684C" w:rsidRDefault="00F0684C" w:rsidP="00F0684C">
      <w:pPr>
        <w:rPr>
          <w:sz w:val="22"/>
          <w:szCs w:val="22"/>
        </w:rPr>
      </w:pPr>
      <w:r w:rsidRPr="00F0684C">
        <w:rPr>
          <w:sz w:val="22"/>
          <w:szCs w:val="22"/>
        </w:rPr>
        <w:t>Divadelný ústav – festivaly –  Nová dráma / New Drama</w:t>
      </w:r>
    </w:p>
    <w:p w14:paraId="3BFAEADA" w14:textId="77777777" w:rsidR="00F0684C" w:rsidRPr="00F0684C" w:rsidRDefault="00F0684C" w:rsidP="00F0684C">
      <w:pPr>
        <w:rPr>
          <w:sz w:val="22"/>
          <w:szCs w:val="22"/>
        </w:rPr>
      </w:pPr>
    </w:p>
    <w:p w14:paraId="2410710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Čo ponúkne Festival Nová dráma/ Redakcia</w:t>
      </w:r>
    </w:p>
    <w:p w14:paraId="25CC1BF7" w14:textId="77777777" w:rsidR="00F0684C" w:rsidRPr="00F0684C" w:rsidRDefault="00F0684C" w:rsidP="00F0684C">
      <w:pPr>
        <w:rPr>
          <w:sz w:val="22"/>
          <w:szCs w:val="22"/>
        </w:rPr>
      </w:pPr>
      <w:r w:rsidRPr="00F0684C">
        <w:rPr>
          <w:sz w:val="22"/>
          <w:szCs w:val="22"/>
        </w:rPr>
        <w:t>In: RTVS – Ranné správy RTVS – 12.05.2023 – 47:18</w:t>
      </w:r>
    </w:p>
    <w:p w14:paraId="22599C16" w14:textId="77777777" w:rsidR="00F0684C" w:rsidRPr="00F0684C" w:rsidRDefault="00F0684C" w:rsidP="00F0684C">
      <w:pPr>
        <w:rPr>
          <w:rStyle w:val="Hypertextovprepojenie"/>
          <w:sz w:val="22"/>
          <w:szCs w:val="22"/>
        </w:rPr>
      </w:pPr>
      <w:r w:rsidRPr="00F0684C">
        <w:rPr>
          <w:sz w:val="22"/>
          <w:szCs w:val="22"/>
        </w:rPr>
        <w:t xml:space="preserve">Dostupné na: </w:t>
      </w:r>
      <w:hyperlink r:id="rId138" w:anchor="2838" w:history="1">
        <w:r w:rsidRPr="00F0684C">
          <w:rPr>
            <w:rStyle w:val="Hypertextovprepojenie"/>
            <w:sz w:val="22"/>
            <w:szCs w:val="22"/>
          </w:rPr>
          <w:t>https://www.rtvs.sk/televizia/archiv/14026/402322#2838</w:t>
        </w:r>
      </w:hyperlink>
    </w:p>
    <w:p w14:paraId="62C5CB29" w14:textId="77777777" w:rsidR="00F0684C" w:rsidRPr="00F0684C" w:rsidRDefault="00F0684C" w:rsidP="00F0684C">
      <w:pPr>
        <w:rPr>
          <w:sz w:val="22"/>
          <w:szCs w:val="22"/>
        </w:rPr>
      </w:pPr>
      <w:r w:rsidRPr="00F0684C">
        <w:rPr>
          <w:sz w:val="22"/>
          <w:szCs w:val="22"/>
        </w:rPr>
        <w:t>Divadelný ústav – festivaly –  Nová dráma / New Drama</w:t>
      </w:r>
    </w:p>
    <w:p w14:paraId="590FD58F" w14:textId="77777777" w:rsidR="00F0684C" w:rsidRPr="00F0684C" w:rsidRDefault="00F0684C" w:rsidP="00F0684C">
      <w:pPr>
        <w:rPr>
          <w:sz w:val="22"/>
          <w:szCs w:val="22"/>
        </w:rPr>
      </w:pPr>
    </w:p>
    <w:p w14:paraId="4F80BDD8" w14:textId="77777777" w:rsidR="00F0684C" w:rsidRPr="00F0684C" w:rsidRDefault="00F0684C" w:rsidP="003C5EBD">
      <w:pPr>
        <w:pStyle w:val="Odsekzoznamu"/>
        <w:numPr>
          <w:ilvl w:val="0"/>
          <w:numId w:val="70"/>
        </w:numPr>
        <w:spacing w:after="200" w:line="276" w:lineRule="auto"/>
        <w:contextualSpacing/>
        <w:rPr>
          <w:sz w:val="22"/>
          <w:szCs w:val="22"/>
          <w:lang w:eastAsia="x-none"/>
        </w:rPr>
      </w:pPr>
      <w:r w:rsidRPr="00F0684C">
        <w:rPr>
          <w:sz w:val="22"/>
          <w:szCs w:val="22"/>
          <w:lang w:eastAsia="x-none"/>
        </w:rPr>
        <w:t xml:space="preserve"> Festival Nová Dráma/ Redakcia</w:t>
      </w:r>
    </w:p>
    <w:p w14:paraId="18FFDAB7" w14:textId="77777777" w:rsidR="00F0684C" w:rsidRPr="00F0684C" w:rsidRDefault="00F0684C" w:rsidP="00F0684C">
      <w:pPr>
        <w:rPr>
          <w:sz w:val="22"/>
          <w:szCs w:val="22"/>
          <w:lang w:eastAsia="x-none"/>
        </w:rPr>
      </w:pPr>
      <w:r w:rsidRPr="00F0684C">
        <w:rPr>
          <w:sz w:val="22"/>
          <w:szCs w:val="22"/>
          <w:lang w:eastAsia="x-none"/>
        </w:rPr>
        <w:t>In: Rádio Devín – Kultúrne správy – Ladenie – 22.05.2023</w:t>
      </w:r>
    </w:p>
    <w:p w14:paraId="2A7670C1" w14:textId="77777777" w:rsidR="00F0684C" w:rsidRPr="00F0684C" w:rsidRDefault="00F0684C" w:rsidP="00F0684C">
      <w:pPr>
        <w:rPr>
          <w:rStyle w:val="Hypertextovprepojenie"/>
          <w:sz w:val="22"/>
          <w:szCs w:val="22"/>
        </w:rPr>
      </w:pPr>
      <w:r w:rsidRPr="00F0684C">
        <w:rPr>
          <w:sz w:val="22"/>
          <w:szCs w:val="22"/>
        </w:rPr>
        <w:t xml:space="preserve">Dostupné na: </w:t>
      </w:r>
      <w:hyperlink r:id="rId139" w:history="1">
        <w:r w:rsidRPr="00F0684C">
          <w:rPr>
            <w:rStyle w:val="Hypertextovprepojenie"/>
            <w:sz w:val="22"/>
            <w:szCs w:val="22"/>
          </w:rPr>
          <w:t>https://www.rtvs.sk/radio/archiv/11338/2058338</w:t>
        </w:r>
      </w:hyperlink>
    </w:p>
    <w:p w14:paraId="1CD06086" w14:textId="77777777" w:rsidR="00F0684C" w:rsidRPr="00F0684C" w:rsidRDefault="00F0684C" w:rsidP="00F0684C">
      <w:pPr>
        <w:rPr>
          <w:sz w:val="22"/>
          <w:szCs w:val="22"/>
        </w:rPr>
      </w:pPr>
      <w:r w:rsidRPr="00F0684C">
        <w:rPr>
          <w:sz w:val="22"/>
          <w:szCs w:val="22"/>
        </w:rPr>
        <w:t>Divadelný ústav – festivaly –  Nová dráma / New Drama</w:t>
      </w:r>
    </w:p>
    <w:p w14:paraId="0113C84E" w14:textId="77777777" w:rsidR="00F0684C" w:rsidRPr="00F0684C" w:rsidRDefault="00F0684C" w:rsidP="00F0684C">
      <w:pPr>
        <w:rPr>
          <w:sz w:val="22"/>
          <w:szCs w:val="22"/>
        </w:rPr>
      </w:pPr>
    </w:p>
    <w:p w14:paraId="6EF800B8"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Nová dráma 2023/ Ivica Ruttkayová</w:t>
      </w:r>
    </w:p>
    <w:p w14:paraId="3B408F60" w14:textId="77777777" w:rsidR="00F0684C" w:rsidRPr="00F0684C" w:rsidRDefault="00F0684C" w:rsidP="00F0684C">
      <w:pPr>
        <w:rPr>
          <w:sz w:val="22"/>
          <w:szCs w:val="22"/>
        </w:rPr>
      </w:pPr>
      <w:r w:rsidRPr="00F0684C">
        <w:rPr>
          <w:sz w:val="22"/>
          <w:szCs w:val="22"/>
        </w:rPr>
        <w:t>In: Rádio Regina Západ – Kultúra a hudba [online] – 23.05.2023</w:t>
      </w:r>
    </w:p>
    <w:p w14:paraId="36C936E8" w14:textId="77777777" w:rsidR="00F0684C" w:rsidRPr="00F0684C" w:rsidRDefault="00F0684C" w:rsidP="00F0684C">
      <w:pPr>
        <w:rPr>
          <w:color w:val="000000"/>
          <w:sz w:val="22"/>
          <w:szCs w:val="22"/>
        </w:rPr>
      </w:pPr>
      <w:r w:rsidRPr="00F0684C">
        <w:rPr>
          <w:sz w:val="22"/>
          <w:szCs w:val="22"/>
        </w:rPr>
        <w:t xml:space="preserve">Dostupné na: </w:t>
      </w:r>
      <w:hyperlink r:id="rId140" w:history="1">
        <w:r w:rsidRPr="00F0684C">
          <w:rPr>
            <w:rStyle w:val="Hypertextovprepojenie"/>
            <w:sz w:val="22"/>
            <w:szCs w:val="22"/>
          </w:rPr>
          <w:t>https://reginazapad.rtvs.sk/clanky/kultura-a-hudba/326879/nova-drama-2023</w:t>
        </w:r>
      </w:hyperlink>
      <w:r w:rsidRPr="00F0684C">
        <w:rPr>
          <w:color w:val="000000"/>
          <w:sz w:val="22"/>
          <w:szCs w:val="22"/>
        </w:rPr>
        <w:t xml:space="preserve"> </w:t>
      </w:r>
    </w:p>
    <w:p w14:paraId="604C44BC" w14:textId="77777777" w:rsidR="00F0684C" w:rsidRPr="00F0684C" w:rsidRDefault="00F0684C" w:rsidP="00F0684C">
      <w:pPr>
        <w:rPr>
          <w:sz w:val="22"/>
          <w:szCs w:val="22"/>
        </w:rPr>
      </w:pPr>
      <w:r w:rsidRPr="00F0684C">
        <w:rPr>
          <w:sz w:val="22"/>
          <w:szCs w:val="22"/>
        </w:rPr>
        <w:t>Divadelný ústav – festivaly –  Nová dráma / New Drama</w:t>
      </w:r>
    </w:p>
    <w:p w14:paraId="68F5D40F" w14:textId="77777777" w:rsidR="00F0684C" w:rsidRPr="00F0684C" w:rsidRDefault="00F0684C" w:rsidP="00F0684C">
      <w:pPr>
        <w:rPr>
          <w:sz w:val="22"/>
          <w:szCs w:val="22"/>
        </w:rPr>
      </w:pPr>
    </w:p>
    <w:p w14:paraId="39D535A4" w14:textId="77777777" w:rsidR="00F0684C" w:rsidRPr="00F0684C" w:rsidRDefault="00F0684C" w:rsidP="003C5EBD">
      <w:pPr>
        <w:pStyle w:val="Odsekzoznamu"/>
        <w:numPr>
          <w:ilvl w:val="0"/>
          <w:numId w:val="70"/>
        </w:numPr>
        <w:spacing w:after="200" w:line="276" w:lineRule="auto"/>
        <w:contextualSpacing/>
        <w:rPr>
          <w:color w:val="000000"/>
          <w:sz w:val="22"/>
          <w:szCs w:val="22"/>
        </w:rPr>
      </w:pPr>
      <w:r w:rsidRPr="00F0684C">
        <w:rPr>
          <w:color w:val="000000"/>
          <w:sz w:val="22"/>
          <w:szCs w:val="22"/>
        </w:rPr>
        <w:t xml:space="preserve"> Lavína nových divadelných hier/ Andrea Šuvadová</w:t>
      </w:r>
    </w:p>
    <w:p w14:paraId="4377A786" w14:textId="77777777" w:rsidR="00F0684C" w:rsidRPr="00F0684C" w:rsidRDefault="00F0684C" w:rsidP="00F0684C">
      <w:pPr>
        <w:rPr>
          <w:color w:val="000000"/>
          <w:sz w:val="22"/>
          <w:szCs w:val="22"/>
        </w:rPr>
      </w:pPr>
      <w:r w:rsidRPr="00F0684C">
        <w:rPr>
          <w:color w:val="000000"/>
          <w:sz w:val="22"/>
          <w:szCs w:val="22"/>
        </w:rPr>
        <w:t>In: Správy RTVS – 16.05.2023 – 19:00</w:t>
      </w:r>
    </w:p>
    <w:p w14:paraId="60629C70" w14:textId="77777777" w:rsidR="00F0684C" w:rsidRPr="00F0684C" w:rsidRDefault="00F0684C" w:rsidP="00F0684C">
      <w:pPr>
        <w:rPr>
          <w:rStyle w:val="Hypertextovprepojenie"/>
          <w:sz w:val="22"/>
          <w:szCs w:val="22"/>
        </w:rPr>
      </w:pPr>
      <w:r w:rsidRPr="00F0684C">
        <w:rPr>
          <w:sz w:val="22"/>
          <w:szCs w:val="22"/>
        </w:rPr>
        <w:t xml:space="preserve">Dostupné na: </w:t>
      </w:r>
      <w:hyperlink r:id="rId141" w:anchor="2219" w:history="1">
        <w:r w:rsidRPr="00F0684C">
          <w:rPr>
            <w:rStyle w:val="Hypertextovprepojenie"/>
            <w:sz w:val="22"/>
            <w:szCs w:val="22"/>
          </w:rPr>
          <w:t>https://www.rtvs.sk/televizia/archiv/13982/403432#2219</w:t>
        </w:r>
      </w:hyperlink>
    </w:p>
    <w:p w14:paraId="42186FF2"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3E8B6909" w14:textId="77777777" w:rsidR="00F0684C" w:rsidRPr="00F0684C" w:rsidRDefault="00F0684C" w:rsidP="00F0684C">
      <w:pPr>
        <w:pStyle w:val="Odsekzoznamu"/>
        <w:ind w:left="1069"/>
        <w:rPr>
          <w:sz w:val="22"/>
          <w:szCs w:val="22"/>
        </w:rPr>
      </w:pPr>
    </w:p>
    <w:p w14:paraId="05495B1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Inscenáciou Iokasté sa v Bratislave začal festival Nová Dráma/ TASR</w:t>
      </w:r>
    </w:p>
    <w:p w14:paraId="6A38F6AB" w14:textId="77777777" w:rsidR="00F0684C" w:rsidRPr="00F0684C" w:rsidRDefault="00F0684C" w:rsidP="00F0684C">
      <w:pPr>
        <w:rPr>
          <w:sz w:val="22"/>
          <w:szCs w:val="22"/>
        </w:rPr>
      </w:pPr>
      <w:r w:rsidRPr="00F0684C">
        <w:rPr>
          <w:sz w:val="22"/>
          <w:szCs w:val="22"/>
        </w:rPr>
        <w:t>In: Dnesky.sk [online] – 15.05.2023</w:t>
      </w:r>
    </w:p>
    <w:p w14:paraId="265BF27D" w14:textId="77777777" w:rsidR="00F0684C" w:rsidRPr="00F0684C" w:rsidRDefault="00F0684C" w:rsidP="00F0684C">
      <w:pPr>
        <w:rPr>
          <w:rStyle w:val="Hypertextovprepojenie"/>
          <w:sz w:val="22"/>
          <w:szCs w:val="22"/>
        </w:rPr>
      </w:pPr>
      <w:r w:rsidRPr="00F0684C">
        <w:rPr>
          <w:sz w:val="22"/>
          <w:szCs w:val="22"/>
        </w:rPr>
        <w:t xml:space="preserve">Dostupné na: </w:t>
      </w:r>
      <w:hyperlink r:id="rId142" w:history="1">
        <w:r w:rsidRPr="00F0684C">
          <w:rPr>
            <w:rStyle w:val="Hypertextovprepojenie"/>
            <w:sz w:val="22"/>
            <w:szCs w:val="22"/>
          </w:rPr>
          <w:t>https://dnesky.sk/inscenaciou-iokaste-sa-v-bratislave-zacal-festival-nova-drama/</w:t>
        </w:r>
      </w:hyperlink>
    </w:p>
    <w:p w14:paraId="30725C42"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2E4A2852" w14:textId="77777777" w:rsidR="00F0684C" w:rsidRPr="00F0684C" w:rsidRDefault="00F0684C" w:rsidP="00F0684C">
      <w:pPr>
        <w:rPr>
          <w:rStyle w:val="Hypertextovprepojenie"/>
          <w:sz w:val="22"/>
          <w:szCs w:val="22"/>
        </w:rPr>
      </w:pPr>
    </w:p>
    <w:p w14:paraId="6DF98B2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Kultúra: Inscenáciou Iokasté sa v Bratislave začal festival Nová dráma/New Drama/ TASR</w:t>
      </w:r>
    </w:p>
    <w:p w14:paraId="195D6929" w14:textId="77777777" w:rsidR="00F0684C" w:rsidRPr="00F0684C" w:rsidRDefault="00F0684C" w:rsidP="00F0684C">
      <w:pPr>
        <w:rPr>
          <w:sz w:val="22"/>
          <w:szCs w:val="22"/>
        </w:rPr>
      </w:pPr>
      <w:r w:rsidRPr="00F0684C">
        <w:rPr>
          <w:sz w:val="22"/>
          <w:szCs w:val="22"/>
        </w:rPr>
        <w:t>In: TASR.sk [online] – 15.05.2023</w:t>
      </w:r>
    </w:p>
    <w:p w14:paraId="2F9810B4" w14:textId="77777777" w:rsidR="00F0684C" w:rsidRPr="00F0684C" w:rsidRDefault="00F0684C" w:rsidP="00F0684C">
      <w:pPr>
        <w:rPr>
          <w:rStyle w:val="Hypertextovprepojenie"/>
          <w:sz w:val="22"/>
          <w:szCs w:val="22"/>
        </w:rPr>
      </w:pPr>
      <w:r w:rsidRPr="00F0684C">
        <w:rPr>
          <w:sz w:val="22"/>
          <w:szCs w:val="22"/>
        </w:rPr>
        <w:t xml:space="preserve">Dostupné na: </w:t>
      </w:r>
      <w:hyperlink r:id="rId143" w:history="1">
        <w:r w:rsidRPr="00F0684C">
          <w:rPr>
            <w:rStyle w:val="Hypertextovprepojenie"/>
            <w:sz w:val="22"/>
            <w:szCs w:val="22"/>
          </w:rPr>
          <w:t>https://www.tasr.sk/tasr-clanok/TASR:2023051500000469</w:t>
        </w:r>
      </w:hyperlink>
    </w:p>
    <w:p w14:paraId="77C595D0" w14:textId="77777777" w:rsidR="00F0684C" w:rsidRPr="00F0684C" w:rsidRDefault="00F0684C" w:rsidP="00F0684C">
      <w:pPr>
        <w:rPr>
          <w:sz w:val="22"/>
          <w:szCs w:val="22"/>
        </w:rPr>
      </w:pPr>
      <w:r w:rsidRPr="00F0684C">
        <w:rPr>
          <w:sz w:val="22"/>
          <w:szCs w:val="22"/>
        </w:rPr>
        <w:lastRenderedPageBreak/>
        <w:t>Divadelný ústav – festivaly –  Nová dráma / New Drama</w:t>
      </w:r>
    </w:p>
    <w:p w14:paraId="72115741" w14:textId="77777777" w:rsidR="00F0684C" w:rsidRPr="00F0684C" w:rsidRDefault="00F0684C" w:rsidP="00F0684C">
      <w:pPr>
        <w:rPr>
          <w:color w:val="000000"/>
          <w:sz w:val="22"/>
          <w:szCs w:val="22"/>
        </w:rPr>
      </w:pPr>
    </w:p>
    <w:p w14:paraId="1E4D3AD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Iokasté / Slávnostné otvorenie festivalu / Nová Dráma 2023/ Redakcia</w:t>
      </w:r>
    </w:p>
    <w:p w14:paraId="13D74F68" w14:textId="77777777" w:rsidR="00F0684C" w:rsidRPr="00F0684C" w:rsidRDefault="00F0684C" w:rsidP="00F0684C">
      <w:pPr>
        <w:rPr>
          <w:sz w:val="22"/>
          <w:szCs w:val="22"/>
        </w:rPr>
      </w:pPr>
      <w:r w:rsidRPr="00F0684C">
        <w:rPr>
          <w:sz w:val="22"/>
          <w:szCs w:val="22"/>
        </w:rPr>
        <w:t>In: Kamdomesta.sk [online] – [dátum neznámy]</w:t>
      </w:r>
    </w:p>
    <w:p w14:paraId="460E0194" w14:textId="77777777" w:rsidR="00F0684C" w:rsidRPr="00F0684C" w:rsidRDefault="00F0684C" w:rsidP="00F0684C">
      <w:pPr>
        <w:rPr>
          <w:rStyle w:val="Hypertextovprepojenie"/>
          <w:sz w:val="22"/>
          <w:szCs w:val="22"/>
        </w:rPr>
      </w:pPr>
      <w:r w:rsidRPr="00F0684C">
        <w:rPr>
          <w:sz w:val="22"/>
          <w:szCs w:val="22"/>
        </w:rPr>
        <w:t xml:space="preserve">Dostupné na: </w:t>
      </w:r>
      <w:hyperlink r:id="rId144" w:history="1">
        <w:r w:rsidRPr="00F0684C">
          <w:rPr>
            <w:rStyle w:val="Hypertextovprepojenie"/>
            <w:sz w:val="22"/>
            <w:szCs w:val="22"/>
          </w:rPr>
          <w:t>https://kamdomesta.sk/iokaste-slavnostne-otvorenie-festivalu-nova-drama-2023</w:t>
        </w:r>
      </w:hyperlink>
    </w:p>
    <w:p w14:paraId="225F5878" w14:textId="77777777" w:rsidR="00F0684C" w:rsidRPr="00F0684C" w:rsidRDefault="00F0684C" w:rsidP="00F0684C">
      <w:pPr>
        <w:rPr>
          <w:sz w:val="22"/>
          <w:szCs w:val="22"/>
        </w:rPr>
      </w:pPr>
      <w:r w:rsidRPr="00F0684C">
        <w:rPr>
          <w:sz w:val="22"/>
          <w:szCs w:val="22"/>
        </w:rPr>
        <w:t>Divadelný ústav – festivaly –  Nová dráma / New Drama</w:t>
      </w:r>
    </w:p>
    <w:p w14:paraId="3ED1B4EE" w14:textId="77777777" w:rsidR="00F0684C" w:rsidRPr="00F0684C" w:rsidRDefault="00F0684C" w:rsidP="00F0684C">
      <w:pPr>
        <w:rPr>
          <w:color w:val="000000"/>
          <w:sz w:val="22"/>
          <w:szCs w:val="22"/>
        </w:rPr>
      </w:pPr>
    </w:p>
    <w:p w14:paraId="0E16F74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Inscenácia Iokasté otvára festival Nová dráma/ Redakcia</w:t>
      </w:r>
    </w:p>
    <w:p w14:paraId="221989C8" w14:textId="77777777" w:rsidR="00F0684C" w:rsidRPr="00F0684C" w:rsidRDefault="00F0684C" w:rsidP="00F0684C">
      <w:pPr>
        <w:rPr>
          <w:sz w:val="22"/>
          <w:szCs w:val="22"/>
        </w:rPr>
      </w:pPr>
      <w:r w:rsidRPr="00F0684C">
        <w:rPr>
          <w:sz w:val="22"/>
          <w:szCs w:val="22"/>
        </w:rPr>
        <w:t>In: SKDMartin.sk [online] – [dátum neznámy]</w:t>
      </w:r>
    </w:p>
    <w:p w14:paraId="48C78477" w14:textId="77777777" w:rsidR="00F0684C" w:rsidRPr="00F0684C" w:rsidRDefault="00F0684C" w:rsidP="00F0684C">
      <w:pPr>
        <w:rPr>
          <w:rStyle w:val="Hypertextovprepojenie"/>
          <w:sz w:val="22"/>
          <w:szCs w:val="22"/>
        </w:rPr>
      </w:pPr>
      <w:r w:rsidRPr="00F0684C">
        <w:rPr>
          <w:sz w:val="22"/>
          <w:szCs w:val="22"/>
        </w:rPr>
        <w:t xml:space="preserve">Dostupné na: </w:t>
      </w:r>
      <w:hyperlink r:id="rId145" w:history="1">
        <w:r w:rsidRPr="00F0684C">
          <w:rPr>
            <w:rStyle w:val="Hypertextovprepojenie"/>
            <w:sz w:val="22"/>
            <w:szCs w:val="22"/>
          </w:rPr>
          <w:t>https://www.skdmartin.sk/aktualne?id=%20448</w:t>
        </w:r>
      </w:hyperlink>
    </w:p>
    <w:p w14:paraId="293195A9"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6E47325C" w14:textId="77777777" w:rsidR="00F0684C" w:rsidRPr="00F0684C" w:rsidRDefault="00F0684C" w:rsidP="00F0684C">
      <w:pPr>
        <w:rPr>
          <w:sz w:val="22"/>
          <w:szCs w:val="22"/>
        </w:rPr>
      </w:pPr>
    </w:p>
    <w:p w14:paraId="3C63D59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Cyklus: Nová dráma/New Drama 2023/ Zuzana Golianová</w:t>
      </w:r>
    </w:p>
    <w:p w14:paraId="5D0566CE" w14:textId="77777777" w:rsidR="00F0684C" w:rsidRPr="00F0684C" w:rsidRDefault="00F0684C" w:rsidP="00F0684C">
      <w:pPr>
        <w:rPr>
          <w:sz w:val="22"/>
          <w:szCs w:val="22"/>
        </w:rPr>
      </w:pPr>
      <w:r w:rsidRPr="00F0684C">
        <w:rPr>
          <w:sz w:val="22"/>
          <w:szCs w:val="22"/>
        </w:rPr>
        <w:t>In: Rádio Devín – archív [online] – 12.05.2023</w:t>
      </w:r>
    </w:p>
    <w:p w14:paraId="3345D716" w14:textId="77777777" w:rsidR="00F0684C" w:rsidRPr="00F0684C" w:rsidRDefault="00F0684C" w:rsidP="00F0684C">
      <w:pPr>
        <w:rPr>
          <w:rStyle w:val="Hypertextovprepojenie"/>
          <w:sz w:val="22"/>
          <w:szCs w:val="22"/>
        </w:rPr>
      </w:pPr>
      <w:r w:rsidRPr="00F0684C">
        <w:rPr>
          <w:sz w:val="22"/>
          <w:szCs w:val="22"/>
        </w:rPr>
        <w:t xml:space="preserve">Dostupné na: </w:t>
      </w:r>
      <w:hyperlink r:id="rId146" w:history="1">
        <w:r w:rsidRPr="00F0684C">
          <w:rPr>
            <w:rStyle w:val="Hypertextovprepojenie"/>
            <w:sz w:val="22"/>
            <w:szCs w:val="22"/>
          </w:rPr>
          <w:t>https://devin.rtvs.sk/clanky/temy/325656/cyklus-nova-drama-new-drama-2023</w:t>
        </w:r>
      </w:hyperlink>
    </w:p>
    <w:p w14:paraId="19593033" w14:textId="77777777" w:rsidR="00F0684C" w:rsidRPr="00F0684C" w:rsidRDefault="00F0684C" w:rsidP="00F0684C">
      <w:pPr>
        <w:rPr>
          <w:sz w:val="22"/>
          <w:szCs w:val="22"/>
        </w:rPr>
      </w:pPr>
      <w:r w:rsidRPr="00F0684C">
        <w:rPr>
          <w:sz w:val="22"/>
          <w:szCs w:val="22"/>
        </w:rPr>
        <w:t>Divadelný ústav – festivaly –  Nová dráma / New Drama</w:t>
      </w:r>
    </w:p>
    <w:p w14:paraId="0D9AD9C4" w14:textId="77777777" w:rsidR="00F0684C" w:rsidRPr="00F0684C" w:rsidRDefault="00F0684C" w:rsidP="00F0684C">
      <w:pPr>
        <w:rPr>
          <w:color w:val="000000"/>
          <w:sz w:val="22"/>
          <w:szCs w:val="22"/>
        </w:rPr>
      </w:pPr>
    </w:p>
    <w:p w14:paraId="08A0E16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Česko-slovenská inscenácia Iokasté odštartovala festival Nová dráma/New Drama/ TASR</w:t>
      </w:r>
    </w:p>
    <w:p w14:paraId="1EF35AC0" w14:textId="77777777" w:rsidR="00F0684C" w:rsidRPr="00F0684C" w:rsidRDefault="00F0684C" w:rsidP="00F0684C">
      <w:pPr>
        <w:rPr>
          <w:sz w:val="22"/>
          <w:szCs w:val="22"/>
        </w:rPr>
      </w:pPr>
      <w:r w:rsidRPr="00F0684C">
        <w:rPr>
          <w:sz w:val="22"/>
          <w:szCs w:val="22"/>
        </w:rPr>
        <w:t xml:space="preserve">In: Pravda.sk [online] – 16.05.2023 </w:t>
      </w:r>
    </w:p>
    <w:p w14:paraId="78ED2BAC" w14:textId="77777777" w:rsidR="00F0684C" w:rsidRPr="00F0684C" w:rsidRDefault="00F0684C" w:rsidP="00F0684C">
      <w:pPr>
        <w:rPr>
          <w:rStyle w:val="Hypertextovprepojenie"/>
          <w:sz w:val="22"/>
          <w:szCs w:val="22"/>
        </w:rPr>
      </w:pPr>
      <w:r w:rsidRPr="00F0684C">
        <w:rPr>
          <w:sz w:val="22"/>
          <w:szCs w:val="22"/>
        </w:rPr>
        <w:t xml:space="preserve">Dostupné na: </w:t>
      </w:r>
      <w:hyperlink r:id="rId147" w:history="1">
        <w:r w:rsidRPr="00F0684C">
          <w:rPr>
            <w:rStyle w:val="Hypertextovprepojenie"/>
            <w:sz w:val="22"/>
            <w:szCs w:val="22"/>
          </w:rPr>
          <w:t>https://kultura.pravda.sk/divadlo/clanok/667574-cesko-slovenska-inscenacia-iokaste-odstartovala-festival-nova-drama-new-drama/</w:t>
        </w:r>
      </w:hyperlink>
    </w:p>
    <w:p w14:paraId="3DB160F7" w14:textId="77777777" w:rsidR="00F0684C" w:rsidRPr="00F0684C" w:rsidRDefault="00F0684C" w:rsidP="00F0684C">
      <w:pPr>
        <w:rPr>
          <w:sz w:val="22"/>
          <w:szCs w:val="22"/>
        </w:rPr>
      </w:pPr>
      <w:r w:rsidRPr="00F0684C">
        <w:rPr>
          <w:sz w:val="22"/>
          <w:szCs w:val="22"/>
        </w:rPr>
        <w:t>Divadelný ústav – festivaly –  Nová dráma / New Drama</w:t>
      </w:r>
    </w:p>
    <w:p w14:paraId="58E1CAC1" w14:textId="77777777" w:rsidR="00F0684C" w:rsidRPr="00F0684C" w:rsidRDefault="00F0684C" w:rsidP="00F0684C">
      <w:pPr>
        <w:rPr>
          <w:rStyle w:val="Hypertextovprepojenie"/>
          <w:color w:val="000000"/>
          <w:sz w:val="22"/>
          <w:szCs w:val="22"/>
          <w:u w:val="none"/>
        </w:rPr>
      </w:pPr>
    </w:p>
    <w:p w14:paraId="692C44F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Nevesta ukazuje holokaust optikou starej dievky/ Linda Nagyová</w:t>
      </w:r>
    </w:p>
    <w:p w14:paraId="625DFB43" w14:textId="77777777" w:rsidR="00F0684C" w:rsidRPr="00F0684C" w:rsidRDefault="00F0684C" w:rsidP="00F0684C">
      <w:pPr>
        <w:rPr>
          <w:sz w:val="22"/>
          <w:szCs w:val="22"/>
        </w:rPr>
      </w:pPr>
      <w:r w:rsidRPr="00F0684C">
        <w:rPr>
          <w:sz w:val="22"/>
          <w:szCs w:val="22"/>
        </w:rPr>
        <w:t>In: DennikN.sk [online] – 23.05.2023</w:t>
      </w:r>
    </w:p>
    <w:p w14:paraId="4A7D2323" w14:textId="77777777" w:rsidR="00F0684C" w:rsidRPr="00F0684C" w:rsidRDefault="00F0684C" w:rsidP="00F0684C">
      <w:pPr>
        <w:rPr>
          <w:sz w:val="22"/>
          <w:szCs w:val="22"/>
        </w:rPr>
      </w:pPr>
      <w:r w:rsidRPr="00F0684C">
        <w:rPr>
          <w:sz w:val="22"/>
          <w:szCs w:val="22"/>
        </w:rPr>
        <w:t xml:space="preserve">Dostupné na: </w:t>
      </w:r>
      <w:hyperlink r:id="rId148" w:history="1">
        <w:r w:rsidRPr="00F0684C">
          <w:rPr>
            <w:rStyle w:val="Hypertextovprepojenie"/>
            <w:sz w:val="22"/>
            <w:szCs w:val="22"/>
          </w:rPr>
          <w:t>https://dennikn.sk/3384483/nevesta-ukazuje-holokaust-optikou-starej-dievky/</w:t>
        </w:r>
      </w:hyperlink>
      <w:r w:rsidRPr="00F0684C">
        <w:rPr>
          <w:sz w:val="22"/>
          <w:szCs w:val="22"/>
        </w:rPr>
        <w:t xml:space="preserve"> </w:t>
      </w:r>
    </w:p>
    <w:p w14:paraId="3DB9E1D6" w14:textId="77777777" w:rsidR="00F0684C" w:rsidRPr="00F0684C" w:rsidRDefault="00F0684C" w:rsidP="00F0684C">
      <w:pPr>
        <w:rPr>
          <w:sz w:val="22"/>
          <w:szCs w:val="22"/>
        </w:rPr>
      </w:pPr>
      <w:r w:rsidRPr="00F0684C">
        <w:rPr>
          <w:sz w:val="22"/>
          <w:szCs w:val="22"/>
        </w:rPr>
        <w:t>Divadelný ústav – festivaly –  Nová dráma / New Drama</w:t>
      </w:r>
    </w:p>
    <w:p w14:paraId="1F19ACB4" w14:textId="77777777" w:rsidR="00F0684C" w:rsidRPr="00F0684C" w:rsidRDefault="00F0684C" w:rsidP="00F0684C">
      <w:pPr>
        <w:rPr>
          <w:color w:val="000000"/>
          <w:sz w:val="22"/>
          <w:szCs w:val="22"/>
        </w:rPr>
      </w:pPr>
    </w:p>
    <w:p w14:paraId="370346B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Slovenská tanečná platforma uvedie deväť predstavení, ktoré najviac upútali/ Pravda/kul</w:t>
      </w:r>
    </w:p>
    <w:p w14:paraId="13BBAADA" w14:textId="77777777" w:rsidR="00F0684C" w:rsidRPr="00F0684C" w:rsidRDefault="00F0684C" w:rsidP="00F0684C">
      <w:pPr>
        <w:rPr>
          <w:sz w:val="22"/>
          <w:szCs w:val="22"/>
        </w:rPr>
      </w:pPr>
      <w:r w:rsidRPr="00F0684C">
        <w:rPr>
          <w:sz w:val="22"/>
          <w:szCs w:val="22"/>
        </w:rPr>
        <w:t>In: Pravda.sk [online] – 25.05.2023</w:t>
      </w:r>
    </w:p>
    <w:p w14:paraId="219629AA" w14:textId="77777777" w:rsidR="00F0684C" w:rsidRPr="00F0684C" w:rsidRDefault="00F0684C" w:rsidP="00F0684C">
      <w:pPr>
        <w:rPr>
          <w:rStyle w:val="Hypertextovprepojenie"/>
          <w:sz w:val="22"/>
          <w:szCs w:val="22"/>
        </w:rPr>
      </w:pPr>
      <w:r w:rsidRPr="00F0684C">
        <w:rPr>
          <w:sz w:val="22"/>
          <w:szCs w:val="22"/>
        </w:rPr>
        <w:t xml:space="preserve">Dostupné na: </w:t>
      </w:r>
      <w:hyperlink r:id="rId149" w:history="1">
        <w:r w:rsidRPr="00F0684C">
          <w:rPr>
            <w:rStyle w:val="Hypertextovprepojenie"/>
            <w:sz w:val="22"/>
            <w:szCs w:val="22"/>
          </w:rPr>
          <w:t>https://kultura.pravda.sk/divadlo/clanok/668841-slovenska-tanecna-platforma-uvedie-devat-predstaveni-ktore-najviac-uputali/</w:t>
        </w:r>
      </w:hyperlink>
    </w:p>
    <w:p w14:paraId="18C928A4" w14:textId="77777777" w:rsidR="00F0684C" w:rsidRPr="00F0684C" w:rsidRDefault="00F0684C" w:rsidP="00F0684C">
      <w:pPr>
        <w:rPr>
          <w:sz w:val="22"/>
          <w:szCs w:val="22"/>
        </w:rPr>
      </w:pPr>
      <w:r w:rsidRPr="00F0684C">
        <w:rPr>
          <w:sz w:val="22"/>
          <w:szCs w:val="22"/>
        </w:rPr>
        <w:t>Divadelný ústav – festivaly –  Nová dráma / New Drama</w:t>
      </w:r>
    </w:p>
    <w:p w14:paraId="7828D2CC" w14:textId="77777777" w:rsidR="00F0684C" w:rsidRPr="00F0684C" w:rsidRDefault="00F0684C" w:rsidP="00F0684C">
      <w:pPr>
        <w:rPr>
          <w:color w:val="000000"/>
          <w:sz w:val="22"/>
          <w:szCs w:val="22"/>
        </w:rPr>
      </w:pPr>
    </w:p>
    <w:p w14:paraId="512BD74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Tanec môže posilniť scénu aj krajinu/ SITA</w:t>
      </w:r>
    </w:p>
    <w:p w14:paraId="19EF2367" w14:textId="77777777" w:rsidR="00F0684C" w:rsidRPr="00F0684C" w:rsidRDefault="00F0684C" w:rsidP="00F0684C">
      <w:pPr>
        <w:rPr>
          <w:sz w:val="22"/>
          <w:szCs w:val="22"/>
        </w:rPr>
      </w:pPr>
      <w:r w:rsidRPr="00F0684C">
        <w:rPr>
          <w:sz w:val="22"/>
          <w:szCs w:val="22"/>
        </w:rPr>
        <w:t xml:space="preserve">In: Sita.sk [online] – 25.05.2023 </w:t>
      </w:r>
    </w:p>
    <w:p w14:paraId="062DE104" w14:textId="77777777" w:rsidR="00F0684C" w:rsidRPr="00F0684C" w:rsidRDefault="00F0684C" w:rsidP="00F0684C">
      <w:pPr>
        <w:rPr>
          <w:sz w:val="22"/>
          <w:szCs w:val="22"/>
        </w:rPr>
      </w:pPr>
      <w:r w:rsidRPr="00F0684C">
        <w:rPr>
          <w:sz w:val="22"/>
          <w:szCs w:val="22"/>
        </w:rPr>
        <w:t xml:space="preserve">Dostupné na: </w:t>
      </w:r>
      <w:hyperlink r:id="rId150" w:history="1">
        <w:r w:rsidRPr="00F0684C">
          <w:rPr>
            <w:rStyle w:val="Hypertextovprepojenie"/>
            <w:sz w:val="22"/>
            <w:szCs w:val="22"/>
          </w:rPr>
          <w:t>https://sita.sk/tanec-moze-posilnit-scenu-aj-krajinu/</w:t>
        </w:r>
      </w:hyperlink>
    </w:p>
    <w:p w14:paraId="291E0B94" w14:textId="77777777" w:rsidR="00F0684C" w:rsidRPr="00F0684C" w:rsidRDefault="00F0684C" w:rsidP="00F0684C">
      <w:pPr>
        <w:rPr>
          <w:sz w:val="22"/>
          <w:szCs w:val="22"/>
        </w:rPr>
      </w:pPr>
      <w:r w:rsidRPr="00F0684C">
        <w:rPr>
          <w:sz w:val="22"/>
          <w:szCs w:val="22"/>
        </w:rPr>
        <w:t>Divadelný ústav – projekty – Slovak Dance platform</w:t>
      </w:r>
    </w:p>
    <w:p w14:paraId="00AEFE4B" w14:textId="77777777" w:rsidR="00F0684C" w:rsidRPr="00F0684C" w:rsidRDefault="00F0684C" w:rsidP="00F0684C">
      <w:pPr>
        <w:rPr>
          <w:sz w:val="22"/>
          <w:szCs w:val="22"/>
        </w:rPr>
      </w:pPr>
    </w:p>
    <w:p w14:paraId="545E285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Keď „spadnete do lásky“, dostanete šok. Divadelná hra Nikdy navždy pripomína aj útok v Teplárni/ Linda Nagyová</w:t>
      </w:r>
    </w:p>
    <w:p w14:paraId="3B3E41B6" w14:textId="77777777" w:rsidR="00F0684C" w:rsidRPr="00F0684C" w:rsidRDefault="00F0684C" w:rsidP="00F0684C">
      <w:pPr>
        <w:rPr>
          <w:sz w:val="22"/>
          <w:szCs w:val="22"/>
        </w:rPr>
      </w:pPr>
      <w:r w:rsidRPr="00F0684C">
        <w:rPr>
          <w:sz w:val="22"/>
          <w:szCs w:val="22"/>
        </w:rPr>
        <w:t>In: DennikN.sk [online] – 20.06.2023</w:t>
      </w:r>
    </w:p>
    <w:p w14:paraId="5E6BB995" w14:textId="77777777" w:rsidR="00F0684C" w:rsidRPr="00F0684C" w:rsidRDefault="00F0684C" w:rsidP="00F0684C">
      <w:pPr>
        <w:rPr>
          <w:rStyle w:val="Hypertextovprepojenie"/>
          <w:sz w:val="22"/>
          <w:szCs w:val="22"/>
        </w:rPr>
      </w:pPr>
      <w:r w:rsidRPr="00F0684C">
        <w:rPr>
          <w:sz w:val="22"/>
          <w:szCs w:val="22"/>
        </w:rPr>
        <w:t xml:space="preserve">Dostupné na: </w:t>
      </w:r>
      <w:hyperlink r:id="rId151" w:history="1">
        <w:r w:rsidRPr="00F0684C">
          <w:rPr>
            <w:rStyle w:val="Hypertextovprepojenie"/>
            <w:sz w:val="22"/>
            <w:szCs w:val="22"/>
          </w:rPr>
          <w:t>https://dennikn.sk/3431388/ked-spadnete-do-lasky-dostanete-sok-divadelna-hra-nikdy-navzdy-pripomina-aj-utok-v-teplarni/</w:t>
        </w:r>
      </w:hyperlink>
    </w:p>
    <w:p w14:paraId="65BB7A7E"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64572D28" w14:textId="77777777" w:rsidR="00F0684C" w:rsidRPr="00F0684C" w:rsidRDefault="00F0684C" w:rsidP="00F0684C">
      <w:pPr>
        <w:rPr>
          <w:color w:val="0563C1" w:themeColor="hyperlink"/>
          <w:sz w:val="22"/>
          <w:szCs w:val="22"/>
          <w:u w:val="single"/>
        </w:rPr>
      </w:pPr>
    </w:p>
    <w:p w14:paraId="7F6C3B4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Nová dráma/New Drama 2023/ Redakcia</w:t>
      </w:r>
    </w:p>
    <w:p w14:paraId="762A4A1C" w14:textId="77777777" w:rsidR="00F0684C" w:rsidRPr="00F0684C" w:rsidRDefault="00F0684C" w:rsidP="00F0684C">
      <w:pPr>
        <w:rPr>
          <w:sz w:val="22"/>
          <w:szCs w:val="22"/>
        </w:rPr>
      </w:pPr>
      <w:r w:rsidRPr="00F0684C">
        <w:rPr>
          <w:sz w:val="22"/>
          <w:szCs w:val="22"/>
        </w:rPr>
        <w:t>In: Kamdomesta.sk [online] – [dátum neznámy]</w:t>
      </w:r>
    </w:p>
    <w:p w14:paraId="4F6A0D2E" w14:textId="77777777" w:rsidR="00F0684C" w:rsidRPr="00F0684C" w:rsidRDefault="000A4523" w:rsidP="00F0684C">
      <w:pPr>
        <w:rPr>
          <w:rStyle w:val="Hypertextovprepojenie"/>
          <w:sz w:val="22"/>
          <w:szCs w:val="22"/>
        </w:rPr>
      </w:pPr>
      <w:hyperlink r:id="rId152" w:history="1">
        <w:r w:rsidR="00F0684C" w:rsidRPr="00F0684C">
          <w:rPr>
            <w:rStyle w:val="Hypertextovprepojenie"/>
            <w:sz w:val="22"/>
            <w:szCs w:val="22"/>
          </w:rPr>
          <w:t>https://kamdomesta.sk/nova-drama-new-drama-2023_12563276</w:t>
        </w:r>
      </w:hyperlink>
    </w:p>
    <w:p w14:paraId="3288850A"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3A64969E" w14:textId="77777777" w:rsidR="00F0684C" w:rsidRPr="00F0684C" w:rsidRDefault="00F0684C" w:rsidP="00F0684C">
      <w:pPr>
        <w:pStyle w:val="Default"/>
        <w:spacing w:line="360" w:lineRule="auto"/>
        <w:rPr>
          <w:rFonts w:ascii="Times New Roman" w:hAnsi="Times New Roman" w:cs="Times New Roman"/>
          <w:sz w:val="22"/>
          <w:szCs w:val="22"/>
        </w:rPr>
      </w:pPr>
    </w:p>
    <w:p w14:paraId="3FF2F7E7"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Nová dráma 2023/ Redakcia</w:t>
      </w:r>
    </w:p>
    <w:p w14:paraId="671D1DDA" w14:textId="77777777" w:rsidR="00F0684C" w:rsidRPr="00F0684C" w:rsidRDefault="00F0684C" w:rsidP="00F0684C">
      <w:pPr>
        <w:rPr>
          <w:sz w:val="22"/>
          <w:szCs w:val="22"/>
        </w:rPr>
      </w:pPr>
      <w:r w:rsidRPr="00F0684C">
        <w:rPr>
          <w:sz w:val="22"/>
          <w:szCs w:val="22"/>
        </w:rPr>
        <w:t>In: Citylife.sk [online] – [dátum neznámy]</w:t>
      </w:r>
    </w:p>
    <w:p w14:paraId="630F123A" w14:textId="77777777" w:rsidR="00F0684C" w:rsidRPr="00F0684C" w:rsidRDefault="000A4523" w:rsidP="00F0684C">
      <w:pPr>
        <w:rPr>
          <w:rStyle w:val="Hypertextovprepojenie"/>
          <w:sz w:val="22"/>
          <w:szCs w:val="22"/>
        </w:rPr>
      </w:pPr>
      <w:hyperlink r:id="rId153" w:history="1">
        <w:r w:rsidR="00F0684C" w:rsidRPr="00F0684C">
          <w:rPr>
            <w:rStyle w:val="Hypertextovprepojenie"/>
            <w:sz w:val="22"/>
            <w:szCs w:val="22"/>
          </w:rPr>
          <w:t>https://www.citylife.sk/festival/nova-drama</w:t>
        </w:r>
      </w:hyperlink>
    </w:p>
    <w:p w14:paraId="543B39B3"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7F2160D0" w14:textId="77777777" w:rsidR="00F0684C" w:rsidRPr="00F0684C" w:rsidRDefault="00F0684C" w:rsidP="00F0684C">
      <w:pPr>
        <w:rPr>
          <w:sz w:val="22"/>
          <w:szCs w:val="22"/>
        </w:rPr>
      </w:pPr>
    </w:p>
    <w:p w14:paraId="3E8C1522" w14:textId="77777777" w:rsidR="00F0684C" w:rsidRPr="00F0684C" w:rsidRDefault="00F0684C" w:rsidP="003C5EBD">
      <w:pPr>
        <w:pStyle w:val="Odsekzoznamu"/>
        <w:numPr>
          <w:ilvl w:val="0"/>
          <w:numId w:val="70"/>
        </w:numPr>
        <w:spacing w:after="200" w:line="276" w:lineRule="auto"/>
        <w:contextualSpacing/>
        <w:rPr>
          <w:sz w:val="22"/>
          <w:szCs w:val="22"/>
          <w:lang w:eastAsia="x-none"/>
        </w:rPr>
      </w:pPr>
      <w:r w:rsidRPr="00F0684C">
        <w:rPr>
          <w:sz w:val="22"/>
          <w:szCs w:val="22"/>
        </w:rPr>
        <w:t xml:space="preserve"> Kráľovnú Iokasté stvárňuje Jana Oľhová, jej mužským partnerom je český herec Petr Konáš. Výtvarnú zložku inscenácie priamo na scéne tvorí slovenský výtvarník Juraj Poliak/ TASR</w:t>
      </w:r>
    </w:p>
    <w:p w14:paraId="1F137FB6" w14:textId="77777777" w:rsidR="00F0684C" w:rsidRPr="00F0684C" w:rsidRDefault="00F0684C" w:rsidP="00F0684C">
      <w:pPr>
        <w:rPr>
          <w:sz w:val="22"/>
          <w:szCs w:val="22"/>
          <w:lang w:eastAsia="x-none"/>
        </w:rPr>
      </w:pPr>
      <w:r w:rsidRPr="00F0684C">
        <w:rPr>
          <w:sz w:val="22"/>
          <w:szCs w:val="22"/>
          <w:lang w:eastAsia="x-none"/>
        </w:rPr>
        <w:t>In: Teraz.sk [online] – 13.03.2023</w:t>
      </w:r>
    </w:p>
    <w:p w14:paraId="4A173219" w14:textId="77777777" w:rsidR="00F0684C" w:rsidRPr="00F0684C" w:rsidRDefault="00F0684C" w:rsidP="00F0684C">
      <w:pPr>
        <w:rPr>
          <w:rStyle w:val="Hypertextovprepojenie"/>
          <w:sz w:val="22"/>
          <w:szCs w:val="22"/>
          <w:lang w:eastAsia="x-none"/>
        </w:rPr>
      </w:pPr>
      <w:r w:rsidRPr="00F0684C">
        <w:rPr>
          <w:sz w:val="22"/>
          <w:szCs w:val="22"/>
        </w:rPr>
        <w:t xml:space="preserve">Dostupné na: </w:t>
      </w:r>
      <w:hyperlink r:id="rId154" w:history="1">
        <w:r w:rsidRPr="00F0684C">
          <w:rPr>
            <w:rStyle w:val="Hypertextovprepojenie"/>
            <w:sz w:val="22"/>
            <w:szCs w:val="22"/>
            <w:lang w:eastAsia="x-none"/>
          </w:rPr>
          <w:t>https://www.teraz.sk/kultura/martinski-divadelnici-predstavili-v-po/700453-clanok.html</w:t>
        </w:r>
      </w:hyperlink>
    </w:p>
    <w:p w14:paraId="76E9BFC5"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006EEED8" w14:textId="77777777" w:rsidR="00F0684C" w:rsidRPr="00F0684C" w:rsidRDefault="00F0684C" w:rsidP="00F0684C">
      <w:pPr>
        <w:rPr>
          <w:sz w:val="22"/>
          <w:szCs w:val="22"/>
          <w:lang w:eastAsia="x-none"/>
        </w:rPr>
      </w:pPr>
    </w:p>
    <w:p w14:paraId="3ACD74C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Koprodukčnou inscenáciou zaujali aj v Portugalsku/ Mira Kováčiková</w:t>
      </w:r>
    </w:p>
    <w:p w14:paraId="770541B1" w14:textId="77777777" w:rsidR="00F0684C" w:rsidRPr="00F0684C" w:rsidRDefault="00F0684C" w:rsidP="00F0684C">
      <w:pPr>
        <w:rPr>
          <w:sz w:val="22"/>
          <w:szCs w:val="22"/>
        </w:rPr>
      </w:pPr>
      <w:r w:rsidRPr="00F0684C">
        <w:rPr>
          <w:sz w:val="22"/>
          <w:szCs w:val="22"/>
        </w:rPr>
        <w:t>In: Myturiec.sme.sk [online] – 12.03.2023</w:t>
      </w:r>
    </w:p>
    <w:p w14:paraId="1FB61B57" w14:textId="77777777" w:rsidR="00F0684C" w:rsidRPr="00F0684C" w:rsidRDefault="000A4523" w:rsidP="00F0684C">
      <w:pPr>
        <w:rPr>
          <w:rStyle w:val="Hypertextovprepojenie"/>
          <w:sz w:val="22"/>
          <w:szCs w:val="22"/>
        </w:rPr>
      </w:pPr>
      <w:hyperlink r:id="rId155" w:history="1">
        <w:r w:rsidR="00F0684C" w:rsidRPr="00F0684C">
          <w:rPr>
            <w:rStyle w:val="Hypertextovprepojenie"/>
            <w:sz w:val="22"/>
            <w:szCs w:val="22"/>
          </w:rPr>
          <w:t>https://myturiec.sme.sk/c/23142629/koprodukcnou-inscenaciou-zaujali-aj-v-portugalsku.html</w:t>
        </w:r>
      </w:hyperlink>
    </w:p>
    <w:p w14:paraId="28438BC9" w14:textId="77777777" w:rsidR="00F0684C" w:rsidRPr="00F0684C" w:rsidRDefault="00F0684C" w:rsidP="00F0684C">
      <w:pPr>
        <w:rPr>
          <w:color w:val="000000"/>
          <w:sz w:val="22"/>
          <w:szCs w:val="22"/>
        </w:rPr>
      </w:pPr>
      <w:r w:rsidRPr="00F0684C">
        <w:rPr>
          <w:sz w:val="22"/>
          <w:szCs w:val="22"/>
        </w:rPr>
        <w:t>Divadelný ústav – festivaly –  Nová dráma / New Drama</w:t>
      </w:r>
    </w:p>
    <w:p w14:paraId="425653D1" w14:textId="77777777" w:rsidR="00F0684C" w:rsidRPr="00F0684C" w:rsidRDefault="00F0684C" w:rsidP="00F0684C">
      <w:pPr>
        <w:rPr>
          <w:sz w:val="22"/>
          <w:szCs w:val="22"/>
          <w:lang w:eastAsia="x-none"/>
        </w:rPr>
      </w:pPr>
    </w:p>
    <w:p w14:paraId="04DA62C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Inscenácia OTOČTE KONE medzi finalistami festivalu Nová dráma 2023/  Redakcia</w:t>
      </w:r>
    </w:p>
    <w:p w14:paraId="490D1F33" w14:textId="77777777" w:rsidR="00F0684C" w:rsidRPr="00F0684C" w:rsidRDefault="00F0684C" w:rsidP="00F0684C">
      <w:pPr>
        <w:rPr>
          <w:sz w:val="22"/>
          <w:szCs w:val="22"/>
        </w:rPr>
      </w:pPr>
      <w:r w:rsidRPr="00F0684C">
        <w:rPr>
          <w:sz w:val="22"/>
          <w:szCs w:val="22"/>
        </w:rPr>
        <w:t>In: SDKE.sk [online] – 07.02.2023</w:t>
      </w:r>
    </w:p>
    <w:p w14:paraId="1772C15F" w14:textId="77777777" w:rsidR="00F0684C" w:rsidRPr="00F0684C" w:rsidRDefault="00F0684C" w:rsidP="00F0684C">
      <w:pPr>
        <w:rPr>
          <w:sz w:val="22"/>
          <w:szCs w:val="22"/>
        </w:rPr>
      </w:pPr>
      <w:r w:rsidRPr="00F0684C">
        <w:rPr>
          <w:sz w:val="22"/>
          <w:szCs w:val="22"/>
        </w:rPr>
        <w:t xml:space="preserve">Dostupné na: </w:t>
      </w:r>
      <w:hyperlink r:id="rId156" w:history="1">
        <w:r w:rsidRPr="00F0684C">
          <w:rPr>
            <w:rStyle w:val="Hypertextovprepojenie"/>
            <w:sz w:val="22"/>
            <w:szCs w:val="22"/>
          </w:rPr>
          <w:t>https://www.sdke.sk/sk/cinohra/inscenacia-otocte-kone-medzi-finalistami-festivalu-nova-drama-2023</w:t>
        </w:r>
      </w:hyperlink>
    </w:p>
    <w:p w14:paraId="287104D2"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12D2C5AE" w14:textId="77777777" w:rsidR="00F0684C" w:rsidRPr="00F0684C" w:rsidRDefault="00F0684C" w:rsidP="00F0684C">
      <w:pPr>
        <w:pStyle w:val="Default"/>
        <w:spacing w:line="360" w:lineRule="auto"/>
        <w:rPr>
          <w:rFonts w:ascii="Times New Roman" w:hAnsi="Times New Roman" w:cs="Times New Roman"/>
          <w:sz w:val="22"/>
          <w:szCs w:val="22"/>
        </w:rPr>
      </w:pPr>
    </w:p>
    <w:p w14:paraId="3AF6727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Termín a inscenácie hlavného programu festivalu Nová dráma/New Drama 2023 / Redakcia</w:t>
      </w:r>
    </w:p>
    <w:p w14:paraId="1B90FE71" w14:textId="77777777" w:rsidR="00F0684C" w:rsidRPr="00F0684C" w:rsidRDefault="00F0684C" w:rsidP="00F0684C">
      <w:pPr>
        <w:rPr>
          <w:sz w:val="22"/>
          <w:szCs w:val="22"/>
        </w:rPr>
      </w:pPr>
      <w:r w:rsidRPr="00F0684C">
        <w:rPr>
          <w:sz w:val="22"/>
          <w:szCs w:val="22"/>
        </w:rPr>
        <w:t>In: Citylife.sk [online] – [dátum neznámy]</w:t>
      </w:r>
    </w:p>
    <w:p w14:paraId="247E0108" w14:textId="77777777" w:rsidR="00F0684C" w:rsidRPr="00F0684C" w:rsidRDefault="00F0684C" w:rsidP="00F0684C">
      <w:pPr>
        <w:rPr>
          <w:sz w:val="22"/>
          <w:szCs w:val="22"/>
        </w:rPr>
      </w:pPr>
      <w:r w:rsidRPr="00F0684C">
        <w:rPr>
          <w:sz w:val="22"/>
          <w:szCs w:val="22"/>
        </w:rPr>
        <w:t xml:space="preserve">Dostupné na: </w:t>
      </w:r>
      <w:hyperlink r:id="rId157" w:history="1">
        <w:r w:rsidRPr="00F0684C">
          <w:rPr>
            <w:rStyle w:val="Hypertextovprepojenie"/>
            <w:sz w:val="22"/>
            <w:szCs w:val="22"/>
          </w:rPr>
          <w:t>https://www.citylife.sk/blog/termin-a-inscenacie-hlavneho-programu-festivalu-nova-dramanew-drama-2023</w:t>
        </w:r>
      </w:hyperlink>
    </w:p>
    <w:p w14:paraId="10FA4A6E"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6D060C1D" w14:textId="77777777" w:rsidR="00F0684C" w:rsidRPr="00F0684C" w:rsidRDefault="00F0684C" w:rsidP="00F0684C">
      <w:pPr>
        <w:rPr>
          <w:sz w:val="22"/>
          <w:szCs w:val="22"/>
          <w:lang w:eastAsia="x-none"/>
        </w:rPr>
      </w:pPr>
    </w:p>
    <w:p w14:paraId="1C0BB08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Poznáme termín a inscenácie hlavného programu festivalu Nová dráma/New Drama 2023 / Katarína Morsztynová</w:t>
      </w:r>
    </w:p>
    <w:p w14:paraId="07808FA7" w14:textId="77777777" w:rsidR="00F0684C" w:rsidRPr="00F0684C" w:rsidRDefault="00F0684C" w:rsidP="00F0684C">
      <w:pPr>
        <w:rPr>
          <w:sz w:val="22"/>
          <w:szCs w:val="22"/>
        </w:rPr>
      </w:pPr>
      <w:r w:rsidRPr="00F0684C">
        <w:rPr>
          <w:sz w:val="22"/>
          <w:szCs w:val="22"/>
        </w:rPr>
        <w:t>In: Kamdomesta.sk [online]  – 07.02.2023 – 15:02</w:t>
      </w:r>
    </w:p>
    <w:p w14:paraId="6A13B442" w14:textId="77777777" w:rsidR="00F0684C" w:rsidRPr="00F0684C" w:rsidRDefault="00F0684C" w:rsidP="00F0684C">
      <w:pPr>
        <w:rPr>
          <w:sz w:val="22"/>
          <w:szCs w:val="22"/>
        </w:rPr>
      </w:pPr>
      <w:r w:rsidRPr="00F0684C">
        <w:rPr>
          <w:sz w:val="22"/>
          <w:szCs w:val="22"/>
        </w:rPr>
        <w:t xml:space="preserve">Dostupné na: </w:t>
      </w:r>
      <w:hyperlink r:id="rId158" w:history="1">
        <w:r w:rsidRPr="00F0684C">
          <w:rPr>
            <w:rStyle w:val="Hypertextovprepojenie"/>
            <w:sz w:val="22"/>
            <w:szCs w:val="22"/>
          </w:rPr>
          <w:t>https://app.newtonmedia.eu/sk-sk/monitoring/OP-23-1634/search/496502/articles/5172680</w:t>
        </w:r>
      </w:hyperlink>
    </w:p>
    <w:p w14:paraId="10F749D5"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79D81B89" w14:textId="77777777" w:rsidR="00F0684C" w:rsidRPr="00F0684C" w:rsidRDefault="00F0684C" w:rsidP="00F0684C">
      <w:pPr>
        <w:pStyle w:val="Default"/>
        <w:spacing w:line="360" w:lineRule="auto"/>
        <w:rPr>
          <w:rFonts w:ascii="Times New Roman" w:hAnsi="Times New Roman" w:cs="Times New Roman"/>
          <w:sz w:val="22"/>
          <w:szCs w:val="22"/>
        </w:rPr>
      </w:pPr>
    </w:p>
    <w:p w14:paraId="72A54895" w14:textId="77777777" w:rsidR="00F0684C" w:rsidRPr="00F0684C" w:rsidRDefault="00F0684C" w:rsidP="003C5EBD">
      <w:pPr>
        <w:pStyle w:val="Default"/>
        <w:numPr>
          <w:ilvl w:val="0"/>
          <w:numId w:val="70"/>
        </w:numPr>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 VIDEO: Patrónom festivalu Nová dráma je I. Bauersima / TASR</w:t>
      </w:r>
    </w:p>
    <w:p w14:paraId="49DE7909"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In: Teraz.sk [online] – 02.05.2023 – 00:00</w:t>
      </w:r>
    </w:p>
    <w:p w14:paraId="76D62050"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Dostupné na: </w:t>
      </w:r>
      <w:hyperlink r:id="rId159" w:history="1">
        <w:r w:rsidRPr="00F0684C">
          <w:rPr>
            <w:rStyle w:val="Hypertextovprepojenie"/>
            <w:rFonts w:ascii="Times New Roman" w:hAnsi="Times New Roman" w:cs="Times New Roman"/>
            <w:bCs/>
            <w:sz w:val="22"/>
            <w:szCs w:val="22"/>
          </w:rPr>
          <w:t>https://www.teraz.sk/kultura/patronom-novej-dramy-je-i-bauersima/711568-clanok.html</w:t>
        </w:r>
      </w:hyperlink>
      <w:r w:rsidRPr="00F0684C">
        <w:rPr>
          <w:rFonts w:ascii="Times New Roman" w:hAnsi="Times New Roman" w:cs="Times New Roman"/>
          <w:bCs/>
          <w:sz w:val="22"/>
          <w:szCs w:val="22"/>
        </w:rPr>
        <w:t xml:space="preserve"> </w:t>
      </w:r>
    </w:p>
    <w:p w14:paraId="0FA2994C"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6BDFB260" w14:textId="77777777" w:rsidR="00F0684C" w:rsidRPr="00F0684C" w:rsidRDefault="00F0684C" w:rsidP="00F0684C">
      <w:pPr>
        <w:spacing w:line="360" w:lineRule="auto"/>
        <w:rPr>
          <w:sz w:val="22"/>
          <w:szCs w:val="22"/>
        </w:rPr>
      </w:pPr>
    </w:p>
    <w:p w14:paraId="7FCB0ECC" w14:textId="77777777" w:rsidR="00F0684C" w:rsidRPr="00F0684C" w:rsidRDefault="00F0684C" w:rsidP="003C5EBD">
      <w:pPr>
        <w:pStyle w:val="Default"/>
        <w:numPr>
          <w:ilvl w:val="0"/>
          <w:numId w:val="70"/>
        </w:numPr>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 Patrónom festivalu Nová dráma 2023 je I. Bauersima / redakcia</w:t>
      </w:r>
    </w:p>
    <w:p w14:paraId="2C03A71D"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In: 24hod.sk [online] – 02.05.2023 – 16:10</w:t>
      </w:r>
    </w:p>
    <w:p w14:paraId="232ED8E1" w14:textId="77777777" w:rsidR="00F0684C" w:rsidRPr="00F0684C" w:rsidRDefault="00F0684C" w:rsidP="00F0684C">
      <w:pPr>
        <w:pStyle w:val="Default"/>
        <w:spacing w:line="360" w:lineRule="auto"/>
        <w:rPr>
          <w:rFonts w:ascii="Times New Roman" w:hAnsi="Times New Roman" w:cs="Times New Roman"/>
          <w:bCs/>
          <w:sz w:val="22"/>
          <w:szCs w:val="22"/>
        </w:rPr>
      </w:pPr>
      <w:r w:rsidRPr="00F0684C">
        <w:rPr>
          <w:rFonts w:ascii="Times New Roman" w:hAnsi="Times New Roman" w:cs="Times New Roman"/>
          <w:bCs/>
          <w:sz w:val="22"/>
          <w:szCs w:val="22"/>
        </w:rPr>
        <w:t xml:space="preserve">Dostupné na: </w:t>
      </w:r>
      <w:hyperlink r:id="rId160" w:history="1">
        <w:r w:rsidRPr="00F0684C">
          <w:rPr>
            <w:rStyle w:val="Hypertextovprepojenie"/>
            <w:rFonts w:ascii="Times New Roman" w:hAnsi="Times New Roman" w:cs="Times New Roman"/>
            <w:bCs/>
            <w:sz w:val="22"/>
            <w:szCs w:val="22"/>
          </w:rPr>
          <w:t>https://www.24hod.sk/patronom-festivalu-nova-drama-2023-je-i-bauersima-cl786338.html</w:t>
        </w:r>
      </w:hyperlink>
    </w:p>
    <w:p w14:paraId="5743054E" w14:textId="77777777" w:rsidR="00F0684C" w:rsidRPr="00F0684C" w:rsidRDefault="00F0684C" w:rsidP="00F0684C">
      <w:pPr>
        <w:pStyle w:val="Default"/>
        <w:spacing w:line="360" w:lineRule="auto"/>
        <w:rPr>
          <w:rFonts w:ascii="Times New Roman" w:hAnsi="Times New Roman" w:cs="Times New Roman"/>
          <w:sz w:val="22"/>
          <w:szCs w:val="22"/>
        </w:rPr>
      </w:pPr>
      <w:r w:rsidRPr="00F0684C">
        <w:rPr>
          <w:rFonts w:ascii="Times New Roman" w:hAnsi="Times New Roman" w:cs="Times New Roman"/>
          <w:sz w:val="22"/>
          <w:szCs w:val="22"/>
        </w:rPr>
        <w:t>Divadelný ústav – festivaly –  Nová dráma / New Drama</w:t>
      </w:r>
    </w:p>
    <w:p w14:paraId="412F6BCF" w14:textId="77777777" w:rsidR="00F0684C" w:rsidRPr="00F0684C" w:rsidRDefault="00F0684C" w:rsidP="00F0684C">
      <w:pPr>
        <w:pStyle w:val="Default"/>
        <w:spacing w:line="360" w:lineRule="auto"/>
        <w:rPr>
          <w:rFonts w:ascii="Times New Roman" w:hAnsi="Times New Roman" w:cs="Times New Roman"/>
          <w:sz w:val="22"/>
          <w:szCs w:val="22"/>
        </w:rPr>
      </w:pPr>
    </w:p>
    <w:p w14:paraId="5347C24F"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 xml:space="preserve"> O hlavnú cenu festivalu Nová dráma/New drama bude súťažiť desať inscenácií / SITA</w:t>
      </w:r>
    </w:p>
    <w:p w14:paraId="02F62FF0" w14:textId="77777777" w:rsidR="00F0684C" w:rsidRPr="00F0684C" w:rsidRDefault="00F0684C" w:rsidP="00F0684C">
      <w:pPr>
        <w:spacing w:line="360" w:lineRule="auto"/>
        <w:rPr>
          <w:sz w:val="22"/>
          <w:szCs w:val="22"/>
        </w:rPr>
      </w:pPr>
      <w:r w:rsidRPr="00F0684C">
        <w:rPr>
          <w:sz w:val="22"/>
          <w:szCs w:val="22"/>
        </w:rPr>
        <w:t>In: Pravda.sk [online] – 19.02.2023 – 16:43</w:t>
      </w:r>
    </w:p>
    <w:p w14:paraId="3999B87E" w14:textId="77777777" w:rsidR="00F0684C" w:rsidRPr="00F0684C" w:rsidRDefault="00F0684C" w:rsidP="00F0684C">
      <w:pPr>
        <w:spacing w:line="360" w:lineRule="auto"/>
        <w:rPr>
          <w:sz w:val="22"/>
          <w:szCs w:val="22"/>
        </w:rPr>
      </w:pPr>
      <w:r w:rsidRPr="00F0684C">
        <w:rPr>
          <w:sz w:val="22"/>
          <w:szCs w:val="22"/>
        </w:rPr>
        <w:t xml:space="preserve">Dostupné na: </w:t>
      </w:r>
      <w:hyperlink r:id="rId161" w:history="1">
        <w:r w:rsidRPr="00F0684C">
          <w:rPr>
            <w:rStyle w:val="Hypertextovprepojenie"/>
            <w:bCs/>
            <w:sz w:val="22"/>
            <w:szCs w:val="22"/>
          </w:rPr>
          <w:t>https://kultura.pravda.sk/divadlo/clanok/657667-o-hlavnu-cenu-festivalu-nova-drama-new-drama-bude-sutazit-desat-inscenacii/?utm_source=pravda&amp;utm_medium=rss&amp;utm_campaign=rss</w:t>
        </w:r>
      </w:hyperlink>
    </w:p>
    <w:p w14:paraId="59479D5B" w14:textId="77777777" w:rsidR="00F0684C" w:rsidRPr="00F0684C" w:rsidRDefault="00F0684C" w:rsidP="00F0684C">
      <w:pPr>
        <w:spacing w:line="360" w:lineRule="auto"/>
        <w:rPr>
          <w:sz w:val="22"/>
          <w:szCs w:val="22"/>
        </w:rPr>
      </w:pPr>
      <w:r w:rsidRPr="00F0684C">
        <w:rPr>
          <w:sz w:val="22"/>
          <w:szCs w:val="22"/>
        </w:rPr>
        <w:t xml:space="preserve">Divadelný ústav – festivaly – Nová dráma/New drama </w:t>
      </w:r>
    </w:p>
    <w:p w14:paraId="2B6C85E6" w14:textId="77777777" w:rsidR="00F0684C" w:rsidRPr="00F0684C" w:rsidRDefault="00F0684C" w:rsidP="00F0684C">
      <w:pPr>
        <w:spacing w:line="360" w:lineRule="auto"/>
        <w:rPr>
          <w:sz w:val="22"/>
          <w:szCs w:val="22"/>
        </w:rPr>
      </w:pPr>
    </w:p>
    <w:p w14:paraId="7D599A3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Nová dráma/New Drama a DRÁMA poznajú víťazov / Katarína Morsztynová</w:t>
      </w:r>
    </w:p>
    <w:p w14:paraId="717E7C75" w14:textId="77777777" w:rsidR="00F0684C" w:rsidRPr="00F0684C" w:rsidRDefault="00F0684C" w:rsidP="00F0684C">
      <w:pPr>
        <w:rPr>
          <w:sz w:val="22"/>
          <w:szCs w:val="22"/>
        </w:rPr>
      </w:pPr>
      <w:r w:rsidRPr="00F0684C">
        <w:rPr>
          <w:sz w:val="22"/>
          <w:szCs w:val="22"/>
        </w:rPr>
        <w:t>In: Literárny Týždenník, roč. 36, č. 15-16, s. 8 – 31.05.2023</w:t>
      </w:r>
    </w:p>
    <w:p w14:paraId="1C79892B"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7D90096A" w14:textId="77777777" w:rsidR="00F0684C" w:rsidRPr="00F0684C" w:rsidRDefault="00F0684C" w:rsidP="00F0684C">
      <w:pPr>
        <w:spacing w:line="360" w:lineRule="auto"/>
        <w:rPr>
          <w:sz w:val="22"/>
          <w:szCs w:val="22"/>
        </w:rPr>
      </w:pPr>
    </w:p>
    <w:p w14:paraId="19C61CB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Inscenáciou Iokasté sa v Bratislave začal festival Nová dráma / TASR</w:t>
      </w:r>
    </w:p>
    <w:p w14:paraId="6047B5CC" w14:textId="77777777" w:rsidR="00F0684C" w:rsidRPr="00F0684C" w:rsidRDefault="00F0684C" w:rsidP="00F0684C">
      <w:pPr>
        <w:rPr>
          <w:sz w:val="22"/>
          <w:szCs w:val="22"/>
        </w:rPr>
      </w:pPr>
      <w:r w:rsidRPr="00F0684C">
        <w:rPr>
          <w:sz w:val="22"/>
          <w:szCs w:val="22"/>
        </w:rPr>
        <w:t>In: Teraz.sk [online] – 15.05.2023</w:t>
      </w:r>
    </w:p>
    <w:p w14:paraId="3A164AD8"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0442245A" w14:textId="77777777" w:rsidR="00F0684C" w:rsidRPr="00F0684C" w:rsidRDefault="00F0684C" w:rsidP="00F0684C">
      <w:pPr>
        <w:spacing w:line="360" w:lineRule="auto"/>
        <w:rPr>
          <w:sz w:val="22"/>
          <w:szCs w:val="22"/>
        </w:rPr>
      </w:pPr>
    </w:p>
    <w:p w14:paraId="7879490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Takto zabili Jozefa Chovanca. Jeho krv tečie po dlážke, kým papaláši letia na operu/ Šoňa Jánošová</w:t>
      </w:r>
    </w:p>
    <w:p w14:paraId="5FF3F540" w14:textId="77777777" w:rsidR="00F0684C" w:rsidRPr="00F0684C" w:rsidRDefault="00F0684C" w:rsidP="00F0684C">
      <w:pPr>
        <w:rPr>
          <w:sz w:val="22"/>
          <w:szCs w:val="22"/>
        </w:rPr>
      </w:pPr>
      <w:r w:rsidRPr="00F0684C">
        <w:rPr>
          <w:sz w:val="22"/>
          <w:szCs w:val="22"/>
        </w:rPr>
        <w:t>In: Sme.sk [online] – 17.05.2023</w:t>
      </w:r>
    </w:p>
    <w:p w14:paraId="2D147264" w14:textId="77777777" w:rsidR="00F0684C" w:rsidRPr="00F0684C" w:rsidRDefault="00F0684C" w:rsidP="00F0684C">
      <w:pPr>
        <w:rPr>
          <w:sz w:val="22"/>
          <w:szCs w:val="22"/>
        </w:rPr>
      </w:pPr>
      <w:r w:rsidRPr="00F0684C">
        <w:rPr>
          <w:sz w:val="22"/>
          <w:szCs w:val="22"/>
        </w:rPr>
        <w:t xml:space="preserve">Dostupné na: </w:t>
      </w:r>
      <w:hyperlink r:id="rId162" w:history="1">
        <w:r w:rsidRPr="00F0684C">
          <w:rPr>
            <w:rStyle w:val="Hypertextovprepojenie"/>
            <w:sz w:val="22"/>
            <w:szCs w:val="22"/>
          </w:rPr>
          <w:t>https://kultura.sme.sk/c/23170006/takto-zabili-jozefa-chovanca-jeho-krv-tecie-po-dlazke-kym-papalasi-letia-na-operu.html</w:t>
        </w:r>
      </w:hyperlink>
    </w:p>
    <w:p w14:paraId="04752D84"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1E5FC37F" w14:textId="77777777" w:rsidR="00F0684C" w:rsidRPr="00F0684C" w:rsidRDefault="00F0684C" w:rsidP="00F0684C">
      <w:pPr>
        <w:spacing w:line="360" w:lineRule="auto"/>
        <w:rPr>
          <w:sz w:val="22"/>
          <w:szCs w:val="22"/>
        </w:rPr>
      </w:pPr>
    </w:p>
    <w:p w14:paraId="5ADBAED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Lavína nových divadelných hier/ Ľubomír Bajaník</w:t>
      </w:r>
    </w:p>
    <w:p w14:paraId="38D011F4" w14:textId="77777777" w:rsidR="00F0684C" w:rsidRPr="00F0684C" w:rsidRDefault="00F0684C" w:rsidP="00F0684C">
      <w:pPr>
        <w:rPr>
          <w:sz w:val="22"/>
          <w:szCs w:val="22"/>
        </w:rPr>
      </w:pPr>
      <w:r w:rsidRPr="00F0684C">
        <w:rPr>
          <w:sz w:val="22"/>
          <w:szCs w:val="22"/>
        </w:rPr>
        <w:t>In: RTVS Jednotka – Správy RTVS – 19:00  -- 16.05.2023</w:t>
      </w:r>
    </w:p>
    <w:p w14:paraId="214D83ED"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35CADD1C" w14:textId="77777777" w:rsidR="00F0684C" w:rsidRPr="00F0684C" w:rsidRDefault="00F0684C" w:rsidP="00F0684C">
      <w:pPr>
        <w:spacing w:line="360" w:lineRule="auto"/>
        <w:rPr>
          <w:sz w:val="22"/>
          <w:szCs w:val="22"/>
        </w:rPr>
      </w:pPr>
    </w:p>
    <w:p w14:paraId="429155F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Inscenáciou Iokasté sa v Bratislave začal festival Nová dráma/ TASR</w:t>
      </w:r>
    </w:p>
    <w:p w14:paraId="5C9C8414" w14:textId="77777777" w:rsidR="00F0684C" w:rsidRPr="00F0684C" w:rsidRDefault="00F0684C" w:rsidP="00F0684C">
      <w:pPr>
        <w:rPr>
          <w:sz w:val="22"/>
          <w:szCs w:val="22"/>
        </w:rPr>
      </w:pPr>
      <w:r w:rsidRPr="00F0684C">
        <w:rPr>
          <w:sz w:val="22"/>
          <w:szCs w:val="22"/>
        </w:rPr>
        <w:t>In: Webmagazín.sk [online] – 16.05.2023</w:t>
      </w:r>
    </w:p>
    <w:p w14:paraId="7B83E3CE" w14:textId="77777777" w:rsidR="00F0684C" w:rsidRPr="00F0684C" w:rsidRDefault="00F0684C" w:rsidP="00F0684C">
      <w:pPr>
        <w:rPr>
          <w:sz w:val="22"/>
          <w:szCs w:val="22"/>
        </w:rPr>
      </w:pPr>
      <w:r w:rsidRPr="00F0684C">
        <w:rPr>
          <w:sz w:val="22"/>
          <w:szCs w:val="22"/>
        </w:rPr>
        <w:t xml:space="preserve">Dostupné na: </w:t>
      </w:r>
      <w:hyperlink r:id="rId163" w:history="1">
        <w:r w:rsidRPr="00F0684C">
          <w:rPr>
            <w:rStyle w:val="Hypertextovprepojenie"/>
            <w:sz w:val="22"/>
            <w:szCs w:val="22"/>
          </w:rPr>
          <w:t>https://webmagazin.teraz.sk/hudba-a-film/inscenaciou-iokaste-sa-v-bratislave-za/15105-clanok.html</w:t>
        </w:r>
      </w:hyperlink>
    </w:p>
    <w:p w14:paraId="0DC74F4C"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3239DB05" w14:textId="77777777" w:rsidR="00F0684C" w:rsidRPr="00F0684C" w:rsidRDefault="00F0684C" w:rsidP="00F0684C">
      <w:pPr>
        <w:spacing w:line="360" w:lineRule="auto"/>
        <w:rPr>
          <w:sz w:val="22"/>
          <w:szCs w:val="22"/>
        </w:rPr>
      </w:pPr>
    </w:p>
    <w:p w14:paraId="7094226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hlavnú cenu festivalu Nová dráma sa uchádza i inscenácia Otočte kone / TASR</w:t>
      </w:r>
    </w:p>
    <w:p w14:paraId="7DF9F16F" w14:textId="77777777" w:rsidR="00F0684C" w:rsidRPr="00F0684C" w:rsidRDefault="00F0684C" w:rsidP="00F0684C">
      <w:pPr>
        <w:rPr>
          <w:sz w:val="22"/>
          <w:szCs w:val="22"/>
        </w:rPr>
      </w:pPr>
      <w:r w:rsidRPr="00F0684C">
        <w:rPr>
          <w:sz w:val="22"/>
          <w:szCs w:val="22"/>
        </w:rPr>
        <w:t>In: Teraz.sk [online] – 16.05.2023</w:t>
      </w:r>
    </w:p>
    <w:p w14:paraId="78B02BED" w14:textId="77777777" w:rsidR="00F0684C" w:rsidRPr="00F0684C" w:rsidRDefault="00F0684C" w:rsidP="00F0684C">
      <w:pPr>
        <w:rPr>
          <w:sz w:val="22"/>
          <w:szCs w:val="22"/>
        </w:rPr>
      </w:pPr>
      <w:r w:rsidRPr="00F0684C">
        <w:rPr>
          <w:sz w:val="22"/>
          <w:szCs w:val="22"/>
        </w:rPr>
        <w:t xml:space="preserve">Dostupné na: </w:t>
      </w:r>
      <w:hyperlink r:id="rId164" w:history="1">
        <w:r w:rsidRPr="00F0684C">
          <w:rPr>
            <w:rStyle w:val="Hypertextovprepojenie"/>
            <w:sz w:val="22"/>
            <w:szCs w:val="22"/>
          </w:rPr>
          <w:t>https://www.teraz.sk/kultura/o-hlavnu-cenu-festivalu-nova-drama-sa/714586-clanok.html</w:t>
        </w:r>
      </w:hyperlink>
    </w:p>
    <w:p w14:paraId="19922600"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16C88E11" w14:textId="77777777" w:rsidR="00F0684C" w:rsidRPr="00F0684C" w:rsidRDefault="00F0684C" w:rsidP="00F0684C">
      <w:pPr>
        <w:spacing w:line="360" w:lineRule="auto"/>
        <w:rPr>
          <w:sz w:val="22"/>
          <w:szCs w:val="22"/>
        </w:rPr>
      </w:pPr>
    </w:p>
    <w:p w14:paraId="26FEE14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Divadlo dnes ponúka aj šibeničný humor / Katarína Sedláková; Helena Dvořáková</w:t>
      </w:r>
    </w:p>
    <w:p w14:paraId="1B14C54C" w14:textId="77777777" w:rsidR="00F0684C" w:rsidRPr="00F0684C" w:rsidRDefault="00F0684C" w:rsidP="00F0684C">
      <w:pPr>
        <w:rPr>
          <w:sz w:val="22"/>
          <w:szCs w:val="22"/>
        </w:rPr>
      </w:pPr>
      <w:r w:rsidRPr="00F0684C">
        <w:rPr>
          <w:sz w:val="22"/>
          <w:szCs w:val="22"/>
        </w:rPr>
        <w:t>In: Pravda, roč. 33, č. 91, s. 26 –  15.05.2023</w:t>
      </w:r>
    </w:p>
    <w:p w14:paraId="06E1B50D"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1BEB6F4B" w14:textId="77777777" w:rsidR="00F0684C" w:rsidRPr="00F0684C" w:rsidRDefault="00F0684C" w:rsidP="00F0684C">
      <w:pPr>
        <w:spacing w:line="360" w:lineRule="auto"/>
        <w:rPr>
          <w:sz w:val="22"/>
          <w:szCs w:val="22"/>
        </w:rPr>
      </w:pPr>
    </w:p>
    <w:p w14:paraId="3219533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lastRenderedPageBreak/>
        <w:t>V Bratislave sa dnes inscenáciou Špina začína Festival Nová dráma/New Drama / Redakcia</w:t>
      </w:r>
    </w:p>
    <w:p w14:paraId="109AE71D" w14:textId="77777777" w:rsidR="00F0684C" w:rsidRPr="00F0684C" w:rsidRDefault="00F0684C" w:rsidP="00F0684C">
      <w:pPr>
        <w:rPr>
          <w:sz w:val="22"/>
          <w:szCs w:val="22"/>
        </w:rPr>
      </w:pPr>
      <w:r w:rsidRPr="00F0684C">
        <w:rPr>
          <w:sz w:val="22"/>
          <w:szCs w:val="22"/>
        </w:rPr>
        <w:t>In: DennikN.sk [online] – 14.05.2023</w:t>
      </w:r>
    </w:p>
    <w:p w14:paraId="21A0ED7F" w14:textId="77777777" w:rsidR="00F0684C" w:rsidRPr="00F0684C" w:rsidRDefault="00F0684C" w:rsidP="00F0684C">
      <w:pPr>
        <w:rPr>
          <w:sz w:val="22"/>
          <w:szCs w:val="22"/>
        </w:rPr>
      </w:pPr>
      <w:r w:rsidRPr="00F0684C">
        <w:rPr>
          <w:sz w:val="22"/>
          <w:szCs w:val="22"/>
        </w:rPr>
        <w:t xml:space="preserve">Dostupné na: </w:t>
      </w:r>
      <w:hyperlink r:id="rId165" w:history="1">
        <w:r w:rsidRPr="00F0684C">
          <w:rPr>
            <w:rStyle w:val="Hypertextovprepojenie"/>
            <w:sz w:val="22"/>
            <w:szCs w:val="22"/>
          </w:rPr>
          <w:t>https://dennikn.sk/minuta/3369640/</w:t>
        </w:r>
      </w:hyperlink>
    </w:p>
    <w:p w14:paraId="35C3F030"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38E22D1E" w14:textId="77777777" w:rsidR="00F0684C" w:rsidRPr="00F0684C" w:rsidRDefault="00F0684C" w:rsidP="00F0684C">
      <w:pPr>
        <w:spacing w:line="360" w:lineRule="auto"/>
        <w:rPr>
          <w:sz w:val="22"/>
          <w:szCs w:val="22"/>
        </w:rPr>
      </w:pPr>
    </w:p>
    <w:p w14:paraId="57E99CE8"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Čo ponúka festival Nová dráma / Alfonz Šuran</w:t>
      </w:r>
    </w:p>
    <w:p w14:paraId="38355549" w14:textId="77777777" w:rsidR="00F0684C" w:rsidRPr="00F0684C" w:rsidRDefault="00F0684C" w:rsidP="00F0684C">
      <w:pPr>
        <w:rPr>
          <w:sz w:val="22"/>
          <w:szCs w:val="22"/>
        </w:rPr>
      </w:pPr>
      <w:r w:rsidRPr="00F0684C">
        <w:rPr>
          <w:sz w:val="22"/>
          <w:szCs w:val="22"/>
        </w:rPr>
        <w:t>In: RTVS Jednotka – Ranné správy – 7:30 – 12.05.2023</w:t>
      </w:r>
    </w:p>
    <w:p w14:paraId="7115A5A9"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668143EC" w14:textId="77777777" w:rsidR="00F0684C" w:rsidRPr="00F0684C" w:rsidRDefault="00F0684C" w:rsidP="00F0684C">
      <w:pPr>
        <w:spacing w:line="360" w:lineRule="auto"/>
        <w:rPr>
          <w:sz w:val="22"/>
          <w:szCs w:val="22"/>
        </w:rPr>
      </w:pPr>
    </w:p>
    <w:p w14:paraId="0817949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Hlavnú cenu festivalu Nová dráma 2023 udelili hre Nevesta divadla Astorka / Redakcia</w:t>
      </w:r>
    </w:p>
    <w:p w14:paraId="0BAB64BB" w14:textId="77777777" w:rsidR="00F0684C" w:rsidRPr="00F0684C" w:rsidRDefault="00F0684C" w:rsidP="00F0684C">
      <w:pPr>
        <w:rPr>
          <w:sz w:val="22"/>
          <w:szCs w:val="22"/>
        </w:rPr>
      </w:pPr>
      <w:r w:rsidRPr="00F0684C">
        <w:rPr>
          <w:sz w:val="22"/>
          <w:szCs w:val="22"/>
        </w:rPr>
        <w:t>In: 24hod.sk [online] – 21.05.2023</w:t>
      </w:r>
    </w:p>
    <w:p w14:paraId="49441C8B" w14:textId="77777777" w:rsidR="00F0684C" w:rsidRPr="00F0684C" w:rsidRDefault="00F0684C" w:rsidP="00F0684C">
      <w:pPr>
        <w:rPr>
          <w:sz w:val="22"/>
          <w:szCs w:val="22"/>
        </w:rPr>
      </w:pPr>
      <w:r w:rsidRPr="00F0684C">
        <w:rPr>
          <w:sz w:val="22"/>
          <w:szCs w:val="22"/>
        </w:rPr>
        <w:t xml:space="preserve">Dostupné na: </w:t>
      </w:r>
      <w:hyperlink r:id="rId166" w:history="1">
        <w:r w:rsidRPr="00F0684C">
          <w:rPr>
            <w:rStyle w:val="Hypertextovprepojenie"/>
            <w:sz w:val="22"/>
            <w:szCs w:val="22"/>
          </w:rPr>
          <w:t>https://www.24hod.sk/hlavnu-cenu-festivalu-nova-drama-2023-udelili-hre-nevesta-divadla-astorka-cl787094.html</w:t>
        </w:r>
      </w:hyperlink>
    </w:p>
    <w:p w14:paraId="5507ECB1"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2C10273B" w14:textId="77777777" w:rsidR="00F0684C" w:rsidRPr="00F0684C" w:rsidRDefault="00F0684C" w:rsidP="00F0684C">
      <w:pPr>
        <w:spacing w:line="360" w:lineRule="auto"/>
        <w:rPr>
          <w:sz w:val="22"/>
          <w:szCs w:val="22"/>
        </w:rPr>
      </w:pPr>
    </w:p>
    <w:p w14:paraId="02BDCF9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Hlavnú cenu festivalu Nová dráma udelili hre Nevesta divadla Astorka/ TASR</w:t>
      </w:r>
    </w:p>
    <w:p w14:paraId="46D270F5" w14:textId="77777777" w:rsidR="00F0684C" w:rsidRPr="00F0684C" w:rsidRDefault="00F0684C" w:rsidP="00F0684C">
      <w:pPr>
        <w:rPr>
          <w:sz w:val="22"/>
          <w:szCs w:val="22"/>
        </w:rPr>
      </w:pPr>
      <w:r w:rsidRPr="00F0684C">
        <w:rPr>
          <w:sz w:val="22"/>
          <w:szCs w:val="22"/>
        </w:rPr>
        <w:t>In: Teraz.sk [online] – 21.05.2023</w:t>
      </w:r>
    </w:p>
    <w:p w14:paraId="12444651" w14:textId="77777777" w:rsidR="00F0684C" w:rsidRPr="00F0684C" w:rsidRDefault="00F0684C" w:rsidP="00F0684C">
      <w:pPr>
        <w:rPr>
          <w:sz w:val="22"/>
          <w:szCs w:val="22"/>
        </w:rPr>
      </w:pPr>
      <w:r w:rsidRPr="00F0684C">
        <w:rPr>
          <w:sz w:val="22"/>
          <w:szCs w:val="22"/>
        </w:rPr>
        <w:t xml:space="preserve">Dostupné na: </w:t>
      </w:r>
      <w:hyperlink r:id="rId167" w:history="1">
        <w:r w:rsidRPr="00F0684C">
          <w:rPr>
            <w:rStyle w:val="Hypertextovprepojenie"/>
            <w:sz w:val="22"/>
            <w:szCs w:val="22"/>
          </w:rPr>
          <w:t>https://www.teraz.sk/kultura/hlavnu-cenu-festivalu-nova-drama-udel/715823-clanok.html</w:t>
        </w:r>
      </w:hyperlink>
    </w:p>
    <w:p w14:paraId="604A5DB3"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1FF998C9" w14:textId="77777777" w:rsidR="00F0684C" w:rsidRPr="00F0684C" w:rsidRDefault="00F0684C" w:rsidP="00F0684C">
      <w:pPr>
        <w:spacing w:line="360" w:lineRule="auto"/>
        <w:rPr>
          <w:sz w:val="22"/>
          <w:szCs w:val="22"/>
        </w:rPr>
      </w:pPr>
    </w:p>
    <w:p w14:paraId="45671B0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Hlavnú cenu festivalu Nová dráma udelili hre Nevesta divadla Astorka/ TASR</w:t>
      </w:r>
    </w:p>
    <w:p w14:paraId="1F85BF3B" w14:textId="77777777" w:rsidR="00F0684C" w:rsidRPr="00F0684C" w:rsidRDefault="00F0684C" w:rsidP="00F0684C">
      <w:pPr>
        <w:rPr>
          <w:sz w:val="22"/>
          <w:szCs w:val="22"/>
        </w:rPr>
      </w:pPr>
      <w:r w:rsidRPr="00F0684C">
        <w:rPr>
          <w:sz w:val="22"/>
          <w:szCs w:val="22"/>
        </w:rPr>
        <w:t>In: Webmagazín.sk [online] – 22.05.2023</w:t>
      </w:r>
    </w:p>
    <w:p w14:paraId="6905F76C" w14:textId="77777777" w:rsidR="00F0684C" w:rsidRPr="00F0684C" w:rsidRDefault="00F0684C" w:rsidP="00F0684C">
      <w:pPr>
        <w:rPr>
          <w:sz w:val="22"/>
          <w:szCs w:val="22"/>
        </w:rPr>
      </w:pPr>
      <w:r w:rsidRPr="00F0684C">
        <w:rPr>
          <w:sz w:val="22"/>
          <w:szCs w:val="22"/>
        </w:rPr>
        <w:t xml:space="preserve">Dostupné na: </w:t>
      </w:r>
      <w:hyperlink r:id="rId168" w:history="1">
        <w:r w:rsidRPr="00F0684C">
          <w:rPr>
            <w:rStyle w:val="Hypertextovprepojenie"/>
            <w:sz w:val="22"/>
            <w:szCs w:val="22"/>
          </w:rPr>
          <w:t>https://webmagazin.teraz.sk/hudba-a-film/hlavnu-cenu-festivalu-nova-drama-udel/15127-clanok.html</w:t>
        </w:r>
      </w:hyperlink>
    </w:p>
    <w:p w14:paraId="24F1E4E5"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6EE6E5ED" w14:textId="77777777" w:rsidR="00F0684C" w:rsidRPr="00F0684C" w:rsidRDefault="00F0684C" w:rsidP="00F0684C">
      <w:pPr>
        <w:spacing w:line="360" w:lineRule="auto"/>
        <w:rPr>
          <w:sz w:val="22"/>
          <w:szCs w:val="22"/>
        </w:rPr>
      </w:pPr>
    </w:p>
    <w:p w14:paraId="2B0FB2E7" w14:textId="77777777" w:rsidR="00F0684C" w:rsidRPr="00F0684C" w:rsidRDefault="000A4523" w:rsidP="003C5EBD">
      <w:pPr>
        <w:pStyle w:val="Odsekzoznamu"/>
        <w:numPr>
          <w:ilvl w:val="0"/>
          <w:numId w:val="70"/>
        </w:numPr>
        <w:spacing w:after="200" w:line="276" w:lineRule="auto"/>
        <w:contextualSpacing/>
        <w:rPr>
          <w:sz w:val="22"/>
          <w:szCs w:val="22"/>
        </w:rPr>
      </w:pPr>
      <w:hyperlink r:id="rId169" w:tgtFrame="_blank" w:history="1">
        <w:r w:rsidR="00F0684C" w:rsidRPr="00F0684C">
          <w:rPr>
            <w:rStyle w:val="Hypertextovprepojenie"/>
            <w:color w:val="auto"/>
            <w:sz w:val="22"/>
            <w:szCs w:val="22"/>
            <w:u w:val="none"/>
          </w:rPr>
          <w:t>Hlavnú cenu festivalu Nová dráma získala Nevesta</w:t>
        </w:r>
      </w:hyperlink>
      <w:r w:rsidR="00F0684C" w:rsidRPr="00F0684C">
        <w:rPr>
          <w:sz w:val="22"/>
          <w:szCs w:val="22"/>
        </w:rPr>
        <w:t xml:space="preserve"> / Redakcia</w:t>
      </w:r>
    </w:p>
    <w:p w14:paraId="144F20DC" w14:textId="77777777" w:rsidR="00F0684C" w:rsidRPr="00F0684C" w:rsidRDefault="00F0684C" w:rsidP="00F0684C">
      <w:pPr>
        <w:rPr>
          <w:sz w:val="22"/>
          <w:szCs w:val="22"/>
        </w:rPr>
      </w:pPr>
      <w:r w:rsidRPr="00F0684C">
        <w:rPr>
          <w:sz w:val="22"/>
          <w:szCs w:val="22"/>
        </w:rPr>
        <w:t>In: DennikN.sk [online] – 23.05.2023</w:t>
      </w:r>
    </w:p>
    <w:p w14:paraId="3AAC62B3" w14:textId="77777777" w:rsidR="00F0684C" w:rsidRPr="00F0684C" w:rsidRDefault="00F0684C" w:rsidP="00F0684C">
      <w:pPr>
        <w:rPr>
          <w:sz w:val="22"/>
          <w:szCs w:val="22"/>
        </w:rPr>
      </w:pPr>
      <w:r w:rsidRPr="00F0684C">
        <w:rPr>
          <w:sz w:val="22"/>
          <w:szCs w:val="22"/>
        </w:rPr>
        <w:t xml:space="preserve">Dostupné na: </w:t>
      </w:r>
      <w:hyperlink r:id="rId170" w:history="1">
        <w:r w:rsidRPr="00F0684C">
          <w:rPr>
            <w:rStyle w:val="Hypertextovprepojenie"/>
            <w:sz w:val="22"/>
            <w:szCs w:val="22"/>
          </w:rPr>
          <w:t>https://dennikn.sk/minuta/3385873/</w:t>
        </w:r>
      </w:hyperlink>
    </w:p>
    <w:p w14:paraId="02535183"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516AB1F5" w14:textId="77777777" w:rsidR="00F0684C" w:rsidRPr="00F0684C" w:rsidRDefault="00F0684C" w:rsidP="00F0684C">
      <w:pPr>
        <w:spacing w:line="360" w:lineRule="auto"/>
        <w:rPr>
          <w:sz w:val="22"/>
          <w:szCs w:val="22"/>
        </w:rPr>
      </w:pPr>
    </w:p>
    <w:p w14:paraId="0539D3A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Nevesta ukazuje holokaust optikou starej dievky/</w:t>
      </w:r>
      <w:r w:rsidRPr="008156C8">
        <w:t xml:space="preserve"> </w:t>
      </w:r>
      <w:r w:rsidRPr="00F0684C">
        <w:rPr>
          <w:sz w:val="22"/>
          <w:szCs w:val="22"/>
        </w:rPr>
        <w:t>Linda Nagyová</w:t>
      </w:r>
    </w:p>
    <w:p w14:paraId="1679A1BC" w14:textId="77777777" w:rsidR="00F0684C" w:rsidRPr="00F0684C" w:rsidRDefault="00F0684C" w:rsidP="00F0684C">
      <w:pPr>
        <w:rPr>
          <w:sz w:val="22"/>
          <w:szCs w:val="22"/>
        </w:rPr>
      </w:pPr>
      <w:r w:rsidRPr="00F0684C">
        <w:rPr>
          <w:sz w:val="22"/>
          <w:szCs w:val="22"/>
        </w:rPr>
        <w:t>In: DennikN.sk [online] – 23.05.2023</w:t>
      </w:r>
    </w:p>
    <w:p w14:paraId="533E6AA2" w14:textId="77777777" w:rsidR="00F0684C" w:rsidRPr="00F0684C" w:rsidRDefault="00F0684C" w:rsidP="00F0684C">
      <w:pPr>
        <w:rPr>
          <w:sz w:val="22"/>
          <w:szCs w:val="22"/>
        </w:rPr>
      </w:pPr>
      <w:r w:rsidRPr="00F0684C">
        <w:rPr>
          <w:sz w:val="22"/>
          <w:szCs w:val="22"/>
        </w:rPr>
        <w:t xml:space="preserve">Dostupné na: </w:t>
      </w:r>
      <w:hyperlink r:id="rId171" w:history="1">
        <w:r w:rsidRPr="00F0684C">
          <w:rPr>
            <w:rStyle w:val="Hypertextovprepojenie"/>
            <w:sz w:val="22"/>
            <w:szCs w:val="22"/>
          </w:rPr>
          <w:t>https://dennikn.sk/3384483/nevesta-ukazuje-holokaust-optikou-starej-dievky/</w:t>
        </w:r>
      </w:hyperlink>
    </w:p>
    <w:p w14:paraId="1C8DB1AE" w14:textId="77777777" w:rsidR="00F0684C" w:rsidRPr="00F0684C" w:rsidRDefault="00F0684C" w:rsidP="00F0684C">
      <w:pPr>
        <w:spacing w:line="360" w:lineRule="auto"/>
        <w:rPr>
          <w:sz w:val="22"/>
          <w:szCs w:val="22"/>
        </w:rPr>
      </w:pPr>
      <w:r w:rsidRPr="00F0684C">
        <w:rPr>
          <w:sz w:val="22"/>
          <w:szCs w:val="22"/>
        </w:rPr>
        <w:t>Divadelný ústav – festivaly – Nová dráma/New drama</w:t>
      </w:r>
    </w:p>
    <w:p w14:paraId="02E6181D" w14:textId="77777777" w:rsidR="00F0684C" w:rsidRPr="00F0684C" w:rsidRDefault="00F0684C" w:rsidP="00F0684C">
      <w:pPr>
        <w:spacing w:line="360" w:lineRule="auto"/>
        <w:rPr>
          <w:sz w:val="22"/>
          <w:szCs w:val="22"/>
        </w:rPr>
      </w:pPr>
    </w:p>
    <w:p w14:paraId="5037B0FA" w14:textId="77777777" w:rsidR="00F0684C" w:rsidRPr="00F0684C" w:rsidRDefault="00F0684C" w:rsidP="00F0684C">
      <w:pPr>
        <w:rPr>
          <w:sz w:val="22"/>
          <w:szCs w:val="22"/>
        </w:rPr>
      </w:pPr>
    </w:p>
    <w:p w14:paraId="038D599E" w14:textId="77777777" w:rsidR="00F0684C" w:rsidRPr="00F0684C" w:rsidRDefault="00F0684C" w:rsidP="00F0684C">
      <w:pPr>
        <w:pStyle w:val="Nadpis3"/>
        <w:spacing w:line="360" w:lineRule="auto"/>
        <w:rPr>
          <w:sz w:val="22"/>
          <w:szCs w:val="22"/>
          <w:lang w:val="sk-SK"/>
        </w:rPr>
      </w:pPr>
      <w:r w:rsidRPr="00F0684C">
        <w:rPr>
          <w:sz w:val="22"/>
          <w:szCs w:val="22"/>
        </w:rPr>
        <w:t>Edičná činnosť</w:t>
      </w:r>
    </w:p>
    <w:p w14:paraId="60B3B10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Nitra: Postup na Zlatú Priadku si vybojovali divadelníci zo Starého Tekova/ TASR</w:t>
      </w:r>
    </w:p>
    <w:p w14:paraId="689A4C73" w14:textId="77777777" w:rsidR="00F0684C" w:rsidRPr="00F0684C" w:rsidRDefault="00F0684C" w:rsidP="00F0684C">
      <w:pPr>
        <w:rPr>
          <w:sz w:val="22"/>
          <w:szCs w:val="22"/>
        </w:rPr>
      </w:pPr>
      <w:r w:rsidRPr="00F0684C">
        <w:rPr>
          <w:sz w:val="22"/>
          <w:szCs w:val="22"/>
        </w:rPr>
        <w:t>In: TASR.sk [online] – 09.04.2023</w:t>
      </w:r>
    </w:p>
    <w:p w14:paraId="0273D6DC" w14:textId="77777777" w:rsidR="00F0684C" w:rsidRPr="00F0684C" w:rsidRDefault="00F0684C" w:rsidP="00F0684C">
      <w:pPr>
        <w:rPr>
          <w:sz w:val="22"/>
          <w:szCs w:val="22"/>
        </w:rPr>
      </w:pPr>
      <w:r w:rsidRPr="00F0684C">
        <w:rPr>
          <w:sz w:val="22"/>
          <w:szCs w:val="22"/>
        </w:rPr>
        <w:t xml:space="preserve">Dostupné na: </w:t>
      </w:r>
      <w:hyperlink r:id="rId172" w:history="1">
        <w:r w:rsidRPr="00F0684C">
          <w:rPr>
            <w:rStyle w:val="Hypertextovprepojenie"/>
            <w:sz w:val="22"/>
            <w:szCs w:val="22"/>
          </w:rPr>
          <w:t>https://www.tasr.sk/tasr-clanok/TASR:2023040900000080</w:t>
        </w:r>
      </w:hyperlink>
    </w:p>
    <w:p w14:paraId="31066BCC" w14:textId="77777777" w:rsidR="00F0684C" w:rsidRPr="00F0684C" w:rsidRDefault="00F0684C" w:rsidP="00F0684C">
      <w:pPr>
        <w:rPr>
          <w:sz w:val="22"/>
          <w:szCs w:val="22"/>
        </w:rPr>
      </w:pPr>
      <w:r w:rsidRPr="00F0684C">
        <w:rPr>
          <w:sz w:val="22"/>
          <w:szCs w:val="22"/>
        </w:rPr>
        <w:t>Divadelný ústav – komiksy</w:t>
      </w:r>
    </w:p>
    <w:p w14:paraId="5E623B97" w14:textId="77777777" w:rsidR="00F0684C" w:rsidRPr="00F0684C" w:rsidRDefault="00F0684C" w:rsidP="00F0684C">
      <w:pPr>
        <w:rPr>
          <w:sz w:val="22"/>
          <w:szCs w:val="22"/>
        </w:rPr>
      </w:pPr>
    </w:p>
    <w:p w14:paraId="7994EF7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lastRenderedPageBreak/>
        <w:t xml:space="preserve"> Feministické divadlo a jeho slovenská cesta/ Redakcia</w:t>
      </w:r>
    </w:p>
    <w:p w14:paraId="61B37960" w14:textId="77777777" w:rsidR="00F0684C" w:rsidRPr="00F0684C" w:rsidRDefault="00F0684C" w:rsidP="00F0684C">
      <w:pPr>
        <w:rPr>
          <w:sz w:val="22"/>
          <w:szCs w:val="22"/>
        </w:rPr>
      </w:pPr>
      <w:r w:rsidRPr="00F0684C">
        <w:rPr>
          <w:sz w:val="22"/>
          <w:szCs w:val="22"/>
        </w:rPr>
        <w:t>In: Javisko.sk [online] – 25.01.2023</w:t>
      </w:r>
    </w:p>
    <w:p w14:paraId="3D444D4A" w14:textId="77777777" w:rsidR="00F0684C" w:rsidRPr="00F0684C" w:rsidRDefault="00F0684C" w:rsidP="00F0684C">
      <w:pPr>
        <w:rPr>
          <w:sz w:val="22"/>
          <w:szCs w:val="22"/>
        </w:rPr>
      </w:pPr>
      <w:r w:rsidRPr="00F0684C">
        <w:rPr>
          <w:sz w:val="22"/>
          <w:szCs w:val="22"/>
        </w:rPr>
        <w:t xml:space="preserve">Dostupné na: </w:t>
      </w:r>
      <w:hyperlink r:id="rId173" w:history="1">
        <w:r w:rsidRPr="00F0684C">
          <w:rPr>
            <w:rStyle w:val="Hypertextovprepojenie"/>
            <w:sz w:val="22"/>
            <w:szCs w:val="22"/>
          </w:rPr>
          <w:t>https://javisko.sk/slovenska-cesta-feministickeho-divadla/</w:t>
        </w:r>
      </w:hyperlink>
    </w:p>
    <w:p w14:paraId="0055DB91" w14:textId="77777777" w:rsidR="00F0684C" w:rsidRPr="00F0684C" w:rsidRDefault="00F0684C" w:rsidP="00F0684C">
      <w:pPr>
        <w:rPr>
          <w:sz w:val="22"/>
          <w:szCs w:val="22"/>
        </w:rPr>
      </w:pPr>
      <w:r w:rsidRPr="00F0684C">
        <w:rPr>
          <w:sz w:val="22"/>
          <w:szCs w:val="22"/>
        </w:rPr>
        <w:t xml:space="preserve">Divadelný ústav – publikácie </w:t>
      </w:r>
    </w:p>
    <w:p w14:paraId="78D4E851" w14:textId="77777777" w:rsidR="00F0684C" w:rsidRPr="00F0684C" w:rsidRDefault="00F0684C" w:rsidP="00F0684C">
      <w:pPr>
        <w:rPr>
          <w:sz w:val="22"/>
          <w:szCs w:val="22"/>
        </w:rPr>
      </w:pPr>
    </w:p>
    <w:p w14:paraId="1AE176C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Nitra: Postup na Zlatú Priadku si vybojovali divadelníci zo Starého Tekova/ TASR</w:t>
      </w:r>
    </w:p>
    <w:p w14:paraId="56972C47" w14:textId="77777777" w:rsidR="00F0684C" w:rsidRPr="00F0684C" w:rsidRDefault="00F0684C" w:rsidP="00F0684C">
      <w:pPr>
        <w:rPr>
          <w:sz w:val="22"/>
          <w:szCs w:val="22"/>
        </w:rPr>
      </w:pPr>
      <w:r w:rsidRPr="00F0684C">
        <w:rPr>
          <w:sz w:val="22"/>
          <w:szCs w:val="22"/>
        </w:rPr>
        <w:t>In: Nitranoviny.sk [online] – 10.04.2023</w:t>
      </w:r>
    </w:p>
    <w:p w14:paraId="008A742B" w14:textId="77777777" w:rsidR="00F0684C" w:rsidRPr="00F0684C" w:rsidRDefault="00F0684C" w:rsidP="00F0684C">
      <w:pPr>
        <w:rPr>
          <w:sz w:val="22"/>
          <w:szCs w:val="22"/>
        </w:rPr>
      </w:pPr>
      <w:r w:rsidRPr="00F0684C">
        <w:rPr>
          <w:sz w:val="22"/>
          <w:szCs w:val="22"/>
        </w:rPr>
        <w:t xml:space="preserve">Dostupné na: </w:t>
      </w:r>
      <w:hyperlink r:id="rId174" w:history="1">
        <w:r w:rsidRPr="00F0684C">
          <w:rPr>
            <w:rStyle w:val="Hypertextovprepojenie"/>
            <w:sz w:val="22"/>
            <w:szCs w:val="22"/>
          </w:rPr>
          <w:t>https://www.nitranoviny.sk/nitra-postup-na-zlatu-priadku-si-vybojovali-divadelnici-zo-stareho-tekova/</w:t>
        </w:r>
      </w:hyperlink>
    </w:p>
    <w:p w14:paraId="5A9736F7" w14:textId="77777777" w:rsidR="00F0684C" w:rsidRPr="00F0684C" w:rsidRDefault="00F0684C" w:rsidP="00F0684C">
      <w:pPr>
        <w:rPr>
          <w:sz w:val="22"/>
          <w:szCs w:val="22"/>
        </w:rPr>
      </w:pPr>
      <w:r w:rsidRPr="00F0684C">
        <w:rPr>
          <w:sz w:val="22"/>
          <w:szCs w:val="22"/>
        </w:rPr>
        <w:t>Divadelný ústav – komiksy</w:t>
      </w:r>
    </w:p>
    <w:p w14:paraId="7624750D" w14:textId="77777777" w:rsidR="00F0684C" w:rsidRPr="00F0684C" w:rsidRDefault="00F0684C" w:rsidP="00F0684C">
      <w:pPr>
        <w:rPr>
          <w:sz w:val="22"/>
          <w:szCs w:val="22"/>
        </w:rPr>
      </w:pPr>
    </w:p>
    <w:p w14:paraId="6FAB586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Postup na Zlatú Priadku v Nitre si vybojovali divadelníci zo S. Tekova/ TASR</w:t>
      </w:r>
    </w:p>
    <w:p w14:paraId="1B6C2C3C" w14:textId="77777777" w:rsidR="00F0684C" w:rsidRPr="00F0684C" w:rsidRDefault="00F0684C" w:rsidP="00F0684C">
      <w:pPr>
        <w:rPr>
          <w:sz w:val="22"/>
          <w:szCs w:val="22"/>
        </w:rPr>
      </w:pPr>
      <w:r w:rsidRPr="00F0684C">
        <w:rPr>
          <w:sz w:val="22"/>
          <w:szCs w:val="22"/>
        </w:rPr>
        <w:t>In: Teraz.sk [online] – 09.04.2023</w:t>
      </w:r>
    </w:p>
    <w:p w14:paraId="1FE9BD29" w14:textId="77777777" w:rsidR="00F0684C" w:rsidRPr="00F0684C" w:rsidRDefault="00F0684C" w:rsidP="00F0684C">
      <w:pPr>
        <w:rPr>
          <w:sz w:val="22"/>
          <w:szCs w:val="22"/>
        </w:rPr>
      </w:pPr>
      <w:r w:rsidRPr="00F0684C">
        <w:rPr>
          <w:sz w:val="22"/>
          <w:szCs w:val="22"/>
        </w:rPr>
        <w:t xml:space="preserve">Dostupné na: </w:t>
      </w:r>
      <w:hyperlink r:id="rId175" w:history="1">
        <w:r w:rsidRPr="00F0684C">
          <w:rPr>
            <w:rStyle w:val="Hypertextovprepojenie"/>
            <w:sz w:val="22"/>
            <w:szCs w:val="22"/>
          </w:rPr>
          <w:t>https://www.teraz.sk/regiony/postup-na-zlatu-priadku-v-nitre-si-vybo/706636-clanok.html</w:t>
        </w:r>
      </w:hyperlink>
    </w:p>
    <w:p w14:paraId="650A8CAF" w14:textId="77777777" w:rsidR="00F0684C" w:rsidRPr="00F0684C" w:rsidRDefault="00F0684C" w:rsidP="00F0684C">
      <w:pPr>
        <w:rPr>
          <w:sz w:val="22"/>
          <w:szCs w:val="22"/>
        </w:rPr>
      </w:pPr>
      <w:r w:rsidRPr="00F0684C">
        <w:rPr>
          <w:sz w:val="22"/>
          <w:szCs w:val="22"/>
        </w:rPr>
        <w:t>Divadelný ústav – komiksy</w:t>
      </w:r>
    </w:p>
    <w:p w14:paraId="60C3F7A7" w14:textId="77777777" w:rsidR="00F0684C" w:rsidRPr="00F0684C" w:rsidRDefault="00F0684C" w:rsidP="00F0684C">
      <w:pPr>
        <w:rPr>
          <w:sz w:val="22"/>
          <w:szCs w:val="22"/>
          <w:lang w:eastAsia="x-none"/>
        </w:rPr>
      </w:pPr>
    </w:p>
    <w:p w14:paraId="5900B8F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Je správne podať zdravému človeku smrtiaci liek? Hlasujme/ Patrik Garaj</w:t>
      </w:r>
    </w:p>
    <w:p w14:paraId="0BC44914" w14:textId="77777777" w:rsidR="00F0684C" w:rsidRPr="00F0684C" w:rsidRDefault="00F0684C" w:rsidP="00F0684C">
      <w:pPr>
        <w:rPr>
          <w:sz w:val="22"/>
          <w:szCs w:val="22"/>
        </w:rPr>
      </w:pPr>
      <w:r w:rsidRPr="00F0684C">
        <w:rPr>
          <w:sz w:val="22"/>
          <w:szCs w:val="22"/>
        </w:rPr>
        <w:t>In: DennikN.sk [online] – 30.03.2023</w:t>
      </w:r>
    </w:p>
    <w:p w14:paraId="04342EFB" w14:textId="77777777" w:rsidR="00F0684C" w:rsidRPr="00F0684C" w:rsidRDefault="00F0684C" w:rsidP="00F0684C">
      <w:pPr>
        <w:rPr>
          <w:sz w:val="22"/>
          <w:szCs w:val="22"/>
        </w:rPr>
      </w:pPr>
      <w:r w:rsidRPr="00F0684C">
        <w:rPr>
          <w:sz w:val="22"/>
          <w:szCs w:val="22"/>
        </w:rPr>
        <w:t xml:space="preserve">Dostupné na: </w:t>
      </w:r>
      <w:hyperlink r:id="rId176" w:history="1">
        <w:r w:rsidRPr="00F0684C">
          <w:rPr>
            <w:rStyle w:val="Hypertextovprepojenie"/>
            <w:sz w:val="22"/>
            <w:szCs w:val="22"/>
          </w:rPr>
          <w:t>https://dennikn.sk/3305613/je-spravne-podat-zdravemu-cloveku-smrtiaci-liek-hlasujme/</w:t>
        </w:r>
      </w:hyperlink>
    </w:p>
    <w:p w14:paraId="60FAF4D3" w14:textId="77777777" w:rsidR="00F0684C" w:rsidRPr="00F0684C" w:rsidRDefault="00F0684C" w:rsidP="00F0684C">
      <w:pPr>
        <w:rPr>
          <w:sz w:val="22"/>
          <w:szCs w:val="22"/>
        </w:rPr>
      </w:pPr>
      <w:r w:rsidRPr="00F0684C">
        <w:rPr>
          <w:sz w:val="22"/>
          <w:szCs w:val="22"/>
        </w:rPr>
        <w:t>Divadelný ústav – publikácie</w:t>
      </w:r>
    </w:p>
    <w:p w14:paraId="168F31D9" w14:textId="77777777" w:rsidR="00F0684C" w:rsidRPr="00F0684C" w:rsidRDefault="00F0684C" w:rsidP="00F0684C">
      <w:pPr>
        <w:rPr>
          <w:sz w:val="22"/>
          <w:szCs w:val="22"/>
          <w:lang w:eastAsia="x-none"/>
        </w:rPr>
      </w:pPr>
    </w:p>
    <w:p w14:paraId="0E781A97" w14:textId="77777777" w:rsidR="00F0684C" w:rsidRPr="00F0684C" w:rsidRDefault="000A4523" w:rsidP="003C5EBD">
      <w:pPr>
        <w:pStyle w:val="Odsekzoznamu"/>
        <w:numPr>
          <w:ilvl w:val="0"/>
          <w:numId w:val="70"/>
        </w:numPr>
        <w:spacing w:after="200" w:line="276" w:lineRule="auto"/>
        <w:contextualSpacing/>
        <w:rPr>
          <w:sz w:val="22"/>
          <w:szCs w:val="22"/>
        </w:rPr>
      </w:pPr>
      <w:hyperlink r:id="rId177" w:anchor="TOC__152058__431003689" w:history="1">
        <w:r w:rsidR="00F0684C" w:rsidRPr="00F0684C">
          <w:rPr>
            <w:rStyle w:val="Hypertextovprepojenie"/>
            <w:color w:val="auto"/>
            <w:sz w:val="22"/>
            <w:szCs w:val="22"/>
            <w:u w:val="none"/>
          </w:rPr>
          <w:t>Povinné komiksy</w:t>
        </w:r>
      </w:hyperlink>
      <w:r w:rsidR="00F0684C" w:rsidRPr="00F0684C">
        <w:rPr>
          <w:sz w:val="22"/>
          <w:szCs w:val="22"/>
        </w:rPr>
        <w:t> / Zuzana Duchová</w:t>
      </w:r>
    </w:p>
    <w:p w14:paraId="30A0D4A5" w14:textId="77777777" w:rsidR="00F0684C" w:rsidRPr="00F0684C" w:rsidRDefault="00F0684C" w:rsidP="00F0684C">
      <w:pPr>
        <w:rPr>
          <w:sz w:val="22"/>
          <w:szCs w:val="22"/>
        </w:rPr>
      </w:pPr>
      <w:r w:rsidRPr="00F0684C">
        <w:rPr>
          <w:sz w:val="22"/>
          <w:szCs w:val="22"/>
        </w:rPr>
        <w:t>In: DennikN.sk/blog [online] – 01.08.2023</w:t>
      </w:r>
    </w:p>
    <w:p w14:paraId="250A83DA" w14:textId="77777777" w:rsidR="00F0684C" w:rsidRPr="00F0684C" w:rsidRDefault="00F0684C" w:rsidP="00F0684C">
      <w:pPr>
        <w:rPr>
          <w:sz w:val="22"/>
          <w:szCs w:val="22"/>
        </w:rPr>
      </w:pPr>
      <w:r w:rsidRPr="00F0684C">
        <w:rPr>
          <w:sz w:val="22"/>
          <w:szCs w:val="22"/>
        </w:rPr>
        <w:t xml:space="preserve">Dostupné na: </w:t>
      </w:r>
      <w:hyperlink r:id="rId178" w:history="1">
        <w:r w:rsidRPr="00F0684C">
          <w:rPr>
            <w:rStyle w:val="Hypertextovprepojenie"/>
            <w:sz w:val="22"/>
            <w:szCs w:val="22"/>
          </w:rPr>
          <w:t>https://dennikn.sk/blog/3500004/povinne-komiksy/</w:t>
        </w:r>
      </w:hyperlink>
    </w:p>
    <w:p w14:paraId="1F7107BB" w14:textId="77777777" w:rsidR="00F0684C" w:rsidRPr="00F0684C" w:rsidRDefault="00F0684C" w:rsidP="00F0684C">
      <w:pPr>
        <w:rPr>
          <w:sz w:val="22"/>
          <w:szCs w:val="22"/>
        </w:rPr>
      </w:pPr>
      <w:r w:rsidRPr="00F0684C">
        <w:rPr>
          <w:sz w:val="22"/>
          <w:szCs w:val="22"/>
        </w:rPr>
        <w:t xml:space="preserve">Divadelný ústav – komiksy </w:t>
      </w:r>
    </w:p>
    <w:p w14:paraId="4E4259FD" w14:textId="77777777" w:rsidR="00F0684C" w:rsidRPr="00F0684C" w:rsidRDefault="00F0684C" w:rsidP="00F0684C">
      <w:pPr>
        <w:rPr>
          <w:sz w:val="22"/>
          <w:szCs w:val="22"/>
        </w:rPr>
      </w:pPr>
    </w:p>
    <w:p w14:paraId="62831C92" w14:textId="77777777" w:rsidR="00F0684C" w:rsidRPr="00F0684C" w:rsidRDefault="00F0684C" w:rsidP="003C5EBD">
      <w:pPr>
        <w:pStyle w:val="Odsekzoznamu"/>
        <w:numPr>
          <w:ilvl w:val="0"/>
          <w:numId w:val="70"/>
        </w:numPr>
        <w:spacing w:after="200" w:line="276" w:lineRule="auto"/>
        <w:contextualSpacing/>
        <w:rPr>
          <w:sz w:val="22"/>
          <w:szCs w:val="22"/>
          <w:bdr w:val="none" w:sz="0" w:space="0" w:color="auto" w:frame="1"/>
        </w:rPr>
      </w:pPr>
      <w:r w:rsidRPr="00F0684C">
        <w:rPr>
          <w:sz w:val="22"/>
          <w:szCs w:val="22"/>
          <w:bdr w:val="none" w:sz="0" w:space="0" w:color="auto" w:frame="1"/>
        </w:rPr>
        <w:t>Keď otvoríte jeho knihu, hneď viete, že čítate Fosseho, hovorí nobelistova manželka a prekladateľka Anna Fosse/ Patrik Garaj</w:t>
      </w:r>
    </w:p>
    <w:p w14:paraId="5AEBE8D3" w14:textId="77777777" w:rsidR="00F0684C" w:rsidRPr="00F0684C" w:rsidRDefault="00F0684C" w:rsidP="00F0684C">
      <w:pPr>
        <w:rPr>
          <w:sz w:val="22"/>
          <w:szCs w:val="22"/>
          <w:bdr w:val="none" w:sz="0" w:space="0" w:color="auto" w:frame="1"/>
        </w:rPr>
      </w:pPr>
      <w:r w:rsidRPr="00F0684C">
        <w:rPr>
          <w:sz w:val="22"/>
          <w:szCs w:val="22"/>
          <w:bdr w:val="none" w:sz="0" w:space="0" w:color="auto" w:frame="1"/>
        </w:rPr>
        <w:t>In: DennikN.sk [online] – 27.11.2023</w:t>
      </w:r>
    </w:p>
    <w:p w14:paraId="274FD40D" w14:textId="77777777" w:rsidR="00F0684C" w:rsidRPr="00F0684C" w:rsidRDefault="00F0684C" w:rsidP="00F0684C">
      <w:pPr>
        <w:rPr>
          <w:sz w:val="22"/>
          <w:szCs w:val="22"/>
        </w:rPr>
      </w:pPr>
      <w:r w:rsidRPr="00F0684C">
        <w:rPr>
          <w:sz w:val="22"/>
          <w:szCs w:val="22"/>
          <w:bdr w:val="none" w:sz="0" w:space="0" w:color="auto" w:frame="1"/>
        </w:rPr>
        <w:t>Dostupné na:</w:t>
      </w:r>
      <w:r w:rsidRPr="00F0684C">
        <w:rPr>
          <w:sz w:val="22"/>
          <w:szCs w:val="22"/>
        </w:rPr>
        <w:t xml:space="preserve"> </w:t>
      </w:r>
      <w:hyperlink r:id="rId179" w:history="1">
        <w:r w:rsidRPr="00F0684C">
          <w:rPr>
            <w:rStyle w:val="Hypertextovprepojenie"/>
            <w:sz w:val="22"/>
            <w:szCs w:val="22"/>
            <w:bdr w:val="none" w:sz="0" w:space="0" w:color="auto" w:frame="1"/>
          </w:rPr>
          <w:t>https://dennikn.sk/3699257/ked-otvorite-jeho-knihu-hned-viete-ze-citate-fosseho-hovori-nobelistova-manzelka-a-prekladatelka-anna-fosse/</w:t>
        </w:r>
      </w:hyperlink>
      <w:r w:rsidRPr="00F0684C">
        <w:rPr>
          <w:sz w:val="22"/>
          <w:szCs w:val="22"/>
          <w:bdr w:val="none" w:sz="0" w:space="0" w:color="auto" w:frame="1"/>
        </w:rPr>
        <w:t xml:space="preserve"> </w:t>
      </w:r>
    </w:p>
    <w:p w14:paraId="3C86B1B1" w14:textId="77777777" w:rsidR="00F0684C" w:rsidRPr="00F0684C" w:rsidRDefault="00F0684C" w:rsidP="00F0684C">
      <w:pPr>
        <w:rPr>
          <w:sz w:val="22"/>
          <w:szCs w:val="22"/>
          <w:bdr w:val="none" w:sz="0" w:space="0" w:color="auto" w:frame="1"/>
        </w:rPr>
      </w:pPr>
      <w:r w:rsidRPr="00F0684C">
        <w:rPr>
          <w:sz w:val="22"/>
          <w:szCs w:val="22"/>
          <w:bdr w:val="none" w:sz="0" w:space="0" w:color="auto" w:frame="1"/>
        </w:rPr>
        <w:t>Divadelný ústav – publikácie</w:t>
      </w:r>
    </w:p>
    <w:p w14:paraId="165BAB45" w14:textId="77777777" w:rsidR="00F0684C" w:rsidRPr="00F0684C" w:rsidRDefault="00F0684C" w:rsidP="003C5EBD">
      <w:pPr>
        <w:pStyle w:val="Odsekzoznamu"/>
        <w:numPr>
          <w:ilvl w:val="0"/>
          <w:numId w:val="70"/>
        </w:numPr>
        <w:spacing w:after="200" w:line="276" w:lineRule="auto"/>
        <w:contextualSpacing/>
        <w:rPr>
          <w:sz w:val="22"/>
          <w:szCs w:val="22"/>
          <w:bdr w:val="none" w:sz="0" w:space="0" w:color="auto" w:frame="1"/>
        </w:rPr>
      </w:pPr>
      <w:r w:rsidRPr="00F0684C">
        <w:rPr>
          <w:sz w:val="22"/>
          <w:szCs w:val="22"/>
          <w:bdr w:val="none" w:sz="0" w:space="0" w:color="auto" w:frame="1"/>
        </w:rPr>
        <w:t>Angažovanosť, ktorá je v hodnote diela. Nobelovku za literatúru získal Jon Fosse/ Patrik Garaj</w:t>
      </w:r>
    </w:p>
    <w:p w14:paraId="55C632FB" w14:textId="77777777" w:rsidR="00F0684C" w:rsidRPr="00F0684C" w:rsidRDefault="00F0684C" w:rsidP="00F0684C">
      <w:pPr>
        <w:rPr>
          <w:sz w:val="22"/>
          <w:szCs w:val="22"/>
          <w:bdr w:val="none" w:sz="0" w:space="0" w:color="auto" w:frame="1"/>
        </w:rPr>
      </w:pPr>
      <w:r w:rsidRPr="00F0684C">
        <w:rPr>
          <w:sz w:val="22"/>
          <w:szCs w:val="22"/>
          <w:bdr w:val="none" w:sz="0" w:space="0" w:color="auto" w:frame="1"/>
        </w:rPr>
        <w:t>In: DennikN.sk [online] – 05.10.2023</w:t>
      </w:r>
    </w:p>
    <w:p w14:paraId="2F9EBAE0" w14:textId="77777777" w:rsidR="00F0684C" w:rsidRPr="00F0684C" w:rsidRDefault="00F0684C" w:rsidP="00F0684C">
      <w:pPr>
        <w:rPr>
          <w:sz w:val="22"/>
          <w:szCs w:val="22"/>
          <w:bdr w:val="none" w:sz="0" w:space="0" w:color="auto" w:frame="1"/>
        </w:rPr>
      </w:pPr>
      <w:r w:rsidRPr="00F0684C">
        <w:rPr>
          <w:sz w:val="22"/>
          <w:szCs w:val="22"/>
          <w:bdr w:val="none" w:sz="0" w:space="0" w:color="auto" w:frame="1"/>
        </w:rPr>
        <w:t>Dostupné na:</w:t>
      </w:r>
      <w:r w:rsidRPr="00F0684C">
        <w:rPr>
          <w:sz w:val="22"/>
          <w:szCs w:val="22"/>
        </w:rPr>
        <w:t xml:space="preserve"> </w:t>
      </w:r>
      <w:hyperlink r:id="rId180" w:history="1">
        <w:r w:rsidRPr="00F0684C">
          <w:rPr>
            <w:rStyle w:val="Hypertextovprepojenie"/>
            <w:sz w:val="22"/>
            <w:szCs w:val="22"/>
            <w:bdr w:val="none" w:sz="0" w:space="0" w:color="auto" w:frame="1"/>
          </w:rPr>
          <w:t>https://dennikn.sk/3608123/nobelovu-cenu-za-literaturu-ziskal-norsky-spisovatel-a-dramatik-jon-fosse/?ref=tit</w:t>
        </w:r>
      </w:hyperlink>
      <w:r w:rsidRPr="00F0684C">
        <w:rPr>
          <w:sz w:val="22"/>
          <w:szCs w:val="22"/>
          <w:bdr w:val="none" w:sz="0" w:space="0" w:color="auto" w:frame="1"/>
        </w:rPr>
        <w:t xml:space="preserve"> </w:t>
      </w:r>
    </w:p>
    <w:p w14:paraId="7773E83B" w14:textId="77777777" w:rsidR="00F0684C" w:rsidRPr="00F0684C" w:rsidRDefault="00F0684C" w:rsidP="00F0684C">
      <w:pPr>
        <w:rPr>
          <w:sz w:val="22"/>
          <w:szCs w:val="22"/>
          <w:bdr w:val="none" w:sz="0" w:space="0" w:color="auto" w:frame="1"/>
        </w:rPr>
      </w:pPr>
      <w:r w:rsidRPr="00F0684C">
        <w:rPr>
          <w:sz w:val="22"/>
          <w:szCs w:val="22"/>
          <w:bdr w:val="none" w:sz="0" w:space="0" w:color="auto" w:frame="1"/>
        </w:rPr>
        <w:t xml:space="preserve">Divadelný ústav – publikácie </w:t>
      </w:r>
    </w:p>
    <w:p w14:paraId="34A11CDD" w14:textId="77777777" w:rsidR="00F0684C" w:rsidRPr="00F0684C" w:rsidRDefault="00F0684C" w:rsidP="00F0684C">
      <w:pPr>
        <w:rPr>
          <w:sz w:val="22"/>
          <w:szCs w:val="22"/>
        </w:rPr>
      </w:pPr>
    </w:p>
    <w:p w14:paraId="23DD26D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Laureátom Nobelovej ceny za literatúru sa stal "nový Ibsen" Jon Fosse. Jeho manželka je Slovenka/ Sofia Prétorová</w:t>
      </w:r>
    </w:p>
    <w:p w14:paraId="76272CA3" w14:textId="77777777" w:rsidR="00F0684C" w:rsidRPr="00F0684C" w:rsidRDefault="00F0684C" w:rsidP="00F0684C">
      <w:pPr>
        <w:rPr>
          <w:sz w:val="22"/>
          <w:szCs w:val="22"/>
        </w:rPr>
      </w:pPr>
      <w:r w:rsidRPr="00F0684C">
        <w:rPr>
          <w:sz w:val="22"/>
          <w:szCs w:val="22"/>
        </w:rPr>
        <w:t>In: Pravda.sk [online] – 05.10.2023</w:t>
      </w:r>
    </w:p>
    <w:p w14:paraId="57E86E10" w14:textId="77777777" w:rsidR="00F0684C" w:rsidRPr="00F0684C" w:rsidRDefault="00F0684C" w:rsidP="00F0684C">
      <w:pPr>
        <w:rPr>
          <w:sz w:val="22"/>
          <w:szCs w:val="22"/>
        </w:rPr>
      </w:pPr>
      <w:r w:rsidRPr="00F0684C">
        <w:rPr>
          <w:sz w:val="22"/>
          <w:szCs w:val="22"/>
        </w:rPr>
        <w:t xml:space="preserve">Dostupné na: </w:t>
      </w:r>
      <w:hyperlink r:id="rId181" w:history="1">
        <w:r w:rsidRPr="00F0684C">
          <w:rPr>
            <w:rStyle w:val="Hypertextovprepojenie"/>
            <w:sz w:val="22"/>
            <w:szCs w:val="22"/>
          </w:rPr>
          <w:t>https://kultura.pravda.sk/kniha/clanok/683968-nobelovu-cenu-za-literaturu-ziskal-norsky-dramatik-jon-fosse/</w:t>
        </w:r>
      </w:hyperlink>
    </w:p>
    <w:p w14:paraId="0AD3379A" w14:textId="77777777" w:rsidR="00F0684C" w:rsidRPr="00F0684C" w:rsidRDefault="00F0684C" w:rsidP="00F0684C">
      <w:pPr>
        <w:rPr>
          <w:sz w:val="22"/>
          <w:szCs w:val="22"/>
        </w:rPr>
      </w:pPr>
      <w:r w:rsidRPr="00F0684C">
        <w:rPr>
          <w:sz w:val="22"/>
          <w:szCs w:val="22"/>
        </w:rPr>
        <w:t>Divadelný ústav – publikácie</w:t>
      </w:r>
    </w:p>
    <w:p w14:paraId="6408D5FA" w14:textId="77777777" w:rsidR="00F0684C" w:rsidRPr="00F0684C" w:rsidRDefault="00F0684C" w:rsidP="00F0684C">
      <w:pPr>
        <w:rPr>
          <w:sz w:val="22"/>
          <w:szCs w:val="22"/>
          <w:lang w:eastAsia="x-none"/>
        </w:rPr>
      </w:pPr>
    </w:p>
    <w:p w14:paraId="4205B927" w14:textId="77777777" w:rsidR="00F0684C" w:rsidRPr="00F0684C" w:rsidRDefault="00F0684C" w:rsidP="00F0684C">
      <w:pPr>
        <w:pStyle w:val="Nadpis3"/>
        <w:spacing w:line="360" w:lineRule="auto"/>
        <w:rPr>
          <w:sz w:val="22"/>
          <w:szCs w:val="22"/>
          <w:lang w:val="sk-SK"/>
        </w:rPr>
      </w:pPr>
      <w:r w:rsidRPr="00F0684C">
        <w:rPr>
          <w:sz w:val="22"/>
          <w:szCs w:val="22"/>
        </w:rPr>
        <w:t>Výstavy</w:t>
      </w:r>
    </w:p>
    <w:p w14:paraId="709CE52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TS: Aleš Votava v Galérii mesta Bratislavy/ Infoservis</w:t>
      </w:r>
    </w:p>
    <w:p w14:paraId="4E0F2CA2" w14:textId="77777777" w:rsidR="00F0684C" w:rsidRPr="00F0684C" w:rsidRDefault="00F0684C" w:rsidP="00F0684C">
      <w:pPr>
        <w:rPr>
          <w:sz w:val="22"/>
          <w:szCs w:val="22"/>
        </w:rPr>
      </w:pPr>
      <w:r w:rsidRPr="00F0684C">
        <w:rPr>
          <w:sz w:val="22"/>
          <w:szCs w:val="22"/>
        </w:rPr>
        <w:t>In: Artalk.info [online] – 07.02.2023</w:t>
      </w:r>
    </w:p>
    <w:p w14:paraId="37301041" w14:textId="77777777" w:rsidR="00F0684C" w:rsidRPr="00F0684C" w:rsidRDefault="00F0684C" w:rsidP="00F0684C">
      <w:pPr>
        <w:rPr>
          <w:sz w:val="22"/>
          <w:szCs w:val="22"/>
        </w:rPr>
      </w:pPr>
      <w:r w:rsidRPr="00F0684C">
        <w:rPr>
          <w:sz w:val="22"/>
          <w:szCs w:val="22"/>
        </w:rPr>
        <w:lastRenderedPageBreak/>
        <w:t xml:space="preserve">Dostupné na: </w:t>
      </w:r>
      <w:hyperlink r:id="rId182" w:history="1">
        <w:r w:rsidRPr="00F0684C">
          <w:rPr>
            <w:rStyle w:val="Hypertextovprepojenie"/>
            <w:sz w:val="22"/>
            <w:szCs w:val="22"/>
          </w:rPr>
          <w:t>https://artalk.info/news/ts-ales-votava-v-galerii-mesta-bratislavy</w:t>
        </w:r>
      </w:hyperlink>
    </w:p>
    <w:p w14:paraId="49EC5971"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0B301700" w14:textId="77777777" w:rsidR="00F0684C" w:rsidRPr="00F0684C" w:rsidRDefault="00F0684C" w:rsidP="00F0684C">
      <w:pPr>
        <w:spacing w:line="360" w:lineRule="auto"/>
        <w:rPr>
          <w:sz w:val="22"/>
          <w:szCs w:val="22"/>
        </w:rPr>
      </w:pPr>
    </w:p>
    <w:p w14:paraId="4EEF116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Vernisáž výstavy Čas a príliv neberú ohľad na nikoho: Medziobjekty Aleša Votavu / Redakcia</w:t>
      </w:r>
    </w:p>
    <w:p w14:paraId="447B4AF3" w14:textId="77777777" w:rsidR="00F0684C" w:rsidRPr="00F0684C" w:rsidRDefault="00F0684C" w:rsidP="00F0684C">
      <w:pPr>
        <w:rPr>
          <w:sz w:val="22"/>
          <w:szCs w:val="22"/>
        </w:rPr>
      </w:pPr>
      <w:r w:rsidRPr="00F0684C">
        <w:rPr>
          <w:sz w:val="22"/>
          <w:szCs w:val="22"/>
        </w:rPr>
        <w:t>In: Goout.net [online] – [dátum neznámy]</w:t>
      </w:r>
    </w:p>
    <w:p w14:paraId="48F71E66" w14:textId="77777777" w:rsidR="00F0684C" w:rsidRPr="00F0684C" w:rsidRDefault="00F0684C" w:rsidP="00F0684C">
      <w:pPr>
        <w:rPr>
          <w:sz w:val="22"/>
          <w:szCs w:val="22"/>
        </w:rPr>
      </w:pPr>
      <w:r w:rsidRPr="00F0684C">
        <w:rPr>
          <w:sz w:val="22"/>
          <w:szCs w:val="22"/>
        </w:rPr>
        <w:t xml:space="preserve">Dostupné na: </w:t>
      </w:r>
      <w:hyperlink r:id="rId183" w:history="1">
        <w:r w:rsidRPr="00F0684C">
          <w:rPr>
            <w:rStyle w:val="Hypertextovprepojenie"/>
            <w:sz w:val="22"/>
            <w:szCs w:val="22"/>
          </w:rPr>
          <w:t>https://goout.net/sk/vernisaz-vystavy-cas-a-priliv-neberu-ohlad-na-nikoho-medziobjekty-alesa-votavu/szaksbv/</w:t>
        </w:r>
      </w:hyperlink>
    </w:p>
    <w:p w14:paraId="4B560BE4"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3F1305B1" w14:textId="77777777" w:rsidR="00F0684C" w:rsidRPr="00F0684C" w:rsidRDefault="00F0684C" w:rsidP="00F0684C">
      <w:pPr>
        <w:spacing w:line="360" w:lineRule="auto"/>
        <w:rPr>
          <w:sz w:val="22"/>
          <w:szCs w:val="22"/>
        </w:rPr>
      </w:pPr>
    </w:p>
    <w:p w14:paraId="57CE254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Čas a príliv neberú ohľad na nikoho. Medziobjekty Aleša Votavu/ Redakcia</w:t>
      </w:r>
    </w:p>
    <w:p w14:paraId="1A79D830" w14:textId="77777777" w:rsidR="00F0684C" w:rsidRPr="00F0684C" w:rsidRDefault="00F0684C" w:rsidP="00F0684C">
      <w:pPr>
        <w:rPr>
          <w:sz w:val="22"/>
          <w:szCs w:val="22"/>
        </w:rPr>
      </w:pPr>
      <w:r w:rsidRPr="00F0684C">
        <w:rPr>
          <w:sz w:val="22"/>
          <w:szCs w:val="22"/>
        </w:rPr>
        <w:t>In: Citylife.sk [online] – [dátum neznámy]</w:t>
      </w:r>
    </w:p>
    <w:p w14:paraId="4F675B6A" w14:textId="77777777" w:rsidR="00F0684C" w:rsidRPr="00F0684C" w:rsidRDefault="00F0684C" w:rsidP="00F0684C">
      <w:pPr>
        <w:rPr>
          <w:sz w:val="22"/>
          <w:szCs w:val="22"/>
        </w:rPr>
      </w:pPr>
      <w:r w:rsidRPr="00F0684C">
        <w:rPr>
          <w:sz w:val="22"/>
          <w:szCs w:val="22"/>
        </w:rPr>
        <w:t xml:space="preserve">Dostupné na: </w:t>
      </w:r>
      <w:hyperlink r:id="rId184" w:history="1">
        <w:r w:rsidRPr="00F0684C">
          <w:rPr>
            <w:rStyle w:val="Hypertextovprepojenie"/>
            <w:sz w:val="22"/>
            <w:szCs w:val="22"/>
          </w:rPr>
          <w:t>https://mobil.citylife.sk/vystava/medziobjekty-alesa-votavu-galeria-mesta-bratislavy</w:t>
        </w:r>
      </w:hyperlink>
    </w:p>
    <w:p w14:paraId="4B2AD144"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44AAFCCA" w14:textId="77777777" w:rsidR="00F0684C" w:rsidRPr="00F0684C" w:rsidRDefault="00F0684C" w:rsidP="00F0684C">
      <w:pPr>
        <w:spacing w:line="360" w:lineRule="auto"/>
        <w:rPr>
          <w:sz w:val="22"/>
          <w:szCs w:val="22"/>
        </w:rPr>
      </w:pPr>
    </w:p>
    <w:p w14:paraId="6EB0981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Slovenská expozícia na Pražskom Quadriennale 2023 - víťazný návrh/ Redakcia</w:t>
      </w:r>
    </w:p>
    <w:p w14:paraId="07C87C5C" w14:textId="77777777" w:rsidR="00F0684C" w:rsidRPr="00F0684C" w:rsidRDefault="00F0684C" w:rsidP="00F0684C">
      <w:pPr>
        <w:rPr>
          <w:sz w:val="22"/>
          <w:szCs w:val="22"/>
        </w:rPr>
      </w:pPr>
      <w:r w:rsidRPr="00F0684C">
        <w:rPr>
          <w:sz w:val="22"/>
          <w:szCs w:val="22"/>
        </w:rPr>
        <w:t>In: Archinfo.sk [online] – [dátum neznámy]</w:t>
      </w:r>
    </w:p>
    <w:p w14:paraId="31579796" w14:textId="77777777" w:rsidR="00F0684C" w:rsidRPr="00F0684C" w:rsidRDefault="00F0684C" w:rsidP="00F0684C">
      <w:pPr>
        <w:rPr>
          <w:sz w:val="22"/>
          <w:szCs w:val="22"/>
        </w:rPr>
      </w:pPr>
      <w:r w:rsidRPr="00F0684C">
        <w:rPr>
          <w:sz w:val="22"/>
          <w:szCs w:val="22"/>
        </w:rPr>
        <w:t xml:space="preserve">Dostupné na: </w:t>
      </w:r>
      <w:hyperlink r:id="rId185" w:history="1">
        <w:r w:rsidRPr="00F0684C">
          <w:rPr>
            <w:rStyle w:val="Hypertextovprepojenie"/>
            <w:sz w:val="22"/>
            <w:szCs w:val="22"/>
          </w:rPr>
          <w:t>https://www.archinfo.sk/diela/interier/slovenska-expozicia-na-prazskom-quadriennale-2023-vitazny-navrh.html</w:t>
        </w:r>
      </w:hyperlink>
    </w:p>
    <w:p w14:paraId="085F17E2" w14:textId="77777777" w:rsidR="00F0684C" w:rsidRPr="00F0684C" w:rsidRDefault="00F0684C" w:rsidP="00F0684C">
      <w:pPr>
        <w:rPr>
          <w:sz w:val="22"/>
          <w:szCs w:val="22"/>
        </w:rPr>
      </w:pPr>
      <w:r w:rsidRPr="00F0684C">
        <w:rPr>
          <w:sz w:val="22"/>
          <w:szCs w:val="22"/>
        </w:rPr>
        <w:t>Divadelný ústav – výstavy – Pražské Quadriennale</w:t>
      </w:r>
    </w:p>
    <w:p w14:paraId="4323EA08" w14:textId="77777777" w:rsidR="00F0684C" w:rsidRPr="00F0684C" w:rsidRDefault="00F0684C" w:rsidP="00F0684C">
      <w:pPr>
        <w:rPr>
          <w:sz w:val="22"/>
          <w:szCs w:val="22"/>
        </w:rPr>
      </w:pPr>
    </w:p>
    <w:p w14:paraId="53D5FFD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Divadelný ústav sa zúčastní na Pražskom Quadriennale/ TASR</w:t>
      </w:r>
    </w:p>
    <w:p w14:paraId="53C480CB" w14:textId="77777777" w:rsidR="00F0684C" w:rsidRPr="00F0684C" w:rsidRDefault="00F0684C" w:rsidP="00F0684C">
      <w:pPr>
        <w:rPr>
          <w:sz w:val="22"/>
          <w:szCs w:val="22"/>
        </w:rPr>
      </w:pPr>
      <w:r w:rsidRPr="00F0684C">
        <w:rPr>
          <w:sz w:val="22"/>
          <w:szCs w:val="22"/>
        </w:rPr>
        <w:t xml:space="preserve">In: Teraz.sk – Kultúra [online] – 29.05.2023  </w:t>
      </w:r>
    </w:p>
    <w:p w14:paraId="348DD399" w14:textId="77777777" w:rsidR="00F0684C" w:rsidRPr="00F0684C" w:rsidRDefault="00F0684C" w:rsidP="00F0684C">
      <w:pPr>
        <w:rPr>
          <w:sz w:val="22"/>
          <w:szCs w:val="22"/>
          <w:lang w:eastAsia="x-none"/>
        </w:rPr>
      </w:pPr>
      <w:r w:rsidRPr="00F0684C">
        <w:rPr>
          <w:sz w:val="22"/>
          <w:szCs w:val="22"/>
          <w:lang w:eastAsia="x-none"/>
        </w:rPr>
        <w:t xml:space="preserve">Dostupné na: </w:t>
      </w:r>
      <w:hyperlink r:id="rId186" w:history="1">
        <w:r w:rsidRPr="00F0684C">
          <w:rPr>
            <w:rStyle w:val="Hypertextovprepojenie"/>
            <w:sz w:val="22"/>
            <w:szCs w:val="22"/>
            <w:lang w:eastAsia="x-none"/>
          </w:rPr>
          <w:t>https://www.teraz.sk/kultura/divadelny-ustav-otvori-na-prazskom-q/717589-clanok.html</w:t>
        </w:r>
      </w:hyperlink>
    </w:p>
    <w:p w14:paraId="3FFB64FB" w14:textId="77777777" w:rsidR="00F0684C" w:rsidRPr="00F0684C" w:rsidRDefault="00F0684C" w:rsidP="00F0684C">
      <w:pPr>
        <w:rPr>
          <w:sz w:val="22"/>
          <w:szCs w:val="22"/>
        </w:rPr>
      </w:pPr>
      <w:r w:rsidRPr="00F0684C">
        <w:rPr>
          <w:sz w:val="22"/>
          <w:szCs w:val="22"/>
        </w:rPr>
        <w:t>Divadelný ústav – výstavy – Pražské Quadriennale</w:t>
      </w:r>
    </w:p>
    <w:p w14:paraId="2A5DC734" w14:textId="77777777" w:rsidR="00F0684C" w:rsidRPr="00F0684C" w:rsidRDefault="00F0684C" w:rsidP="00F0684C">
      <w:pPr>
        <w:rPr>
          <w:sz w:val="22"/>
          <w:szCs w:val="22"/>
        </w:rPr>
      </w:pPr>
    </w:p>
    <w:p w14:paraId="6AAFDD7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Divadelný ústav ponúka v rámci Noci múzeí a galérií výstavu theatre.sk / TASR</w:t>
      </w:r>
    </w:p>
    <w:p w14:paraId="77CF4A28" w14:textId="77777777" w:rsidR="00F0684C" w:rsidRPr="00F0684C" w:rsidRDefault="00F0684C" w:rsidP="00F0684C">
      <w:pPr>
        <w:rPr>
          <w:sz w:val="22"/>
          <w:szCs w:val="22"/>
        </w:rPr>
      </w:pPr>
      <w:r w:rsidRPr="00F0684C">
        <w:rPr>
          <w:sz w:val="22"/>
          <w:szCs w:val="22"/>
        </w:rPr>
        <w:t>In: Teraz.sk [online] – 12.05.2023</w:t>
      </w:r>
    </w:p>
    <w:p w14:paraId="665CE860" w14:textId="77777777" w:rsidR="00F0684C" w:rsidRPr="00F0684C" w:rsidRDefault="00F0684C" w:rsidP="00F0684C">
      <w:pPr>
        <w:rPr>
          <w:sz w:val="22"/>
          <w:szCs w:val="22"/>
        </w:rPr>
      </w:pPr>
      <w:r w:rsidRPr="00F0684C">
        <w:rPr>
          <w:sz w:val="22"/>
          <w:szCs w:val="22"/>
        </w:rPr>
        <w:t xml:space="preserve">Dostupné na: </w:t>
      </w:r>
      <w:hyperlink r:id="rId187" w:history="1">
        <w:r w:rsidRPr="00F0684C">
          <w:rPr>
            <w:rStyle w:val="Hypertextovprepojenie"/>
            <w:sz w:val="22"/>
            <w:szCs w:val="22"/>
          </w:rPr>
          <w:t>https://www.teraz.sk/regiony/divadelny-ustav-ponuka-v-ramci-noci/713857-clanok.html</w:t>
        </w:r>
      </w:hyperlink>
    </w:p>
    <w:p w14:paraId="154B90DB" w14:textId="77777777" w:rsidR="00F0684C" w:rsidRPr="00F0684C" w:rsidRDefault="00F0684C" w:rsidP="00F0684C">
      <w:pPr>
        <w:rPr>
          <w:sz w:val="22"/>
          <w:szCs w:val="22"/>
        </w:rPr>
      </w:pPr>
      <w:r w:rsidRPr="00F0684C">
        <w:rPr>
          <w:sz w:val="22"/>
          <w:szCs w:val="22"/>
        </w:rPr>
        <w:t>Divadelný ústav – výstavy – theatre.sk – Noc divadiel, 2023</w:t>
      </w:r>
    </w:p>
    <w:p w14:paraId="0F00DD34" w14:textId="77777777" w:rsidR="00F0684C" w:rsidRPr="00F0684C" w:rsidRDefault="00F0684C" w:rsidP="00F0684C">
      <w:pPr>
        <w:rPr>
          <w:sz w:val="22"/>
          <w:szCs w:val="22"/>
        </w:rPr>
      </w:pPr>
    </w:p>
    <w:p w14:paraId="2F32DDD9"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GMB pripravuje výstavu venovanú tvorbe Aleša Votavu/ Zuzana Golianová</w:t>
      </w:r>
    </w:p>
    <w:p w14:paraId="4D758C06" w14:textId="77777777" w:rsidR="00F0684C" w:rsidRPr="00F0684C" w:rsidRDefault="00F0684C" w:rsidP="00F0684C">
      <w:pPr>
        <w:rPr>
          <w:sz w:val="22"/>
          <w:szCs w:val="22"/>
        </w:rPr>
      </w:pPr>
      <w:r w:rsidRPr="00F0684C">
        <w:rPr>
          <w:sz w:val="22"/>
          <w:szCs w:val="22"/>
        </w:rPr>
        <w:t>In: RTVS – Kultúrny denník [online] – 23.01.2023 – 14:14</w:t>
      </w:r>
    </w:p>
    <w:p w14:paraId="318992E1" w14:textId="77777777" w:rsidR="00F0684C" w:rsidRPr="00F0684C" w:rsidRDefault="00F0684C" w:rsidP="00F0684C">
      <w:pPr>
        <w:rPr>
          <w:sz w:val="22"/>
          <w:szCs w:val="22"/>
        </w:rPr>
      </w:pPr>
      <w:r w:rsidRPr="00F0684C">
        <w:rPr>
          <w:sz w:val="22"/>
          <w:szCs w:val="22"/>
        </w:rPr>
        <w:t xml:space="preserve">Dostupné na: </w:t>
      </w:r>
      <w:hyperlink r:id="rId188" w:history="1">
        <w:r w:rsidRPr="00F0684C">
          <w:rPr>
            <w:rStyle w:val="Hypertextovprepojenie"/>
            <w:sz w:val="22"/>
            <w:szCs w:val="22"/>
          </w:rPr>
          <w:t>https://devin.rtvs.sk/clanky/kulturny-dennik/315117/gmb-pripravuje-vystavu-venovanu-tvorbe-alesa-votavu</w:t>
        </w:r>
      </w:hyperlink>
    </w:p>
    <w:p w14:paraId="05D48D45"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463C4723" w14:textId="77777777" w:rsidR="00F0684C" w:rsidRPr="00F0684C" w:rsidRDefault="00F0684C" w:rsidP="00F0684C">
      <w:pPr>
        <w:spacing w:line="360" w:lineRule="auto"/>
        <w:rPr>
          <w:sz w:val="22"/>
          <w:szCs w:val="22"/>
        </w:rPr>
      </w:pPr>
    </w:p>
    <w:p w14:paraId="1181F6F7"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Máme pre vás skvelý tip na výlet: Organizátori si pripravili bohatý program! Na svoje si príde každý / TASR</w:t>
      </w:r>
    </w:p>
    <w:p w14:paraId="41EC0EC3" w14:textId="77777777" w:rsidR="00F0684C" w:rsidRPr="00F0684C" w:rsidRDefault="00F0684C" w:rsidP="00F0684C">
      <w:pPr>
        <w:spacing w:line="360" w:lineRule="auto"/>
        <w:rPr>
          <w:sz w:val="22"/>
          <w:szCs w:val="22"/>
        </w:rPr>
      </w:pPr>
      <w:r w:rsidRPr="00F0684C">
        <w:rPr>
          <w:sz w:val="22"/>
          <w:szCs w:val="22"/>
        </w:rPr>
        <w:t xml:space="preserve">In: Čas.sk [online] – 06.05.2023 </w:t>
      </w:r>
    </w:p>
    <w:p w14:paraId="17FF2F0D" w14:textId="77777777" w:rsidR="00F0684C" w:rsidRPr="00F0684C" w:rsidRDefault="00F0684C" w:rsidP="00F0684C">
      <w:pPr>
        <w:spacing w:line="360" w:lineRule="auto"/>
        <w:rPr>
          <w:sz w:val="22"/>
          <w:szCs w:val="22"/>
        </w:rPr>
      </w:pPr>
      <w:r w:rsidRPr="00F0684C">
        <w:rPr>
          <w:sz w:val="22"/>
          <w:szCs w:val="22"/>
        </w:rPr>
        <w:t xml:space="preserve">Dostupné na: </w:t>
      </w:r>
      <w:hyperlink r:id="rId189" w:history="1">
        <w:r w:rsidRPr="00F0684C">
          <w:rPr>
            <w:rStyle w:val="Hypertextovprepojenie"/>
            <w:sz w:val="22"/>
            <w:szCs w:val="22"/>
          </w:rPr>
          <w:t>https://www.cas.sk/clanok/2796401/mame-pre-vas-skvely-tip-na-vylet-organizatori-si-pripravili-bohaty-program-na-svoje-si-pride-kazdy/</w:t>
        </w:r>
      </w:hyperlink>
      <w:r w:rsidRPr="00F0684C">
        <w:rPr>
          <w:sz w:val="22"/>
          <w:szCs w:val="22"/>
        </w:rPr>
        <w:t xml:space="preserve"> </w:t>
      </w:r>
    </w:p>
    <w:p w14:paraId="33BCC1E4" w14:textId="77777777" w:rsidR="00F0684C" w:rsidRPr="00F0684C" w:rsidRDefault="00F0684C" w:rsidP="00F0684C">
      <w:pPr>
        <w:spacing w:line="360" w:lineRule="auto"/>
        <w:rPr>
          <w:sz w:val="22"/>
          <w:szCs w:val="22"/>
        </w:rPr>
      </w:pPr>
      <w:r w:rsidRPr="00F0684C">
        <w:rPr>
          <w:sz w:val="22"/>
          <w:szCs w:val="22"/>
        </w:rPr>
        <w:t xml:space="preserve">Divadelný ústav – výstavy – Noc múzeí a galérií </w:t>
      </w:r>
    </w:p>
    <w:p w14:paraId="6B671C32" w14:textId="77777777" w:rsidR="00F0684C" w:rsidRPr="00F0684C" w:rsidRDefault="00F0684C" w:rsidP="00F0684C">
      <w:pPr>
        <w:spacing w:line="360" w:lineRule="auto"/>
        <w:rPr>
          <w:sz w:val="22"/>
          <w:szCs w:val="22"/>
        </w:rPr>
      </w:pPr>
    </w:p>
    <w:p w14:paraId="6DB1983B" w14:textId="77777777" w:rsidR="00F0684C" w:rsidRPr="00F0684C" w:rsidRDefault="00F0684C" w:rsidP="003C5EBD">
      <w:pPr>
        <w:pStyle w:val="Odsekzoznamu"/>
        <w:numPr>
          <w:ilvl w:val="0"/>
          <w:numId w:val="70"/>
        </w:numPr>
        <w:spacing w:after="200" w:line="360" w:lineRule="auto"/>
        <w:contextualSpacing/>
        <w:rPr>
          <w:bCs/>
          <w:color w:val="000000"/>
          <w:sz w:val="22"/>
          <w:szCs w:val="22"/>
        </w:rPr>
      </w:pPr>
      <w:r w:rsidRPr="00F0684C">
        <w:rPr>
          <w:bCs/>
          <w:color w:val="000000"/>
          <w:sz w:val="22"/>
          <w:szCs w:val="22"/>
        </w:rPr>
        <w:t>Noc múzeí a galérií láka aj tých, ktorí za kultúrou a umením bežne nechodia / TASR</w:t>
      </w:r>
    </w:p>
    <w:p w14:paraId="512A0931" w14:textId="77777777" w:rsidR="00F0684C" w:rsidRPr="00F0684C" w:rsidRDefault="00F0684C" w:rsidP="00F0684C">
      <w:pPr>
        <w:spacing w:line="360" w:lineRule="auto"/>
        <w:rPr>
          <w:bCs/>
          <w:color w:val="000000"/>
          <w:sz w:val="22"/>
          <w:szCs w:val="22"/>
        </w:rPr>
      </w:pPr>
      <w:r w:rsidRPr="00F0684C">
        <w:rPr>
          <w:bCs/>
          <w:color w:val="000000"/>
          <w:sz w:val="22"/>
          <w:szCs w:val="22"/>
        </w:rPr>
        <w:lastRenderedPageBreak/>
        <w:t xml:space="preserve">In: Aktuality.sk [online] – 06.05.2023 </w:t>
      </w:r>
    </w:p>
    <w:p w14:paraId="54AF7D15" w14:textId="77777777" w:rsidR="00F0684C" w:rsidRPr="00F0684C" w:rsidRDefault="00F0684C" w:rsidP="00F0684C">
      <w:pPr>
        <w:spacing w:line="360" w:lineRule="auto"/>
        <w:rPr>
          <w:bCs/>
          <w:color w:val="000000"/>
          <w:sz w:val="22"/>
          <w:szCs w:val="22"/>
        </w:rPr>
      </w:pPr>
      <w:r w:rsidRPr="00F0684C">
        <w:rPr>
          <w:bCs/>
          <w:color w:val="000000"/>
          <w:sz w:val="22"/>
          <w:szCs w:val="22"/>
        </w:rPr>
        <w:t xml:space="preserve">Dostupné na: </w:t>
      </w:r>
      <w:hyperlink r:id="rId190" w:history="1">
        <w:r w:rsidRPr="00F0684C">
          <w:rPr>
            <w:rStyle w:val="Hypertextovprepojenie"/>
            <w:bCs/>
            <w:sz w:val="22"/>
            <w:szCs w:val="22"/>
          </w:rPr>
          <w:t>https://www.aktuality.sk/clanok/B6svhTs/noc-muzei-a-galerii-laka-aj-tych-ktori-za-kulturou-a-umenim-bezne-nechodia/</w:t>
        </w:r>
      </w:hyperlink>
      <w:r w:rsidRPr="00F0684C">
        <w:rPr>
          <w:bCs/>
          <w:color w:val="000000"/>
          <w:sz w:val="22"/>
          <w:szCs w:val="22"/>
        </w:rPr>
        <w:t xml:space="preserve"> </w:t>
      </w:r>
    </w:p>
    <w:p w14:paraId="6B5E7820" w14:textId="77777777" w:rsidR="00F0684C" w:rsidRPr="00F0684C" w:rsidRDefault="00F0684C" w:rsidP="00F0684C">
      <w:pPr>
        <w:spacing w:line="360" w:lineRule="auto"/>
        <w:rPr>
          <w:sz w:val="22"/>
          <w:szCs w:val="22"/>
        </w:rPr>
      </w:pPr>
      <w:r w:rsidRPr="00F0684C">
        <w:rPr>
          <w:sz w:val="22"/>
          <w:szCs w:val="22"/>
        </w:rPr>
        <w:t xml:space="preserve">Divadelný ústav – výstavy – Noc múzeí a galérií </w:t>
      </w:r>
    </w:p>
    <w:p w14:paraId="22335A3D" w14:textId="77777777" w:rsidR="00F0684C" w:rsidRPr="00F0684C" w:rsidRDefault="00F0684C" w:rsidP="00F0684C">
      <w:pPr>
        <w:spacing w:line="360" w:lineRule="auto"/>
        <w:rPr>
          <w:sz w:val="22"/>
          <w:szCs w:val="22"/>
        </w:rPr>
      </w:pPr>
    </w:p>
    <w:p w14:paraId="27199E51" w14:textId="77777777" w:rsidR="00F0684C" w:rsidRPr="00F0684C" w:rsidRDefault="00F0684C" w:rsidP="003C5EBD">
      <w:pPr>
        <w:pStyle w:val="Odsekzoznamu"/>
        <w:numPr>
          <w:ilvl w:val="0"/>
          <w:numId w:val="70"/>
        </w:numPr>
        <w:spacing w:after="200" w:line="360" w:lineRule="auto"/>
        <w:contextualSpacing/>
        <w:rPr>
          <w:bCs/>
          <w:color w:val="000000"/>
          <w:sz w:val="22"/>
          <w:szCs w:val="22"/>
        </w:rPr>
      </w:pPr>
      <w:r w:rsidRPr="00F0684C">
        <w:rPr>
          <w:bCs/>
          <w:color w:val="000000"/>
          <w:sz w:val="22"/>
          <w:szCs w:val="22"/>
        </w:rPr>
        <w:t>Noc múzeí a galérií láka aj tých, ktorí za kultúrou a umením bežne nechodia / TASR</w:t>
      </w:r>
    </w:p>
    <w:p w14:paraId="1CDB6032" w14:textId="77777777" w:rsidR="00F0684C" w:rsidRPr="00F0684C" w:rsidRDefault="00F0684C" w:rsidP="00F0684C">
      <w:pPr>
        <w:spacing w:line="360" w:lineRule="auto"/>
        <w:rPr>
          <w:bCs/>
          <w:color w:val="000000"/>
          <w:sz w:val="22"/>
          <w:szCs w:val="22"/>
        </w:rPr>
      </w:pPr>
      <w:r w:rsidRPr="00F0684C">
        <w:rPr>
          <w:bCs/>
          <w:color w:val="000000"/>
          <w:sz w:val="22"/>
          <w:szCs w:val="22"/>
        </w:rPr>
        <w:t xml:space="preserve">In: Regióny.sk [online] – 06.05.2023 </w:t>
      </w:r>
    </w:p>
    <w:p w14:paraId="27061EAE" w14:textId="77777777" w:rsidR="00F0684C" w:rsidRPr="00F0684C" w:rsidRDefault="00F0684C" w:rsidP="00F0684C">
      <w:pPr>
        <w:spacing w:line="360" w:lineRule="auto"/>
        <w:rPr>
          <w:bCs/>
          <w:color w:val="000000"/>
          <w:sz w:val="22"/>
          <w:szCs w:val="22"/>
        </w:rPr>
      </w:pPr>
      <w:r w:rsidRPr="00F0684C">
        <w:rPr>
          <w:bCs/>
          <w:color w:val="000000"/>
          <w:sz w:val="22"/>
          <w:szCs w:val="22"/>
        </w:rPr>
        <w:t xml:space="preserve">Dostupné na: </w:t>
      </w:r>
      <w:hyperlink r:id="rId191" w:history="1">
        <w:r w:rsidRPr="00F0684C">
          <w:rPr>
            <w:rStyle w:val="Hypertextovprepojenie"/>
            <w:bCs/>
            <w:sz w:val="22"/>
            <w:szCs w:val="22"/>
          </w:rPr>
          <w:t>https://regiony.zoznam.sk/noc-muzei-a-galerii-laka-aj-tych-ktori-za-kulturou-a-umenim-bezne-nechodia/</w:t>
        </w:r>
      </w:hyperlink>
    </w:p>
    <w:p w14:paraId="30D3BBC0" w14:textId="77777777" w:rsidR="00F0684C" w:rsidRPr="00F0684C" w:rsidRDefault="00F0684C" w:rsidP="00F0684C">
      <w:pPr>
        <w:spacing w:line="360" w:lineRule="auto"/>
        <w:rPr>
          <w:sz w:val="22"/>
          <w:szCs w:val="22"/>
        </w:rPr>
      </w:pPr>
      <w:r w:rsidRPr="00F0684C">
        <w:rPr>
          <w:sz w:val="22"/>
          <w:szCs w:val="22"/>
        </w:rPr>
        <w:t xml:space="preserve">Divadelný ústav – výstavy – Noc múzeí a galérií </w:t>
      </w:r>
    </w:p>
    <w:p w14:paraId="45D6739D" w14:textId="77777777" w:rsidR="00F0684C" w:rsidRPr="00F0684C" w:rsidRDefault="00F0684C" w:rsidP="00F0684C">
      <w:pPr>
        <w:spacing w:line="360" w:lineRule="auto"/>
        <w:rPr>
          <w:sz w:val="22"/>
          <w:szCs w:val="22"/>
        </w:rPr>
      </w:pPr>
    </w:p>
    <w:p w14:paraId="4F1E3716"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Múzy v chrámoch na počesť Jána Palárika/ TASR</w:t>
      </w:r>
    </w:p>
    <w:p w14:paraId="553413CB" w14:textId="77777777" w:rsidR="00F0684C" w:rsidRPr="00F0684C" w:rsidRDefault="00F0684C" w:rsidP="00F0684C">
      <w:pPr>
        <w:spacing w:line="360" w:lineRule="auto"/>
        <w:rPr>
          <w:sz w:val="22"/>
          <w:szCs w:val="22"/>
        </w:rPr>
      </w:pPr>
      <w:r w:rsidRPr="00F0684C">
        <w:rPr>
          <w:sz w:val="22"/>
          <w:szCs w:val="22"/>
        </w:rPr>
        <w:t>In: Plus jeden deň, roč. 18, č. 5, s. 15 – 07.01.2023</w:t>
      </w:r>
    </w:p>
    <w:p w14:paraId="49E8338E" w14:textId="77777777" w:rsidR="00F0684C" w:rsidRPr="00F0684C" w:rsidRDefault="00F0684C" w:rsidP="00F0684C">
      <w:pPr>
        <w:spacing w:line="360" w:lineRule="auto"/>
        <w:rPr>
          <w:sz w:val="22"/>
          <w:szCs w:val="22"/>
        </w:rPr>
      </w:pPr>
      <w:r w:rsidRPr="00F0684C">
        <w:rPr>
          <w:sz w:val="22"/>
          <w:szCs w:val="22"/>
        </w:rPr>
        <w:t xml:space="preserve">Divadelný ústav – výstavy – Múzy v chrámoch </w:t>
      </w:r>
    </w:p>
    <w:p w14:paraId="6C0E9C22" w14:textId="77777777" w:rsidR="00F0684C" w:rsidRPr="00F0684C" w:rsidRDefault="00F0684C" w:rsidP="00F0684C">
      <w:pPr>
        <w:spacing w:line="360" w:lineRule="auto"/>
        <w:rPr>
          <w:sz w:val="22"/>
          <w:szCs w:val="22"/>
        </w:rPr>
      </w:pPr>
    </w:p>
    <w:p w14:paraId="0788C47C"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Aleš Votava bol slnečný človek so zmyslom pre humor, vraví kurátorka jeho výstavy [akt.19:13] / Monika Pascoe Mikyšová</w:t>
      </w:r>
    </w:p>
    <w:p w14:paraId="24E66D8A" w14:textId="77777777" w:rsidR="00F0684C" w:rsidRPr="00F0684C" w:rsidRDefault="00F0684C" w:rsidP="00F0684C">
      <w:pPr>
        <w:spacing w:line="360" w:lineRule="auto"/>
        <w:rPr>
          <w:sz w:val="22"/>
          <w:szCs w:val="22"/>
        </w:rPr>
      </w:pPr>
      <w:r w:rsidRPr="00F0684C">
        <w:rPr>
          <w:sz w:val="22"/>
          <w:szCs w:val="22"/>
        </w:rPr>
        <w:t xml:space="preserve">In: DenníkN.sk [online] – 27.02.2023 </w:t>
      </w:r>
    </w:p>
    <w:p w14:paraId="37050C38" w14:textId="77777777" w:rsidR="00F0684C" w:rsidRPr="00F0684C" w:rsidRDefault="00F0684C" w:rsidP="00F0684C">
      <w:pPr>
        <w:spacing w:line="360" w:lineRule="auto"/>
        <w:rPr>
          <w:sz w:val="22"/>
          <w:szCs w:val="22"/>
        </w:rPr>
      </w:pPr>
      <w:r w:rsidRPr="00F0684C">
        <w:rPr>
          <w:sz w:val="22"/>
          <w:szCs w:val="22"/>
        </w:rPr>
        <w:t xml:space="preserve">Dostupné na: </w:t>
      </w:r>
      <w:hyperlink r:id="rId192" w:history="1">
        <w:r w:rsidRPr="00F0684C">
          <w:rPr>
            <w:rStyle w:val="Hypertextovprepojenie"/>
            <w:sz w:val="22"/>
            <w:szCs w:val="22"/>
          </w:rPr>
          <w:t>https://dennikn.sk/3259185/ales-votava-bol-slnecny-clovek-so-zmyslom-pre-humor-vravi-kuratorka-jeho-vystavy/</w:t>
        </w:r>
      </w:hyperlink>
    </w:p>
    <w:p w14:paraId="57B285F3"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76C9B1A9" w14:textId="77777777" w:rsidR="00F0684C" w:rsidRPr="00F0684C" w:rsidRDefault="00F0684C" w:rsidP="00F0684C">
      <w:pPr>
        <w:spacing w:line="360" w:lineRule="auto"/>
        <w:rPr>
          <w:sz w:val="22"/>
          <w:szCs w:val="22"/>
        </w:rPr>
      </w:pPr>
    </w:p>
    <w:p w14:paraId="32B1A04C"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 GMB otvorili výstavu Medziobjekty Aleša Votavu / TASR</w:t>
      </w:r>
    </w:p>
    <w:p w14:paraId="635F5FD8" w14:textId="77777777" w:rsidR="00F0684C" w:rsidRPr="00F0684C" w:rsidRDefault="00F0684C" w:rsidP="00F0684C">
      <w:pPr>
        <w:rPr>
          <w:sz w:val="22"/>
          <w:szCs w:val="22"/>
        </w:rPr>
      </w:pPr>
      <w:r w:rsidRPr="00F0684C">
        <w:rPr>
          <w:sz w:val="22"/>
          <w:szCs w:val="22"/>
        </w:rPr>
        <w:t xml:space="preserve">In: Bratislavskenoviny.sk [online] – 09.2.2023 </w:t>
      </w:r>
    </w:p>
    <w:p w14:paraId="5CECD24F" w14:textId="77777777" w:rsidR="00F0684C" w:rsidRPr="00F0684C" w:rsidRDefault="00F0684C" w:rsidP="00F0684C">
      <w:pPr>
        <w:autoSpaceDE w:val="0"/>
        <w:autoSpaceDN w:val="0"/>
        <w:adjustRightInd w:val="0"/>
        <w:spacing w:line="360" w:lineRule="auto"/>
        <w:rPr>
          <w:color w:val="000000"/>
          <w:sz w:val="22"/>
          <w:szCs w:val="22"/>
        </w:rPr>
      </w:pPr>
      <w:r w:rsidRPr="00F0684C">
        <w:rPr>
          <w:color w:val="000000"/>
          <w:sz w:val="22"/>
          <w:szCs w:val="22"/>
        </w:rPr>
        <w:t xml:space="preserve">Dostupné na: </w:t>
      </w:r>
      <w:hyperlink r:id="rId193" w:history="1">
        <w:r w:rsidRPr="00F0684C">
          <w:rPr>
            <w:rStyle w:val="Hypertextovprepojenie"/>
            <w:sz w:val="22"/>
            <w:szCs w:val="22"/>
          </w:rPr>
          <w:t>https://www.bratislavskenoviny.sk/kultura/75291-v-gmb-otvorili-vystavu-medziobjekty-alesa-votavu</w:t>
        </w:r>
      </w:hyperlink>
    </w:p>
    <w:p w14:paraId="044D0FAC"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1B5EED56" w14:textId="77777777" w:rsidR="00F0684C" w:rsidRPr="00F0684C" w:rsidRDefault="00F0684C" w:rsidP="00F0684C">
      <w:pPr>
        <w:spacing w:line="360" w:lineRule="auto"/>
        <w:rPr>
          <w:sz w:val="22"/>
          <w:szCs w:val="22"/>
        </w:rPr>
      </w:pPr>
    </w:p>
    <w:p w14:paraId="23C3CA6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Medziobjekty objekty Aleša Votavu v Galérii mesta Bratislavy / Zuzana Golianová</w:t>
      </w:r>
    </w:p>
    <w:p w14:paraId="2938497A" w14:textId="77777777" w:rsidR="00F0684C" w:rsidRPr="00F0684C" w:rsidRDefault="00F0684C" w:rsidP="00F0684C">
      <w:pPr>
        <w:rPr>
          <w:sz w:val="22"/>
          <w:szCs w:val="22"/>
        </w:rPr>
      </w:pPr>
      <w:r w:rsidRPr="00F0684C">
        <w:rPr>
          <w:sz w:val="22"/>
          <w:szCs w:val="22"/>
        </w:rPr>
        <w:t xml:space="preserve">In: Rádio Devín – Kultúrny denník – 08.02.2023 </w:t>
      </w:r>
    </w:p>
    <w:p w14:paraId="6F679D6B" w14:textId="77777777" w:rsidR="00F0684C" w:rsidRPr="00F0684C" w:rsidRDefault="00F0684C" w:rsidP="00F0684C">
      <w:pPr>
        <w:rPr>
          <w:sz w:val="22"/>
          <w:szCs w:val="22"/>
        </w:rPr>
      </w:pPr>
      <w:r w:rsidRPr="00F0684C">
        <w:rPr>
          <w:sz w:val="22"/>
          <w:szCs w:val="22"/>
        </w:rPr>
        <w:t xml:space="preserve">Dostupné na: </w:t>
      </w:r>
      <w:hyperlink r:id="rId194" w:history="1">
        <w:r w:rsidRPr="00F0684C">
          <w:rPr>
            <w:rStyle w:val="Hypertextovprepojenie"/>
            <w:sz w:val="22"/>
            <w:szCs w:val="22"/>
          </w:rPr>
          <w:t>https://devin.rtvs.sk/clanky/kulturny-dennik/316693/medziobjekty-objekty-alesa-votavu-v-galerii-mesta-bratislavy</w:t>
        </w:r>
      </w:hyperlink>
    </w:p>
    <w:p w14:paraId="750EF260"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59754B47" w14:textId="77777777" w:rsidR="00F0684C" w:rsidRPr="00F0684C" w:rsidRDefault="00F0684C" w:rsidP="00F0684C">
      <w:pPr>
        <w:spacing w:line="360" w:lineRule="auto"/>
        <w:rPr>
          <w:sz w:val="22"/>
          <w:szCs w:val="22"/>
        </w:rPr>
      </w:pPr>
    </w:p>
    <w:p w14:paraId="03D5CD1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Odporúčame O pripravovanej výstave Čas a príliv neberú ohľad na nikoho, Medziobjekty Aleša Votavu bude v rádiu Devín hovoriť… / Redakcia</w:t>
      </w:r>
    </w:p>
    <w:p w14:paraId="3C2AC813" w14:textId="77777777" w:rsidR="00F0684C" w:rsidRPr="00F0684C" w:rsidRDefault="00F0684C" w:rsidP="00F0684C">
      <w:pPr>
        <w:rPr>
          <w:sz w:val="22"/>
          <w:szCs w:val="22"/>
        </w:rPr>
      </w:pPr>
      <w:r w:rsidRPr="00F0684C">
        <w:rPr>
          <w:sz w:val="22"/>
          <w:szCs w:val="22"/>
        </w:rPr>
        <w:t>In: Bratislavskespravy.sk [online] – 23.01.2023</w:t>
      </w:r>
    </w:p>
    <w:p w14:paraId="504A4204" w14:textId="77777777" w:rsidR="00F0684C" w:rsidRPr="00F0684C" w:rsidRDefault="00F0684C" w:rsidP="00F0684C">
      <w:pPr>
        <w:rPr>
          <w:sz w:val="22"/>
          <w:szCs w:val="22"/>
        </w:rPr>
      </w:pPr>
      <w:r w:rsidRPr="00F0684C">
        <w:rPr>
          <w:sz w:val="22"/>
          <w:szCs w:val="22"/>
        </w:rPr>
        <w:t xml:space="preserve">Dostupné na: </w:t>
      </w:r>
      <w:hyperlink r:id="rId195" w:history="1">
        <w:r w:rsidRPr="00F0684C">
          <w:rPr>
            <w:rStyle w:val="Hypertextovprepojenie"/>
            <w:sz w:val="22"/>
            <w:szCs w:val="22"/>
          </w:rPr>
          <w:t>https://bratislavskespravy.sk/%F0%9F%93%8Dodporucame-%F0%9F%93%8D%F0%9F%93%8Do-pripravovanej-vystave-cas-a-priliv-neberu-ohlad-na-nikoho-medziobjekty-alesa-votavu-bude-v-radiu-devin-hovorit/</w:t>
        </w:r>
      </w:hyperlink>
    </w:p>
    <w:p w14:paraId="4BD3675F" w14:textId="77777777" w:rsidR="00F0684C" w:rsidRDefault="00F0684C" w:rsidP="00F0684C">
      <w:pPr>
        <w:spacing w:line="360" w:lineRule="auto"/>
      </w:pPr>
      <w:r w:rsidRPr="008156C8">
        <w:t xml:space="preserve">Divadelný ústav – výstavy – Aleš Votava </w:t>
      </w:r>
    </w:p>
    <w:p w14:paraId="08319223" w14:textId="77777777" w:rsidR="00F0684C" w:rsidRPr="008156C8" w:rsidRDefault="00F0684C" w:rsidP="00F0684C">
      <w:pPr>
        <w:spacing w:line="360" w:lineRule="auto"/>
      </w:pPr>
    </w:p>
    <w:p w14:paraId="70C00E65"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Výstava Medziobjekty / TASR</w:t>
      </w:r>
    </w:p>
    <w:p w14:paraId="12F5360D" w14:textId="77777777" w:rsidR="00F0684C" w:rsidRPr="00F0684C" w:rsidRDefault="00F0684C" w:rsidP="00F0684C">
      <w:pPr>
        <w:rPr>
          <w:sz w:val="22"/>
          <w:szCs w:val="22"/>
        </w:rPr>
      </w:pPr>
      <w:r w:rsidRPr="00F0684C">
        <w:rPr>
          <w:sz w:val="22"/>
          <w:szCs w:val="22"/>
        </w:rPr>
        <w:t xml:space="preserve">In: Televízia Ružinov –  Ružinovské správy – 09.02.2023 </w:t>
      </w:r>
    </w:p>
    <w:p w14:paraId="64273FDA" w14:textId="77777777" w:rsidR="00F0684C" w:rsidRPr="00F0684C" w:rsidRDefault="00F0684C" w:rsidP="00F0684C">
      <w:pPr>
        <w:rPr>
          <w:sz w:val="22"/>
          <w:szCs w:val="22"/>
        </w:rPr>
      </w:pPr>
      <w:r w:rsidRPr="00F0684C">
        <w:rPr>
          <w:sz w:val="22"/>
          <w:szCs w:val="22"/>
        </w:rPr>
        <w:t xml:space="preserve">Dostupné na: </w:t>
      </w:r>
      <w:hyperlink r:id="rId196" w:history="1">
        <w:r w:rsidRPr="00F0684C">
          <w:rPr>
            <w:rStyle w:val="Hypertextovprepojenie"/>
            <w:sz w:val="22"/>
            <w:szCs w:val="22"/>
          </w:rPr>
          <w:t>https://www.tvr.sk/tvprogram/ruzinovske-spravy/ruzinovske-spravy/2023-02-09-183000</w:t>
        </w:r>
      </w:hyperlink>
    </w:p>
    <w:p w14:paraId="50C971B3"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5B1BC242" w14:textId="77777777" w:rsidR="00F0684C" w:rsidRPr="00F0684C" w:rsidRDefault="00F0684C" w:rsidP="00F0684C">
      <w:pPr>
        <w:spacing w:line="360" w:lineRule="auto"/>
        <w:rPr>
          <w:sz w:val="22"/>
          <w:szCs w:val="22"/>
        </w:rPr>
      </w:pPr>
    </w:p>
    <w:p w14:paraId="52F83CD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SCÉNOGRAF ALEŠ VOTAVA A JEHO MEDZIOBJEKTY V SPOMIENKACH A V SCÉNOGRAFICKÝCH EXPOZÍCIÁCH / GMB</w:t>
      </w:r>
    </w:p>
    <w:p w14:paraId="1842B5EF" w14:textId="77777777" w:rsidR="00F0684C" w:rsidRPr="00F0684C" w:rsidRDefault="00F0684C" w:rsidP="00F0684C">
      <w:pPr>
        <w:rPr>
          <w:sz w:val="22"/>
          <w:szCs w:val="22"/>
        </w:rPr>
      </w:pPr>
      <w:r w:rsidRPr="00F0684C">
        <w:rPr>
          <w:sz w:val="22"/>
          <w:szCs w:val="22"/>
        </w:rPr>
        <w:t>In: Lexikon.sk [online] – 08.02.2023</w:t>
      </w:r>
    </w:p>
    <w:p w14:paraId="524A63A5" w14:textId="77777777" w:rsidR="00F0684C" w:rsidRPr="00F0684C" w:rsidRDefault="00F0684C" w:rsidP="00F0684C">
      <w:pPr>
        <w:rPr>
          <w:sz w:val="22"/>
          <w:szCs w:val="22"/>
        </w:rPr>
      </w:pPr>
      <w:r w:rsidRPr="00F0684C">
        <w:rPr>
          <w:sz w:val="22"/>
          <w:szCs w:val="22"/>
        </w:rPr>
        <w:t xml:space="preserve">Dostupné na: </w:t>
      </w:r>
      <w:hyperlink r:id="rId197" w:history="1">
        <w:r w:rsidRPr="00F0684C">
          <w:rPr>
            <w:rStyle w:val="Hypertextovprepojenie"/>
            <w:sz w:val="22"/>
            <w:szCs w:val="22"/>
          </w:rPr>
          <w:t>https://www.lexikon.sk/scenograf-ales-votava-a-jeho-medziobjekty-v-spomienkach-a-v-scenografickych-expoziciach/</w:t>
        </w:r>
      </w:hyperlink>
      <w:r w:rsidRPr="00F0684C">
        <w:rPr>
          <w:sz w:val="22"/>
          <w:szCs w:val="22"/>
        </w:rPr>
        <w:t xml:space="preserve"> </w:t>
      </w:r>
    </w:p>
    <w:p w14:paraId="0ADD9845"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7227550C" w14:textId="77777777" w:rsidR="00F0684C" w:rsidRPr="00F0684C" w:rsidRDefault="00F0684C" w:rsidP="00F0684C">
      <w:pPr>
        <w:spacing w:line="360" w:lineRule="auto"/>
        <w:rPr>
          <w:sz w:val="22"/>
          <w:szCs w:val="22"/>
        </w:rPr>
      </w:pPr>
    </w:p>
    <w:p w14:paraId="69F6A039" w14:textId="77777777" w:rsidR="00F0684C" w:rsidRPr="00F0684C" w:rsidRDefault="000A4523" w:rsidP="003C5EBD">
      <w:pPr>
        <w:pStyle w:val="Odsekzoznamu"/>
        <w:numPr>
          <w:ilvl w:val="0"/>
          <w:numId w:val="70"/>
        </w:numPr>
        <w:spacing w:after="200" w:line="276" w:lineRule="auto"/>
        <w:contextualSpacing/>
        <w:rPr>
          <w:sz w:val="22"/>
          <w:szCs w:val="22"/>
        </w:rPr>
      </w:pPr>
      <w:hyperlink r:id="rId198" w:history="1">
        <w:r w:rsidR="00F0684C" w:rsidRPr="00F0684C">
          <w:rPr>
            <w:rStyle w:val="Hypertextovprepojenie"/>
            <w:color w:val="auto"/>
            <w:sz w:val="22"/>
            <w:szCs w:val="22"/>
            <w:u w:val="none"/>
          </w:rPr>
          <w:t>GMB spolu s Divadelný ústav pozývajú na vernisáž výstavy Čas a príliv neberú ohľad na nikoho Medziobjekty Aleša Votavu. 8. 2….</w:t>
        </w:r>
      </w:hyperlink>
      <w:r w:rsidR="00F0684C" w:rsidRPr="00F0684C">
        <w:rPr>
          <w:sz w:val="22"/>
          <w:szCs w:val="22"/>
        </w:rPr>
        <w:t xml:space="preserve"> / Redakcia</w:t>
      </w:r>
    </w:p>
    <w:p w14:paraId="356D9615" w14:textId="77777777" w:rsidR="00F0684C" w:rsidRPr="00F0684C" w:rsidRDefault="00F0684C" w:rsidP="00F0684C">
      <w:pPr>
        <w:rPr>
          <w:sz w:val="22"/>
          <w:szCs w:val="22"/>
        </w:rPr>
      </w:pPr>
      <w:r w:rsidRPr="00F0684C">
        <w:rPr>
          <w:sz w:val="22"/>
          <w:szCs w:val="22"/>
        </w:rPr>
        <w:t>In: Blonline.sk [online] – február 2023</w:t>
      </w:r>
    </w:p>
    <w:p w14:paraId="48236245" w14:textId="77777777" w:rsidR="00F0684C" w:rsidRPr="00F0684C" w:rsidRDefault="00F0684C" w:rsidP="00F0684C">
      <w:pPr>
        <w:rPr>
          <w:rStyle w:val="Hypertextovprepojenie"/>
          <w:sz w:val="22"/>
          <w:szCs w:val="22"/>
        </w:rPr>
      </w:pPr>
      <w:r w:rsidRPr="00F0684C">
        <w:rPr>
          <w:sz w:val="22"/>
          <w:szCs w:val="22"/>
        </w:rPr>
        <w:t xml:space="preserve">Dostupné na: </w:t>
      </w:r>
      <w:hyperlink r:id="rId199" w:history="1">
        <w:r w:rsidRPr="00F0684C">
          <w:rPr>
            <w:rStyle w:val="Hypertextovprepojenie"/>
            <w:sz w:val="22"/>
            <w:szCs w:val="22"/>
          </w:rPr>
          <w:t>https://blonline.sk/gmb-spolu-s-divadelny-ustav-pozyvaju-na-vernisaz-vystavy-cas-a-priliv-neberu-ohlad-na-nikoho-medziobjekty-alesa-votavu-%F0%9F%93%86-8-2-2/</w:t>
        </w:r>
      </w:hyperlink>
    </w:p>
    <w:p w14:paraId="107DC537"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440381C8" w14:textId="77777777" w:rsidR="00F0684C" w:rsidRPr="00F0684C" w:rsidRDefault="00F0684C" w:rsidP="00F0684C">
      <w:pPr>
        <w:rPr>
          <w:sz w:val="22"/>
          <w:szCs w:val="22"/>
        </w:rPr>
      </w:pPr>
    </w:p>
    <w:p w14:paraId="5596B557"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Otvorili výstavu Medziobjekty Aleša Votavu/ TASR</w:t>
      </w:r>
    </w:p>
    <w:p w14:paraId="11B7A2B9" w14:textId="77777777" w:rsidR="00F0684C" w:rsidRPr="00F0684C" w:rsidRDefault="00F0684C" w:rsidP="00F0684C">
      <w:pPr>
        <w:spacing w:line="360" w:lineRule="auto"/>
        <w:rPr>
          <w:sz w:val="22"/>
          <w:szCs w:val="22"/>
        </w:rPr>
      </w:pPr>
      <w:r w:rsidRPr="00F0684C">
        <w:rPr>
          <w:sz w:val="22"/>
          <w:szCs w:val="22"/>
        </w:rPr>
        <w:t>In: Plus jeden deň, roč. 18, č.35 (11.02.2023)  s. 15</w:t>
      </w:r>
    </w:p>
    <w:p w14:paraId="4CEA5E0F"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562750E5" w14:textId="77777777" w:rsidR="00F0684C" w:rsidRPr="00F0684C" w:rsidRDefault="00F0684C" w:rsidP="00F0684C">
      <w:pPr>
        <w:spacing w:line="360" w:lineRule="auto"/>
        <w:rPr>
          <w:sz w:val="22"/>
          <w:szCs w:val="22"/>
        </w:rPr>
      </w:pPr>
    </w:p>
    <w:p w14:paraId="3D574D2A"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V Bratislave otvorili výstavu Medziobjekty Aleša Votavu/ TASR</w:t>
      </w:r>
    </w:p>
    <w:p w14:paraId="59381448" w14:textId="77777777" w:rsidR="00F0684C" w:rsidRPr="00F0684C" w:rsidRDefault="00F0684C" w:rsidP="00F0684C">
      <w:pPr>
        <w:spacing w:line="360" w:lineRule="auto"/>
        <w:rPr>
          <w:sz w:val="22"/>
          <w:szCs w:val="22"/>
        </w:rPr>
      </w:pPr>
      <w:r w:rsidRPr="00F0684C">
        <w:rPr>
          <w:sz w:val="22"/>
          <w:szCs w:val="22"/>
        </w:rPr>
        <w:t>In: Teraz.sk [online] – 09.02.2023 – 00:00</w:t>
      </w:r>
    </w:p>
    <w:p w14:paraId="576EE7B2" w14:textId="77777777" w:rsidR="00F0684C" w:rsidRPr="00F0684C" w:rsidRDefault="00F0684C" w:rsidP="00F0684C">
      <w:pPr>
        <w:spacing w:line="360" w:lineRule="auto"/>
        <w:rPr>
          <w:sz w:val="22"/>
          <w:szCs w:val="22"/>
        </w:rPr>
      </w:pPr>
      <w:r w:rsidRPr="00F0684C">
        <w:rPr>
          <w:sz w:val="22"/>
          <w:szCs w:val="22"/>
        </w:rPr>
        <w:t xml:space="preserve">Dostupné na: </w:t>
      </w:r>
      <w:hyperlink r:id="rId200" w:history="1">
        <w:r w:rsidRPr="00F0684C">
          <w:rPr>
            <w:rStyle w:val="Hypertextovprepojenie"/>
            <w:sz w:val="22"/>
            <w:szCs w:val="22"/>
          </w:rPr>
          <w:t>https://www.teraz.sk/kultura/v-bratislave-otvorili-vystavu-medziobje/693262-clanok.html</w:t>
        </w:r>
      </w:hyperlink>
      <w:r w:rsidRPr="00F0684C">
        <w:rPr>
          <w:sz w:val="22"/>
          <w:szCs w:val="22"/>
        </w:rPr>
        <w:t xml:space="preserve"> </w:t>
      </w:r>
    </w:p>
    <w:p w14:paraId="54BB73D3"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36574F87" w14:textId="77777777" w:rsidR="00F0684C" w:rsidRPr="00F0684C" w:rsidRDefault="00F0684C" w:rsidP="00F0684C">
      <w:pPr>
        <w:spacing w:line="360" w:lineRule="auto"/>
        <w:rPr>
          <w:sz w:val="22"/>
          <w:szCs w:val="22"/>
        </w:rPr>
      </w:pPr>
    </w:p>
    <w:p w14:paraId="4E92BAC5" w14:textId="77777777" w:rsidR="00F0684C" w:rsidRPr="00F0684C" w:rsidRDefault="00F0684C" w:rsidP="003C5EBD">
      <w:pPr>
        <w:pStyle w:val="Odsekzoznamu"/>
        <w:numPr>
          <w:ilvl w:val="0"/>
          <w:numId w:val="70"/>
        </w:numPr>
        <w:spacing w:after="200" w:line="360" w:lineRule="auto"/>
        <w:contextualSpacing/>
        <w:rPr>
          <w:sz w:val="22"/>
          <w:szCs w:val="22"/>
        </w:rPr>
      </w:pPr>
      <w:r w:rsidRPr="00F0684C">
        <w:rPr>
          <w:sz w:val="22"/>
          <w:szCs w:val="22"/>
        </w:rPr>
        <w:t>V Bratislave otvorili výstavu Medziobjekty Aleša Votavu / TASR</w:t>
      </w:r>
    </w:p>
    <w:p w14:paraId="6E13F167" w14:textId="77777777" w:rsidR="00F0684C" w:rsidRPr="00F0684C" w:rsidRDefault="00F0684C" w:rsidP="00F0684C">
      <w:pPr>
        <w:spacing w:line="360" w:lineRule="auto"/>
        <w:rPr>
          <w:sz w:val="22"/>
          <w:szCs w:val="22"/>
        </w:rPr>
      </w:pPr>
      <w:r w:rsidRPr="00F0684C">
        <w:rPr>
          <w:sz w:val="22"/>
          <w:szCs w:val="22"/>
        </w:rPr>
        <w:t xml:space="preserve">In: Webmagazín.sk [online] – 09.02.2023 – 16:41 </w:t>
      </w:r>
    </w:p>
    <w:p w14:paraId="0E20F475" w14:textId="77777777" w:rsidR="00F0684C" w:rsidRPr="00F0684C" w:rsidRDefault="00F0684C" w:rsidP="00F0684C">
      <w:pPr>
        <w:spacing w:line="360" w:lineRule="auto"/>
        <w:rPr>
          <w:sz w:val="22"/>
          <w:szCs w:val="22"/>
        </w:rPr>
      </w:pPr>
      <w:r w:rsidRPr="00F0684C">
        <w:rPr>
          <w:sz w:val="22"/>
          <w:szCs w:val="22"/>
        </w:rPr>
        <w:t xml:space="preserve">Dostupné na: </w:t>
      </w:r>
      <w:hyperlink r:id="rId201" w:history="1">
        <w:r w:rsidRPr="00F0684C">
          <w:rPr>
            <w:rStyle w:val="Hypertextovprepojenie"/>
            <w:bCs/>
            <w:sz w:val="22"/>
            <w:szCs w:val="22"/>
          </w:rPr>
          <w:t>https://webmagazin.teraz.sk/styl/v-bratislave-otvorili-vystavu-medziobje/14694-clanok.html</w:t>
        </w:r>
      </w:hyperlink>
      <w:r w:rsidRPr="00F0684C">
        <w:rPr>
          <w:sz w:val="22"/>
          <w:szCs w:val="22"/>
        </w:rPr>
        <w:t xml:space="preserve"> </w:t>
      </w:r>
    </w:p>
    <w:p w14:paraId="214EDFAF" w14:textId="77777777" w:rsidR="00F0684C" w:rsidRPr="00F0684C" w:rsidRDefault="00F0684C" w:rsidP="00F0684C">
      <w:pPr>
        <w:spacing w:line="360" w:lineRule="auto"/>
        <w:rPr>
          <w:sz w:val="22"/>
          <w:szCs w:val="22"/>
        </w:rPr>
      </w:pPr>
      <w:r w:rsidRPr="00F0684C">
        <w:rPr>
          <w:sz w:val="22"/>
          <w:szCs w:val="22"/>
        </w:rPr>
        <w:t xml:space="preserve">Divadelný ústav – výstavy – Aleš Votava </w:t>
      </w:r>
    </w:p>
    <w:p w14:paraId="69E7F25F" w14:textId="77777777" w:rsidR="00F0684C" w:rsidRPr="00F0684C" w:rsidRDefault="00F0684C" w:rsidP="00F0684C">
      <w:pPr>
        <w:spacing w:line="360" w:lineRule="auto"/>
        <w:rPr>
          <w:sz w:val="22"/>
          <w:szCs w:val="22"/>
        </w:rPr>
      </w:pPr>
    </w:p>
    <w:p w14:paraId="024A106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30 rokov v slovenských divadelných hrách/ Andrea Šuvadová</w:t>
      </w:r>
    </w:p>
    <w:p w14:paraId="6E6372B0" w14:textId="77777777" w:rsidR="00F0684C" w:rsidRPr="00F0684C" w:rsidRDefault="00F0684C" w:rsidP="00F0684C">
      <w:pPr>
        <w:rPr>
          <w:sz w:val="22"/>
          <w:szCs w:val="22"/>
        </w:rPr>
      </w:pPr>
      <w:r w:rsidRPr="00F0684C">
        <w:rPr>
          <w:sz w:val="22"/>
          <w:szCs w:val="22"/>
        </w:rPr>
        <w:t>In: RTVS Jednotka – Správy RTVS – 19:00 – 06.12.2023</w:t>
      </w:r>
    </w:p>
    <w:p w14:paraId="7833CA24" w14:textId="77777777" w:rsidR="00F0684C" w:rsidRPr="00F0684C" w:rsidRDefault="00F0684C" w:rsidP="00F0684C">
      <w:pPr>
        <w:rPr>
          <w:sz w:val="22"/>
          <w:szCs w:val="22"/>
        </w:rPr>
      </w:pPr>
      <w:r w:rsidRPr="00F0684C">
        <w:rPr>
          <w:sz w:val="22"/>
          <w:szCs w:val="22"/>
        </w:rPr>
        <w:t>Divadelný ústav – výstavy – Ako sa hľadáme: 30 rokov SR v divadelných inscenáciách</w:t>
      </w:r>
    </w:p>
    <w:p w14:paraId="75DEAFC0" w14:textId="77777777" w:rsidR="00F0684C" w:rsidRPr="00F0684C" w:rsidRDefault="00F0684C" w:rsidP="00F0684C">
      <w:pPr>
        <w:rPr>
          <w:sz w:val="22"/>
          <w:szCs w:val="22"/>
        </w:rPr>
      </w:pPr>
    </w:p>
    <w:p w14:paraId="7B094F8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Kultúrne tipy: Vášáryová vo filme, Kronerová v kaviarni a Bútora v knihe / TASR / Zuzana Kizáková</w:t>
      </w:r>
    </w:p>
    <w:p w14:paraId="2F3C2AAF" w14:textId="77777777" w:rsidR="00F0684C" w:rsidRPr="00F0684C" w:rsidRDefault="00F0684C" w:rsidP="00F0684C">
      <w:pPr>
        <w:spacing w:line="360" w:lineRule="auto"/>
        <w:rPr>
          <w:sz w:val="22"/>
          <w:szCs w:val="22"/>
        </w:rPr>
      </w:pPr>
      <w:r w:rsidRPr="00F0684C">
        <w:rPr>
          <w:sz w:val="22"/>
          <w:szCs w:val="22"/>
        </w:rPr>
        <w:lastRenderedPageBreak/>
        <w:t>In: Sme.sk [online] – 30.11.2023</w:t>
      </w:r>
    </w:p>
    <w:p w14:paraId="323E4A2D" w14:textId="77777777" w:rsidR="00F0684C" w:rsidRPr="00F0684C" w:rsidRDefault="00F0684C" w:rsidP="00F0684C">
      <w:pPr>
        <w:spacing w:line="360" w:lineRule="auto"/>
        <w:rPr>
          <w:rStyle w:val="Hypertextovprepojenie"/>
          <w:sz w:val="22"/>
          <w:szCs w:val="22"/>
        </w:rPr>
      </w:pPr>
      <w:r w:rsidRPr="00F0684C">
        <w:rPr>
          <w:sz w:val="22"/>
          <w:szCs w:val="22"/>
        </w:rPr>
        <w:t xml:space="preserve">Dostupné na: </w:t>
      </w:r>
      <w:hyperlink r:id="rId202" w:tgtFrame="_blank" w:history="1">
        <w:r w:rsidRPr="00F0684C">
          <w:rPr>
            <w:rStyle w:val="Hypertextovprepojenie"/>
            <w:sz w:val="22"/>
            <w:szCs w:val="22"/>
          </w:rPr>
          <w:t>https://kultura.sme.sk/c/23250248/kulturne-tipy-vasaryova-vo-filme-kronerova-v-kaviarni-a-butora-v-knihe.html</w:t>
        </w:r>
      </w:hyperlink>
    </w:p>
    <w:p w14:paraId="1AB06895" w14:textId="77777777" w:rsidR="00F0684C" w:rsidRPr="00F0684C" w:rsidRDefault="00F0684C" w:rsidP="00F0684C">
      <w:pPr>
        <w:spacing w:line="360" w:lineRule="auto"/>
        <w:rPr>
          <w:sz w:val="22"/>
          <w:szCs w:val="22"/>
        </w:rPr>
      </w:pPr>
      <w:r w:rsidRPr="00F0684C">
        <w:rPr>
          <w:sz w:val="22"/>
          <w:szCs w:val="22"/>
        </w:rPr>
        <w:t>Divadelný ústav – výstavy – Fotografie Roberta Tapperta</w:t>
      </w:r>
    </w:p>
    <w:p w14:paraId="7CA8D37F" w14:textId="77777777" w:rsidR="00F0684C" w:rsidRPr="00F0684C" w:rsidRDefault="00F0684C" w:rsidP="00F0684C">
      <w:pPr>
        <w:spacing w:line="360" w:lineRule="auto"/>
        <w:rPr>
          <w:sz w:val="22"/>
          <w:szCs w:val="22"/>
        </w:rPr>
      </w:pPr>
    </w:p>
    <w:p w14:paraId="73C6B84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30 rokov v slovenských divadelných hrách / Andrea Šuvadová / Viliam Stankay</w:t>
      </w:r>
    </w:p>
    <w:p w14:paraId="29977F0A" w14:textId="77777777" w:rsidR="00F0684C" w:rsidRPr="00F0684C" w:rsidRDefault="00F0684C" w:rsidP="00F0684C">
      <w:pPr>
        <w:rPr>
          <w:sz w:val="22"/>
          <w:szCs w:val="22"/>
        </w:rPr>
      </w:pPr>
      <w:r w:rsidRPr="00F0684C">
        <w:rPr>
          <w:sz w:val="22"/>
          <w:szCs w:val="22"/>
        </w:rPr>
        <w:t>In: RTVS Jednotka – Správy RTVS – 19.00 – 06.12.2023</w:t>
      </w:r>
    </w:p>
    <w:p w14:paraId="33F16BFD" w14:textId="77777777" w:rsidR="00F0684C" w:rsidRPr="00F0684C" w:rsidRDefault="00F0684C" w:rsidP="00F0684C">
      <w:pPr>
        <w:rPr>
          <w:sz w:val="22"/>
          <w:szCs w:val="22"/>
        </w:rPr>
      </w:pPr>
      <w:r w:rsidRPr="00F0684C">
        <w:rPr>
          <w:sz w:val="22"/>
          <w:szCs w:val="22"/>
        </w:rPr>
        <w:t>Divadelný ústav – výstavy – Ako sa hľadáme: 30 rokov SR v divadelných inscenáciách</w:t>
      </w:r>
    </w:p>
    <w:p w14:paraId="4FC89C14" w14:textId="77777777" w:rsidR="00F0684C" w:rsidRPr="00F0684C" w:rsidRDefault="00F0684C" w:rsidP="00F0684C">
      <w:pPr>
        <w:rPr>
          <w:sz w:val="22"/>
          <w:szCs w:val="22"/>
        </w:rPr>
      </w:pPr>
    </w:p>
    <w:p w14:paraId="5E189CEE"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R. Tappert predstaví v SND víťaznú sériu dokumentárnych fotografií / TASR</w:t>
      </w:r>
    </w:p>
    <w:p w14:paraId="7149455A" w14:textId="77777777" w:rsidR="00F0684C" w:rsidRPr="00F0684C" w:rsidRDefault="00F0684C" w:rsidP="00F0684C">
      <w:pPr>
        <w:rPr>
          <w:sz w:val="22"/>
          <w:szCs w:val="22"/>
        </w:rPr>
      </w:pPr>
      <w:r w:rsidRPr="00F0684C">
        <w:rPr>
          <w:sz w:val="22"/>
          <w:szCs w:val="22"/>
        </w:rPr>
        <w:t>In: Teraz.sk [online] – 28.11.2023</w:t>
      </w:r>
    </w:p>
    <w:p w14:paraId="22F6874E" w14:textId="77777777" w:rsidR="00F0684C" w:rsidRPr="00F0684C" w:rsidRDefault="00F0684C" w:rsidP="00F0684C">
      <w:pPr>
        <w:rPr>
          <w:sz w:val="22"/>
          <w:szCs w:val="22"/>
        </w:rPr>
      </w:pPr>
      <w:r w:rsidRPr="00F0684C">
        <w:rPr>
          <w:sz w:val="22"/>
          <w:szCs w:val="22"/>
        </w:rPr>
        <w:t xml:space="preserve">Dostupné na: </w:t>
      </w:r>
      <w:hyperlink r:id="rId203" w:tgtFrame="_blank" w:history="1">
        <w:r w:rsidRPr="00F0684C">
          <w:rPr>
            <w:rStyle w:val="Hypertextovprepojenie"/>
            <w:sz w:val="22"/>
            <w:szCs w:val="22"/>
          </w:rPr>
          <w:t>https://www.teraz.sk/kultura/r-tappert-predstavi-v-snd-vitaznu-s/757531-clanok.html</w:t>
        </w:r>
      </w:hyperlink>
      <w:r w:rsidRPr="00F0684C">
        <w:rPr>
          <w:rStyle w:val="Hypertextovprepojenie"/>
          <w:sz w:val="22"/>
          <w:szCs w:val="22"/>
        </w:rPr>
        <w:t xml:space="preserve"> </w:t>
      </w:r>
    </w:p>
    <w:p w14:paraId="66B18DAE" w14:textId="77777777" w:rsidR="00F0684C" w:rsidRPr="00F0684C" w:rsidRDefault="00F0684C" w:rsidP="00F0684C">
      <w:pPr>
        <w:spacing w:line="360" w:lineRule="auto"/>
        <w:rPr>
          <w:sz w:val="22"/>
          <w:szCs w:val="22"/>
        </w:rPr>
      </w:pPr>
      <w:r w:rsidRPr="00F0684C">
        <w:rPr>
          <w:sz w:val="22"/>
          <w:szCs w:val="22"/>
        </w:rPr>
        <w:t>Divadelný ústav – výstavy – Fotografie Roberta Tapperta</w:t>
      </w:r>
    </w:p>
    <w:p w14:paraId="44953DF4" w14:textId="77777777" w:rsidR="00F0684C" w:rsidRPr="00F0684C" w:rsidRDefault="00F0684C" w:rsidP="00F0684C">
      <w:pPr>
        <w:spacing w:line="360" w:lineRule="auto"/>
        <w:rPr>
          <w:sz w:val="22"/>
          <w:szCs w:val="22"/>
        </w:rPr>
      </w:pPr>
    </w:p>
    <w:p w14:paraId="2C768924"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Na najväčšej svetovej prehliadke scénografie Pražské Quadriennale sa predstaví aj Slovensko/ Pravda</w:t>
      </w:r>
    </w:p>
    <w:p w14:paraId="5A77F933" w14:textId="77777777" w:rsidR="00F0684C" w:rsidRPr="00F0684C" w:rsidRDefault="00F0684C" w:rsidP="00F0684C">
      <w:pPr>
        <w:rPr>
          <w:sz w:val="22"/>
          <w:szCs w:val="22"/>
        </w:rPr>
      </w:pPr>
      <w:r w:rsidRPr="00F0684C">
        <w:rPr>
          <w:sz w:val="22"/>
          <w:szCs w:val="22"/>
        </w:rPr>
        <w:t>In: Pravda.sk [online] – 01.06.2023</w:t>
      </w:r>
    </w:p>
    <w:p w14:paraId="47A01289" w14:textId="77777777" w:rsidR="00F0684C" w:rsidRPr="00F0684C" w:rsidRDefault="00F0684C" w:rsidP="00F0684C">
      <w:pPr>
        <w:rPr>
          <w:rStyle w:val="Hypertextovprepojenie"/>
          <w:sz w:val="22"/>
          <w:szCs w:val="22"/>
        </w:rPr>
      </w:pPr>
      <w:r w:rsidRPr="00F0684C">
        <w:rPr>
          <w:sz w:val="22"/>
          <w:szCs w:val="22"/>
        </w:rPr>
        <w:t xml:space="preserve">Dostupné na: </w:t>
      </w:r>
      <w:hyperlink r:id="rId204" w:tgtFrame="_blank" w:history="1">
        <w:r w:rsidRPr="00F0684C">
          <w:rPr>
            <w:rStyle w:val="Hypertextovprepojenie"/>
            <w:sz w:val="22"/>
            <w:szCs w:val="22"/>
          </w:rPr>
          <w:t>https://kultura.pravda.sk/divadlo/clanok/669661-na-najvacsej-svetovej-prehliadke-scenografie-prazske-quadriennale-sa-predstavi-aj-slovensko/</w:t>
        </w:r>
      </w:hyperlink>
    </w:p>
    <w:p w14:paraId="62F3F905" w14:textId="77777777" w:rsidR="00F0684C" w:rsidRPr="00F0684C" w:rsidRDefault="00F0684C" w:rsidP="00F0684C">
      <w:pPr>
        <w:rPr>
          <w:sz w:val="22"/>
          <w:szCs w:val="22"/>
        </w:rPr>
      </w:pPr>
      <w:r w:rsidRPr="00F0684C">
        <w:rPr>
          <w:sz w:val="22"/>
          <w:szCs w:val="22"/>
        </w:rPr>
        <w:t>Divadelný ústav – výstavy – Pražské Quadriennale</w:t>
      </w:r>
    </w:p>
    <w:p w14:paraId="44A51A32" w14:textId="77777777" w:rsidR="00F0684C" w:rsidRPr="00F0684C" w:rsidRDefault="00F0684C" w:rsidP="00F0684C">
      <w:pPr>
        <w:rPr>
          <w:sz w:val="22"/>
          <w:szCs w:val="22"/>
        </w:rPr>
      </w:pPr>
    </w:p>
    <w:p w14:paraId="0CEAC0C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MILOŠ PIETOR LORD SLOVENSKÉHO DIVADLA/ Petronela Poláková</w:t>
      </w:r>
    </w:p>
    <w:p w14:paraId="24F2C9F2" w14:textId="77777777" w:rsidR="00F0684C" w:rsidRPr="00F0684C" w:rsidRDefault="00F0684C" w:rsidP="00F0684C">
      <w:pPr>
        <w:rPr>
          <w:sz w:val="22"/>
          <w:szCs w:val="22"/>
        </w:rPr>
      </w:pPr>
      <w:r w:rsidRPr="00F0684C">
        <w:rPr>
          <w:sz w:val="22"/>
          <w:szCs w:val="22"/>
        </w:rPr>
        <w:t>In: SME príloha SME Národné, roč. 3, č. 9 s X-XI – 26.10.2023</w:t>
      </w:r>
    </w:p>
    <w:p w14:paraId="113A041C" w14:textId="77777777" w:rsidR="00F0684C" w:rsidRPr="00F0684C" w:rsidRDefault="00F0684C" w:rsidP="00F0684C">
      <w:pPr>
        <w:rPr>
          <w:sz w:val="22"/>
          <w:szCs w:val="22"/>
        </w:rPr>
      </w:pPr>
      <w:r w:rsidRPr="00F0684C">
        <w:rPr>
          <w:sz w:val="22"/>
          <w:szCs w:val="22"/>
        </w:rPr>
        <w:t>Divadelný ústav – výstavy – výstava Miloš Pietor</w:t>
      </w:r>
    </w:p>
    <w:p w14:paraId="79BC6CAD" w14:textId="77777777" w:rsidR="00F0684C" w:rsidRPr="00F0684C" w:rsidRDefault="00F0684C" w:rsidP="00F0684C">
      <w:pPr>
        <w:rPr>
          <w:sz w:val="22"/>
          <w:szCs w:val="22"/>
        </w:rPr>
      </w:pPr>
    </w:p>
    <w:p w14:paraId="4CA2262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 sobotu múzeá a galérie tak skoro nezatvoria/  Katarína Jakubjaková</w:t>
      </w:r>
    </w:p>
    <w:p w14:paraId="039D8E71" w14:textId="77777777" w:rsidR="00F0684C" w:rsidRPr="00F0684C" w:rsidRDefault="00F0684C" w:rsidP="00F0684C">
      <w:pPr>
        <w:rPr>
          <w:sz w:val="22"/>
          <w:szCs w:val="22"/>
        </w:rPr>
      </w:pPr>
      <w:r w:rsidRPr="00F0684C">
        <w:rPr>
          <w:sz w:val="22"/>
          <w:szCs w:val="22"/>
        </w:rPr>
        <w:t>In: Sme.sk [online] – 12.05.2023</w:t>
      </w:r>
    </w:p>
    <w:p w14:paraId="4E6E3F58" w14:textId="77777777" w:rsidR="00F0684C" w:rsidRPr="00F0684C" w:rsidRDefault="00F0684C" w:rsidP="00F0684C">
      <w:pPr>
        <w:rPr>
          <w:sz w:val="22"/>
          <w:szCs w:val="22"/>
        </w:rPr>
      </w:pPr>
      <w:r w:rsidRPr="00F0684C">
        <w:rPr>
          <w:sz w:val="22"/>
          <w:szCs w:val="22"/>
        </w:rPr>
        <w:t xml:space="preserve">Dostupné na: </w:t>
      </w:r>
      <w:hyperlink r:id="rId205" w:history="1">
        <w:r w:rsidRPr="00F0684C">
          <w:rPr>
            <w:rStyle w:val="Hypertextovprepojenie"/>
            <w:sz w:val="22"/>
            <w:szCs w:val="22"/>
          </w:rPr>
          <w:t>https://bratislava.sme.sk/c/23167361/v-sobotu-muzea-a-galerie-tak-skoro-nezatvoria.html</w:t>
        </w:r>
      </w:hyperlink>
    </w:p>
    <w:p w14:paraId="7680F8F1" w14:textId="77777777" w:rsidR="00F0684C" w:rsidRPr="00F0684C" w:rsidRDefault="00F0684C" w:rsidP="00F0684C">
      <w:pPr>
        <w:rPr>
          <w:sz w:val="22"/>
          <w:szCs w:val="22"/>
        </w:rPr>
      </w:pPr>
      <w:r w:rsidRPr="00F0684C">
        <w:rPr>
          <w:sz w:val="22"/>
          <w:szCs w:val="22"/>
        </w:rPr>
        <w:t>Divadelný ústav – Noc múzeí a galérií— Výstavy – Výstava theatre.sk</w:t>
      </w:r>
    </w:p>
    <w:p w14:paraId="4CDB3DEB" w14:textId="77777777" w:rsidR="00F0684C" w:rsidRPr="00F0684C" w:rsidRDefault="00F0684C" w:rsidP="00F0684C">
      <w:pPr>
        <w:rPr>
          <w:sz w:val="22"/>
          <w:szCs w:val="22"/>
        </w:rPr>
      </w:pPr>
    </w:p>
    <w:p w14:paraId="11E350B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Divadelný ústav ponúka v rámci Noci múzeí a galérií výstavu theatre.sk/ TASR</w:t>
      </w:r>
    </w:p>
    <w:p w14:paraId="589B547D" w14:textId="77777777" w:rsidR="00F0684C" w:rsidRPr="00F0684C" w:rsidRDefault="00F0684C" w:rsidP="00F0684C">
      <w:pPr>
        <w:rPr>
          <w:sz w:val="22"/>
          <w:szCs w:val="22"/>
        </w:rPr>
      </w:pPr>
      <w:r w:rsidRPr="00F0684C">
        <w:rPr>
          <w:sz w:val="22"/>
          <w:szCs w:val="22"/>
        </w:rPr>
        <w:t>In: Teraz.sk [online] – 12.05.2023</w:t>
      </w:r>
    </w:p>
    <w:p w14:paraId="5A053678" w14:textId="77777777" w:rsidR="00F0684C" w:rsidRPr="00F0684C" w:rsidRDefault="00F0684C" w:rsidP="00F0684C">
      <w:pPr>
        <w:rPr>
          <w:sz w:val="22"/>
          <w:szCs w:val="22"/>
        </w:rPr>
      </w:pPr>
      <w:r w:rsidRPr="00F0684C">
        <w:rPr>
          <w:sz w:val="22"/>
          <w:szCs w:val="22"/>
        </w:rPr>
        <w:t xml:space="preserve">Dostupné na: </w:t>
      </w:r>
      <w:hyperlink r:id="rId206" w:history="1">
        <w:r w:rsidRPr="00F0684C">
          <w:rPr>
            <w:rStyle w:val="Hypertextovprepojenie"/>
            <w:sz w:val="22"/>
            <w:szCs w:val="22"/>
          </w:rPr>
          <w:t>https://www.teraz.sk/regiony/divadelny-ustav-ponuka-v-ramci-noci/713857-clanok.html</w:t>
        </w:r>
      </w:hyperlink>
    </w:p>
    <w:p w14:paraId="15078B7D" w14:textId="77777777" w:rsidR="00F0684C" w:rsidRPr="00F0684C" w:rsidRDefault="00F0684C" w:rsidP="00F0684C">
      <w:pPr>
        <w:rPr>
          <w:sz w:val="22"/>
          <w:szCs w:val="22"/>
        </w:rPr>
      </w:pPr>
      <w:r w:rsidRPr="00F0684C">
        <w:rPr>
          <w:sz w:val="22"/>
          <w:szCs w:val="22"/>
        </w:rPr>
        <w:t>Divadelný ústav – Noc múzeí a galérií – Výstavy – Výstava theatre.sk</w:t>
      </w:r>
    </w:p>
    <w:p w14:paraId="5D7EF17B" w14:textId="77777777" w:rsidR="00F0684C" w:rsidRPr="00F0684C" w:rsidRDefault="00F0684C" w:rsidP="00F0684C">
      <w:pPr>
        <w:rPr>
          <w:sz w:val="22"/>
          <w:szCs w:val="22"/>
        </w:rPr>
      </w:pPr>
    </w:p>
    <w:p w14:paraId="6A02E8ED"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Na festivale Dotyky a spojenia otvoria výstavu o 30 rokoch slovenského divadla/ TASR</w:t>
      </w:r>
    </w:p>
    <w:p w14:paraId="0CAEC5DC" w14:textId="77777777" w:rsidR="00F0684C" w:rsidRPr="00F0684C" w:rsidRDefault="00F0684C" w:rsidP="00F0684C">
      <w:pPr>
        <w:rPr>
          <w:sz w:val="22"/>
          <w:szCs w:val="22"/>
        </w:rPr>
      </w:pPr>
      <w:r w:rsidRPr="00F0684C">
        <w:rPr>
          <w:sz w:val="22"/>
          <w:szCs w:val="22"/>
        </w:rPr>
        <w:t>In: Regióny.sk [online] – 18.06.2023</w:t>
      </w:r>
    </w:p>
    <w:p w14:paraId="27E942C5" w14:textId="77777777" w:rsidR="00F0684C" w:rsidRPr="00F0684C" w:rsidRDefault="00F0684C" w:rsidP="00F0684C">
      <w:pPr>
        <w:rPr>
          <w:sz w:val="22"/>
          <w:szCs w:val="22"/>
        </w:rPr>
      </w:pPr>
      <w:r w:rsidRPr="00F0684C">
        <w:rPr>
          <w:sz w:val="22"/>
          <w:szCs w:val="22"/>
        </w:rPr>
        <w:t xml:space="preserve">Dostupné na: </w:t>
      </w:r>
      <w:hyperlink r:id="rId207" w:tgtFrame="_blank" w:history="1">
        <w:r w:rsidRPr="00F0684C">
          <w:rPr>
            <w:rStyle w:val="Hypertextovprepojenie"/>
            <w:sz w:val="22"/>
            <w:szCs w:val="22"/>
          </w:rPr>
          <w:t>https://regiony.zoznam.sk/na-festivale-dotyky-a-spojenia-otvoria-vystavu-o-30-rokoch-slovenskeho-divadla/</w:t>
        </w:r>
      </w:hyperlink>
    </w:p>
    <w:p w14:paraId="3AB33BBC" w14:textId="77777777" w:rsidR="00F0684C" w:rsidRPr="00F0684C" w:rsidRDefault="00F0684C" w:rsidP="00F0684C">
      <w:pPr>
        <w:rPr>
          <w:sz w:val="22"/>
          <w:szCs w:val="22"/>
        </w:rPr>
      </w:pPr>
      <w:r w:rsidRPr="00F0684C">
        <w:rPr>
          <w:sz w:val="22"/>
          <w:szCs w:val="22"/>
        </w:rPr>
        <w:t>Divadelný ústav – výstavy – Výstava Ako sa hľadáme: 30 rokov SR v divadelných inscenáciách</w:t>
      </w:r>
    </w:p>
    <w:p w14:paraId="09076FAB" w14:textId="77777777" w:rsidR="00F0684C" w:rsidRPr="00F0684C" w:rsidRDefault="00F0684C" w:rsidP="00F0684C">
      <w:pPr>
        <w:rPr>
          <w:sz w:val="22"/>
          <w:szCs w:val="22"/>
        </w:rPr>
      </w:pPr>
    </w:p>
    <w:p w14:paraId="7D53BAD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Festival Dotyky a spojenia otvorí výstavu o 30 rokoch divadla v SR/ TASR</w:t>
      </w:r>
    </w:p>
    <w:p w14:paraId="10332A57" w14:textId="77777777" w:rsidR="00F0684C" w:rsidRPr="00F0684C" w:rsidRDefault="00F0684C" w:rsidP="00F0684C">
      <w:pPr>
        <w:rPr>
          <w:sz w:val="22"/>
          <w:szCs w:val="22"/>
        </w:rPr>
      </w:pPr>
      <w:r w:rsidRPr="00F0684C">
        <w:rPr>
          <w:sz w:val="22"/>
          <w:szCs w:val="22"/>
        </w:rPr>
        <w:t>In: Teraz.sk [online] – 18.06.2023</w:t>
      </w:r>
    </w:p>
    <w:p w14:paraId="15EBFE7C" w14:textId="77777777" w:rsidR="00F0684C" w:rsidRPr="00F0684C" w:rsidRDefault="00F0684C" w:rsidP="00F0684C">
      <w:pPr>
        <w:rPr>
          <w:rStyle w:val="Hypertextovprepojenie"/>
          <w:sz w:val="22"/>
          <w:szCs w:val="22"/>
        </w:rPr>
      </w:pPr>
      <w:r w:rsidRPr="00F0684C">
        <w:rPr>
          <w:sz w:val="22"/>
          <w:szCs w:val="22"/>
        </w:rPr>
        <w:t xml:space="preserve">Dostupné na: </w:t>
      </w:r>
      <w:hyperlink r:id="rId208" w:tgtFrame="_blank" w:history="1">
        <w:r w:rsidRPr="00F0684C">
          <w:rPr>
            <w:rStyle w:val="Hypertextovprepojenie"/>
            <w:sz w:val="22"/>
            <w:szCs w:val="22"/>
          </w:rPr>
          <w:t>https://www.teraz.sk/kultura/festival-dotyky-a-spojenia-otvori-vyst/722300-clanok.html</w:t>
        </w:r>
      </w:hyperlink>
    </w:p>
    <w:p w14:paraId="198E9B57" w14:textId="77777777" w:rsidR="00F0684C" w:rsidRPr="00F0684C" w:rsidRDefault="00F0684C" w:rsidP="00F0684C">
      <w:pPr>
        <w:rPr>
          <w:sz w:val="22"/>
          <w:szCs w:val="22"/>
        </w:rPr>
      </w:pPr>
      <w:r w:rsidRPr="00F0684C">
        <w:rPr>
          <w:sz w:val="22"/>
          <w:szCs w:val="22"/>
        </w:rPr>
        <w:t>Divadelný ústav – výstavy – Výstava Ako sa hľadáme: 30 rokov SR v divadelných inscenáciách</w:t>
      </w:r>
    </w:p>
    <w:p w14:paraId="0EEA063D" w14:textId="77777777" w:rsidR="00F0684C" w:rsidRPr="00F0684C" w:rsidRDefault="00F0684C" w:rsidP="00F0684C">
      <w:pPr>
        <w:rPr>
          <w:rStyle w:val="Hypertextovprepojenie"/>
          <w:color w:val="000000" w:themeColor="text1"/>
          <w:sz w:val="22"/>
          <w:szCs w:val="22"/>
          <w:u w:val="none"/>
        </w:rPr>
      </w:pPr>
    </w:p>
    <w:p w14:paraId="42FE1D6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Na festivale Dotyky a spojenia otvoria výstavu o 30 rokoch slovenského divadla/ TASR</w:t>
      </w:r>
    </w:p>
    <w:p w14:paraId="29BA46E4" w14:textId="77777777" w:rsidR="00F0684C" w:rsidRPr="00F0684C" w:rsidRDefault="00F0684C" w:rsidP="00F0684C">
      <w:pPr>
        <w:rPr>
          <w:sz w:val="22"/>
          <w:szCs w:val="22"/>
        </w:rPr>
      </w:pPr>
      <w:r w:rsidRPr="00F0684C">
        <w:rPr>
          <w:sz w:val="22"/>
          <w:szCs w:val="22"/>
        </w:rPr>
        <w:lastRenderedPageBreak/>
        <w:t>In: HNonline.sk [online] – 18.06.2023</w:t>
      </w:r>
    </w:p>
    <w:p w14:paraId="6A3E7031" w14:textId="77777777" w:rsidR="00F0684C" w:rsidRPr="00F0684C" w:rsidRDefault="00F0684C" w:rsidP="00F0684C">
      <w:pPr>
        <w:rPr>
          <w:sz w:val="22"/>
          <w:szCs w:val="22"/>
        </w:rPr>
      </w:pPr>
      <w:r w:rsidRPr="00F0684C">
        <w:rPr>
          <w:sz w:val="22"/>
          <w:szCs w:val="22"/>
        </w:rPr>
        <w:t xml:space="preserve">Dostupné na: </w:t>
      </w:r>
      <w:hyperlink r:id="rId209" w:history="1">
        <w:r w:rsidRPr="00F0684C">
          <w:rPr>
            <w:rStyle w:val="Hypertextovprepojenie"/>
            <w:sz w:val="22"/>
            <w:szCs w:val="22"/>
          </w:rPr>
          <w:t>https://hn24.hnonline.sk/hn24/96089150-na-festivale-dotyky-a-spojenia-otvoria-vystavu-o-30-rokoch-slovenskeho-divadla</w:t>
        </w:r>
      </w:hyperlink>
    </w:p>
    <w:p w14:paraId="7863000F" w14:textId="77777777" w:rsidR="00F0684C" w:rsidRPr="00F0684C" w:rsidRDefault="00F0684C" w:rsidP="00F0684C">
      <w:pPr>
        <w:rPr>
          <w:sz w:val="22"/>
          <w:szCs w:val="22"/>
        </w:rPr>
      </w:pPr>
      <w:r w:rsidRPr="00F0684C">
        <w:rPr>
          <w:sz w:val="22"/>
          <w:szCs w:val="22"/>
        </w:rPr>
        <w:t>Divadelný ústav – výstavy – Výstava Ako sa hľadáme: 30 rokov SR v divadelných inscenáciách</w:t>
      </w:r>
    </w:p>
    <w:p w14:paraId="09062DBF" w14:textId="77777777" w:rsidR="00F0684C" w:rsidRPr="00F0684C" w:rsidRDefault="00F0684C" w:rsidP="00F0684C">
      <w:pPr>
        <w:rPr>
          <w:sz w:val="22"/>
          <w:szCs w:val="22"/>
        </w:rPr>
      </w:pPr>
    </w:p>
    <w:p w14:paraId="4D15BA4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Festival Dotyky a spojenia otvorí výstavu o 30 rokoch divadla v SR/ TASR</w:t>
      </w:r>
    </w:p>
    <w:p w14:paraId="5596F620" w14:textId="77777777" w:rsidR="00F0684C" w:rsidRPr="00F0684C" w:rsidRDefault="00F0684C" w:rsidP="00F0684C">
      <w:pPr>
        <w:rPr>
          <w:sz w:val="22"/>
          <w:szCs w:val="22"/>
        </w:rPr>
      </w:pPr>
      <w:r w:rsidRPr="00F0684C">
        <w:rPr>
          <w:sz w:val="22"/>
          <w:szCs w:val="22"/>
        </w:rPr>
        <w:t>In: Dnesky.sk [online] – 18.06.2023</w:t>
      </w:r>
    </w:p>
    <w:p w14:paraId="1B6D1167" w14:textId="77777777" w:rsidR="00F0684C" w:rsidRPr="00F0684C" w:rsidRDefault="00F0684C" w:rsidP="00F0684C">
      <w:pPr>
        <w:rPr>
          <w:rStyle w:val="Hypertextovprepojenie"/>
          <w:sz w:val="22"/>
          <w:szCs w:val="22"/>
        </w:rPr>
      </w:pPr>
      <w:r w:rsidRPr="00F0684C">
        <w:rPr>
          <w:sz w:val="22"/>
          <w:szCs w:val="22"/>
        </w:rPr>
        <w:t xml:space="preserve">Dostupné na: </w:t>
      </w:r>
      <w:hyperlink r:id="rId210" w:history="1">
        <w:r w:rsidRPr="00F0684C">
          <w:rPr>
            <w:rStyle w:val="Hypertextovprepojenie"/>
            <w:sz w:val="22"/>
            <w:szCs w:val="22"/>
          </w:rPr>
          <w:t>https://dnesky.sk/festival-dotyky-i-spojenia-otvori-vystavu-o-30-rokoch-divadla-v-sr/</w:t>
        </w:r>
      </w:hyperlink>
    </w:p>
    <w:p w14:paraId="424165D9" w14:textId="77777777" w:rsidR="00F0684C" w:rsidRPr="00F0684C" w:rsidRDefault="00F0684C" w:rsidP="00F0684C">
      <w:pPr>
        <w:rPr>
          <w:sz w:val="22"/>
          <w:szCs w:val="22"/>
        </w:rPr>
      </w:pPr>
      <w:r w:rsidRPr="00F0684C">
        <w:rPr>
          <w:sz w:val="22"/>
          <w:szCs w:val="22"/>
        </w:rPr>
        <w:t>Divadelný ústav – výstavy – Výstava Ako sa hľadáme: 30 rokov SR v divadelných inscenáciách</w:t>
      </w:r>
    </w:p>
    <w:p w14:paraId="61ED0FF8" w14:textId="77777777" w:rsidR="00F0684C" w:rsidRPr="00F0684C" w:rsidRDefault="00F0684C" w:rsidP="00F0684C">
      <w:pPr>
        <w:rPr>
          <w:sz w:val="22"/>
          <w:szCs w:val="22"/>
        </w:rPr>
      </w:pPr>
    </w:p>
    <w:p w14:paraId="5E8A8AA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Festival Dotyky a spojenia chystá špeciálnu výstavu/ TASR</w:t>
      </w:r>
    </w:p>
    <w:p w14:paraId="03F57E7D" w14:textId="77777777" w:rsidR="00F0684C" w:rsidRPr="00F0684C" w:rsidRDefault="00F0684C" w:rsidP="00F0684C">
      <w:pPr>
        <w:rPr>
          <w:sz w:val="22"/>
          <w:szCs w:val="22"/>
        </w:rPr>
      </w:pPr>
      <w:r w:rsidRPr="00F0684C">
        <w:rPr>
          <w:sz w:val="22"/>
          <w:szCs w:val="22"/>
        </w:rPr>
        <w:t>In: ŽilinskýŠtandard.sk [online] – 18.06.2023</w:t>
      </w:r>
    </w:p>
    <w:p w14:paraId="7C022AC4" w14:textId="77777777" w:rsidR="00F0684C" w:rsidRPr="00F0684C" w:rsidRDefault="00F0684C" w:rsidP="00F0684C">
      <w:pPr>
        <w:rPr>
          <w:sz w:val="22"/>
          <w:szCs w:val="22"/>
        </w:rPr>
      </w:pPr>
      <w:r w:rsidRPr="00F0684C">
        <w:rPr>
          <w:sz w:val="22"/>
          <w:szCs w:val="22"/>
        </w:rPr>
        <w:t xml:space="preserve">Dostupné na: </w:t>
      </w:r>
      <w:hyperlink r:id="rId211" w:history="1">
        <w:r w:rsidRPr="00F0684C">
          <w:rPr>
            <w:rStyle w:val="Hypertextovprepojenie"/>
            <w:sz w:val="22"/>
            <w:szCs w:val="22"/>
          </w:rPr>
          <w:t>https://standard.sk/373568/festival-dotyky-a-spojenia-chysta-specialnu-vystavu</w:t>
        </w:r>
      </w:hyperlink>
    </w:p>
    <w:p w14:paraId="7A2FAB98" w14:textId="77777777" w:rsidR="00F0684C" w:rsidRPr="00F0684C" w:rsidRDefault="00F0684C" w:rsidP="00F0684C">
      <w:pPr>
        <w:rPr>
          <w:sz w:val="22"/>
          <w:szCs w:val="22"/>
        </w:rPr>
      </w:pPr>
      <w:r w:rsidRPr="00F0684C">
        <w:rPr>
          <w:sz w:val="22"/>
          <w:szCs w:val="22"/>
        </w:rPr>
        <w:t>Divadelný ústav – výstavy – Výstava Ako sa hľadáme: 30 rokov SR v divadelných inscenáciách</w:t>
      </w:r>
    </w:p>
    <w:p w14:paraId="11D6D2F1" w14:textId="77777777" w:rsidR="00F0684C" w:rsidRPr="00F0684C" w:rsidRDefault="00F0684C" w:rsidP="00F0684C">
      <w:pPr>
        <w:rPr>
          <w:sz w:val="22"/>
          <w:szCs w:val="22"/>
        </w:rPr>
      </w:pPr>
    </w:p>
    <w:p w14:paraId="7967309A"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V SND vystavujú fotografie Roberta Tapperta/ Zuzana Golianová</w:t>
      </w:r>
    </w:p>
    <w:p w14:paraId="06C087F9" w14:textId="77777777" w:rsidR="00F0684C" w:rsidRPr="00F0684C" w:rsidRDefault="00F0684C" w:rsidP="00F0684C">
      <w:pPr>
        <w:rPr>
          <w:sz w:val="22"/>
          <w:szCs w:val="22"/>
        </w:rPr>
      </w:pPr>
      <w:r w:rsidRPr="00F0684C">
        <w:rPr>
          <w:sz w:val="22"/>
          <w:szCs w:val="22"/>
        </w:rPr>
        <w:t>In: Rádio Devín – Kultúrny denník [online] – 15.12.2023</w:t>
      </w:r>
    </w:p>
    <w:p w14:paraId="232D1108" w14:textId="77777777" w:rsidR="00F0684C" w:rsidRPr="00F0684C" w:rsidRDefault="00F0684C" w:rsidP="00F0684C">
      <w:pPr>
        <w:rPr>
          <w:sz w:val="22"/>
          <w:szCs w:val="22"/>
        </w:rPr>
      </w:pPr>
      <w:r w:rsidRPr="00F0684C">
        <w:rPr>
          <w:sz w:val="22"/>
          <w:szCs w:val="22"/>
        </w:rPr>
        <w:t xml:space="preserve">Dostupné na: </w:t>
      </w:r>
      <w:hyperlink r:id="rId212" w:history="1">
        <w:r w:rsidRPr="00F0684C">
          <w:rPr>
            <w:rStyle w:val="Hypertextovprepojenie"/>
            <w:sz w:val="22"/>
            <w:szCs w:val="22"/>
          </w:rPr>
          <w:t>https://devin.rtvs.sk/clanky/kulturny-dennik/347820/v-snd-vystavuju-fotografie-roberta-tapperta</w:t>
        </w:r>
      </w:hyperlink>
    </w:p>
    <w:p w14:paraId="12F334E1" w14:textId="77777777" w:rsidR="00F0684C" w:rsidRDefault="00F0684C" w:rsidP="00F0684C">
      <w:pPr>
        <w:rPr>
          <w:sz w:val="22"/>
          <w:szCs w:val="22"/>
        </w:rPr>
      </w:pPr>
      <w:r w:rsidRPr="00F0684C">
        <w:rPr>
          <w:sz w:val="22"/>
          <w:szCs w:val="22"/>
        </w:rPr>
        <w:t>Divadelný ústav –  výstavy –  Fotografie Roberta Tapperta</w:t>
      </w:r>
    </w:p>
    <w:p w14:paraId="17404E78" w14:textId="77777777" w:rsidR="004623B4" w:rsidRDefault="004623B4" w:rsidP="00F0684C">
      <w:pPr>
        <w:rPr>
          <w:sz w:val="22"/>
          <w:szCs w:val="22"/>
        </w:rPr>
      </w:pPr>
    </w:p>
    <w:p w14:paraId="190F03F3" w14:textId="77777777" w:rsidR="004623B4" w:rsidRPr="00F0684C" w:rsidRDefault="004623B4" w:rsidP="00F0684C">
      <w:pPr>
        <w:rPr>
          <w:sz w:val="22"/>
          <w:szCs w:val="22"/>
        </w:rPr>
      </w:pPr>
    </w:p>
    <w:p w14:paraId="70173726" w14:textId="77777777" w:rsidR="00F0684C" w:rsidRPr="00F0684C" w:rsidRDefault="00F0684C" w:rsidP="00F0684C">
      <w:pPr>
        <w:pStyle w:val="Nadpis3"/>
        <w:rPr>
          <w:sz w:val="22"/>
          <w:szCs w:val="22"/>
          <w:lang w:val="sk-SK"/>
        </w:rPr>
      </w:pPr>
      <w:r w:rsidRPr="00F0684C">
        <w:rPr>
          <w:sz w:val="22"/>
          <w:szCs w:val="22"/>
        </w:rPr>
        <w:t>Zahraničné médiá</w:t>
      </w:r>
    </w:p>
    <w:p w14:paraId="45AB9DA6" w14:textId="77777777" w:rsidR="00F0684C" w:rsidRPr="00F0684C" w:rsidRDefault="00F0684C" w:rsidP="00F0684C">
      <w:pPr>
        <w:rPr>
          <w:sz w:val="22"/>
          <w:szCs w:val="22"/>
          <w:lang w:eastAsia="x-none"/>
        </w:rPr>
      </w:pPr>
    </w:p>
    <w:p w14:paraId="63CBB20F"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Soutěž Dráma 2022 je uzavřena / DN</w:t>
      </w:r>
    </w:p>
    <w:p w14:paraId="187AD19A" w14:textId="77777777" w:rsidR="00F0684C" w:rsidRPr="00F0684C" w:rsidRDefault="00F0684C" w:rsidP="00F0684C">
      <w:pPr>
        <w:rPr>
          <w:sz w:val="22"/>
          <w:szCs w:val="22"/>
        </w:rPr>
      </w:pPr>
      <w:r w:rsidRPr="00F0684C">
        <w:rPr>
          <w:sz w:val="22"/>
          <w:szCs w:val="22"/>
        </w:rPr>
        <w:t>In: Divadelninoviny.cz [online] – 08.02.2023</w:t>
      </w:r>
    </w:p>
    <w:p w14:paraId="3AC7C6DB" w14:textId="77777777" w:rsidR="00F0684C" w:rsidRPr="00F0684C" w:rsidRDefault="00F0684C" w:rsidP="00F0684C">
      <w:pPr>
        <w:rPr>
          <w:sz w:val="22"/>
          <w:szCs w:val="22"/>
        </w:rPr>
      </w:pPr>
      <w:r w:rsidRPr="00F0684C">
        <w:rPr>
          <w:sz w:val="22"/>
          <w:szCs w:val="22"/>
        </w:rPr>
        <w:t xml:space="preserve">Dostupné na: </w:t>
      </w:r>
      <w:hyperlink r:id="rId213" w:history="1">
        <w:r w:rsidRPr="00F0684C">
          <w:rPr>
            <w:rStyle w:val="Hypertextovprepojenie"/>
            <w:sz w:val="22"/>
            <w:szCs w:val="22"/>
          </w:rPr>
          <w:t>https://www.divadelni-noviny.cz/soutez-drama-2022-je-uzavrena</w:t>
        </w:r>
      </w:hyperlink>
    </w:p>
    <w:p w14:paraId="1D248518" w14:textId="77777777" w:rsidR="00F0684C" w:rsidRPr="00F0684C" w:rsidRDefault="00F0684C" w:rsidP="00F0684C">
      <w:pPr>
        <w:spacing w:line="360" w:lineRule="auto"/>
        <w:rPr>
          <w:sz w:val="22"/>
          <w:szCs w:val="22"/>
        </w:rPr>
      </w:pPr>
      <w:r w:rsidRPr="00F0684C">
        <w:rPr>
          <w:sz w:val="22"/>
          <w:szCs w:val="22"/>
        </w:rPr>
        <w:t>Divadelný ústav – súťaže – Dráma 2022</w:t>
      </w:r>
    </w:p>
    <w:p w14:paraId="1D12B2C7" w14:textId="77777777" w:rsidR="00F0684C" w:rsidRPr="00F0684C" w:rsidRDefault="00F0684C" w:rsidP="00F0684C">
      <w:pPr>
        <w:spacing w:line="360" w:lineRule="auto"/>
        <w:rPr>
          <w:sz w:val="22"/>
          <w:szCs w:val="22"/>
        </w:rPr>
      </w:pPr>
    </w:p>
    <w:p w14:paraId="7161339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Výstava v SND pripomína lorda slovenského divadla Miloša Pietora / TASR</w:t>
      </w:r>
    </w:p>
    <w:p w14:paraId="390503A5" w14:textId="77777777" w:rsidR="00F0684C" w:rsidRPr="00F0684C" w:rsidRDefault="00F0684C" w:rsidP="00F0684C">
      <w:pPr>
        <w:rPr>
          <w:sz w:val="22"/>
          <w:szCs w:val="22"/>
        </w:rPr>
      </w:pPr>
      <w:r w:rsidRPr="00F0684C">
        <w:rPr>
          <w:sz w:val="22"/>
          <w:szCs w:val="22"/>
        </w:rPr>
        <w:t>In: Bratislava-Regióny.sk [online] – 14.10.2023</w:t>
      </w:r>
    </w:p>
    <w:p w14:paraId="1069980D" w14:textId="77777777" w:rsidR="00F0684C" w:rsidRPr="00F0684C" w:rsidRDefault="00F0684C" w:rsidP="00F0684C">
      <w:pPr>
        <w:rPr>
          <w:rStyle w:val="Hypertextovprepojenie"/>
          <w:sz w:val="22"/>
          <w:szCs w:val="22"/>
        </w:rPr>
      </w:pPr>
      <w:r w:rsidRPr="00F0684C">
        <w:rPr>
          <w:sz w:val="22"/>
          <w:szCs w:val="22"/>
        </w:rPr>
        <w:t xml:space="preserve">Dostupné na: </w:t>
      </w:r>
      <w:hyperlink r:id="rId214" w:tgtFrame="_blank" w:history="1">
        <w:r w:rsidRPr="00F0684C">
          <w:rPr>
            <w:rStyle w:val="Hypertextovprepojenie"/>
            <w:sz w:val="22"/>
            <w:szCs w:val="22"/>
          </w:rPr>
          <w:t>https://bratislava.zoznam.sk/vystava-v-snd-pripomina-lorda-slovenskeho-divadla-milosa-pietora/</w:t>
        </w:r>
      </w:hyperlink>
    </w:p>
    <w:p w14:paraId="3DFAECA9" w14:textId="77777777" w:rsidR="00F0684C" w:rsidRPr="00F0684C" w:rsidRDefault="00F0684C" w:rsidP="00F0684C">
      <w:pPr>
        <w:rPr>
          <w:sz w:val="22"/>
          <w:szCs w:val="22"/>
        </w:rPr>
      </w:pPr>
      <w:r w:rsidRPr="00F0684C">
        <w:rPr>
          <w:sz w:val="22"/>
          <w:szCs w:val="22"/>
        </w:rPr>
        <w:t>Divadelný ústav – výstavy – výstava Miloš Pietor</w:t>
      </w:r>
    </w:p>
    <w:p w14:paraId="5E55E33D" w14:textId="77777777" w:rsidR="00F0684C" w:rsidRPr="00F0684C" w:rsidRDefault="00F0684C" w:rsidP="00F0684C">
      <w:pPr>
        <w:rPr>
          <w:rStyle w:val="Hypertextovprepojenie"/>
          <w:color w:val="000000" w:themeColor="text1"/>
          <w:sz w:val="22"/>
          <w:szCs w:val="22"/>
          <w:u w:val="none"/>
        </w:rPr>
      </w:pPr>
    </w:p>
    <w:p w14:paraId="1FFB7ED1"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V SND je výstava venovaná M. Pietorovi, lordovi slovenského divadla / TASR</w:t>
      </w:r>
    </w:p>
    <w:p w14:paraId="0E3CE1BC" w14:textId="77777777" w:rsidR="00F0684C" w:rsidRPr="00F0684C" w:rsidRDefault="00F0684C" w:rsidP="00F0684C">
      <w:pPr>
        <w:rPr>
          <w:sz w:val="22"/>
          <w:szCs w:val="22"/>
        </w:rPr>
      </w:pPr>
      <w:r w:rsidRPr="00F0684C">
        <w:rPr>
          <w:sz w:val="22"/>
          <w:szCs w:val="22"/>
        </w:rPr>
        <w:t>In: Teraz.sk [online] – 14.10.2023</w:t>
      </w:r>
    </w:p>
    <w:p w14:paraId="50AC998D" w14:textId="77777777" w:rsidR="00F0684C" w:rsidRPr="00F0684C" w:rsidRDefault="00F0684C" w:rsidP="00F0684C">
      <w:pPr>
        <w:rPr>
          <w:rStyle w:val="Hypertextovprepojenie"/>
          <w:sz w:val="22"/>
          <w:szCs w:val="22"/>
        </w:rPr>
      </w:pPr>
      <w:r w:rsidRPr="00F0684C">
        <w:rPr>
          <w:sz w:val="22"/>
          <w:szCs w:val="22"/>
        </w:rPr>
        <w:t xml:space="preserve">Dostupné na: </w:t>
      </w:r>
      <w:hyperlink r:id="rId215" w:tgtFrame="_blank" w:history="1">
        <w:r w:rsidRPr="00F0684C">
          <w:rPr>
            <w:rStyle w:val="Hypertextovprepojenie"/>
            <w:sz w:val="22"/>
            <w:szCs w:val="22"/>
          </w:rPr>
          <w:t>https://www.teraz.sk/kultura/v-snd-je-vystava-venovana-m-pietorovi/747516-clanok.html</w:t>
        </w:r>
      </w:hyperlink>
    </w:p>
    <w:p w14:paraId="088B8F2B" w14:textId="77777777" w:rsidR="00F0684C" w:rsidRPr="00F0684C" w:rsidRDefault="00F0684C" w:rsidP="00F0684C">
      <w:pPr>
        <w:rPr>
          <w:sz w:val="22"/>
          <w:szCs w:val="22"/>
        </w:rPr>
      </w:pPr>
      <w:r w:rsidRPr="00F0684C">
        <w:rPr>
          <w:sz w:val="22"/>
          <w:szCs w:val="22"/>
        </w:rPr>
        <w:t>Divadelný ústav – výstavy – výstava Miloš Pietor</w:t>
      </w:r>
    </w:p>
    <w:p w14:paraId="6D000909" w14:textId="77777777" w:rsidR="00F0684C" w:rsidRPr="00F0684C" w:rsidRDefault="00F0684C" w:rsidP="00F0684C">
      <w:pPr>
        <w:rPr>
          <w:sz w:val="22"/>
          <w:szCs w:val="22"/>
        </w:rPr>
      </w:pPr>
    </w:p>
    <w:p w14:paraId="356782C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Poznáme termín a inscenácie hlavného programu festivalu Nová dráma/New Drama 2023 / Katarína Morsztynová</w:t>
      </w:r>
    </w:p>
    <w:p w14:paraId="5F0FC98E" w14:textId="77777777" w:rsidR="00F0684C" w:rsidRPr="00F0684C" w:rsidRDefault="00F0684C" w:rsidP="00F0684C">
      <w:pPr>
        <w:rPr>
          <w:sz w:val="22"/>
          <w:szCs w:val="22"/>
        </w:rPr>
      </w:pPr>
      <w:r w:rsidRPr="00F0684C">
        <w:rPr>
          <w:sz w:val="22"/>
          <w:szCs w:val="22"/>
        </w:rPr>
        <w:t xml:space="preserve">In: Divadlo.cz [online] – 07.02.2023 </w:t>
      </w:r>
    </w:p>
    <w:p w14:paraId="7BB42333" w14:textId="77777777" w:rsidR="00F0684C" w:rsidRPr="00F0684C" w:rsidRDefault="00F0684C" w:rsidP="00F0684C">
      <w:pPr>
        <w:rPr>
          <w:sz w:val="22"/>
          <w:szCs w:val="22"/>
        </w:rPr>
      </w:pPr>
      <w:r w:rsidRPr="00F0684C">
        <w:rPr>
          <w:sz w:val="22"/>
          <w:szCs w:val="22"/>
        </w:rPr>
        <w:t xml:space="preserve">Dostupné na: </w:t>
      </w:r>
      <w:hyperlink r:id="rId216" w:history="1">
        <w:r w:rsidRPr="00F0684C">
          <w:rPr>
            <w:rStyle w:val="Hypertextovprepojenie"/>
            <w:sz w:val="22"/>
            <w:szCs w:val="22"/>
          </w:rPr>
          <w:t>https://www.divadlo.cz/?clanky=pozname-termin-a-inscenacie-hlavneho-programu-festivalu-nova-drama-new-drama-2023</w:t>
        </w:r>
      </w:hyperlink>
    </w:p>
    <w:p w14:paraId="48B75AD5" w14:textId="77777777" w:rsidR="00F0684C" w:rsidRPr="00F0684C" w:rsidRDefault="00F0684C" w:rsidP="00F0684C">
      <w:pPr>
        <w:rPr>
          <w:sz w:val="22"/>
          <w:szCs w:val="22"/>
        </w:rPr>
      </w:pPr>
      <w:r w:rsidRPr="00F0684C">
        <w:rPr>
          <w:sz w:val="22"/>
          <w:szCs w:val="22"/>
        </w:rPr>
        <w:t>Divadelný ústav – Nová dráma/ New drama 2023</w:t>
      </w:r>
    </w:p>
    <w:p w14:paraId="3D24683C" w14:textId="77777777" w:rsidR="00F0684C" w:rsidRPr="00F0684C" w:rsidRDefault="00F0684C" w:rsidP="00F0684C">
      <w:pPr>
        <w:rPr>
          <w:sz w:val="22"/>
          <w:szCs w:val="22"/>
        </w:rPr>
      </w:pPr>
    </w:p>
    <w:p w14:paraId="38BF8AE2"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Divadelný ústav hľadá mladých dramatikov, prihlasovanie je do 10. Mája/ TASR</w:t>
      </w:r>
    </w:p>
    <w:p w14:paraId="273FC5B6" w14:textId="77777777" w:rsidR="00F0684C" w:rsidRPr="00F0684C" w:rsidRDefault="00F0684C" w:rsidP="00F0684C">
      <w:pPr>
        <w:rPr>
          <w:sz w:val="22"/>
          <w:szCs w:val="22"/>
        </w:rPr>
      </w:pPr>
      <w:r w:rsidRPr="00F0684C">
        <w:rPr>
          <w:sz w:val="22"/>
          <w:szCs w:val="22"/>
        </w:rPr>
        <w:t>In: Volksgruppen.orf.at [online] – 05.03.2023 – 16:33</w:t>
      </w:r>
    </w:p>
    <w:p w14:paraId="5490A724" w14:textId="77777777" w:rsidR="00F0684C" w:rsidRPr="00F0684C" w:rsidRDefault="00F0684C" w:rsidP="00F0684C">
      <w:pPr>
        <w:rPr>
          <w:sz w:val="22"/>
          <w:szCs w:val="22"/>
        </w:rPr>
      </w:pPr>
      <w:r w:rsidRPr="00F0684C">
        <w:rPr>
          <w:sz w:val="22"/>
          <w:szCs w:val="22"/>
        </w:rPr>
        <w:t xml:space="preserve">Dostupné na: </w:t>
      </w:r>
      <w:hyperlink r:id="rId217" w:history="1">
        <w:r w:rsidRPr="00F0684C">
          <w:rPr>
            <w:rStyle w:val="Hypertextovprepojenie"/>
            <w:sz w:val="22"/>
            <w:szCs w:val="22"/>
          </w:rPr>
          <w:t>https://volksgruppen.orf.at/slovaci/stories/3197398/</w:t>
        </w:r>
      </w:hyperlink>
    </w:p>
    <w:p w14:paraId="4C68E99E" w14:textId="77777777" w:rsidR="00F0684C" w:rsidRPr="00F0684C" w:rsidRDefault="00F0684C" w:rsidP="00F0684C">
      <w:pPr>
        <w:rPr>
          <w:sz w:val="22"/>
          <w:szCs w:val="22"/>
        </w:rPr>
      </w:pPr>
      <w:r w:rsidRPr="00F0684C">
        <w:rPr>
          <w:sz w:val="22"/>
          <w:szCs w:val="22"/>
        </w:rPr>
        <w:lastRenderedPageBreak/>
        <w:t>Divadelný ústav – Dramaticky mladí, 2023</w:t>
      </w:r>
    </w:p>
    <w:p w14:paraId="6FD72E8F" w14:textId="77777777" w:rsidR="00F0684C" w:rsidRPr="00F0684C" w:rsidRDefault="00F0684C" w:rsidP="00F0684C">
      <w:pPr>
        <w:rPr>
          <w:sz w:val="22"/>
          <w:szCs w:val="22"/>
        </w:rPr>
      </w:pPr>
    </w:p>
    <w:p w14:paraId="2D220DD3"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Konference Divadlo a 30 rokov samostatnej Slovenskej republiky alebo Ako sme sa hľadali – výzva k účasti/ Katarína Morsztynová</w:t>
      </w:r>
    </w:p>
    <w:p w14:paraId="0E792475" w14:textId="77777777" w:rsidR="00F0684C" w:rsidRPr="00F0684C" w:rsidRDefault="00F0684C" w:rsidP="00F0684C">
      <w:pPr>
        <w:rPr>
          <w:sz w:val="22"/>
          <w:szCs w:val="22"/>
        </w:rPr>
      </w:pPr>
      <w:r w:rsidRPr="00F0684C">
        <w:rPr>
          <w:sz w:val="22"/>
          <w:szCs w:val="22"/>
        </w:rPr>
        <w:t>In: Divadlo.cz [online] – 07.03.2023</w:t>
      </w:r>
    </w:p>
    <w:p w14:paraId="587856F2" w14:textId="77777777" w:rsidR="00F0684C" w:rsidRPr="00F0684C" w:rsidRDefault="00F0684C" w:rsidP="00F0684C">
      <w:pPr>
        <w:rPr>
          <w:sz w:val="22"/>
          <w:szCs w:val="22"/>
        </w:rPr>
      </w:pPr>
      <w:r w:rsidRPr="00F0684C">
        <w:rPr>
          <w:sz w:val="22"/>
          <w:szCs w:val="22"/>
        </w:rPr>
        <w:t xml:space="preserve">Dostupné na: </w:t>
      </w:r>
      <w:hyperlink r:id="rId218" w:history="1">
        <w:r w:rsidRPr="00F0684C">
          <w:rPr>
            <w:rStyle w:val="Hypertextovprepojenie"/>
            <w:sz w:val="22"/>
            <w:szCs w:val="22"/>
          </w:rPr>
          <w:t>https://www.divadlo.cz/?clanky=konference-divadlo-a-30-rokov-samostatnej-slovenskej-republiky-alebo-ako-sme-sa-hladali-vyzva-k-ucasti</w:t>
        </w:r>
      </w:hyperlink>
      <w:r w:rsidRPr="00F0684C">
        <w:rPr>
          <w:sz w:val="22"/>
          <w:szCs w:val="22"/>
        </w:rPr>
        <w:t xml:space="preserve"> </w:t>
      </w:r>
    </w:p>
    <w:p w14:paraId="1BAC75D5" w14:textId="77777777" w:rsidR="00F0684C" w:rsidRPr="00F0684C" w:rsidRDefault="00F0684C" w:rsidP="00F0684C">
      <w:pPr>
        <w:rPr>
          <w:sz w:val="22"/>
          <w:szCs w:val="22"/>
        </w:rPr>
      </w:pPr>
      <w:r w:rsidRPr="00F0684C">
        <w:rPr>
          <w:sz w:val="22"/>
          <w:szCs w:val="22"/>
        </w:rPr>
        <w:t xml:space="preserve">Divadelný ústav – výstavy </w:t>
      </w:r>
    </w:p>
    <w:p w14:paraId="42311FC8" w14:textId="77777777" w:rsidR="00F0684C" w:rsidRPr="00F0684C" w:rsidRDefault="00F0684C" w:rsidP="00F0684C">
      <w:pPr>
        <w:rPr>
          <w:sz w:val="22"/>
          <w:szCs w:val="22"/>
        </w:rPr>
      </w:pPr>
    </w:p>
    <w:p w14:paraId="719D065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Konference Divadlo a 30 rokov samostatnej Slovenskej republiky alebo Ako sme sa hľadali – výzva/ Redakcia</w:t>
      </w:r>
    </w:p>
    <w:p w14:paraId="3009D4EF" w14:textId="77777777" w:rsidR="00F0684C" w:rsidRPr="00F0684C" w:rsidRDefault="00F0684C" w:rsidP="00F0684C">
      <w:pPr>
        <w:rPr>
          <w:sz w:val="22"/>
          <w:szCs w:val="22"/>
        </w:rPr>
      </w:pPr>
      <w:r w:rsidRPr="00F0684C">
        <w:rPr>
          <w:sz w:val="22"/>
          <w:szCs w:val="22"/>
        </w:rPr>
        <w:t>In: Culturenet.cz [online] – 13.03.2023</w:t>
      </w:r>
    </w:p>
    <w:p w14:paraId="043AA2AE" w14:textId="77777777" w:rsidR="00F0684C" w:rsidRPr="00F0684C" w:rsidRDefault="00F0684C" w:rsidP="00F0684C">
      <w:pPr>
        <w:rPr>
          <w:sz w:val="22"/>
          <w:szCs w:val="22"/>
        </w:rPr>
      </w:pPr>
      <w:r w:rsidRPr="00F0684C">
        <w:rPr>
          <w:sz w:val="22"/>
          <w:szCs w:val="22"/>
        </w:rPr>
        <w:t xml:space="preserve">Dostupné na: </w:t>
      </w:r>
      <w:hyperlink r:id="rId219" w:history="1">
        <w:r w:rsidRPr="00F0684C">
          <w:rPr>
            <w:rStyle w:val="Hypertextovprepojenie"/>
            <w:sz w:val="22"/>
            <w:szCs w:val="22"/>
          </w:rPr>
          <w:t>https://www.culturenet.cz/prilezitosti/konference-divadlo-a-30-rokov-samostatnej-slovenskej-republiky-alebo-ako-sme-sa-hladali-vyzva/</w:t>
        </w:r>
      </w:hyperlink>
    </w:p>
    <w:p w14:paraId="587F961F" w14:textId="77777777" w:rsidR="00F0684C" w:rsidRPr="00F0684C" w:rsidRDefault="00F0684C" w:rsidP="00F0684C">
      <w:pPr>
        <w:rPr>
          <w:sz w:val="22"/>
          <w:szCs w:val="22"/>
        </w:rPr>
      </w:pPr>
      <w:r w:rsidRPr="00F0684C">
        <w:rPr>
          <w:sz w:val="22"/>
          <w:szCs w:val="22"/>
        </w:rPr>
        <w:t xml:space="preserve">Divadelný ústav – výstavy </w:t>
      </w:r>
    </w:p>
    <w:p w14:paraId="31AF03D8" w14:textId="77777777" w:rsidR="00F0684C" w:rsidRPr="00F0684C" w:rsidRDefault="00F0684C" w:rsidP="00F0684C">
      <w:pPr>
        <w:rPr>
          <w:sz w:val="22"/>
          <w:szCs w:val="22"/>
        </w:rPr>
      </w:pPr>
    </w:p>
    <w:p w14:paraId="2233547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Festival Nová dráma/New Drama ponúka bohatý program orientovaný na súčasnú drámu pre domácich a zahraničných divadelných odborníkov a širokú verejnosť/ Katarína Morsztynová</w:t>
      </w:r>
    </w:p>
    <w:p w14:paraId="263CB273" w14:textId="77777777" w:rsidR="00F0684C" w:rsidRPr="00F0684C" w:rsidRDefault="00F0684C" w:rsidP="00F0684C">
      <w:pPr>
        <w:rPr>
          <w:sz w:val="22"/>
          <w:szCs w:val="22"/>
        </w:rPr>
      </w:pPr>
      <w:r w:rsidRPr="00F0684C">
        <w:rPr>
          <w:sz w:val="22"/>
          <w:szCs w:val="22"/>
        </w:rPr>
        <w:t>In: Divadlo.cz [online] – 02.05.2023</w:t>
      </w:r>
    </w:p>
    <w:p w14:paraId="0196AF5C" w14:textId="77777777" w:rsidR="00F0684C" w:rsidRPr="00F0684C" w:rsidRDefault="00F0684C" w:rsidP="00F0684C">
      <w:pPr>
        <w:rPr>
          <w:sz w:val="22"/>
          <w:szCs w:val="22"/>
        </w:rPr>
      </w:pPr>
      <w:r w:rsidRPr="00F0684C">
        <w:rPr>
          <w:sz w:val="22"/>
          <w:szCs w:val="22"/>
        </w:rPr>
        <w:t xml:space="preserve">Dostupné na: </w:t>
      </w:r>
      <w:hyperlink r:id="rId220" w:history="1">
        <w:r w:rsidRPr="00F0684C">
          <w:rPr>
            <w:rStyle w:val="Hypertextovprepojenie"/>
            <w:sz w:val="22"/>
            <w:szCs w:val="22"/>
          </w:rPr>
          <w:t>https://www.divadlo.cz/?clanky=festival-nova-drama-new-drama-ponuka-bohaty-program-orientovany-na-sucasnu-dramu-pre-domacich-a-zahranicnych-divadelnych-odbornikov-a-siroku-verejnost</w:t>
        </w:r>
      </w:hyperlink>
    </w:p>
    <w:p w14:paraId="0CD21E23" w14:textId="77777777" w:rsidR="00F0684C" w:rsidRPr="00F0684C" w:rsidRDefault="00F0684C" w:rsidP="00F0684C">
      <w:pPr>
        <w:rPr>
          <w:sz w:val="22"/>
          <w:szCs w:val="22"/>
        </w:rPr>
      </w:pPr>
      <w:r w:rsidRPr="00F0684C">
        <w:rPr>
          <w:sz w:val="22"/>
          <w:szCs w:val="22"/>
        </w:rPr>
        <w:t>Divadelný ústav – Nová dráma/ New drama 2023</w:t>
      </w:r>
    </w:p>
    <w:p w14:paraId="73DAE3A7" w14:textId="77777777" w:rsidR="00F0684C" w:rsidRPr="00F0684C" w:rsidRDefault="00F0684C" w:rsidP="00F0684C">
      <w:pPr>
        <w:rPr>
          <w:sz w:val="22"/>
          <w:szCs w:val="22"/>
        </w:rPr>
      </w:pPr>
    </w:p>
    <w:p w14:paraId="2F5C7930"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Súťaž Dráma 2022 pozná mená finalistov/  Katarína Morsztynová</w:t>
      </w:r>
    </w:p>
    <w:p w14:paraId="09A1FDE2" w14:textId="77777777" w:rsidR="00F0684C" w:rsidRPr="00F0684C" w:rsidRDefault="00F0684C" w:rsidP="00F0684C">
      <w:pPr>
        <w:rPr>
          <w:sz w:val="22"/>
          <w:szCs w:val="22"/>
        </w:rPr>
      </w:pPr>
      <w:r w:rsidRPr="00F0684C">
        <w:rPr>
          <w:sz w:val="22"/>
          <w:szCs w:val="22"/>
        </w:rPr>
        <w:t>In: Divadlo.cz [online] – 04.05.2023</w:t>
      </w:r>
    </w:p>
    <w:p w14:paraId="2695799B" w14:textId="77777777" w:rsidR="00F0684C" w:rsidRPr="00F0684C" w:rsidRDefault="00F0684C" w:rsidP="00F0684C">
      <w:pPr>
        <w:rPr>
          <w:sz w:val="22"/>
          <w:szCs w:val="22"/>
        </w:rPr>
      </w:pPr>
      <w:r w:rsidRPr="00F0684C">
        <w:rPr>
          <w:sz w:val="22"/>
          <w:szCs w:val="22"/>
        </w:rPr>
        <w:t xml:space="preserve">Dostupné na: </w:t>
      </w:r>
      <w:hyperlink r:id="rId221" w:history="1">
        <w:r w:rsidRPr="00F0684C">
          <w:rPr>
            <w:rStyle w:val="Hypertextovprepojenie"/>
            <w:sz w:val="22"/>
            <w:szCs w:val="22"/>
          </w:rPr>
          <w:t>https://www.divadlo.cz/?clanky=sutaz-drama-2022-pozna-mena-finalistov</w:t>
        </w:r>
      </w:hyperlink>
    </w:p>
    <w:p w14:paraId="4F66F31E" w14:textId="77777777" w:rsidR="00F0684C" w:rsidRPr="00F0684C" w:rsidRDefault="00F0684C" w:rsidP="00F0684C">
      <w:pPr>
        <w:rPr>
          <w:sz w:val="22"/>
          <w:szCs w:val="22"/>
        </w:rPr>
      </w:pPr>
      <w:r w:rsidRPr="00F0684C">
        <w:rPr>
          <w:sz w:val="22"/>
          <w:szCs w:val="22"/>
        </w:rPr>
        <w:t>Divadelný ústav – súťaže – Dráma 2022</w:t>
      </w:r>
    </w:p>
    <w:p w14:paraId="3B89AE80" w14:textId="77777777" w:rsidR="00F0684C" w:rsidRPr="00F0684C" w:rsidRDefault="00F0684C" w:rsidP="00F0684C">
      <w:pPr>
        <w:rPr>
          <w:sz w:val="22"/>
          <w:szCs w:val="22"/>
        </w:rPr>
      </w:pPr>
    </w:p>
    <w:p w14:paraId="2BF82DDB"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Súťaž Dráma 2022 pozná mená finalistov/ Katarína Morsztynová</w:t>
      </w:r>
    </w:p>
    <w:p w14:paraId="6B03FDBA" w14:textId="77777777" w:rsidR="00F0684C" w:rsidRPr="00F0684C" w:rsidRDefault="00F0684C" w:rsidP="00F0684C">
      <w:pPr>
        <w:rPr>
          <w:sz w:val="22"/>
          <w:szCs w:val="22"/>
        </w:rPr>
      </w:pPr>
      <w:r w:rsidRPr="00F0684C">
        <w:rPr>
          <w:sz w:val="22"/>
          <w:szCs w:val="22"/>
        </w:rPr>
        <w:t xml:space="preserve">In: Divadlo.cz [online] – 04.05.2023 </w:t>
      </w:r>
    </w:p>
    <w:p w14:paraId="1329BA3D" w14:textId="77777777" w:rsidR="00F0684C" w:rsidRPr="00F0684C" w:rsidRDefault="00F0684C" w:rsidP="00F0684C">
      <w:pPr>
        <w:rPr>
          <w:sz w:val="22"/>
          <w:szCs w:val="22"/>
        </w:rPr>
      </w:pPr>
      <w:r w:rsidRPr="00F0684C">
        <w:rPr>
          <w:sz w:val="22"/>
          <w:szCs w:val="22"/>
        </w:rPr>
        <w:t xml:space="preserve">Dostupné na: </w:t>
      </w:r>
      <w:hyperlink r:id="rId222" w:history="1">
        <w:r w:rsidRPr="00F0684C">
          <w:rPr>
            <w:rStyle w:val="Hypertextovprepojenie"/>
            <w:sz w:val="22"/>
            <w:szCs w:val="22"/>
          </w:rPr>
          <w:t>https://www.divadlo.cz/?clanky=sutaz-drama-2022-pozna-mena-finalistov</w:t>
        </w:r>
      </w:hyperlink>
      <w:r w:rsidRPr="00F0684C">
        <w:rPr>
          <w:sz w:val="22"/>
          <w:szCs w:val="22"/>
        </w:rPr>
        <w:t xml:space="preserve"> </w:t>
      </w:r>
    </w:p>
    <w:p w14:paraId="42DA7EC4" w14:textId="77777777" w:rsidR="00F0684C" w:rsidRPr="00F0684C" w:rsidRDefault="00F0684C" w:rsidP="00F0684C">
      <w:pPr>
        <w:rPr>
          <w:sz w:val="22"/>
          <w:szCs w:val="22"/>
        </w:rPr>
      </w:pPr>
      <w:r w:rsidRPr="00F0684C">
        <w:rPr>
          <w:sz w:val="22"/>
          <w:szCs w:val="22"/>
        </w:rPr>
        <w:t>Divadelný ústav – súťaže – Dráma 2022</w:t>
      </w:r>
    </w:p>
    <w:p w14:paraId="533DFF6A" w14:textId="77777777" w:rsidR="00F0684C" w:rsidRPr="00F0684C" w:rsidRDefault="00F0684C" w:rsidP="00F0684C">
      <w:pPr>
        <w:rPr>
          <w:sz w:val="22"/>
          <w:szCs w:val="22"/>
        </w:rPr>
      </w:pPr>
    </w:p>
    <w:p w14:paraId="0C7C7A06"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Domov je teplo: Slovenský pavilón na Pražskom Quadriennale 2023/ Katarína Morsztynová</w:t>
      </w:r>
    </w:p>
    <w:p w14:paraId="1E61FCF7" w14:textId="77777777" w:rsidR="00F0684C" w:rsidRPr="00F0684C" w:rsidRDefault="00F0684C" w:rsidP="00F0684C">
      <w:pPr>
        <w:rPr>
          <w:sz w:val="22"/>
          <w:szCs w:val="22"/>
        </w:rPr>
      </w:pPr>
      <w:r w:rsidRPr="00F0684C">
        <w:rPr>
          <w:sz w:val="22"/>
          <w:szCs w:val="22"/>
        </w:rPr>
        <w:t>In: Divadlo.cz [online] – 04.06.2023</w:t>
      </w:r>
    </w:p>
    <w:p w14:paraId="30325FD5" w14:textId="77777777" w:rsidR="00F0684C" w:rsidRPr="00F0684C" w:rsidRDefault="00F0684C" w:rsidP="00F0684C">
      <w:pPr>
        <w:rPr>
          <w:sz w:val="22"/>
          <w:szCs w:val="22"/>
        </w:rPr>
      </w:pPr>
      <w:r w:rsidRPr="00F0684C">
        <w:rPr>
          <w:sz w:val="22"/>
          <w:szCs w:val="22"/>
        </w:rPr>
        <w:t xml:space="preserve">Dostupné na: </w:t>
      </w:r>
      <w:hyperlink r:id="rId223" w:history="1">
        <w:r w:rsidRPr="00F0684C">
          <w:rPr>
            <w:rStyle w:val="Hypertextovprepojenie"/>
            <w:sz w:val="22"/>
            <w:szCs w:val="22"/>
          </w:rPr>
          <w:t>https://www.divadlo.cz/?clanky=domov-je-teplo-slovensky-pavilon-na-prazskom-quadriennale-2023</w:t>
        </w:r>
      </w:hyperlink>
    </w:p>
    <w:p w14:paraId="17932887" w14:textId="77777777" w:rsidR="00F0684C" w:rsidRPr="00F0684C" w:rsidRDefault="00F0684C" w:rsidP="00F0684C">
      <w:pPr>
        <w:rPr>
          <w:sz w:val="22"/>
          <w:szCs w:val="22"/>
        </w:rPr>
      </w:pPr>
      <w:r w:rsidRPr="00F0684C">
        <w:rPr>
          <w:sz w:val="22"/>
          <w:szCs w:val="22"/>
        </w:rPr>
        <w:t>Divadelný ústav – výstavy – Pražské Quadriennale</w:t>
      </w:r>
    </w:p>
    <w:p w14:paraId="038674B9" w14:textId="77777777" w:rsidR="00F0684C" w:rsidRPr="00F0684C" w:rsidRDefault="00F0684C" w:rsidP="00F0684C">
      <w:pPr>
        <w:rPr>
          <w:sz w:val="22"/>
          <w:szCs w:val="22"/>
        </w:rPr>
      </w:pPr>
    </w:p>
    <w:p w14:paraId="5838A117" w14:textId="77777777" w:rsidR="00F0684C" w:rsidRPr="00F0684C" w:rsidRDefault="00F0684C" w:rsidP="003C5EBD">
      <w:pPr>
        <w:pStyle w:val="Odsekzoznamu"/>
        <w:numPr>
          <w:ilvl w:val="0"/>
          <w:numId w:val="70"/>
        </w:numPr>
        <w:spacing w:after="200" w:line="276" w:lineRule="auto"/>
        <w:contextualSpacing/>
        <w:rPr>
          <w:sz w:val="22"/>
          <w:szCs w:val="22"/>
        </w:rPr>
      </w:pPr>
      <w:r w:rsidRPr="00F0684C">
        <w:rPr>
          <w:sz w:val="22"/>
          <w:szCs w:val="22"/>
        </w:rPr>
        <w:t xml:space="preserve"> PRAŽSKÉ QUADRIENNALE – SLOVENSKÝ DEŇ / Redakcia</w:t>
      </w:r>
    </w:p>
    <w:p w14:paraId="0F88DEED" w14:textId="77777777" w:rsidR="00F0684C" w:rsidRPr="00F0684C" w:rsidRDefault="00F0684C" w:rsidP="00F0684C">
      <w:pPr>
        <w:rPr>
          <w:sz w:val="22"/>
          <w:szCs w:val="22"/>
        </w:rPr>
      </w:pPr>
      <w:r w:rsidRPr="00F0684C">
        <w:rPr>
          <w:sz w:val="22"/>
          <w:szCs w:val="22"/>
        </w:rPr>
        <w:t>In: Slovenskyinstitut.cz [online] – 08.06.2023</w:t>
      </w:r>
    </w:p>
    <w:p w14:paraId="10DCEF56" w14:textId="77777777" w:rsidR="00F0684C" w:rsidRPr="00F0684C" w:rsidRDefault="00F0684C" w:rsidP="00F0684C">
      <w:pPr>
        <w:rPr>
          <w:sz w:val="22"/>
          <w:szCs w:val="22"/>
        </w:rPr>
      </w:pPr>
      <w:r w:rsidRPr="00F0684C">
        <w:rPr>
          <w:sz w:val="22"/>
          <w:szCs w:val="22"/>
        </w:rPr>
        <w:t xml:space="preserve">Dostupné na: </w:t>
      </w:r>
      <w:hyperlink r:id="rId224" w:history="1">
        <w:r w:rsidRPr="00F0684C">
          <w:rPr>
            <w:rStyle w:val="Hypertextovprepojenie"/>
            <w:sz w:val="22"/>
            <w:szCs w:val="22"/>
          </w:rPr>
          <w:t>https://slovenskyinstitut.cz/program/prazske-quadriennale-slovensky-den/</w:t>
        </w:r>
      </w:hyperlink>
      <w:r w:rsidRPr="00F0684C">
        <w:rPr>
          <w:sz w:val="22"/>
          <w:szCs w:val="22"/>
        </w:rPr>
        <w:t xml:space="preserve"> </w:t>
      </w:r>
    </w:p>
    <w:p w14:paraId="06D6636E" w14:textId="77777777" w:rsidR="00F0684C" w:rsidRPr="00F0684C" w:rsidRDefault="00F0684C" w:rsidP="00F0684C">
      <w:pPr>
        <w:rPr>
          <w:sz w:val="22"/>
          <w:szCs w:val="22"/>
        </w:rPr>
      </w:pPr>
      <w:r w:rsidRPr="00F0684C">
        <w:rPr>
          <w:sz w:val="22"/>
          <w:szCs w:val="22"/>
        </w:rPr>
        <w:t>Divadelný ústav – výstavy – Pražské Quadriennale</w:t>
      </w:r>
    </w:p>
    <w:p w14:paraId="69B11460" w14:textId="77777777" w:rsidR="00F0684C" w:rsidRPr="00F0684C" w:rsidRDefault="00F0684C" w:rsidP="00F0684C">
      <w:pPr>
        <w:rPr>
          <w:sz w:val="22"/>
          <w:szCs w:val="22"/>
        </w:rPr>
      </w:pPr>
    </w:p>
    <w:p w14:paraId="4967A787" w14:textId="77777777" w:rsidR="00F0684C" w:rsidRPr="00F0684C" w:rsidRDefault="00F0684C" w:rsidP="00F0684C">
      <w:pPr>
        <w:pStyle w:val="Nadpis1"/>
        <w:rPr>
          <w:sz w:val="22"/>
          <w:szCs w:val="22"/>
        </w:rPr>
      </w:pPr>
      <w:r w:rsidRPr="00F0684C">
        <w:rPr>
          <w:sz w:val="22"/>
          <w:szCs w:val="22"/>
        </w:rPr>
        <w:t xml:space="preserve">Zoznam použitých médií: </w:t>
      </w:r>
    </w:p>
    <w:p w14:paraId="2892BB2A" w14:textId="77777777" w:rsidR="00F0684C" w:rsidRPr="00F0684C" w:rsidRDefault="00F0684C" w:rsidP="00F0684C">
      <w:pPr>
        <w:rPr>
          <w:b/>
          <w:sz w:val="22"/>
          <w:szCs w:val="22"/>
        </w:rPr>
      </w:pPr>
    </w:p>
    <w:p w14:paraId="2022FAEC" w14:textId="77777777" w:rsidR="00F0684C" w:rsidRPr="00F0684C" w:rsidRDefault="00F0684C" w:rsidP="00F0684C">
      <w:pPr>
        <w:rPr>
          <w:sz w:val="22"/>
          <w:szCs w:val="22"/>
        </w:rPr>
      </w:pPr>
      <w:r w:rsidRPr="00F0684C">
        <w:rPr>
          <w:sz w:val="22"/>
          <w:szCs w:val="22"/>
        </w:rPr>
        <w:t>24hod.sk</w:t>
      </w:r>
    </w:p>
    <w:p w14:paraId="79010034" w14:textId="77777777" w:rsidR="00F0684C" w:rsidRPr="00F0684C" w:rsidRDefault="00F0684C" w:rsidP="00F0684C">
      <w:pPr>
        <w:rPr>
          <w:b/>
          <w:sz w:val="22"/>
          <w:szCs w:val="22"/>
        </w:rPr>
      </w:pPr>
      <w:r w:rsidRPr="00F0684C">
        <w:rPr>
          <w:b/>
          <w:sz w:val="22"/>
          <w:szCs w:val="22"/>
        </w:rPr>
        <w:t>A</w:t>
      </w:r>
    </w:p>
    <w:p w14:paraId="3671CE3E" w14:textId="77777777" w:rsidR="00F0684C" w:rsidRPr="00F0684C" w:rsidRDefault="00F0684C" w:rsidP="00F0684C">
      <w:pPr>
        <w:rPr>
          <w:sz w:val="22"/>
          <w:szCs w:val="22"/>
        </w:rPr>
      </w:pPr>
      <w:r w:rsidRPr="00F0684C">
        <w:rPr>
          <w:sz w:val="22"/>
          <w:szCs w:val="22"/>
        </w:rPr>
        <w:t>Aktuality.sk</w:t>
      </w:r>
    </w:p>
    <w:p w14:paraId="4701E409" w14:textId="77777777" w:rsidR="00F0684C" w:rsidRPr="00F0684C" w:rsidRDefault="00F0684C" w:rsidP="00F0684C">
      <w:pPr>
        <w:rPr>
          <w:sz w:val="22"/>
          <w:szCs w:val="22"/>
        </w:rPr>
      </w:pPr>
      <w:r w:rsidRPr="00F0684C">
        <w:rPr>
          <w:sz w:val="22"/>
          <w:szCs w:val="22"/>
        </w:rPr>
        <w:lastRenderedPageBreak/>
        <w:t>ARCH</w:t>
      </w:r>
    </w:p>
    <w:p w14:paraId="2E95F9FF" w14:textId="77777777" w:rsidR="00F0684C" w:rsidRPr="00F0684C" w:rsidRDefault="00F0684C" w:rsidP="00F0684C">
      <w:pPr>
        <w:rPr>
          <w:sz w:val="22"/>
          <w:szCs w:val="22"/>
        </w:rPr>
      </w:pPr>
      <w:r w:rsidRPr="00F0684C">
        <w:rPr>
          <w:sz w:val="22"/>
          <w:szCs w:val="22"/>
        </w:rPr>
        <w:t>Archinfo.sk</w:t>
      </w:r>
    </w:p>
    <w:p w14:paraId="4AA4857A" w14:textId="77777777" w:rsidR="00F0684C" w:rsidRPr="00F0684C" w:rsidRDefault="00F0684C" w:rsidP="00F0684C">
      <w:pPr>
        <w:rPr>
          <w:kern w:val="36"/>
          <w:sz w:val="22"/>
          <w:szCs w:val="22"/>
        </w:rPr>
      </w:pPr>
      <w:r w:rsidRPr="00F0684C">
        <w:rPr>
          <w:kern w:val="36"/>
          <w:sz w:val="22"/>
          <w:szCs w:val="22"/>
        </w:rPr>
        <w:t>Art &amp; History Magazine</w:t>
      </w:r>
    </w:p>
    <w:p w14:paraId="24A16AFF" w14:textId="77777777" w:rsidR="00F0684C" w:rsidRPr="00F0684C" w:rsidRDefault="00F0684C" w:rsidP="00F0684C">
      <w:pPr>
        <w:rPr>
          <w:sz w:val="22"/>
          <w:szCs w:val="22"/>
        </w:rPr>
      </w:pPr>
      <w:r w:rsidRPr="00F0684C">
        <w:rPr>
          <w:sz w:val="22"/>
          <w:szCs w:val="22"/>
        </w:rPr>
        <w:t>Art Limes</w:t>
      </w:r>
    </w:p>
    <w:p w14:paraId="5F926BA9" w14:textId="77777777" w:rsidR="00F0684C" w:rsidRPr="00F0684C" w:rsidRDefault="00F0684C" w:rsidP="00F0684C">
      <w:pPr>
        <w:rPr>
          <w:sz w:val="22"/>
          <w:szCs w:val="22"/>
        </w:rPr>
      </w:pPr>
      <w:r w:rsidRPr="00F0684C">
        <w:rPr>
          <w:sz w:val="22"/>
          <w:szCs w:val="22"/>
        </w:rPr>
        <w:t>Artalk.info</w:t>
      </w:r>
    </w:p>
    <w:p w14:paraId="0F3926FC" w14:textId="77777777" w:rsidR="00F0684C" w:rsidRPr="00F0684C" w:rsidRDefault="00F0684C" w:rsidP="00F0684C">
      <w:pPr>
        <w:rPr>
          <w:b/>
          <w:sz w:val="22"/>
          <w:szCs w:val="22"/>
        </w:rPr>
      </w:pPr>
      <w:r w:rsidRPr="00F0684C">
        <w:rPr>
          <w:b/>
          <w:sz w:val="22"/>
          <w:szCs w:val="22"/>
        </w:rPr>
        <w:t>B</w:t>
      </w:r>
    </w:p>
    <w:p w14:paraId="1E995D4D" w14:textId="77777777" w:rsidR="00F0684C" w:rsidRPr="00F0684C" w:rsidRDefault="00F0684C" w:rsidP="00F0684C">
      <w:pPr>
        <w:rPr>
          <w:sz w:val="22"/>
          <w:szCs w:val="22"/>
        </w:rPr>
      </w:pPr>
      <w:r w:rsidRPr="00F0684C">
        <w:rPr>
          <w:sz w:val="22"/>
          <w:szCs w:val="22"/>
        </w:rPr>
        <w:t>BBonline.sk</w:t>
      </w:r>
    </w:p>
    <w:p w14:paraId="7C9D1EF2" w14:textId="77777777" w:rsidR="00F0684C" w:rsidRPr="00F0684C" w:rsidRDefault="00F0684C" w:rsidP="00F0684C">
      <w:pPr>
        <w:rPr>
          <w:sz w:val="22"/>
          <w:szCs w:val="22"/>
        </w:rPr>
      </w:pPr>
      <w:r w:rsidRPr="00F0684C">
        <w:rPr>
          <w:sz w:val="22"/>
          <w:szCs w:val="22"/>
        </w:rPr>
        <w:t>Blonline.sk</w:t>
      </w:r>
    </w:p>
    <w:p w14:paraId="32B93129" w14:textId="77777777" w:rsidR="00F0684C" w:rsidRPr="00F0684C" w:rsidRDefault="00F0684C" w:rsidP="00F0684C">
      <w:pPr>
        <w:rPr>
          <w:sz w:val="22"/>
          <w:szCs w:val="22"/>
        </w:rPr>
      </w:pPr>
      <w:r w:rsidRPr="00F0684C">
        <w:rPr>
          <w:sz w:val="22"/>
          <w:szCs w:val="22"/>
        </w:rPr>
        <w:t>Bratislavaden.sk</w:t>
      </w:r>
    </w:p>
    <w:p w14:paraId="059FC67E" w14:textId="77777777" w:rsidR="00F0684C" w:rsidRPr="00F0684C" w:rsidRDefault="00F0684C" w:rsidP="00F0684C">
      <w:pPr>
        <w:rPr>
          <w:sz w:val="22"/>
          <w:szCs w:val="22"/>
        </w:rPr>
      </w:pPr>
      <w:r w:rsidRPr="00F0684C">
        <w:rPr>
          <w:sz w:val="22"/>
          <w:szCs w:val="22"/>
        </w:rPr>
        <w:t>Bratislavaregióny.sk</w:t>
      </w:r>
    </w:p>
    <w:p w14:paraId="5D8E8605" w14:textId="77777777" w:rsidR="00F0684C" w:rsidRPr="00F0684C" w:rsidRDefault="00F0684C" w:rsidP="00F0684C">
      <w:pPr>
        <w:rPr>
          <w:sz w:val="22"/>
          <w:szCs w:val="22"/>
        </w:rPr>
      </w:pPr>
      <w:r w:rsidRPr="00F0684C">
        <w:rPr>
          <w:sz w:val="22"/>
          <w:szCs w:val="22"/>
        </w:rPr>
        <w:t>Bratislavské noviny</w:t>
      </w:r>
    </w:p>
    <w:p w14:paraId="3FB85B23" w14:textId="77777777" w:rsidR="00F0684C" w:rsidRPr="00F0684C" w:rsidRDefault="00F0684C" w:rsidP="00F0684C">
      <w:pPr>
        <w:rPr>
          <w:sz w:val="22"/>
          <w:szCs w:val="22"/>
        </w:rPr>
      </w:pPr>
      <w:r w:rsidRPr="00F0684C">
        <w:rPr>
          <w:sz w:val="22"/>
          <w:szCs w:val="22"/>
        </w:rPr>
        <w:t>Bratislavské správy</w:t>
      </w:r>
    </w:p>
    <w:p w14:paraId="1E8D2815" w14:textId="77777777" w:rsidR="00F0684C" w:rsidRPr="00F0684C" w:rsidRDefault="00F0684C" w:rsidP="00F0684C">
      <w:pPr>
        <w:rPr>
          <w:b/>
          <w:sz w:val="22"/>
          <w:szCs w:val="22"/>
        </w:rPr>
      </w:pPr>
      <w:r w:rsidRPr="00F0684C">
        <w:rPr>
          <w:b/>
          <w:sz w:val="22"/>
          <w:szCs w:val="22"/>
        </w:rPr>
        <w:t>C</w:t>
      </w:r>
    </w:p>
    <w:p w14:paraId="2847635B" w14:textId="77777777" w:rsidR="00F0684C" w:rsidRPr="00F0684C" w:rsidRDefault="00F0684C" w:rsidP="00F0684C">
      <w:pPr>
        <w:rPr>
          <w:sz w:val="22"/>
          <w:szCs w:val="22"/>
        </w:rPr>
      </w:pPr>
      <w:r w:rsidRPr="00F0684C">
        <w:rPr>
          <w:sz w:val="22"/>
          <w:szCs w:val="22"/>
        </w:rPr>
        <w:t>Citylife.sk</w:t>
      </w:r>
    </w:p>
    <w:p w14:paraId="55BB569A" w14:textId="77777777" w:rsidR="00F0684C" w:rsidRPr="00F0684C" w:rsidRDefault="00F0684C" w:rsidP="00F0684C">
      <w:pPr>
        <w:rPr>
          <w:sz w:val="22"/>
          <w:szCs w:val="22"/>
        </w:rPr>
      </w:pPr>
      <w:r w:rsidRPr="00F0684C">
        <w:rPr>
          <w:sz w:val="22"/>
          <w:szCs w:val="22"/>
        </w:rPr>
        <w:t>Culturenet.cz</w:t>
      </w:r>
    </w:p>
    <w:p w14:paraId="0EF622CC" w14:textId="77777777" w:rsidR="00F0684C" w:rsidRPr="00F0684C" w:rsidRDefault="00F0684C" w:rsidP="00F0684C">
      <w:pPr>
        <w:rPr>
          <w:b/>
          <w:sz w:val="22"/>
          <w:szCs w:val="22"/>
        </w:rPr>
      </w:pPr>
      <w:r w:rsidRPr="00F0684C">
        <w:rPr>
          <w:b/>
          <w:sz w:val="22"/>
          <w:szCs w:val="22"/>
        </w:rPr>
        <w:t>Č</w:t>
      </w:r>
    </w:p>
    <w:p w14:paraId="13A19F37" w14:textId="77777777" w:rsidR="00F0684C" w:rsidRPr="00F0684C" w:rsidRDefault="00F0684C" w:rsidP="00F0684C">
      <w:pPr>
        <w:rPr>
          <w:sz w:val="22"/>
          <w:szCs w:val="22"/>
        </w:rPr>
      </w:pPr>
      <w:r w:rsidRPr="00F0684C">
        <w:rPr>
          <w:sz w:val="22"/>
          <w:szCs w:val="22"/>
        </w:rPr>
        <w:t>Čas.sk</w:t>
      </w:r>
    </w:p>
    <w:p w14:paraId="3A65AFD0" w14:textId="77777777" w:rsidR="00F0684C" w:rsidRPr="00F0684C" w:rsidRDefault="00F0684C" w:rsidP="00F0684C">
      <w:pPr>
        <w:rPr>
          <w:b/>
          <w:sz w:val="22"/>
          <w:szCs w:val="22"/>
        </w:rPr>
      </w:pPr>
      <w:r w:rsidRPr="00F0684C">
        <w:rPr>
          <w:b/>
          <w:sz w:val="22"/>
          <w:szCs w:val="22"/>
        </w:rPr>
        <w:t>D</w:t>
      </w:r>
    </w:p>
    <w:p w14:paraId="6A168631" w14:textId="77777777" w:rsidR="00F0684C" w:rsidRPr="00F0684C" w:rsidRDefault="00F0684C" w:rsidP="00F0684C">
      <w:pPr>
        <w:rPr>
          <w:sz w:val="22"/>
          <w:szCs w:val="22"/>
        </w:rPr>
      </w:pPr>
      <w:r w:rsidRPr="00F0684C">
        <w:rPr>
          <w:sz w:val="22"/>
          <w:szCs w:val="22"/>
        </w:rPr>
        <w:t>Denník Pravda (aj online verzia)</w:t>
      </w:r>
    </w:p>
    <w:p w14:paraId="7D26F883" w14:textId="77777777" w:rsidR="00F0684C" w:rsidRPr="00F0684C" w:rsidRDefault="00F0684C" w:rsidP="00F0684C">
      <w:pPr>
        <w:rPr>
          <w:sz w:val="22"/>
          <w:szCs w:val="22"/>
        </w:rPr>
      </w:pPr>
      <w:r w:rsidRPr="00F0684C">
        <w:rPr>
          <w:sz w:val="22"/>
          <w:szCs w:val="22"/>
        </w:rPr>
        <w:t>Denník SME (aj online verzia)</w:t>
      </w:r>
    </w:p>
    <w:p w14:paraId="5B18BD50" w14:textId="77777777" w:rsidR="00F0684C" w:rsidRPr="00F0684C" w:rsidRDefault="00F0684C" w:rsidP="00F0684C">
      <w:pPr>
        <w:rPr>
          <w:sz w:val="22"/>
          <w:szCs w:val="22"/>
        </w:rPr>
      </w:pPr>
      <w:r w:rsidRPr="00F0684C">
        <w:rPr>
          <w:sz w:val="22"/>
          <w:szCs w:val="22"/>
        </w:rPr>
        <w:t>DennikN.sk</w:t>
      </w:r>
    </w:p>
    <w:p w14:paraId="5F238C7D" w14:textId="77777777" w:rsidR="00F0684C" w:rsidRPr="00F0684C" w:rsidRDefault="00F0684C" w:rsidP="00F0684C">
      <w:pPr>
        <w:rPr>
          <w:sz w:val="22"/>
          <w:szCs w:val="22"/>
        </w:rPr>
      </w:pPr>
      <w:r w:rsidRPr="00F0684C">
        <w:rPr>
          <w:sz w:val="22"/>
          <w:szCs w:val="22"/>
        </w:rPr>
        <w:t>DennikN.sk/blog</w:t>
      </w:r>
    </w:p>
    <w:p w14:paraId="71D17CDC" w14:textId="77777777" w:rsidR="00F0684C" w:rsidRPr="00F0684C" w:rsidRDefault="00F0684C" w:rsidP="00F0684C">
      <w:pPr>
        <w:rPr>
          <w:sz w:val="22"/>
          <w:szCs w:val="22"/>
        </w:rPr>
      </w:pPr>
      <w:r w:rsidRPr="00F0684C">
        <w:rPr>
          <w:sz w:val="22"/>
          <w:szCs w:val="22"/>
        </w:rPr>
        <w:t>Divadelninoviny.cz</w:t>
      </w:r>
    </w:p>
    <w:p w14:paraId="0CB001E1" w14:textId="77777777" w:rsidR="00F0684C" w:rsidRPr="00F0684C" w:rsidRDefault="00F0684C" w:rsidP="00F0684C">
      <w:pPr>
        <w:rPr>
          <w:sz w:val="22"/>
          <w:szCs w:val="22"/>
        </w:rPr>
      </w:pPr>
      <w:r w:rsidRPr="00F0684C">
        <w:rPr>
          <w:sz w:val="22"/>
          <w:szCs w:val="22"/>
        </w:rPr>
        <w:t>Divadlo.cz</w:t>
      </w:r>
    </w:p>
    <w:p w14:paraId="5744D540" w14:textId="77777777" w:rsidR="00F0684C" w:rsidRPr="00F0684C" w:rsidRDefault="00F0684C" w:rsidP="00F0684C">
      <w:pPr>
        <w:rPr>
          <w:sz w:val="22"/>
          <w:szCs w:val="22"/>
        </w:rPr>
      </w:pPr>
      <w:r w:rsidRPr="00F0684C">
        <w:rPr>
          <w:sz w:val="22"/>
          <w:szCs w:val="22"/>
        </w:rPr>
        <w:t>Dnes24.sk</w:t>
      </w:r>
    </w:p>
    <w:p w14:paraId="06B5E127" w14:textId="77777777" w:rsidR="00F0684C" w:rsidRPr="00F0684C" w:rsidRDefault="00F0684C" w:rsidP="00F0684C">
      <w:pPr>
        <w:rPr>
          <w:sz w:val="22"/>
          <w:szCs w:val="22"/>
        </w:rPr>
      </w:pPr>
      <w:r w:rsidRPr="00F0684C">
        <w:rPr>
          <w:sz w:val="22"/>
          <w:szCs w:val="22"/>
        </w:rPr>
        <w:t>Dnesky.sk</w:t>
      </w:r>
    </w:p>
    <w:p w14:paraId="0A8B5409" w14:textId="77777777" w:rsidR="00F0684C" w:rsidRPr="00F0684C" w:rsidRDefault="00F0684C" w:rsidP="00F0684C">
      <w:pPr>
        <w:rPr>
          <w:b/>
          <w:sz w:val="22"/>
          <w:szCs w:val="22"/>
        </w:rPr>
      </w:pPr>
      <w:r w:rsidRPr="00F0684C">
        <w:rPr>
          <w:b/>
          <w:sz w:val="22"/>
          <w:szCs w:val="22"/>
        </w:rPr>
        <w:t>E</w:t>
      </w:r>
    </w:p>
    <w:p w14:paraId="1E239FF5" w14:textId="77777777" w:rsidR="00F0684C" w:rsidRPr="00F0684C" w:rsidRDefault="00F0684C" w:rsidP="00F0684C">
      <w:pPr>
        <w:rPr>
          <w:sz w:val="22"/>
          <w:szCs w:val="22"/>
        </w:rPr>
      </w:pPr>
      <w:r w:rsidRPr="00F0684C">
        <w:rPr>
          <w:sz w:val="22"/>
          <w:szCs w:val="22"/>
        </w:rPr>
        <w:t>Ereport.sk</w:t>
      </w:r>
    </w:p>
    <w:p w14:paraId="57BC46CE" w14:textId="77777777" w:rsidR="00F0684C" w:rsidRPr="00F0684C" w:rsidRDefault="00F0684C" w:rsidP="00F0684C">
      <w:pPr>
        <w:rPr>
          <w:b/>
          <w:sz w:val="22"/>
          <w:szCs w:val="22"/>
        </w:rPr>
      </w:pPr>
      <w:r w:rsidRPr="00F0684C">
        <w:rPr>
          <w:b/>
          <w:sz w:val="22"/>
          <w:szCs w:val="22"/>
        </w:rPr>
        <w:t>G</w:t>
      </w:r>
    </w:p>
    <w:p w14:paraId="6CF52DA4" w14:textId="77777777" w:rsidR="00F0684C" w:rsidRPr="00F0684C" w:rsidRDefault="00F0684C" w:rsidP="00F0684C">
      <w:pPr>
        <w:rPr>
          <w:sz w:val="22"/>
          <w:szCs w:val="22"/>
        </w:rPr>
      </w:pPr>
      <w:r w:rsidRPr="00F0684C">
        <w:rPr>
          <w:sz w:val="22"/>
          <w:szCs w:val="22"/>
        </w:rPr>
        <w:t>Goout.net</w:t>
      </w:r>
    </w:p>
    <w:p w14:paraId="14E4E07F" w14:textId="77777777" w:rsidR="00F0684C" w:rsidRPr="00F0684C" w:rsidRDefault="00F0684C" w:rsidP="00F0684C">
      <w:pPr>
        <w:rPr>
          <w:b/>
          <w:sz w:val="22"/>
          <w:szCs w:val="22"/>
        </w:rPr>
      </w:pPr>
      <w:r w:rsidRPr="00F0684C">
        <w:rPr>
          <w:b/>
          <w:sz w:val="22"/>
          <w:szCs w:val="22"/>
        </w:rPr>
        <w:t>H</w:t>
      </w:r>
    </w:p>
    <w:p w14:paraId="2B851B9D" w14:textId="77777777" w:rsidR="00F0684C" w:rsidRPr="00F0684C" w:rsidRDefault="00F0684C" w:rsidP="00F0684C">
      <w:pPr>
        <w:rPr>
          <w:sz w:val="22"/>
          <w:szCs w:val="22"/>
        </w:rPr>
      </w:pPr>
      <w:r w:rsidRPr="00F0684C">
        <w:rPr>
          <w:sz w:val="22"/>
          <w:szCs w:val="22"/>
        </w:rPr>
        <w:t>Hlavnésprávy.sk</w:t>
      </w:r>
    </w:p>
    <w:p w14:paraId="2C8127B5" w14:textId="77777777" w:rsidR="00F0684C" w:rsidRPr="00F0684C" w:rsidRDefault="00F0684C" w:rsidP="00F0684C">
      <w:pPr>
        <w:rPr>
          <w:sz w:val="22"/>
          <w:szCs w:val="22"/>
        </w:rPr>
      </w:pPr>
      <w:r w:rsidRPr="00F0684C">
        <w:rPr>
          <w:sz w:val="22"/>
          <w:szCs w:val="22"/>
        </w:rPr>
        <w:t>HNonline.sk</w:t>
      </w:r>
    </w:p>
    <w:p w14:paraId="71DD2424" w14:textId="77777777" w:rsidR="00F0684C" w:rsidRPr="00F0684C" w:rsidRDefault="00F0684C" w:rsidP="00F0684C">
      <w:pPr>
        <w:rPr>
          <w:b/>
          <w:sz w:val="22"/>
          <w:szCs w:val="22"/>
        </w:rPr>
      </w:pPr>
      <w:r w:rsidRPr="00F0684C">
        <w:rPr>
          <w:b/>
          <w:sz w:val="22"/>
          <w:szCs w:val="22"/>
        </w:rPr>
        <w:t>I</w:t>
      </w:r>
    </w:p>
    <w:p w14:paraId="4BC06DAB" w14:textId="77777777" w:rsidR="00F0684C" w:rsidRPr="00F0684C" w:rsidRDefault="00F0684C" w:rsidP="00F0684C">
      <w:pPr>
        <w:rPr>
          <w:sz w:val="22"/>
          <w:szCs w:val="22"/>
        </w:rPr>
      </w:pPr>
      <w:r w:rsidRPr="00F0684C">
        <w:rPr>
          <w:sz w:val="22"/>
          <w:szCs w:val="22"/>
        </w:rPr>
        <w:t>In.ba.sk</w:t>
      </w:r>
    </w:p>
    <w:p w14:paraId="303C04E0" w14:textId="77777777" w:rsidR="00F0684C" w:rsidRPr="00F0684C" w:rsidRDefault="00F0684C" w:rsidP="00F0684C">
      <w:pPr>
        <w:rPr>
          <w:sz w:val="22"/>
          <w:szCs w:val="22"/>
        </w:rPr>
      </w:pPr>
      <w:r w:rsidRPr="00F0684C">
        <w:rPr>
          <w:sz w:val="22"/>
          <w:szCs w:val="22"/>
        </w:rPr>
        <w:t>Infomi.sk</w:t>
      </w:r>
    </w:p>
    <w:p w14:paraId="0993D15B" w14:textId="77777777" w:rsidR="00F0684C" w:rsidRPr="00F0684C" w:rsidRDefault="00F0684C" w:rsidP="00F0684C">
      <w:pPr>
        <w:rPr>
          <w:b/>
          <w:sz w:val="22"/>
          <w:szCs w:val="22"/>
        </w:rPr>
      </w:pPr>
      <w:r w:rsidRPr="00F0684C">
        <w:rPr>
          <w:b/>
          <w:sz w:val="22"/>
          <w:szCs w:val="22"/>
        </w:rPr>
        <w:t>J</w:t>
      </w:r>
    </w:p>
    <w:p w14:paraId="06D34A95" w14:textId="77777777" w:rsidR="00F0684C" w:rsidRPr="00F0684C" w:rsidRDefault="00F0684C" w:rsidP="00F0684C">
      <w:pPr>
        <w:rPr>
          <w:sz w:val="22"/>
          <w:szCs w:val="22"/>
        </w:rPr>
      </w:pPr>
      <w:r w:rsidRPr="00F0684C">
        <w:rPr>
          <w:sz w:val="22"/>
          <w:szCs w:val="22"/>
        </w:rPr>
        <w:t>Javisko.sk</w:t>
      </w:r>
    </w:p>
    <w:p w14:paraId="72E0E448" w14:textId="77777777" w:rsidR="00F0684C" w:rsidRPr="00F0684C" w:rsidRDefault="00F0684C" w:rsidP="00F0684C">
      <w:pPr>
        <w:rPr>
          <w:b/>
          <w:sz w:val="22"/>
          <w:szCs w:val="22"/>
        </w:rPr>
      </w:pPr>
      <w:r w:rsidRPr="00F0684C">
        <w:rPr>
          <w:b/>
          <w:sz w:val="22"/>
          <w:szCs w:val="22"/>
        </w:rPr>
        <w:t>K</w:t>
      </w:r>
    </w:p>
    <w:p w14:paraId="38A29A2A" w14:textId="77777777" w:rsidR="00F0684C" w:rsidRPr="00F0684C" w:rsidRDefault="00F0684C" w:rsidP="00F0684C">
      <w:pPr>
        <w:rPr>
          <w:sz w:val="22"/>
          <w:szCs w:val="22"/>
        </w:rPr>
      </w:pPr>
      <w:r w:rsidRPr="00F0684C">
        <w:rPr>
          <w:sz w:val="22"/>
          <w:szCs w:val="22"/>
        </w:rPr>
        <w:t>Kamdomesta.sk</w:t>
      </w:r>
    </w:p>
    <w:p w14:paraId="51010869" w14:textId="77777777" w:rsidR="00F0684C" w:rsidRPr="00F0684C" w:rsidRDefault="00F0684C" w:rsidP="00F0684C">
      <w:pPr>
        <w:rPr>
          <w:sz w:val="22"/>
          <w:szCs w:val="22"/>
        </w:rPr>
      </w:pPr>
      <w:r w:rsidRPr="00F0684C">
        <w:rPr>
          <w:sz w:val="22"/>
          <w:szCs w:val="22"/>
        </w:rPr>
        <w:t>Kapital-noviny.sk</w:t>
      </w:r>
    </w:p>
    <w:p w14:paraId="2FAC851A" w14:textId="77777777" w:rsidR="00F0684C" w:rsidRPr="00F0684C" w:rsidRDefault="00F0684C" w:rsidP="00F0684C">
      <w:pPr>
        <w:rPr>
          <w:b/>
          <w:sz w:val="22"/>
          <w:szCs w:val="22"/>
        </w:rPr>
      </w:pPr>
      <w:r w:rsidRPr="00F0684C">
        <w:rPr>
          <w:b/>
          <w:sz w:val="22"/>
          <w:szCs w:val="22"/>
        </w:rPr>
        <w:t>L</w:t>
      </w:r>
    </w:p>
    <w:p w14:paraId="087B11F0" w14:textId="77777777" w:rsidR="00F0684C" w:rsidRPr="00F0684C" w:rsidRDefault="00F0684C" w:rsidP="00F0684C">
      <w:pPr>
        <w:rPr>
          <w:sz w:val="22"/>
          <w:szCs w:val="22"/>
        </w:rPr>
      </w:pPr>
      <w:r w:rsidRPr="00F0684C">
        <w:rPr>
          <w:sz w:val="22"/>
          <w:szCs w:val="22"/>
        </w:rPr>
        <w:t>Lexikon.sk</w:t>
      </w:r>
    </w:p>
    <w:p w14:paraId="746BCF58" w14:textId="77777777" w:rsidR="00F0684C" w:rsidRPr="00F0684C" w:rsidRDefault="00F0684C" w:rsidP="00F0684C">
      <w:pPr>
        <w:rPr>
          <w:sz w:val="22"/>
          <w:szCs w:val="22"/>
        </w:rPr>
      </w:pPr>
      <w:r w:rsidRPr="00F0684C">
        <w:rPr>
          <w:sz w:val="22"/>
          <w:szCs w:val="22"/>
        </w:rPr>
        <w:t>Literárnenoviny.sk</w:t>
      </w:r>
    </w:p>
    <w:p w14:paraId="66FE54C8" w14:textId="77777777" w:rsidR="00F0684C" w:rsidRPr="00F0684C" w:rsidRDefault="00F0684C" w:rsidP="00F0684C">
      <w:pPr>
        <w:rPr>
          <w:sz w:val="22"/>
          <w:szCs w:val="22"/>
        </w:rPr>
      </w:pPr>
      <w:r w:rsidRPr="00F0684C">
        <w:rPr>
          <w:sz w:val="22"/>
          <w:szCs w:val="22"/>
        </w:rPr>
        <w:t>Literárny týždenník</w:t>
      </w:r>
    </w:p>
    <w:p w14:paraId="46077990" w14:textId="77777777" w:rsidR="00F0684C" w:rsidRPr="00F0684C" w:rsidRDefault="00F0684C" w:rsidP="00F0684C">
      <w:pPr>
        <w:rPr>
          <w:b/>
          <w:sz w:val="22"/>
          <w:szCs w:val="22"/>
        </w:rPr>
      </w:pPr>
      <w:r w:rsidRPr="00F0684C">
        <w:rPr>
          <w:b/>
          <w:sz w:val="22"/>
          <w:szCs w:val="22"/>
        </w:rPr>
        <w:t>M</w:t>
      </w:r>
    </w:p>
    <w:p w14:paraId="27CF5B49" w14:textId="77777777" w:rsidR="00F0684C" w:rsidRPr="00F0684C" w:rsidRDefault="00F0684C" w:rsidP="00F0684C">
      <w:pPr>
        <w:rPr>
          <w:sz w:val="22"/>
          <w:szCs w:val="22"/>
        </w:rPr>
      </w:pPr>
      <w:r w:rsidRPr="00F0684C">
        <w:rPr>
          <w:sz w:val="22"/>
          <w:szCs w:val="22"/>
        </w:rPr>
        <w:t>Ministerstvo kultúry Slovenskej Republiky</w:t>
      </w:r>
    </w:p>
    <w:p w14:paraId="58EDCE6B" w14:textId="77777777" w:rsidR="00F0684C" w:rsidRPr="00F0684C" w:rsidRDefault="00F0684C" w:rsidP="00F0684C">
      <w:pPr>
        <w:rPr>
          <w:sz w:val="22"/>
          <w:szCs w:val="22"/>
        </w:rPr>
      </w:pPr>
      <w:r w:rsidRPr="00F0684C">
        <w:rPr>
          <w:sz w:val="22"/>
          <w:szCs w:val="22"/>
        </w:rPr>
        <w:t>Mojakultúra.sk</w:t>
      </w:r>
    </w:p>
    <w:p w14:paraId="3614C2FA" w14:textId="77777777" w:rsidR="00F0684C" w:rsidRPr="00F0684C" w:rsidRDefault="00F0684C" w:rsidP="00F0684C">
      <w:pPr>
        <w:rPr>
          <w:sz w:val="22"/>
          <w:szCs w:val="22"/>
        </w:rPr>
      </w:pPr>
      <w:r w:rsidRPr="00F0684C">
        <w:rPr>
          <w:sz w:val="22"/>
          <w:szCs w:val="22"/>
        </w:rPr>
        <w:t>MyTrnava.sk</w:t>
      </w:r>
    </w:p>
    <w:p w14:paraId="5588BE12" w14:textId="77777777" w:rsidR="00F0684C" w:rsidRPr="00F0684C" w:rsidRDefault="00F0684C" w:rsidP="00F0684C">
      <w:pPr>
        <w:rPr>
          <w:sz w:val="22"/>
          <w:szCs w:val="22"/>
        </w:rPr>
      </w:pPr>
      <w:r w:rsidRPr="00F0684C">
        <w:rPr>
          <w:sz w:val="22"/>
          <w:szCs w:val="22"/>
        </w:rPr>
        <w:t>Myturiec.sk</w:t>
      </w:r>
    </w:p>
    <w:p w14:paraId="79F09CCA" w14:textId="77777777" w:rsidR="00F0684C" w:rsidRPr="00F0684C" w:rsidRDefault="00F0684C" w:rsidP="00F0684C">
      <w:pPr>
        <w:rPr>
          <w:b/>
          <w:sz w:val="22"/>
          <w:szCs w:val="22"/>
        </w:rPr>
      </w:pPr>
      <w:r w:rsidRPr="00F0684C">
        <w:rPr>
          <w:b/>
          <w:sz w:val="22"/>
          <w:szCs w:val="22"/>
        </w:rPr>
        <w:t>N</w:t>
      </w:r>
    </w:p>
    <w:p w14:paraId="1EBBF2F0" w14:textId="77777777" w:rsidR="00F0684C" w:rsidRPr="00F0684C" w:rsidRDefault="00F0684C" w:rsidP="00F0684C">
      <w:pPr>
        <w:rPr>
          <w:sz w:val="22"/>
          <w:szCs w:val="22"/>
        </w:rPr>
      </w:pPr>
      <w:r w:rsidRPr="00F0684C">
        <w:rPr>
          <w:sz w:val="22"/>
          <w:szCs w:val="22"/>
        </w:rPr>
        <w:t>Netky.sk</w:t>
      </w:r>
    </w:p>
    <w:p w14:paraId="2B6396EA" w14:textId="77777777" w:rsidR="00F0684C" w:rsidRPr="00F0684C" w:rsidRDefault="00F0684C" w:rsidP="00F0684C">
      <w:pPr>
        <w:rPr>
          <w:sz w:val="22"/>
          <w:szCs w:val="22"/>
        </w:rPr>
      </w:pPr>
      <w:r w:rsidRPr="00F0684C">
        <w:rPr>
          <w:sz w:val="22"/>
          <w:szCs w:val="22"/>
        </w:rPr>
        <w:t>Nitranoviny.sk</w:t>
      </w:r>
    </w:p>
    <w:p w14:paraId="26A14B8D" w14:textId="77777777" w:rsidR="00F0684C" w:rsidRPr="00F0684C" w:rsidRDefault="00F0684C" w:rsidP="00F0684C">
      <w:pPr>
        <w:rPr>
          <w:sz w:val="22"/>
          <w:szCs w:val="22"/>
        </w:rPr>
      </w:pPr>
      <w:r w:rsidRPr="00F0684C">
        <w:rPr>
          <w:sz w:val="22"/>
          <w:szCs w:val="22"/>
        </w:rPr>
        <w:t>Nový čas pre ženy</w:t>
      </w:r>
    </w:p>
    <w:p w14:paraId="14DC3113" w14:textId="77777777" w:rsidR="00F0684C" w:rsidRPr="00F0684C" w:rsidRDefault="00F0684C" w:rsidP="00F0684C">
      <w:pPr>
        <w:rPr>
          <w:sz w:val="22"/>
          <w:szCs w:val="22"/>
        </w:rPr>
      </w:pPr>
      <w:r w:rsidRPr="00F0684C">
        <w:rPr>
          <w:sz w:val="22"/>
          <w:szCs w:val="22"/>
        </w:rPr>
        <w:t>Novycas.sk</w:t>
      </w:r>
    </w:p>
    <w:p w14:paraId="5E535900" w14:textId="77777777" w:rsidR="00F0684C" w:rsidRPr="00F0684C" w:rsidRDefault="00F0684C" w:rsidP="00F0684C">
      <w:pPr>
        <w:rPr>
          <w:sz w:val="22"/>
          <w:szCs w:val="22"/>
        </w:rPr>
      </w:pPr>
      <w:r w:rsidRPr="00F0684C">
        <w:rPr>
          <w:sz w:val="22"/>
          <w:szCs w:val="22"/>
        </w:rPr>
        <w:t>NuLife.sk</w:t>
      </w:r>
    </w:p>
    <w:p w14:paraId="3E8A508F" w14:textId="77777777" w:rsidR="00F0684C" w:rsidRPr="00F0684C" w:rsidRDefault="00F0684C" w:rsidP="00F0684C">
      <w:pPr>
        <w:rPr>
          <w:b/>
          <w:sz w:val="22"/>
          <w:szCs w:val="22"/>
        </w:rPr>
      </w:pPr>
      <w:r w:rsidRPr="00F0684C">
        <w:rPr>
          <w:b/>
          <w:sz w:val="22"/>
          <w:szCs w:val="22"/>
        </w:rPr>
        <w:t>O</w:t>
      </w:r>
    </w:p>
    <w:p w14:paraId="5B414594" w14:textId="77777777" w:rsidR="00F0684C" w:rsidRPr="00F0684C" w:rsidRDefault="00F0684C" w:rsidP="00F0684C">
      <w:pPr>
        <w:rPr>
          <w:sz w:val="22"/>
          <w:szCs w:val="22"/>
        </w:rPr>
      </w:pPr>
      <w:r w:rsidRPr="00F0684C">
        <w:rPr>
          <w:sz w:val="22"/>
          <w:szCs w:val="22"/>
        </w:rPr>
        <w:lastRenderedPageBreak/>
        <w:t>Obecné noviny</w:t>
      </w:r>
    </w:p>
    <w:p w14:paraId="7217317A" w14:textId="77777777" w:rsidR="00F0684C" w:rsidRPr="00F0684C" w:rsidRDefault="00F0684C" w:rsidP="00F0684C">
      <w:pPr>
        <w:rPr>
          <w:sz w:val="22"/>
          <w:szCs w:val="22"/>
        </w:rPr>
      </w:pPr>
      <w:r w:rsidRPr="00F0684C">
        <w:rPr>
          <w:sz w:val="22"/>
          <w:szCs w:val="22"/>
        </w:rPr>
        <w:t>Opera Slovakia</w:t>
      </w:r>
    </w:p>
    <w:p w14:paraId="7ED2190A" w14:textId="77777777" w:rsidR="00F0684C" w:rsidRPr="00F0684C" w:rsidRDefault="00F0684C" w:rsidP="00F0684C">
      <w:pPr>
        <w:rPr>
          <w:b/>
          <w:sz w:val="22"/>
          <w:szCs w:val="22"/>
        </w:rPr>
      </w:pPr>
      <w:r w:rsidRPr="00F0684C">
        <w:rPr>
          <w:b/>
          <w:sz w:val="22"/>
          <w:szCs w:val="22"/>
        </w:rPr>
        <w:t>P</w:t>
      </w:r>
    </w:p>
    <w:p w14:paraId="5D17A16C" w14:textId="77777777" w:rsidR="00F0684C" w:rsidRPr="00F0684C" w:rsidRDefault="00F0684C" w:rsidP="00F0684C">
      <w:pPr>
        <w:rPr>
          <w:sz w:val="22"/>
          <w:szCs w:val="22"/>
        </w:rPr>
      </w:pPr>
      <w:r w:rsidRPr="00F0684C">
        <w:rPr>
          <w:sz w:val="22"/>
          <w:szCs w:val="22"/>
        </w:rPr>
        <w:t>Parlamentnélisty.sk</w:t>
      </w:r>
    </w:p>
    <w:p w14:paraId="6E9891C2" w14:textId="77777777" w:rsidR="00F0684C" w:rsidRPr="00F0684C" w:rsidRDefault="00F0684C" w:rsidP="00F0684C">
      <w:pPr>
        <w:rPr>
          <w:sz w:val="22"/>
          <w:szCs w:val="22"/>
        </w:rPr>
      </w:pPr>
      <w:r w:rsidRPr="00F0684C">
        <w:rPr>
          <w:sz w:val="22"/>
          <w:szCs w:val="22"/>
        </w:rPr>
        <w:t>Plnielanu.zoznam.sk</w:t>
      </w:r>
    </w:p>
    <w:p w14:paraId="6E1CC466" w14:textId="77777777" w:rsidR="00F0684C" w:rsidRPr="00F0684C" w:rsidRDefault="00F0684C" w:rsidP="00F0684C">
      <w:pPr>
        <w:rPr>
          <w:sz w:val="22"/>
          <w:szCs w:val="22"/>
        </w:rPr>
      </w:pPr>
      <w:r w:rsidRPr="00F0684C">
        <w:rPr>
          <w:sz w:val="22"/>
          <w:szCs w:val="22"/>
        </w:rPr>
        <w:t>Plus jeden deň</w:t>
      </w:r>
    </w:p>
    <w:p w14:paraId="60A75FE2" w14:textId="77777777" w:rsidR="00F0684C" w:rsidRPr="00F0684C" w:rsidRDefault="00F0684C" w:rsidP="00F0684C">
      <w:pPr>
        <w:rPr>
          <w:sz w:val="22"/>
          <w:szCs w:val="22"/>
        </w:rPr>
      </w:pPr>
      <w:r w:rsidRPr="00F0684C">
        <w:rPr>
          <w:sz w:val="22"/>
          <w:szCs w:val="22"/>
        </w:rPr>
        <w:t>Pluska.sk</w:t>
      </w:r>
    </w:p>
    <w:p w14:paraId="1016516C" w14:textId="77777777" w:rsidR="00F0684C" w:rsidRPr="00F0684C" w:rsidRDefault="00F0684C" w:rsidP="00F0684C">
      <w:pPr>
        <w:rPr>
          <w:b/>
          <w:sz w:val="22"/>
          <w:szCs w:val="22"/>
        </w:rPr>
      </w:pPr>
      <w:r w:rsidRPr="00F0684C">
        <w:rPr>
          <w:b/>
          <w:sz w:val="22"/>
          <w:szCs w:val="22"/>
        </w:rPr>
        <w:t>R</w:t>
      </w:r>
    </w:p>
    <w:p w14:paraId="433E5A6D" w14:textId="77777777" w:rsidR="00F0684C" w:rsidRPr="00F0684C" w:rsidRDefault="00F0684C" w:rsidP="00F0684C">
      <w:pPr>
        <w:rPr>
          <w:sz w:val="22"/>
          <w:szCs w:val="22"/>
        </w:rPr>
      </w:pPr>
      <w:r w:rsidRPr="00F0684C">
        <w:rPr>
          <w:sz w:val="22"/>
          <w:szCs w:val="22"/>
        </w:rPr>
        <w:t>Rádio Devín</w:t>
      </w:r>
    </w:p>
    <w:p w14:paraId="4A1FD84C" w14:textId="77777777" w:rsidR="00F0684C" w:rsidRPr="00F0684C" w:rsidRDefault="00F0684C" w:rsidP="00F0684C">
      <w:pPr>
        <w:rPr>
          <w:sz w:val="22"/>
          <w:szCs w:val="22"/>
        </w:rPr>
      </w:pPr>
      <w:r w:rsidRPr="00F0684C">
        <w:rPr>
          <w:sz w:val="22"/>
          <w:szCs w:val="22"/>
        </w:rPr>
        <w:t>Rádio Lumen</w:t>
      </w:r>
    </w:p>
    <w:p w14:paraId="42B9A723" w14:textId="77777777" w:rsidR="00F0684C" w:rsidRPr="00F0684C" w:rsidRDefault="00F0684C" w:rsidP="00F0684C">
      <w:pPr>
        <w:rPr>
          <w:sz w:val="22"/>
          <w:szCs w:val="22"/>
        </w:rPr>
      </w:pPr>
      <w:r w:rsidRPr="00F0684C">
        <w:rPr>
          <w:sz w:val="22"/>
          <w:szCs w:val="22"/>
        </w:rPr>
        <w:t>Rádio Regina Západ</w:t>
      </w:r>
    </w:p>
    <w:p w14:paraId="674DC726" w14:textId="77777777" w:rsidR="00F0684C" w:rsidRPr="00F0684C" w:rsidRDefault="00F0684C" w:rsidP="00F0684C">
      <w:pPr>
        <w:rPr>
          <w:sz w:val="22"/>
          <w:szCs w:val="22"/>
        </w:rPr>
      </w:pPr>
      <w:r w:rsidRPr="00F0684C">
        <w:rPr>
          <w:sz w:val="22"/>
          <w:szCs w:val="22"/>
        </w:rPr>
        <w:t>Rádio Slovensko</w:t>
      </w:r>
    </w:p>
    <w:p w14:paraId="2DDDEA0D" w14:textId="77777777" w:rsidR="00F0684C" w:rsidRPr="00F0684C" w:rsidRDefault="00F0684C" w:rsidP="00F0684C">
      <w:pPr>
        <w:rPr>
          <w:sz w:val="22"/>
          <w:szCs w:val="22"/>
        </w:rPr>
      </w:pPr>
      <w:r w:rsidRPr="00F0684C">
        <w:rPr>
          <w:sz w:val="22"/>
          <w:szCs w:val="22"/>
        </w:rPr>
        <w:t>Regióny- Žilina.sk</w:t>
      </w:r>
    </w:p>
    <w:p w14:paraId="3568C81E" w14:textId="77777777" w:rsidR="00F0684C" w:rsidRPr="00F0684C" w:rsidRDefault="00F0684C" w:rsidP="00F0684C">
      <w:pPr>
        <w:rPr>
          <w:sz w:val="22"/>
          <w:szCs w:val="22"/>
        </w:rPr>
      </w:pPr>
      <w:r w:rsidRPr="00F0684C">
        <w:rPr>
          <w:sz w:val="22"/>
          <w:szCs w:val="22"/>
        </w:rPr>
        <w:t>Regióny.sk</w:t>
      </w:r>
    </w:p>
    <w:p w14:paraId="0FD2071C" w14:textId="77777777" w:rsidR="00F0684C" w:rsidRPr="00F0684C" w:rsidRDefault="00F0684C" w:rsidP="00F0684C">
      <w:pPr>
        <w:rPr>
          <w:b/>
          <w:sz w:val="22"/>
          <w:szCs w:val="22"/>
        </w:rPr>
      </w:pPr>
      <w:r w:rsidRPr="00F0684C">
        <w:rPr>
          <w:b/>
          <w:sz w:val="22"/>
          <w:szCs w:val="22"/>
        </w:rPr>
        <w:t>S</w:t>
      </w:r>
    </w:p>
    <w:p w14:paraId="07677958" w14:textId="77777777" w:rsidR="00F0684C" w:rsidRPr="00F0684C" w:rsidRDefault="00F0684C" w:rsidP="00F0684C">
      <w:pPr>
        <w:rPr>
          <w:sz w:val="22"/>
          <w:szCs w:val="22"/>
        </w:rPr>
      </w:pPr>
      <w:r w:rsidRPr="00F0684C">
        <w:rPr>
          <w:sz w:val="22"/>
          <w:szCs w:val="22"/>
        </w:rPr>
        <w:t>SDKE.sk</w:t>
      </w:r>
    </w:p>
    <w:p w14:paraId="27A6D2FA" w14:textId="77777777" w:rsidR="00F0684C" w:rsidRPr="00F0684C" w:rsidRDefault="00F0684C" w:rsidP="00F0684C">
      <w:pPr>
        <w:rPr>
          <w:sz w:val="22"/>
          <w:szCs w:val="22"/>
        </w:rPr>
      </w:pPr>
      <w:r w:rsidRPr="00F0684C">
        <w:rPr>
          <w:sz w:val="22"/>
          <w:szCs w:val="22"/>
        </w:rPr>
        <w:t>SITA.sk</w:t>
      </w:r>
    </w:p>
    <w:p w14:paraId="45F88887" w14:textId="77777777" w:rsidR="00F0684C" w:rsidRPr="00F0684C" w:rsidRDefault="00F0684C" w:rsidP="00F0684C">
      <w:pPr>
        <w:rPr>
          <w:sz w:val="22"/>
          <w:szCs w:val="22"/>
        </w:rPr>
      </w:pPr>
      <w:r w:rsidRPr="00F0684C">
        <w:rPr>
          <w:sz w:val="22"/>
          <w:szCs w:val="22"/>
        </w:rPr>
        <w:t>SKDMartin.sk</w:t>
      </w:r>
    </w:p>
    <w:p w14:paraId="6A9A765C" w14:textId="77777777" w:rsidR="00F0684C" w:rsidRPr="00F0684C" w:rsidRDefault="00F0684C" w:rsidP="00F0684C">
      <w:pPr>
        <w:rPr>
          <w:sz w:val="22"/>
          <w:szCs w:val="22"/>
        </w:rPr>
      </w:pPr>
      <w:r w:rsidRPr="00F0684C">
        <w:rPr>
          <w:sz w:val="22"/>
          <w:szCs w:val="22"/>
        </w:rPr>
        <w:t>Slovenskyinstitut.cz</w:t>
      </w:r>
    </w:p>
    <w:p w14:paraId="42BBA706" w14:textId="77777777" w:rsidR="00F0684C" w:rsidRPr="00F0684C" w:rsidRDefault="00F0684C" w:rsidP="00F0684C">
      <w:pPr>
        <w:rPr>
          <w:sz w:val="22"/>
          <w:szCs w:val="22"/>
        </w:rPr>
      </w:pPr>
      <w:r w:rsidRPr="00F0684C">
        <w:rPr>
          <w:sz w:val="22"/>
          <w:szCs w:val="22"/>
        </w:rPr>
        <w:t>SME Národné</w:t>
      </w:r>
    </w:p>
    <w:p w14:paraId="340377D5" w14:textId="77777777" w:rsidR="00F0684C" w:rsidRPr="00F0684C" w:rsidRDefault="00F0684C" w:rsidP="00F0684C">
      <w:pPr>
        <w:rPr>
          <w:b/>
          <w:sz w:val="22"/>
          <w:szCs w:val="22"/>
        </w:rPr>
      </w:pPr>
      <w:r w:rsidRPr="00F0684C">
        <w:rPr>
          <w:b/>
          <w:sz w:val="22"/>
          <w:szCs w:val="22"/>
        </w:rPr>
        <w:t>T</w:t>
      </w:r>
    </w:p>
    <w:p w14:paraId="0418FA61" w14:textId="77777777" w:rsidR="00F0684C" w:rsidRPr="00F0684C" w:rsidRDefault="00F0684C" w:rsidP="00F0684C">
      <w:pPr>
        <w:rPr>
          <w:sz w:val="22"/>
          <w:szCs w:val="22"/>
        </w:rPr>
      </w:pPr>
      <w:r w:rsidRPr="00F0684C">
        <w:rPr>
          <w:sz w:val="22"/>
          <w:szCs w:val="22"/>
        </w:rPr>
        <w:t>TA3.sk</w:t>
      </w:r>
    </w:p>
    <w:p w14:paraId="4D4A001A" w14:textId="77777777" w:rsidR="00F0684C" w:rsidRPr="00F0684C" w:rsidRDefault="00F0684C" w:rsidP="00F0684C">
      <w:pPr>
        <w:rPr>
          <w:sz w:val="22"/>
          <w:szCs w:val="22"/>
        </w:rPr>
      </w:pPr>
      <w:r w:rsidRPr="00F0684C">
        <w:rPr>
          <w:sz w:val="22"/>
          <w:szCs w:val="22"/>
        </w:rPr>
        <w:t>TASR.sk</w:t>
      </w:r>
    </w:p>
    <w:p w14:paraId="2AF2CD5F" w14:textId="77777777" w:rsidR="00F0684C" w:rsidRPr="00F0684C" w:rsidRDefault="00F0684C" w:rsidP="00F0684C">
      <w:pPr>
        <w:rPr>
          <w:sz w:val="22"/>
          <w:szCs w:val="22"/>
        </w:rPr>
      </w:pPr>
      <w:r w:rsidRPr="00F0684C">
        <w:rPr>
          <w:sz w:val="22"/>
          <w:szCs w:val="22"/>
        </w:rPr>
        <w:t>Televízia Ružinov</w:t>
      </w:r>
    </w:p>
    <w:p w14:paraId="3FBD8CE1" w14:textId="77777777" w:rsidR="00F0684C" w:rsidRPr="00F0684C" w:rsidRDefault="00F0684C" w:rsidP="00F0684C">
      <w:pPr>
        <w:rPr>
          <w:sz w:val="22"/>
          <w:szCs w:val="22"/>
        </w:rPr>
      </w:pPr>
      <w:r w:rsidRPr="00F0684C">
        <w:rPr>
          <w:sz w:val="22"/>
          <w:szCs w:val="22"/>
        </w:rPr>
        <w:t>Telkáč.sk</w:t>
      </w:r>
    </w:p>
    <w:p w14:paraId="65D265A2" w14:textId="77777777" w:rsidR="00F0684C" w:rsidRPr="00F0684C" w:rsidRDefault="00F0684C" w:rsidP="00F0684C">
      <w:pPr>
        <w:rPr>
          <w:sz w:val="22"/>
          <w:szCs w:val="22"/>
        </w:rPr>
      </w:pPr>
      <w:r w:rsidRPr="00F0684C">
        <w:rPr>
          <w:sz w:val="22"/>
          <w:szCs w:val="22"/>
        </w:rPr>
        <w:t>Teraz.sk</w:t>
      </w:r>
    </w:p>
    <w:p w14:paraId="5391E625" w14:textId="77777777" w:rsidR="00F0684C" w:rsidRPr="00F0684C" w:rsidRDefault="00F0684C" w:rsidP="00F0684C">
      <w:pPr>
        <w:rPr>
          <w:sz w:val="22"/>
          <w:szCs w:val="22"/>
        </w:rPr>
      </w:pPr>
      <w:r w:rsidRPr="00F0684C">
        <w:rPr>
          <w:sz w:val="22"/>
          <w:szCs w:val="22"/>
        </w:rPr>
        <w:t>TV.zoznam.sk</w:t>
      </w:r>
    </w:p>
    <w:p w14:paraId="1F3701AB" w14:textId="77777777" w:rsidR="00F0684C" w:rsidRPr="00F0684C" w:rsidRDefault="00F0684C" w:rsidP="00F0684C">
      <w:pPr>
        <w:rPr>
          <w:b/>
          <w:sz w:val="22"/>
          <w:szCs w:val="22"/>
        </w:rPr>
      </w:pPr>
      <w:r w:rsidRPr="00F0684C">
        <w:rPr>
          <w:b/>
          <w:sz w:val="22"/>
          <w:szCs w:val="22"/>
        </w:rPr>
        <w:t>V</w:t>
      </w:r>
    </w:p>
    <w:p w14:paraId="1C47CA00" w14:textId="77777777" w:rsidR="00F0684C" w:rsidRPr="00F0684C" w:rsidRDefault="00F0684C" w:rsidP="00F0684C">
      <w:pPr>
        <w:rPr>
          <w:sz w:val="22"/>
          <w:szCs w:val="22"/>
        </w:rPr>
      </w:pPr>
      <w:r w:rsidRPr="00F0684C">
        <w:rPr>
          <w:sz w:val="22"/>
          <w:szCs w:val="22"/>
        </w:rPr>
        <w:t>Volksgruppen.orf.at</w:t>
      </w:r>
    </w:p>
    <w:p w14:paraId="091D236B" w14:textId="77777777" w:rsidR="00F0684C" w:rsidRPr="00F0684C" w:rsidRDefault="00F0684C" w:rsidP="00F0684C">
      <w:pPr>
        <w:rPr>
          <w:b/>
          <w:sz w:val="22"/>
          <w:szCs w:val="22"/>
        </w:rPr>
      </w:pPr>
      <w:r w:rsidRPr="00F0684C">
        <w:rPr>
          <w:b/>
          <w:sz w:val="22"/>
          <w:szCs w:val="22"/>
        </w:rPr>
        <w:t>Ž</w:t>
      </w:r>
    </w:p>
    <w:p w14:paraId="3DE462F0" w14:textId="77777777" w:rsidR="00F0684C" w:rsidRPr="00F0684C" w:rsidRDefault="00F0684C" w:rsidP="00F0684C">
      <w:pPr>
        <w:rPr>
          <w:sz w:val="22"/>
          <w:szCs w:val="22"/>
        </w:rPr>
      </w:pPr>
      <w:r w:rsidRPr="00F0684C">
        <w:rPr>
          <w:sz w:val="22"/>
          <w:szCs w:val="22"/>
        </w:rPr>
        <w:t>Žilinský štandard</w:t>
      </w:r>
    </w:p>
    <w:p w14:paraId="7DB46B53" w14:textId="77777777" w:rsidR="00F0684C" w:rsidRPr="00F0684C" w:rsidRDefault="00F0684C" w:rsidP="00F0684C">
      <w:pPr>
        <w:rPr>
          <w:sz w:val="22"/>
          <w:szCs w:val="22"/>
        </w:rPr>
      </w:pPr>
    </w:p>
    <w:p w14:paraId="0D863CB3" w14:textId="77777777" w:rsidR="00F0684C" w:rsidRPr="00F0684C" w:rsidRDefault="00F0684C" w:rsidP="00F0684C">
      <w:pPr>
        <w:rPr>
          <w:sz w:val="22"/>
          <w:szCs w:val="22"/>
        </w:rPr>
      </w:pPr>
    </w:p>
    <w:p w14:paraId="71D36814" w14:textId="77777777" w:rsidR="00482383" w:rsidRPr="00F0684C" w:rsidRDefault="00482383" w:rsidP="007E0EE8">
      <w:pPr>
        <w:rPr>
          <w:sz w:val="22"/>
          <w:szCs w:val="22"/>
        </w:rPr>
      </w:pPr>
    </w:p>
    <w:p w14:paraId="564CCB4A" w14:textId="77777777" w:rsidR="00630B1A" w:rsidRPr="00F0684C" w:rsidRDefault="00630B1A" w:rsidP="007E0EE8">
      <w:pPr>
        <w:rPr>
          <w:b/>
          <w:sz w:val="22"/>
          <w:szCs w:val="22"/>
        </w:rPr>
      </w:pPr>
    </w:p>
    <w:p w14:paraId="5B1FB1D2" w14:textId="77777777" w:rsidR="0023150F" w:rsidRPr="00F0684C" w:rsidRDefault="0023150F" w:rsidP="007E0EE8">
      <w:pPr>
        <w:rPr>
          <w:b/>
          <w:sz w:val="22"/>
          <w:szCs w:val="22"/>
        </w:rPr>
        <w:sectPr w:rsidR="0023150F" w:rsidRPr="00F0684C" w:rsidSect="00993B57">
          <w:footerReference w:type="even" r:id="rId225"/>
          <w:footerReference w:type="default" r:id="rId226"/>
          <w:pgSz w:w="11906" w:h="16838"/>
          <w:pgMar w:top="959" w:right="707" w:bottom="1417" w:left="426" w:header="567" w:footer="720" w:gutter="0"/>
          <w:cols w:space="720"/>
          <w:docGrid w:linePitch="360"/>
        </w:sectPr>
      </w:pPr>
    </w:p>
    <w:p w14:paraId="69F59A41" w14:textId="0A7A742B" w:rsidR="0023150F" w:rsidRDefault="001160B5" w:rsidP="001D246C">
      <w:pPr>
        <w:jc w:val="center"/>
        <w:rPr>
          <w:b/>
        </w:rPr>
      </w:pPr>
      <w:r>
        <w:rPr>
          <w:noProof/>
          <w:lang w:val="en-GB" w:eastAsia="en-GB"/>
        </w:rPr>
        <w:lastRenderedPageBreak/>
        <w:drawing>
          <wp:inline distT="0" distB="0" distL="0" distR="0" wp14:anchorId="16C73A44" wp14:editId="0A141428">
            <wp:extent cx="9048750" cy="6305550"/>
            <wp:effectExtent l="0" t="0" r="0" b="0"/>
            <wp:docPr id="66262096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0963" name="Obrázok 1"/>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9052366" cy="6308070"/>
                    </a:xfrm>
                    <a:prstGeom prst="rect">
                      <a:avLst/>
                    </a:prstGeom>
                  </pic:spPr>
                </pic:pic>
              </a:graphicData>
            </a:graphic>
          </wp:inline>
        </w:drawing>
      </w:r>
      <w:r w:rsidR="006351C1">
        <w:rPr>
          <w:b/>
          <w:noProof/>
          <w:lang w:val="en-GB" w:eastAsia="en-GB"/>
        </w:rPr>
        <w:lastRenderedPageBreak/>
        <w:drawing>
          <wp:inline distT="0" distB="0" distL="0" distR="0" wp14:anchorId="6322E7C2" wp14:editId="4D21F583">
            <wp:extent cx="8389637" cy="5609855"/>
            <wp:effectExtent l="0" t="0" r="0" b="0"/>
            <wp:docPr id="104976837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68376" name="Obrázek 1049768376"/>
                    <pic:cNvPicPr/>
                  </pic:nvPicPr>
                  <pic:blipFill>
                    <a:blip r:embed="rId228">
                      <a:extLst>
                        <a:ext uri="{28A0092B-C50C-407E-A947-70E740481C1C}">
                          <a14:useLocalDpi xmlns:a14="http://schemas.microsoft.com/office/drawing/2010/main" val="0"/>
                        </a:ext>
                      </a:extLst>
                    </a:blip>
                    <a:stretch>
                      <a:fillRect/>
                    </a:stretch>
                  </pic:blipFill>
                  <pic:spPr>
                    <a:xfrm>
                      <a:off x="0" y="0"/>
                      <a:ext cx="8389637" cy="5609855"/>
                    </a:xfrm>
                    <a:prstGeom prst="rect">
                      <a:avLst/>
                    </a:prstGeom>
                  </pic:spPr>
                </pic:pic>
              </a:graphicData>
            </a:graphic>
          </wp:inline>
        </w:drawing>
      </w:r>
    </w:p>
    <w:p w14:paraId="0E2BAF12" w14:textId="77777777" w:rsidR="006351C1" w:rsidRDefault="006351C1" w:rsidP="001D246C">
      <w:pPr>
        <w:jc w:val="center"/>
        <w:rPr>
          <w:b/>
        </w:rPr>
      </w:pPr>
    </w:p>
    <w:p w14:paraId="3CE7F7E4" w14:textId="77777777" w:rsidR="006351C1" w:rsidRDefault="006351C1" w:rsidP="001D246C">
      <w:pPr>
        <w:jc w:val="center"/>
        <w:rPr>
          <w:b/>
        </w:rPr>
      </w:pPr>
    </w:p>
    <w:p w14:paraId="2A1DC211" w14:textId="77777777" w:rsidR="006351C1" w:rsidRDefault="006351C1" w:rsidP="001D246C">
      <w:pPr>
        <w:jc w:val="center"/>
        <w:rPr>
          <w:b/>
        </w:rPr>
      </w:pPr>
    </w:p>
    <w:p w14:paraId="52AAD0A7" w14:textId="77777777" w:rsidR="006351C1" w:rsidRDefault="006351C1" w:rsidP="001D246C">
      <w:pPr>
        <w:jc w:val="center"/>
        <w:rPr>
          <w:b/>
        </w:rPr>
      </w:pPr>
    </w:p>
    <w:p w14:paraId="7E1385A2" w14:textId="77777777" w:rsidR="006351C1" w:rsidRDefault="006351C1" w:rsidP="001D246C">
      <w:pPr>
        <w:jc w:val="center"/>
        <w:rPr>
          <w:b/>
        </w:rPr>
      </w:pPr>
      <w:r>
        <w:rPr>
          <w:b/>
          <w:noProof/>
          <w:lang w:val="en-GB" w:eastAsia="en-GB"/>
        </w:rPr>
        <w:drawing>
          <wp:inline distT="0" distB="0" distL="0" distR="0" wp14:anchorId="2AD47BFB" wp14:editId="34A51A69">
            <wp:extent cx="8769113" cy="5952756"/>
            <wp:effectExtent l="0" t="0" r="0" b="0"/>
            <wp:docPr id="212781350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13503" name="Obrázek 2127813503"/>
                    <pic:cNvPicPr/>
                  </pic:nvPicPr>
                  <pic:blipFill>
                    <a:blip r:embed="rId229">
                      <a:extLst>
                        <a:ext uri="{28A0092B-C50C-407E-A947-70E740481C1C}">
                          <a14:useLocalDpi xmlns:a14="http://schemas.microsoft.com/office/drawing/2010/main" val="0"/>
                        </a:ext>
                      </a:extLst>
                    </a:blip>
                    <a:stretch>
                      <a:fillRect/>
                    </a:stretch>
                  </pic:blipFill>
                  <pic:spPr>
                    <a:xfrm>
                      <a:off x="0" y="0"/>
                      <a:ext cx="8769113" cy="5952756"/>
                    </a:xfrm>
                    <a:prstGeom prst="rect">
                      <a:avLst/>
                    </a:prstGeom>
                  </pic:spPr>
                </pic:pic>
              </a:graphicData>
            </a:graphic>
          </wp:inline>
        </w:drawing>
      </w:r>
    </w:p>
    <w:p w14:paraId="21B6821D" w14:textId="77777777" w:rsidR="006351C1" w:rsidRDefault="006351C1" w:rsidP="001D246C">
      <w:pPr>
        <w:jc w:val="center"/>
        <w:rPr>
          <w:b/>
        </w:rPr>
      </w:pPr>
      <w:r>
        <w:rPr>
          <w:b/>
          <w:noProof/>
          <w:lang w:val="en-GB" w:eastAsia="en-GB"/>
        </w:rPr>
        <w:lastRenderedPageBreak/>
        <w:drawing>
          <wp:inline distT="0" distB="0" distL="0" distR="0" wp14:anchorId="3CF2F9E6" wp14:editId="5069B888">
            <wp:extent cx="8901702" cy="5934468"/>
            <wp:effectExtent l="0" t="0" r="0" b="9525"/>
            <wp:docPr id="155121779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17799" name="Obrázek 1551217799"/>
                    <pic:cNvPicPr/>
                  </pic:nvPicPr>
                  <pic:blipFill>
                    <a:blip r:embed="rId230">
                      <a:extLst>
                        <a:ext uri="{28A0092B-C50C-407E-A947-70E740481C1C}">
                          <a14:useLocalDpi xmlns:a14="http://schemas.microsoft.com/office/drawing/2010/main" val="0"/>
                        </a:ext>
                      </a:extLst>
                    </a:blip>
                    <a:stretch>
                      <a:fillRect/>
                    </a:stretch>
                  </pic:blipFill>
                  <pic:spPr>
                    <a:xfrm>
                      <a:off x="0" y="0"/>
                      <a:ext cx="8901702" cy="5934468"/>
                    </a:xfrm>
                    <a:prstGeom prst="rect">
                      <a:avLst/>
                    </a:prstGeom>
                  </pic:spPr>
                </pic:pic>
              </a:graphicData>
            </a:graphic>
          </wp:inline>
        </w:drawing>
      </w:r>
    </w:p>
    <w:p w14:paraId="71AA5751" w14:textId="77777777" w:rsidR="006351C1" w:rsidRDefault="006351C1" w:rsidP="001D246C">
      <w:pPr>
        <w:jc w:val="center"/>
        <w:rPr>
          <w:b/>
        </w:rPr>
      </w:pPr>
    </w:p>
    <w:p w14:paraId="2EE4B4E4" w14:textId="77777777" w:rsidR="006351C1" w:rsidRDefault="006351C1" w:rsidP="001D246C">
      <w:pPr>
        <w:jc w:val="center"/>
        <w:rPr>
          <w:b/>
        </w:rPr>
      </w:pPr>
      <w:r>
        <w:rPr>
          <w:b/>
          <w:noProof/>
          <w:lang w:val="en-GB" w:eastAsia="en-GB"/>
        </w:rPr>
        <w:lastRenderedPageBreak/>
        <w:drawing>
          <wp:inline distT="0" distB="0" distL="0" distR="0" wp14:anchorId="02D91A4B" wp14:editId="5DD25D67">
            <wp:extent cx="7895860" cy="6483109"/>
            <wp:effectExtent l="0" t="0" r="0" b="0"/>
            <wp:docPr id="143057300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73006" name="Obrázek 1430573006"/>
                    <pic:cNvPicPr/>
                  </pic:nvPicPr>
                  <pic:blipFill>
                    <a:blip r:embed="rId231">
                      <a:extLst>
                        <a:ext uri="{28A0092B-C50C-407E-A947-70E740481C1C}">
                          <a14:useLocalDpi xmlns:a14="http://schemas.microsoft.com/office/drawing/2010/main" val="0"/>
                        </a:ext>
                      </a:extLst>
                    </a:blip>
                    <a:stretch>
                      <a:fillRect/>
                    </a:stretch>
                  </pic:blipFill>
                  <pic:spPr>
                    <a:xfrm>
                      <a:off x="0" y="0"/>
                      <a:ext cx="7895860" cy="6483109"/>
                    </a:xfrm>
                    <a:prstGeom prst="rect">
                      <a:avLst/>
                    </a:prstGeom>
                  </pic:spPr>
                </pic:pic>
              </a:graphicData>
            </a:graphic>
          </wp:inline>
        </w:drawing>
      </w:r>
    </w:p>
    <w:p w14:paraId="16FC490D" w14:textId="77777777" w:rsidR="006351C1" w:rsidRDefault="006351C1" w:rsidP="001D246C">
      <w:pPr>
        <w:jc w:val="center"/>
        <w:rPr>
          <w:b/>
        </w:rPr>
      </w:pPr>
    </w:p>
    <w:p w14:paraId="678B305E" w14:textId="77777777" w:rsidR="006351C1" w:rsidRPr="00BB1E38" w:rsidRDefault="006351C1" w:rsidP="001D246C">
      <w:pPr>
        <w:jc w:val="center"/>
        <w:rPr>
          <w:b/>
        </w:rPr>
        <w:sectPr w:rsidR="006351C1" w:rsidRPr="00BB1E38" w:rsidSect="00993B57">
          <w:pgSz w:w="16838" w:h="11906" w:orient="landscape"/>
          <w:pgMar w:top="709" w:right="1418" w:bottom="425" w:left="958" w:header="567" w:footer="720" w:gutter="0"/>
          <w:cols w:space="720"/>
          <w:docGrid w:linePitch="360"/>
        </w:sectPr>
      </w:pPr>
      <w:r>
        <w:rPr>
          <w:b/>
          <w:noProof/>
          <w:lang w:val="en-GB" w:eastAsia="en-GB"/>
        </w:rPr>
        <w:drawing>
          <wp:inline distT="0" distB="0" distL="0" distR="0" wp14:anchorId="6A560E10" wp14:editId="02665DE6">
            <wp:extent cx="7571247" cy="5719583"/>
            <wp:effectExtent l="0" t="0" r="0" b="0"/>
            <wp:docPr id="141499339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93393" name="Obrázek 1414993393"/>
                    <pic:cNvPicPr/>
                  </pic:nvPicPr>
                  <pic:blipFill>
                    <a:blip r:embed="rId232">
                      <a:extLst>
                        <a:ext uri="{28A0092B-C50C-407E-A947-70E740481C1C}">
                          <a14:useLocalDpi xmlns:a14="http://schemas.microsoft.com/office/drawing/2010/main" val="0"/>
                        </a:ext>
                      </a:extLst>
                    </a:blip>
                    <a:stretch>
                      <a:fillRect/>
                    </a:stretch>
                  </pic:blipFill>
                  <pic:spPr>
                    <a:xfrm>
                      <a:off x="0" y="0"/>
                      <a:ext cx="7571247" cy="5719583"/>
                    </a:xfrm>
                    <a:prstGeom prst="rect">
                      <a:avLst/>
                    </a:prstGeom>
                  </pic:spPr>
                </pic:pic>
              </a:graphicData>
            </a:graphic>
          </wp:inline>
        </w:drawing>
      </w:r>
    </w:p>
    <w:p w14:paraId="5405A95F" w14:textId="77777777" w:rsidR="00DF1965" w:rsidRPr="0094734C" w:rsidRDefault="0006257E" w:rsidP="007E0EE8">
      <w:pPr>
        <w:rPr>
          <w:b/>
          <w:color w:val="C45911" w:themeColor="accent2" w:themeShade="BF"/>
        </w:rPr>
      </w:pPr>
      <w:r w:rsidRPr="0094734C">
        <w:rPr>
          <w:b/>
          <w:color w:val="C45911" w:themeColor="accent2" w:themeShade="BF"/>
        </w:rPr>
        <w:lastRenderedPageBreak/>
        <w:t>Program Štúdia 12 za rok 202</w:t>
      </w:r>
      <w:r w:rsidR="00F0684C">
        <w:rPr>
          <w:b/>
          <w:color w:val="C45911" w:themeColor="accent2" w:themeShade="BF"/>
        </w:rPr>
        <w:t>3</w:t>
      </w:r>
      <w:r w:rsidR="001A394B" w:rsidRPr="0094734C">
        <w:rPr>
          <w:b/>
          <w:color w:val="C45911" w:themeColor="accent2" w:themeShade="BF"/>
        </w:rPr>
        <w:t xml:space="preserve"> </w:t>
      </w:r>
      <w:r w:rsidR="00684FD9" w:rsidRPr="0094734C">
        <w:rPr>
          <w:b/>
          <w:color w:val="C45911" w:themeColor="accent2" w:themeShade="BF"/>
        </w:rPr>
        <w:t xml:space="preserve">vrátane on-line záznamov </w:t>
      </w:r>
      <w:r w:rsidR="001A394B" w:rsidRPr="0094734C">
        <w:rPr>
          <w:b/>
          <w:color w:val="C45911" w:themeColor="accent2" w:themeShade="BF"/>
        </w:rPr>
        <w:t>(prílo</w:t>
      </w:r>
      <w:r w:rsidRPr="0094734C">
        <w:rPr>
          <w:b/>
          <w:color w:val="C45911" w:themeColor="accent2" w:themeShade="BF"/>
        </w:rPr>
        <w:t xml:space="preserve">ha č. </w:t>
      </w:r>
      <w:r w:rsidR="002D5D27">
        <w:rPr>
          <w:b/>
          <w:color w:val="C45911" w:themeColor="accent2" w:themeShade="BF"/>
        </w:rPr>
        <w:t>5</w:t>
      </w:r>
      <w:r w:rsidR="001A394B" w:rsidRPr="0094734C">
        <w:rPr>
          <w:b/>
          <w:color w:val="C45911" w:themeColor="accent2" w:themeShade="BF"/>
        </w:rPr>
        <w:t>)</w:t>
      </w:r>
      <w:r w:rsidR="001A394B" w:rsidRPr="0094734C">
        <w:rPr>
          <w:b/>
          <w:color w:val="C45911" w:themeColor="accent2" w:themeShade="BF"/>
        </w:rPr>
        <w:tab/>
      </w:r>
    </w:p>
    <w:p w14:paraId="783F8996" w14:textId="77777777" w:rsidR="00DF1965" w:rsidRPr="00BB1E38" w:rsidRDefault="00DF1965" w:rsidP="007E0EE8">
      <w:pPr>
        <w:jc w:val="both"/>
      </w:pPr>
    </w:p>
    <w:p w14:paraId="388E24CC" w14:textId="77777777" w:rsidR="000F62DE" w:rsidRPr="002E5399" w:rsidRDefault="000F62DE" w:rsidP="000F62DE">
      <w:pPr>
        <w:rPr>
          <w:b/>
          <w:bCs/>
        </w:rPr>
      </w:pPr>
      <w:r w:rsidRPr="002E5399">
        <w:rPr>
          <w:b/>
          <w:bCs/>
        </w:rPr>
        <w:t>január 2023</w:t>
      </w:r>
    </w:p>
    <w:p w14:paraId="40266FC4" w14:textId="77777777" w:rsidR="000F62DE" w:rsidRPr="002E5399" w:rsidRDefault="000F62DE" w:rsidP="000F62DE">
      <w:pPr>
        <w:rPr>
          <w:i/>
          <w:iCs/>
        </w:rPr>
      </w:pPr>
      <w:r w:rsidRPr="002E5399">
        <w:t xml:space="preserve">diskusia /online/: </w:t>
      </w:r>
      <w:r w:rsidRPr="002E5399">
        <w:rPr>
          <w:i/>
          <w:iCs/>
        </w:rPr>
        <w:t>Umením do sveta: Viliam Dočolomanský</w:t>
      </w:r>
    </w:p>
    <w:p w14:paraId="1D9A7AE3" w14:textId="77777777" w:rsidR="000F62DE" w:rsidRPr="002E5399" w:rsidRDefault="000F62DE" w:rsidP="000F62DE">
      <w:r w:rsidRPr="002E5399">
        <w:t>organizoval: DÚ</w:t>
      </w:r>
    </w:p>
    <w:p w14:paraId="4A691149" w14:textId="77777777" w:rsidR="000F62DE" w:rsidRPr="002E5399" w:rsidRDefault="000F62DE" w:rsidP="000F62DE">
      <w:r w:rsidRPr="002E5399">
        <w:t>17. 1. 2023 o 19:00 hod.</w:t>
      </w:r>
    </w:p>
    <w:p w14:paraId="3BC8E78D" w14:textId="77777777" w:rsidR="000F62DE" w:rsidRPr="002E5399" w:rsidRDefault="000F62DE" w:rsidP="000F62DE"/>
    <w:p w14:paraId="2567D162" w14:textId="77777777" w:rsidR="000F62DE" w:rsidRPr="002E5399" w:rsidRDefault="000F62DE" w:rsidP="000F62DE">
      <w:r w:rsidRPr="002E5399">
        <w:t xml:space="preserve">predstavenie: J. W. Goethe, G. Gabašová: </w:t>
      </w:r>
      <w:r w:rsidRPr="002E5399">
        <w:rPr>
          <w:i/>
        </w:rPr>
        <w:t>Werther</w:t>
      </w:r>
    </w:p>
    <w:p w14:paraId="1AD8692E" w14:textId="77777777" w:rsidR="000F62DE" w:rsidRPr="002E5399" w:rsidRDefault="000F62DE" w:rsidP="000F62DE">
      <w:r w:rsidRPr="002E5399">
        <w:t>organizoval: DÚ</w:t>
      </w:r>
    </w:p>
    <w:p w14:paraId="7B47D59C" w14:textId="77777777" w:rsidR="000F62DE" w:rsidRPr="002E5399" w:rsidRDefault="000F62DE" w:rsidP="000F62DE">
      <w:r w:rsidRPr="002E5399">
        <w:t>22. 1. 2023 o </w:t>
      </w:r>
      <w:r>
        <w:t>19</w:t>
      </w:r>
      <w:r w:rsidRPr="002E5399">
        <w:t xml:space="preserve">:00 hod.   </w:t>
      </w:r>
      <w:r w:rsidRPr="002E5399">
        <w:br/>
      </w:r>
      <w:r w:rsidRPr="002E5399">
        <w:br/>
        <w:t xml:space="preserve">diskusia s prezentáciou: </w:t>
      </w:r>
      <w:r w:rsidRPr="002E5399">
        <w:rPr>
          <w:i/>
        </w:rPr>
        <w:t>Vzdelávanie divadlom</w:t>
      </w:r>
      <w:r w:rsidRPr="002E5399">
        <w:rPr>
          <w:i/>
        </w:rPr>
        <w:br/>
      </w:r>
      <w:r w:rsidRPr="002E5399">
        <w:t>organizoval: DÚ</w:t>
      </w:r>
      <w:r>
        <w:br/>
        <w:t>26. 1. 2023 o 11</w:t>
      </w:r>
      <w:r w:rsidRPr="002E5399">
        <w:t>:00 hod.</w:t>
      </w:r>
      <w:r w:rsidRPr="002E5399">
        <w:br/>
      </w:r>
      <w:r w:rsidRPr="002E5399">
        <w:br/>
        <w:t xml:space="preserve">workshop: </w:t>
      </w:r>
      <w:r w:rsidRPr="002E5399">
        <w:rPr>
          <w:i/>
        </w:rPr>
        <w:t>Klasika v grafickom románe – Antigona v grafickom románe</w:t>
      </w:r>
      <w:r w:rsidRPr="002E5399">
        <w:br/>
        <w:t>o</w:t>
      </w:r>
      <w:r>
        <w:t>rganizoval: DÚ</w:t>
      </w:r>
      <w:r>
        <w:br/>
        <w:t>31. 1. 2023 o 11</w:t>
      </w:r>
      <w:r w:rsidRPr="002E5399">
        <w:t>:00 hod.</w:t>
      </w:r>
      <w:r w:rsidRPr="002E5399">
        <w:br/>
      </w:r>
    </w:p>
    <w:p w14:paraId="0DDAC1F4" w14:textId="77777777" w:rsidR="000F62DE" w:rsidRPr="002E5399" w:rsidRDefault="000F62DE" w:rsidP="000F62DE">
      <w:pPr>
        <w:rPr>
          <w:b/>
          <w:bCs/>
        </w:rPr>
      </w:pPr>
      <w:r w:rsidRPr="002E5399">
        <w:rPr>
          <w:b/>
          <w:bCs/>
        </w:rPr>
        <w:t>február 2023</w:t>
      </w:r>
    </w:p>
    <w:p w14:paraId="1C4F5FEC" w14:textId="77777777" w:rsidR="000F62DE" w:rsidRPr="002E5399" w:rsidRDefault="000F62DE" w:rsidP="000F62DE">
      <w:r w:rsidRPr="002E5399">
        <w:t xml:space="preserve">prednáška: </w:t>
      </w:r>
      <w:r w:rsidRPr="002E5399">
        <w:rPr>
          <w:i/>
        </w:rPr>
        <w:t xml:space="preserve">Klasika v grafickom románe - Alfred Jarry: </w:t>
      </w:r>
      <w:r w:rsidRPr="002E5399">
        <w:rPr>
          <w:i/>
          <w:iCs/>
        </w:rPr>
        <w:t>Kráľ Ubu</w:t>
      </w:r>
    </w:p>
    <w:p w14:paraId="2C1F8FA4" w14:textId="77777777" w:rsidR="000F62DE" w:rsidRPr="002E5399" w:rsidRDefault="000F62DE" w:rsidP="000F62DE">
      <w:r w:rsidRPr="002E5399">
        <w:t>organizoval: DÚ</w:t>
      </w:r>
    </w:p>
    <w:p w14:paraId="51D6552D" w14:textId="77777777" w:rsidR="000F62DE" w:rsidRPr="002E5399" w:rsidRDefault="000F62DE" w:rsidP="000F62DE">
      <w:r w:rsidRPr="002E5399">
        <w:t xml:space="preserve">2. 2. 2023 o </w:t>
      </w:r>
      <w:r>
        <w:t>9</w:t>
      </w:r>
      <w:r w:rsidRPr="002E5399">
        <w:t>:00 hod.</w:t>
      </w:r>
    </w:p>
    <w:p w14:paraId="268E8DF2" w14:textId="77777777" w:rsidR="000F62DE" w:rsidRPr="002E5399" w:rsidRDefault="000F62DE" w:rsidP="000F62DE"/>
    <w:p w14:paraId="45E83449" w14:textId="77777777" w:rsidR="000F62DE" w:rsidRPr="000F62DE" w:rsidRDefault="000F62DE" w:rsidP="000F62DE">
      <w:pPr>
        <w:rPr>
          <w:i/>
        </w:rPr>
      </w:pPr>
      <w:r w:rsidRPr="002E5399">
        <w:t xml:space="preserve">prednáška: </w:t>
      </w:r>
      <w:r>
        <w:rPr>
          <w:i/>
        </w:rPr>
        <w:t>Klasika v grafickom románe –</w:t>
      </w:r>
      <w:r w:rsidRPr="002E5399">
        <w:rPr>
          <w:i/>
        </w:rPr>
        <w:t xml:space="preserve"> Alfred Jarry: </w:t>
      </w:r>
      <w:r w:rsidRPr="002E5399">
        <w:rPr>
          <w:i/>
          <w:iCs/>
        </w:rPr>
        <w:t>Kráľ Ubu</w:t>
      </w:r>
    </w:p>
    <w:p w14:paraId="782AB746" w14:textId="77777777" w:rsidR="000F62DE" w:rsidRPr="002E5399" w:rsidRDefault="000F62DE" w:rsidP="000F62DE">
      <w:r w:rsidRPr="002E5399">
        <w:t>organizoval: DÚ</w:t>
      </w:r>
    </w:p>
    <w:p w14:paraId="19C5E1B5" w14:textId="77777777" w:rsidR="000F62DE" w:rsidRPr="002E5399" w:rsidRDefault="000F62DE" w:rsidP="000F62DE">
      <w:r>
        <w:t>10. 2. 2023 o 9</w:t>
      </w:r>
      <w:r w:rsidRPr="002E5399">
        <w:t>:00 hod.</w:t>
      </w:r>
    </w:p>
    <w:p w14:paraId="5770982C" w14:textId="77777777" w:rsidR="000F62DE" w:rsidRPr="002E5399" w:rsidRDefault="000F62DE" w:rsidP="000F62DE"/>
    <w:p w14:paraId="158AAB66" w14:textId="77777777" w:rsidR="000F62DE" w:rsidRPr="002E5399" w:rsidRDefault="000F62DE" w:rsidP="000F62DE">
      <w:pPr>
        <w:rPr>
          <w:i/>
          <w:iCs/>
        </w:rPr>
      </w:pPr>
      <w:r w:rsidRPr="002E5399">
        <w:t xml:space="preserve">predstavenie: </w:t>
      </w:r>
      <w:r w:rsidRPr="002E5399">
        <w:rPr>
          <w:i/>
        </w:rPr>
        <w:t>Dánske dievča</w:t>
      </w:r>
    </w:p>
    <w:p w14:paraId="03DE329D" w14:textId="77777777" w:rsidR="000F62DE" w:rsidRPr="002E5399" w:rsidRDefault="000F62DE" w:rsidP="000F62DE">
      <w:r w:rsidRPr="002E5399">
        <w:t>organizoval: DÚ + Mladé divadlo</w:t>
      </w:r>
    </w:p>
    <w:p w14:paraId="7E485A3E" w14:textId="77777777" w:rsidR="000F62DE" w:rsidRPr="002E5399" w:rsidRDefault="000F62DE" w:rsidP="000F62DE">
      <w:r w:rsidRPr="002E5399">
        <w:t>14. 2. 2023 o</w:t>
      </w:r>
      <w:r>
        <w:t> </w:t>
      </w:r>
      <w:r w:rsidRPr="002E5399">
        <w:t xml:space="preserve">19:00 hod. </w:t>
      </w:r>
    </w:p>
    <w:p w14:paraId="38BAF8FB" w14:textId="77777777" w:rsidR="000F62DE" w:rsidRPr="002E5399" w:rsidRDefault="000F62DE" w:rsidP="000F62DE"/>
    <w:p w14:paraId="77EE83C8" w14:textId="77777777" w:rsidR="000F62DE" w:rsidRPr="002E5399" w:rsidRDefault="000F62DE" w:rsidP="000F62DE">
      <w:pPr>
        <w:rPr>
          <w:i/>
          <w:iCs/>
        </w:rPr>
      </w:pPr>
      <w:r w:rsidRPr="002E5399">
        <w:t xml:space="preserve">workshop: </w:t>
      </w:r>
      <w:r w:rsidRPr="002E5399">
        <w:rPr>
          <w:i/>
        </w:rPr>
        <w:t>Spoznaj svojho diváka</w:t>
      </w:r>
    </w:p>
    <w:p w14:paraId="14427E41" w14:textId="77777777" w:rsidR="000F62DE" w:rsidRPr="002E5399" w:rsidRDefault="000F62DE" w:rsidP="000F62DE">
      <w:r w:rsidRPr="002E5399">
        <w:t>organizoval: DÚ</w:t>
      </w:r>
    </w:p>
    <w:p w14:paraId="55F23AFC" w14:textId="77777777" w:rsidR="000F62DE" w:rsidRPr="002E5399" w:rsidRDefault="000F62DE" w:rsidP="000F62DE">
      <w:r w:rsidRPr="002E5399">
        <w:t>16. 2. 202</w:t>
      </w:r>
      <w:r>
        <w:t>3 o 10</w:t>
      </w:r>
      <w:r w:rsidRPr="002E5399">
        <w:t>:30 hod.</w:t>
      </w:r>
    </w:p>
    <w:p w14:paraId="48CDB84D" w14:textId="77777777" w:rsidR="000F62DE" w:rsidRPr="002E5399" w:rsidRDefault="000F62DE" w:rsidP="000F62DE"/>
    <w:p w14:paraId="17244B40" w14:textId="77777777" w:rsidR="000F62DE" w:rsidRPr="002E5399" w:rsidRDefault="000F62DE" w:rsidP="000F62DE">
      <w:r w:rsidRPr="002E5399">
        <w:t xml:space="preserve">predstavenie: </w:t>
      </w:r>
      <w:r w:rsidRPr="002E5399">
        <w:rPr>
          <w:i/>
        </w:rPr>
        <w:t>Postřehy a fikce Františka Zouhara st.</w:t>
      </w:r>
    </w:p>
    <w:p w14:paraId="66679197" w14:textId="77777777" w:rsidR="000F62DE" w:rsidRPr="002E5399" w:rsidRDefault="000F62DE" w:rsidP="000F62DE">
      <w:r w:rsidRPr="002E5399">
        <w:t>organizoval: DÚ</w:t>
      </w:r>
    </w:p>
    <w:p w14:paraId="2E4948AA" w14:textId="77777777" w:rsidR="000F62DE" w:rsidRPr="002E5399" w:rsidRDefault="000F62DE" w:rsidP="000F62DE">
      <w:r>
        <w:t>17. 2. 2023 o 19</w:t>
      </w:r>
      <w:r w:rsidRPr="002E5399">
        <w:t>:00 hod.</w:t>
      </w:r>
    </w:p>
    <w:p w14:paraId="4C75706F" w14:textId="77777777" w:rsidR="000F62DE" w:rsidRPr="002E5399" w:rsidRDefault="000F62DE" w:rsidP="000F62DE"/>
    <w:p w14:paraId="50672186" w14:textId="77777777" w:rsidR="000F62DE" w:rsidRPr="002E5399" w:rsidRDefault="000F62DE" w:rsidP="000F62DE">
      <w:r w:rsidRPr="002E5399">
        <w:t xml:space="preserve">predstavenie: Matej Trnovec: </w:t>
      </w:r>
      <w:r w:rsidRPr="002E5399">
        <w:rPr>
          <w:i/>
        </w:rPr>
        <w:t>AZUL</w:t>
      </w:r>
      <w:r w:rsidRPr="002E5399">
        <w:br/>
        <w:t>o</w:t>
      </w:r>
      <w:r>
        <w:t>rganizoval: DÚ</w:t>
      </w:r>
      <w:r>
        <w:br/>
        <w:t>20. 2. 2023 o 19</w:t>
      </w:r>
      <w:r w:rsidRPr="002E5399">
        <w:t xml:space="preserve">:00 hod. </w:t>
      </w:r>
      <w:r w:rsidRPr="002E5399">
        <w:br/>
      </w:r>
      <w:r w:rsidRPr="002E5399">
        <w:br/>
        <w:t xml:space="preserve">predstavenie: E. Palmetshofer: </w:t>
      </w:r>
      <w:r w:rsidRPr="002E5399">
        <w:rPr>
          <w:i/>
        </w:rPr>
        <w:t>Láska som ja</w:t>
      </w:r>
      <w:r w:rsidRPr="002E5399">
        <w:br/>
        <w:t>organizoval: DÚ</w:t>
      </w:r>
      <w:r>
        <w:t xml:space="preserve"> + Divadlo iks</w:t>
      </w:r>
      <w:r>
        <w:br/>
        <w:t>22. 2. 2023 o 19</w:t>
      </w:r>
      <w:r w:rsidRPr="002E5399">
        <w:t xml:space="preserve">:00 hod. </w:t>
      </w:r>
    </w:p>
    <w:p w14:paraId="1F7DEB4C" w14:textId="77777777" w:rsidR="000F62DE" w:rsidRPr="002E5399" w:rsidRDefault="000F62DE" w:rsidP="000F62DE"/>
    <w:p w14:paraId="3CB87F60" w14:textId="77777777" w:rsidR="000F62DE" w:rsidRPr="002E5399" w:rsidRDefault="000F62DE" w:rsidP="000F62DE">
      <w:pPr>
        <w:rPr>
          <w:b/>
          <w:bCs/>
        </w:rPr>
      </w:pPr>
      <w:r w:rsidRPr="002E5399">
        <w:t xml:space="preserve">tanečno-divadelný projekt: </w:t>
      </w:r>
      <w:r w:rsidRPr="002E5399">
        <w:rPr>
          <w:i/>
        </w:rPr>
        <w:t>Zmätení pod koberec</w:t>
      </w:r>
      <w:r w:rsidRPr="002E5399">
        <w:rPr>
          <w:i/>
        </w:rPr>
        <w:br/>
      </w:r>
      <w:r w:rsidRPr="002E5399">
        <w:t>organizoval: DÚ + Noir Dance Company</w:t>
      </w:r>
      <w:r w:rsidRPr="002E5399">
        <w:br/>
        <w:t>26</w:t>
      </w:r>
      <w:r>
        <w:t>. 2. 2023 o 19</w:t>
      </w:r>
      <w:r w:rsidRPr="002E5399">
        <w:t xml:space="preserve">:00 hod. </w:t>
      </w:r>
      <w:r w:rsidRPr="002E5399">
        <w:br/>
      </w:r>
      <w:r w:rsidRPr="002E5399">
        <w:br/>
      </w:r>
      <w:r w:rsidRPr="002E5399">
        <w:lastRenderedPageBreak/>
        <w:t xml:space="preserve">prednáška: </w:t>
      </w:r>
      <w:r w:rsidRPr="002E5399">
        <w:rPr>
          <w:i/>
        </w:rPr>
        <w:t>LGBTI+ v slovenskom divadelníctve</w:t>
      </w:r>
      <w:r w:rsidRPr="002E5399">
        <w:br/>
        <w:t>organizoval: DÚ</w:t>
      </w:r>
      <w:r w:rsidRPr="002E5399">
        <w:br/>
        <w:t>27. 2. 2023 o</w:t>
      </w:r>
      <w:r>
        <w:t> </w:t>
      </w:r>
      <w:r w:rsidRPr="002E5399">
        <w:t xml:space="preserve">18:00 hod. </w:t>
      </w:r>
      <w:r w:rsidRPr="002E5399">
        <w:br/>
      </w:r>
      <w:r w:rsidRPr="002E5399">
        <w:br/>
      </w:r>
      <w:r w:rsidRPr="002E5399">
        <w:rPr>
          <w:b/>
          <w:bCs/>
        </w:rPr>
        <w:t>marec 2023</w:t>
      </w:r>
    </w:p>
    <w:p w14:paraId="0CFB6BA2" w14:textId="77777777" w:rsidR="000F62DE" w:rsidRPr="002E5399" w:rsidRDefault="000F62DE" w:rsidP="000F62DE">
      <w:r w:rsidRPr="002E5399">
        <w:t xml:space="preserve">tanečno-divadelný projekt: </w:t>
      </w:r>
      <w:r w:rsidRPr="002E5399">
        <w:rPr>
          <w:i/>
        </w:rPr>
        <w:t>Zmätení pod koberec</w:t>
      </w:r>
      <w:r w:rsidRPr="002E5399">
        <w:br/>
        <w:t>organizoval: DÚ + Noir Dance Company</w:t>
      </w:r>
    </w:p>
    <w:p w14:paraId="245CCC97" w14:textId="77777777" w:rsidR="000F62DE" w:rsidRPr="002E5399" w:rsidRDefault="000F62DE" w:rsidP="000F62DE">
      <w:r>
        <w:t>1. 3. 2023 o 19</w:t>
      </w:r>
      <w:r w:rsidRPr="002E5399">
        <w:t xml:space="preserve">:00 hod. </w:t>
      </w:r>
      <w:r w:rsidRPr="002E5399">
        <w:br/>
      </w:r>
    </w:p>
    <w:p w14:paraId="1721932D" w14:textId="77777777" w:rsidR="000F62DE" w:rsidRPr="002E5399" w:rsidRDefault="000F62DE" w:rsidP="000F62DE">
      <w:r w:rsidRPr="002E5399">
        <w:t xml:space="preserve">predstavenie: Johann Sebastian Bach / Hermann Hesse: </w:t>
      </w:r>
      <w:r w:rsidRPr="002E5399">
        <w:rPr>
          <w:i/>
        </w:rPr>
        <w:t>Ich habe genug/Už stačí</w:t>
      </w:r>
      <w:r w:rsidRPr="002E5399">
        <w:br/>
        <w:t>organizoval: DÚ</w:t>
      </w:r>
    </w:p>
    <w:p w14:paraId="7E17E269" w14:textId="77777777" w:rsidR="000F62DE" w:rsidRPr="002E5399" w:rsidRDefault="000F62DE" w:rsidP="000F62DE">
      <w:r>
        <w:t>8. 3. 2023 o 20</w:t>
      </w:r>
      <w:r w:rsidRPr="002E5399">
        <w:t>:00 hod.</w:t>
      </w:r>
      <w:r w:rsidRPr="002E5399">
        <w:br/>
      </w:r>
      <w:r w:rsidRPr="002E5399">
        <w:br/>
        <w:t xml:space="preserve">koncert: </w:t>
      </w:r>
      <w:r w:rsidRPr="002E5399">
        <w:rPr>
          <w:i/>
        </w:rPr>
        <w:t>Peter Juhás a Andrej &amp; Michal</w:t>
      </w:r>
    </w:p>
    <w:p w14:paraId="7555D7C4" w14:textId="77777777" w:rsidR="000F62DE" w:rsidRPr="002E5399" w:rsidRDefault="000F62DE" w:rsidP="000F62DE">
      <w:r w:rsidRPr="002E5399">
        <w:t>organizoval: DÚ</w:t>
      </w:r>
    </w:p>
    <w:p w14:paraId="794383B2" w14:textId="77777777" w:rsidR="000F62DE" w:rsidRPr="002E5399" w:rsidRDefault="000F62DE" w:rsidP="000F62DE">
      <w:r>
        <w:t>10. 3. 2023 o 19</w:t>
      </w:r>
      <w:r w:rsidRPr="002E5399">
        <w:t>:30 hod.</w:t>
      </w:r>
      <w:r w:rsidRPr="002E5399">
        <w:br/>
      </w:r>
      <w:r w:rsidRPr="002E5399">
        <w:br/>
        <w:t xml:space="preserve">predstavenie: Matej Trnovec: </w:t>
      </w:r>
      <w:r w:rsidRPr="002E5399">
        <w:rPr>
          <w:i/>
        </w:rPr>
        <w:t>AZUL</w:t>
      </w:r>
      <w:r w:rsidRPr="002E5399">
        <w:br/>
        <w:t>o</w:t>
      </w:r>
      <w:r>
        <w:t>rganizoval: DÚ</w:t>
      </w:r>
      <w:r>
        <w:br/>
        <w:t>15. 3. 2023 o 19</w:t>
      </w:r>
      <w:r w:rsidRPr="002E5399">
        <w:t xml:space="preserve">:00 hod. </w:t>
      </w:r>
      <w:r w:rsidRPr="002E5399">
        <w:br/>
      </w:r>
      <w:r w:rsidRPr="002E5399">
        <w:br/>
        <w:t>workshop: FolkLab</w:t>
      </w:r>
      <w:r w:rsidRPr="002E5399">
        <w:rPr>
          <w:i/>
        </w:rPr>
        <w:t>: Svetelný dizajn a dramaturgia</w:t>
      </w:r>
      <w:r w:rsidRPr="002E5399">
        <w:br/>
        <w:t>organizoval: FolkLab</w:t>
      </w:r>
      <w:r w:rsidRPr="002E5399">
        <w:br/>
      </w:r>
      <w:r>
        <w:t>18. 3. 2023 o 9</w:t>
      </w:r>
      <w:r w:rsidRPr="002E5399">
        <w:t>:00 hod.</w:t>
      </w:r>
      <w:r w:rsidRPr="002E5399">
        <w:br/>
      </w:r>
      <w:r w:rsidRPr="002E5399">
        <w:br/>
        <w:t xml:space="preserve">tanečno-divadelný projekt: </w:t>
      </w:r>
      <w:r w:rsidRPr="002E5399">
        <w:rPr>
          <w:i/>
        </w:rPr>
        <w:t>Zmätení pod koberec</w:t>
      </w:r>
      <w:r w:rsidRPr="002E5399">
        <w:br/>
        <w:t>organizoval: DÚ + Noir Dance Company</w:t>
      </w:r>
    </w:p>
    <w:p w14:paraId="2E20297E" w14:textId="77777777" w:rsidR="000F62DE" w:rsidRPr="002E5399" w:rsidRDefault="000F62DE" w:rsidP="000F62DE">
      <w:r>
        <w:t>20. 3. 2023 o 19</w:t>
      </w:r>
      <w:r w:rsidRPr="002E5399">
        <w:t xml:space="preserve">:00 hod. </w:t>
      </w:r>
      <w:r w:rsidRPr="002E5399">
        <w:br/>
      </w:r>
    </w:p>
    <w:p w14:paraId="22E49AEC" w14:textId="77777777" w:rsidR="000F62DE" w:rsidRPr="002E5399" w:rsidRDefault="000F62DE" w:rsidP="000F62DE">
      <w:r>
        <w:t>Diskusia (online)</w:t>
      </w:r>
      <w:r w:rsidRPr="002E5399">
        <w:t xml:space="preserve">: </w:t>
      </w:r>
      <w:r w:rsidRPr="002E5399">
        <w:rPr>
          <w:i/>
        </w:rPr>
        <w:t>Umením do sveta: Jana Bittnerová</w:t>
      </w:r>
    </w:p>
    <w:p w14:paraId="37180289" w14:textId="77777777" w:rsidR="000F62DE" w:rsidRPr="002E5399" w:rsidRDefault="000F62DE" w:rsidP="000F62DE">
      <w:r w:rsidRPr="002E5399">
        <w:t>or</w:t>
      </w:r>
      <w:r>
        <w:t xml:space="preserve">ganizoval: DÚ </w:t>
      </w:r>
      <w:r>
        <w:br/>
        <w:t>23. 3. 2023 o 19.</w:t>
      </w:r>
      <w:r w:rsidRPr="002E5399">
        <w:t xml:space="preserve">00 hod. </w:t>
      </w:r>
      <w:r w:rsidRPr="002E5399">
        <w:br/>
      </w:r>
    </w:p>
    <w:p w14:paraId="2F262174" w14:textId="77777777" w:rsidR="000F62DE" w:rsidRPr="002E5399" w:rsidRDefault="000F62DE" w:rsidP="000F62DE">
      <w:r w:rsidRPr="002E5399">
        <w:t xml:space="preserve">workshop: </w:t>
      </w:r>
      <w:r w:rsidRPr="002E5399">
        <w:rPr>
          <w:i/>
        </w:rPr>
        <w:t>Klasika v grafickom románe – Rómeo a Júlia v grafickom románe</w:t>
      </w:r>
      <w:r w:rsidRPr="002E5399">
        <w:br/>
      </w:r>
      <w:r>
        <w:t>organizoval: DÚ</w:t>
      </w:r>
      <w:r>
        <w:br/>
        <w:t>24. 3. 2023 o 9</w:t>
      </w:r>
      <w:r w:rsidRPr="002E5399">
        <w:t xml:space="preserve">:00 hod. </w:t>
      </w:r>
      <w:r w:rsidRPr="002E5399">
        <w:br/>
      </w:r>
    </w:p>
    <w:p w14:paraId="64DE3741" w14:textId="77777777" w:rsidR="000F62DE" w:rsidRPr="002E5399" w:rsidRDefault="000F62DE" w:rsidP="000F62DE">
      <w:r w:rsidRPr="002E5399">
        <w:t xml:space="preserve">performatívna prednáška: Neskorý zber: </w:t>
      </w:r>
      <w:r w:rsidRPr="002E5399">
        <w:rPr>
          <w:i/>
        </w:rPr>
        <w:t>Ella</w:t>
      </w:r>
    </w:p>
    <w:p w14:paraId="3BFAA9D5" w14:textId="77777777" w:rsidR="000F62DE" w:rsidRPr="002E5399" w:rsidRDefault="000F62DE" w:rsidP="000F62DE">
      <w:r w:rsidRPr="002E5399">
        <w:t>organizoval: DÚ + Neskorý zber</w:t>
      </w:r>
      <w:r w:rsidRPr="002E5399">
        <w:br/>
        <w:t>27. 3. 2023 o 19:00 hod.</w:t>
      </w:r>
      <w:r w:rsidRPr="002E5399">
        <w:br/>
      </w:r>
      <w:r w:rsidRPr="002E5399">
        <w:br/>
        <w:t>diskusia</w:t>
      </w:r>
      <w:r>
        <w:t>:</w:t>
      </w:r>
      <w:r w:rsidRPr="002E5399">
        <w:t xml:space="preserve"> </w:t>
      </w:r>
      <w:r w:rsidRPr="002E5399">
        <w:rPr>
          <w:i/>
        </w:rPr>
        <w:t>Ako sa starať o svoje sexuálne a reprodukčné zdravie?</w:t>
      </w:r>
      <w:r w:rsidRPr="002E5399">
        <w:br/>
        <w:t>organizoval: Intymyta</w:t>
      </w:r>
      <w:r w:rsidRPr="002E5399">
        <w:br/>
        <w:t xml:space="preserve">29. 3. 2023 o 18:30 hod. </w:t>
      </w:r>
      <w:r w:rsidRPr="002E5399">
        <w:br/>
      </w:r>
    </w:p>
    <w:p w14:paraId="1A521577" w14:textId="77777777" w:rsidR="000F62DE" w:rsidRPr="002E5399" w:rsidRDefault="000F62DE" w:rsidP="000F62DE">
      <w:pPr>
        <w:rPr>
          <w:b/>
          <w:bCs/>
        </w:rPr>
      </w:pPr>
      <w:r w:rsidRPr="002E5399">
        <w:rPr>
          <w:b/>
          <w:bCs/>
        </w:rPr>
        <w:t>apríl 2023</w:t>
      </w:r>
    </w:p>
    <w:p w14:paraId="5A0E3BD6" w14:textId="77777777" w:rsidR="000F62DE" w:rsidRPr="002E5399" w:rsidRDefault="000F62DE" w:rsidP="000F62DE">
      <w:r w:rsidRPr="002E5399">
        <w:t xml:space="preserve">predstavenie: </w:t>
      </w:r>
      <w:r>
        <w:rPr>
          <w:i/>
        </w:rPr>
        <w:t>„</w:t>
      </w:r>
      <w:r w:rsidRPr="002E5399">
        <w:rPr>
          <w:i/>
        </w:rPr>
        <w:t>STVORITEĽ"</w:t>
      </w:r>
    </w:p>
    <w:p w14:paraId="6F1A7720" w14:textId="77777777" w:rsidR="000F62DE" w:rsidRPr="002E5399" w:rsidRDefault="000F62DE" w:rsidP="000F62DE">
      <w:r w:rsidRPr="002E5399">
        <w:t>organizoval: DÚ + Nevadivadlo</w:t>
      </w:r>
    </w:p>
    <w:p w14:paraId="65590687" w14:textId="77777777" w:rsidR="000F62DE" w:rsidRPr="002E5399" w:rsidRDefault="000F62DE" w:rsidP="000F62DE">
      <w:r w:rsidRPr="002E5399">
        <w:t>1. 4. 2023 o 19:00 hod.</w:t>
      </w:r>
    </w:p>
    <w:p w14:paraId="235C4548" w14:textId="77777777" w:rsidR="000F62DE" w:rsidRPr="002E5399" w:rsidRDefault="000F62DE" w:rsidP="000F62DE"/>
    <w:p w14:paraId="25DAA5A3" w14:textId="77777777" w:rsidR="000F62DE" w:rsidRPr="002E5399" w:rsidRDefault="000F62DE" w:rsidP="000F62DE">
      <w:r w:rsidRPr="002E5399">
        <w:t xml:space="preserve">workshop: </w:t>
      </w:r>
      <w:r w:rsidRPr="002E5399">
        <w:rPr>
          <w:i/>
        </w:rPr>
        <w:t>Klasika v grafickom románe – Kráľ Ubu v grafickom románe</w:t>
      </w:r>
    </w:p>
    <w:p w14:paraId="501126D2" w14:textId="77777777" w:rsidR="000F62DE" w:rsidRPr="002E5399" w:rsidRDefault="000F62DE" w:rsidP="000F62DE">
      <w:r w:rsidRPr="002E5399">
        <w:t xml:space="preserve">organizoval: DÚ </w:t>
      </w:r>
    </w:p>
    <w:p w14:paraId="3D0B2081" w14:textId="77777777" w:rsidR="000F62DE" w:rsidRPr="002E5399" w:rsidRDefault="000F62DE" w:rsidP="000F62DE">
      <w:r>
        <w:lastRenderedPageBreak/>
        <w:t>3. 4. 2023 o 10</w:t>
      </w:r>
      <w:r w:rsidRPr="002E5399">
        <w:t>:00 hod.</w:t>
      </w:r>
    </w:p>
    <w:p w14:paraId="6EEAC303" w14:textId="77777777" w:rsidR="000F62DE" w:rsidRPr="002E5399" w:rsidRDefault="000F62DE" w:rsidP="000F62DE"/>
    <w:p w14:paraId="3F48353D" w14:textId="77777777" w:rsidR="000F62DE" w:rsidRPr="002E5399" w:rsidRDefault="000F62DE" w:rsidP="000F62DE">
      <w:r w:rsidRPr="002E5399">
        <w:t xml:space="preserve">tanečno-divadelný projekt: </w:t>
      </w:r>
      <w:r w:rsidRPr="002E5399">
        <w:rPr>
          <w:i/>
        </w:rPr>
        <w:t>Zmätení pod koberec</w:t>
      </w:r>
      <w:r w:rsidRPr="002E5399">
        <w:br/>
        <w:t>organizoval: DÚ + Noir Dance Company</w:t>
      </w:r>
    </w:p>
    <w:p w14:paraId="502F3568" w14:textId="77777777" w:rsidR="000F62DE" w:rsidRPr="002E5399" w:rsidRDefault="000F62DE" w:rsidP="000F62DE">
      <w:r w:rsidRPr="002E5399">
        <w:t xml:space="preserve">4. 4. 2023 o 19:00 hod. </w:t>
      </w:r>
      <w:r w:rsidRPr="002E5399">
        <w:br/>
      </w:r>
    </w:p>
    <w:p w14:paraId="3E20C53A" w14:textId="77777777" w:rsidR="000F62DE" w:rsidRPr="002E5399" w:rsidRDefault="000F62DE" w:rsidP="000F62DE">
      <w:r w:rsidRPr="002E5399">
        <w:t xml:space="preserve">koncert: </w:t>
      </w:r>
      <w:r w:rsidRPr="002E5399">
        <w:rPr>
          <w:i/>
        </w:rPr>
        <w:t>Koncert dua ARTE PRO ARTE</w:t>
      </w:r>
      <w:r w:rsidRPr="002E5399">
        <w:br/>
        <w:t>organizoval: DÚ</w:t>
      </w:r>
    </w:p>
    <w:p w14:paraId="0A3B11DF" w14:textId="77777777" w:rsidR="000F62DE" w:rsidRPr="002E5399" w:rsidRDefault="000F62DE" w:rsidP="000F62DE">
      <w:r w:rsidRPr="002E5399">
        <w:t xml:space="preserve">5. 4. 2023 o 19:00 hod. </w:t>
      </w:r>
      <w:r w:rsidRPr="002E5399">
        <w:br/>
      </w:r>
    </w:p>
    <w:p w14:paraId="17295CA6" w14:textId="77777777" w:rsidR="000F62DE" w:rsidRPr="002E5399" w:rsidRDefault="000F62DE" w:rsidP="000F62DE">
      <w:r w:rsidRPr="002E5399">
        <w:t xml:space="preserve">workshop: </w:t>
      </w:r>
      <w:r w:rsidRPr="002E5399">
        <w:rPr>
          <w:i/>
        </w:rPr>
        <w:t>Klasika v grafickom románe – Antigona v grafickom románe</w:t>
      </w:r>
    </w:p>
    <w:p w14:paraId="28D40E78" w14:textId="77777777" w:rsidR="000F62DE" w:rsidRPr="002E5399" w:rsidRDefault="000F62DE" w:rsidP="000F62DE">
      <w:r w:rsidRPr="002E5399">
        <w:t xml:space="preserve">organizoval: DÚ </w:t>
      </w:r>
    </w:p>
    <w:p w14:paraId="6A3BD3FA" w14:textId="77777777" w:rsidR="000F62DE" w:rsidRPr="002E5399" w:rsidRDefault="000F62DE" w:rsidP="000F62DE">
      <w:r>
        <w:t>13. 4. 2023 o 14</w:t>
      </w:r>
      <w:r w:rsidRPr="002E5399">
        <w:t>:30 hod.</w:t>
      </w:r>
    </w:p>
    <w:p w14:paraId="14401B7A" w14:textId="77777777" w:rsidR="000F62DE" w:rsidRPr="002E5399" w:rsidRDefault="000F62DE" w:rsidP="000F62DE">
      <w:r w:rsidRPr="002E5399">
        <w:br/>
        <w:t xml:space="preserve">prednáška: </w:t>
      </w:r>
      <w:r w:rsidRPr="002E5399">
        <w:rPr>
          <w:i/>
        </w:rPr>
        <w:t>Queer divadlo a dráma v dejinách</w:t>
      </w:r>
      <w:r w:rsidRPr="002E5399">
        <w:br/>
        <w:t xml:space="preserve">organizoval: DÚ </w:t>
      </w:r>
    </w:p>
    <w:p w14:paraId="7A6AE23F" w14:textId="77777777" w:rsidR="000F62DE" w:rsidRPr="002E5399" w:rsidRDefault="000F62DE" w:rsidP="000F62DE">
      <w:r>
        <w:t>19. 4. 2023 o 18</w:t>
      </w:r>
      <w:r w:rsidRPr="002E5399">
        <w:t>:00 hod.</w:t>
      </w:r>
    </w:p>
    <w:p w14:paraId="71767D4D" w14:textId="77777777" w:rsidR="000F62DE" w:rsidRPr="002E5399" w:rsidRDefault="000F62DE" w:rsidP="000F62DE">
      <w:r>
        <w:br/>
        <w:t>diskusia (online)</w:t>
      </w:r>
      <w:r w:rsidRPr="002E5399">
        <w:t xml:space="preserve">: </w:t>
      </w:r>
      <w:r w:rsidRPr="002E5399">
        <w:rPr>
          <w:i/>
        </w:rPr>
        <w:t>Umením do sveta: Viktor Černický a Tomáš Procházka</w:t>
      </w:r>
    </w:p>
    <w:p w14:paraId="69B1DAE5" w14:textId="77777777" w:rsidR="000F62DE" w:rsidRPr="002E5399" w:rsidRDefault="000F62DE" w:rsidP="000F62DE">
      <w:r w:rsidRPr="002E5399">
        <w:t xml:space="preserve">organizoval: DÚ </w:t>
      </w:r>
      <w:r w:rsidRPr="002E5399">
        <w:br/>
        <w:t xml:space="preserve">20. 4. 2023 o 19:00 hod. </w:t>
      </w:r>
      <w:r w:rsidRPr="002E5399">
        <w:br/>
      </w:r>
    </w:p>
    <w:p w14:paraId="672780FE" w14:textId="77777777" w:rsidR="000F62DE" w:rsidRPr="002E5399" w:rsidRDefault="000F62DE" w:rsidP="000F62DE">
      <w:r w:rsidRPr="002E5399">
        <w:t xml:space="preserve">koncert: </w:t>
      </w:r>
      <w:r w:rsidRPr="002E5399">
        <w:rPr>
          <w:i/>
        </w:rPr>
        <w:t>Kráľová</w:t>
      </w:r>
    </w:p>
    <w:p w14:paraId="718C8F80" w14:textId="77777777" w:rsidR="000F62DE" w:rsidRPr="002E5399" w:rsidRDefault="000F62DE" w:rsidP="000F62DE">
      <w:r w:rsidRPr="002E5399">
        <w:t xml:space="preserve">organizoval: DÚ </w:t>
      </w:r>
      <w:r w:rsidRPr="002E5399">
        <w:br/>
        <w:t xml:space="preserve">21. 4. 2023 o 19:00 hod. </w:t>
      </w:r>
      <w:r w:rsidRPr="002E5399">
        <w:br/>
      </w:r>
    </w:p>
    <w:p w14:paraId="386A0BAD" w14:textId="77777777" w:rsidR="000F62DE" w:rsidRPr="002E5399" w:rsidRDefault="000F62DE" w:rsidP="000F62DE">
      <w:pPr>
        <w:rPr>
          <w:b/>
        </w:rPr>
      </w:pPr>
      <w:r w:rsidRPr="002E5399">
        <w:t xml:space="preserve">predstavenie: Olena Lysenko: </w:t>
      </w:r>
      <w:r w:rsidRPr="002E5399">
        <w:rPr>
          <w:i/>
        </w:rPr>
        <w:t>Mačka ako suvenír pre Bratislavu</w:t>
      </w:r>
    </w:p>
    <w:p w14:paraId="574EAE28" w14:textId="77777777" w:rsidR="000F62DE" w:rsidRPr="002E5399" w:rsidRDefault="000F62DE" w:rsidP="000F62DE">
      <w:r w:rsidRPr="002E5399">
        <w:t xml:space="preserve">organizoval: DÚ </w:t>
      </w:r>
      <w:r w:rsidRPr="002E5399">
        <w:br/>
        <w:t xml:space="preserve">22. 4. 2023 o 19:00 hod. </w:t>
      </w:r>
      <w:r w:rsidRPr="002E5399">
        <w:br/>
      </w:r>
    </w:p>
    <w:p w14:paraId="007C2B39" w14:textId="77777777" w:rsidR="000F62DE" w:rsidRPr="002E5399" w:rsidRDefault="000F62DE" w:rsidP="000F62DE">
      <w:r w:rsidRPr="002E5399">
        <w:t xml:space="preserve">predstavenie: </w:t>
      </w:r>
      <w:r>
        <w:t>„</w:t>
      </w:r>
      <w:r w:rsidRPr="002E5399">
        <w:rPr>
          <w:i/>
        </w:rPr>
        <w:t>STVORITEĽ"</w:t>
      </w:r>
    </w:p>
    <w:p w14:paraId="3692D265" w14:textId="77777777" w:rsidR="000F62DE" w:rsidRPr="002E5399" w:rsidRDefault="000F62DE" w:rsidP="000F62DE">
      <w:r w:rsidRPr="002E5399">
        <w:t>organizoval: DÚ + Nevadivadlo</w:t>
      </w:r>
    </w:p>
    <w:p w14:paraId="399E385F" w14:textId="77777777" w:rsidR="000F62DE" w:rsidRPr="002E5399" w:rsidRDefault="000F62DE" w:rsidP="000F62DE">
      <w:r>
        <w:t>24. 4. 2023 o 19</w:t>
      </w:r>
      <w:r w:rsidRPr="002E5399">
        <w:t>:00 hod.</w:t>
      </w:r>
    </w:p>
    <w:p w14:paraId="05E564FD" w14:textId="77777777" w:rsidR="000F62DE" w:rsidRPr="002E5399" w:rsidRDefault="000F62DE" w:rsidP="000F62DE"/>
    <w:p w14:paraId="4C5FF488" w14:textId="77777777" w:rsidR="000F62DE" w:rsidRPr="002E5399" w:rsidRDefault="000F62DE" w:rsidP="000F62DE">
      <w:pPr>
        <w:rPr>
          <w:b/>
          <w:bCs/>
        </w:rPr>
      </w:pPr>
      <w:r w:rsidRPr="002E5399">
        <w:rPr>
          <w:b/>
          <w:bCs/>
        </w:rPr>
        <w:t>máj 2023</w:t>
      </w:r>
    </w:p>
    <w:p w14:paraId="1834EF35" w14:textId="77777777" w:rsidR="000F62DE" w:rsidRPr="002E5399" w:rsidRDefault="000F62DE" w:rsidP="000F62DE">
      <w:pPr>
        <w:rPr>
          <w:i/>
          <w:iCs/>
        </w:rPr>
      </w:pPr>
      <w:r w:rsidRPr="002E5399">
        <w:t xml:space="preserve">workshop: </w:t>
      </w:r>
      <w:r w:rsidRPr="002E5399">
        <w:rPr>
          <w:i/>
        </w:rPr>
        <w:t>Divadlo Fórum ako súčasť repertoáru v profesionálnom divadle</w:t>
      </w:r>
    </w:p>
    <w:p w14:paraId="41C98A03" w14:textId="77777777" w:rsidR="000F62DE" w:rsidRPr="002E5399" w:rsidRDefault="000F62DE" w:rsidP="000F62DE">
      <w:r w:rsidRPr="002E5399">
        <w:t>organizoval: DÚ</w:t>
      </w:r>
    </w:p>
    <w:p w14:paraId="6BC0730C" w14:textId="77777777" w:rsidR="000F62DE" w:rsidRPr="002E5399" w:rsidRDefault="000F62DE" w:rsidP="000F62DE">
      <w:r w:rsidRPr="002E5399">
        <w:t>3. 5. 2023 o 10:00 hod.</w:t>
      </w:r>
    </w:p>
    <w:p w14:paraId="510A8B05" w14:textId="77777777" w:rsidR="000F62DE" w:rsidRPr="002E5399" w:rsidRDefault="000F62DE" w:rsidP="000F62DE"/>
    <w:p w14:paraId="1C841BCE" w14:textId="77777777" w:rsidR="000F62DE" w:rsidRPr="002E5399" w:rsidRDefault="000F62DE" w:rsidP="000F62DE">
      <w:pPr>
        <w:rPr>
          <w:i/>
          <w:iCs/>
        </w:rPr>
      </w:pPr>
      <w:r w:rsidRPr="002E5399">
        <w:t xml:space="preserve">prednáška s diskusiou: </w:t>
      </w:r>
      <w:r w:rsidRPr="002E5399">
        <w:rPr>
          <w:i/>
          <w:iCs/>
        </w:rPr>
        <w:t>Úvod do divadelných a performatívnych štúdií – metodológia analýzy inscenácie</w:t>
      </w:r>
    </w:p>
    <w:p w14:paraId="132B7146" w14:textId="77777777" w:rsidR="000F62DE" w:rsidRPr="002E5399" w:rsidRDefault="000F62DE" w:rsidP="000F62DE">
      <w:r w:rsidRPr="002E5399">
        <w:t>organizoval: DÚ</w:t>
      </w:r>
    </w:p>
    <w:p w14:paraId="04A55031" w14:textId="77777777" w:rsidR="000F62DE" w:rsidRPr="002E5399" w:rsidRDefault="000F62DE" w:rsidP="000F62DE">
      <w:r w:rsidRPr="002E5399">
        <w:t>4. 5. 2023 o 11:00 hod.</w:t>
      </w:r>
    </w:p>
    <w:p w14:paraId="55021F66" w14:textId="77777777" w:rsidR="000F62DE" w:rsidRPr="002E5399" w:rsidRDefault="000F62DE" w:rsidP="000F62DE"/>
    <w:p w14:paraId="4D7B5D5A" w14:textId="77777777" w:rsidR="000F62DE" w:rsidRPr="002E5399" w:rsidRDefault="000F62DE" w:rsidP="000F62DE">
      <w:r w:rsidRPr="002E5399">
        <w:t xml:space="preserve">predstavenie: </w:t>
      </w:r>
      <w:r w:rsidRPr="002E5399">
        <w:rPr>
          <w:i/>
        </w:rPr>
        <w:t>Søren Kierkegaard</w:t>
      </w:r>
      <w:r w:rsidRPr="002E5399">
        <w:br/>
        <w:t>organizoval: DÚ</w:t>
      </w:r>
    </w:p>
    <w:p w14:paraId="10B9229C" w14:textId="77777777" w:rsidR="000F62DE" w:rsidRPr="002E5399" w:rsidRDefault="000F62DE" w:rsidP="000F62DE">
      <w:r w:rsidRPr="002E5399">
        <w:t>5</w:t>
      </w:r>
      <w:r>
        <w:t>. 5. 2022 o 19</w:t>
      </w:r>
      <w:r w:rsidRPr="002E5399">
        <w:t>:00 hod.</w:t>
      </w:r>
    </w:p>
    <w:p w14:paraId="29717724" w14:textId="77777777" w:rsidR="000F62DE" w:rsidRPr="002E5399" w:rsidRDefault="000F62DE" w:rsidP="000F62DE"/>
    <w:p w14:paraId="00F469F6" w14:textId="77777777" w:rsidR="000F62DE" w:rsidRPr="002E5399" w:rsidRDefault="000F62DE" w:rsidP="000F62DE">
      <w:r w:rsidRPr="002E5399">
        <w:t xml:space="preserve">predstavenie: Olena Lysenko: </w:t>
      </w:r>
      <w:r w:rsidRPr="002E5399">
        <w:rPr>
          <w:i/>
        </w:rPr>
        <w:t>Mačka ako suvenír pre Bratislavu</w:t>
      </w:r>
      <w:r w:rsidRPr="002E5399">
        <w:br/>
        <w:t xml:space="preserve">organizoval: DÚ </w:t>
      </w:r>
    </w:p>
    <w:p w14:paraId="3B91B997" w14:textId="77777777" w:rsidR="000F62DE" w:rsidRPr="002E5399" w:rsidRDefault="000F62DE" w:rsidP="000F62DE">
      <w:r w:rsidRPr="002E5399">
        <w:t>10. 5. 2023</w:t>
      </w:r>
      <w:r>
        <w:t xml:space="preserve"> o 19</w:t>
      </w:r>
      <w:r w:rsidRPr="002E5399">
        <w:t>:00 hod.</w:t>
      </w:r>
      <w:r w:rsidRPr="002E5399">
        <w:br/>
      </w:r>
      <w:r w:rsidRPr="002E5399">
        <w:br/>
      </w:r>
      <w:r w:rsidRPr="002E5399">
        <w:lastRenderedPageBreak/>
        <w:t xml:space="preserve">výstava s kurátorským sprievodom: </w:t>
      </w:r>
      <w:r w:rsidRPr="002E5399">
        <w:rPr>
          <w:i/>
        </w:rPr>
        <w:t>Noc múzeí a galérií v Štúdiu 12</w:t>
      </w:r>
      <w:r w:rsidRPr="002E5399">
        <w:br/>
        <w:t>organizoval: DÚ</w:t>
      </w:r>
    </w:p>
    <w:p w14:paraId="6089AAAC" w14:textId="77777777" w:rsidR="000F62DE" w:rsidRPr="002E5399" w:rsidRDefault="000F62DE" w:rsidP="000F62DE">
      <w:r>
        <w:t>13. 5. 2023 od 15</w:t>
      </w:r>
      <w:r w:rsidRPr="002E5399">
        <w:t>:00 hod. do 00:00 hod.</w:t>
      </w:r>
      <w:r w:rsidRPr="002E5399">
        <w:br/>
      </w:r>
      <w:r w:rsidRPr="002E5399">
        <w:br/>
        <w:t xml:space="preserve">festival Nová dráma/New Drama 2023: </w:t>
      </w:r>
      <w:r w:rsidRPr="002E5399">
        <w:rPr>
          <w:i/>
        </w:rPr>
        <w:t>Masterclass: Igor Bauersima</w:t>
      </w:r>
    </w:p>
    <w:p w14:paraId="1C658578" w14:textId="77777777" w:rsidR="000F62DE" w:rsidRPr="002E5399" w:rsidRDefault="000F62DE" w:rsidP="000F62DE">
      <w:r w:rsidRPr="002E5399">
        <w:t>organizoval: DÚ</w:t>
      </w:r>
    </w:p>
    <w:p w14:paraId="7DBDFF2B" w14:textId="77777777" w:rsidR="000F62DE" w:rsidRPr="002E5399" w:rsidRDefault="000F62DE" w:rsidP="000F62DE">
      <w:r w:rsidRPr="002E5399">
        <w:t xml:space="preserve">16. 5. 2023 o 10:00 hod. </w:t>
      </w:r>
      <w:r w:rsidRPr="002E5399">
        <w:br/>
      </w:r>
      <w:r w:rsidRPr="002E5399">
        <w:br/>
        <w:t xml:space="preserve">festival Nová dráma/New Drama 2023: </w:t>
      </w:r>
      <w:r w:rsidRPr="002E5399">
        <w:rPr>
          <w:i/>
        </w:rPr>
        <w:t>Theory event:</w:t>
      </w:r>
      <w:r w:rsidRPr="002E5399">
        <w:t xml:space="preserve"> </w:t>
      </w:r>
      <w:r w:rsidRPr="002E5399">
        <w:rPr>
          <w:i/>
        </w:rPr>
        <w:t>Focus Ukrajina</w:t>
      </w:r>
    </w:p>
    <w:p w14:paraId="7CF305C2" w14:textId="77777777" w:rsidR="000F62DE" w:rsidRPr="002E5399" w:rsidRDefault="000F62DE" w:rsidP="000F62DE">
      <w:r w:rsidRPr="002E5399">
        <w:t>organizoval: DÚ</w:t>
      </w:r>
    </w:p>
    <w:p w14:paraId="1230EE79" w14:textId="77777777" w:rsidR="000F62DE" w:rsidRPr="002E5399" w:rsidRDefault="000F62DE" w:rsidP="000F62DE">
      <w:r w:rsidRPr="002E5399">
        <w:t xml:space="preserve">17. 5. 2023 o 13:00 hod. </w:t>
      </w:r>
      <w:r w:rsidRPr="002E5399">
        <w:br/>
      </w:r>
      <w:r w:rsidRPr="002E5399">
        <w:br/>
        <w:t xml:space="preserve">festival Nová dráma/New Drama 2023: </w:t>
      </w:r>
      <w:r w:rsidRPr="002E5399">
        <w:rPr>
          <w:i/>
        </w:rPr>
        <w:t>Nová dráma – Nové impulzy</w:t>
      </w:r>
    </w:p>
    <w:p w14:paraId="7A394955" w14:textId="77777777" w:rsidR="000F62DE" w:rsidRPr="002E5399" w:rsidRDefault="000F62DE" w:rsidP="000F62DE">
      <w:r w:rsidRPr="002E5399">
        <w:t>organizoval: DÚ</w:t>
      </w:r>
    </w:p>
    <w:p w14:paraId="02BF369F" w14:textId="77777777" w:rsidR="000F62DE" w:rsidRPr="002E5399" w:rsidRDefault="000F62DE" w:rsidP="000F62DE">
      <w:r w:rsidRPr="002E5399">
        <w:t xml:space="preserve">17. 5. 2023 o 16:30 hod. </w:t>
      </w:r>
      <w:r w:rsidRPr="002E5399">
        <w:br/>
      </w:r>
      <w:r w:rsidRPr="002E5399">
        <w:br/>
        <w:t>festival Nová dráma/New Drama 2023: Medzinárodná konferencia:</w:t>
      </w:r>
      <w:r w:rsidRPr="002E5399">
        <w:rPr>
          <w:i/>
        </w:rPr>
        <w:t xml:space="preserve"> Divadlo v exile</w:t>
      </w:r>
    </w:p>
    <w:p w14:paraId="7C9F253C" w14:textId="77777777" w:rsidR="000F62DE" w:rsidRPr="002E5399" w:rsidRDefault="000F62DE" w:rsidP="000F62DE">
      <w:r w:rsidRPr="002E5399">
        <w:t>organizoval: DÚ</w:t>
      </w:r>
    </w:p>
    <w:p w14:paraId="006466D7" w14:textId="77777777" w:rsidR="000F62DE" w:rsidRPr="002E5399" w:rsidRDefault="000F62DE" w:rsidP="000F62DE">
      <w:r w:rsidRPr="002E5399">
        <w:t xml:space="preserve">18. 5. 2023 o 10:00 hod. </w:t>
      </w:r>
      <w:r w:rsidRPr="002E5399">
        <w:br/>
      </w:r>
      <w:r w:rsidRPr="002E5399">
        <w:br/>
        <w:t>festival Nová dráma/New Drama 2023: Medzinárodná konferencia:</w:t>
      </w:r>
      <w:r w:rsidRPr="002E5399">
        <w:rPr>
          <w:i/>
        </w:rPr>
        <w:t xml:space="preserve"> Divadlo v exile</w:t>
      </w:r>
    </w:p>
    <w:p w14:paraId="26C9E9D9" w14:textId="77777777" w:rsidR="000F62DE" w:rsidRPr="002E5399" w:rsidRDefault="000F62DE" w:rsidP="000F62DE">
      <w:r w:rsidRPr="002E5399">
        <w:t>organizoval: DÚ</w:t>
      </w:r>
    </w:p>
    <w:p w14:paraId="2B1CF5F6" w14:textId="77777777" w:rsidR="000F62DE" w:rsidRPr="002E5399" w:rsidRDefault="000F62DE" w:rsidP="000F62DE">
      <w:r w:rsidRPr="002E5399">
        <w:t xml:space="preserve">19. 5. 2023 o 10:00 hod. </w:t>
      </w:r>
      <w:r w:rsidRPr="002E5399">
        <w:br/>
      </w:r>
    </w:p>
    <w:p w14:paraId="1114B536" w14:textId="77777777" w:rsidR="000F62DE" w:rsidRPr="002E5399" w:rsidRDefault="000F62DE" w:rsidP="000F62DE">
      <w:r w:rsidRPr="002E5399">
        <w:t xml:space="preserve">festival Nová dráma/New Drama 2023: Focus Ukrajina: Olena Lysenko: </w:t>
      </w:r>
      <w:r w:rsidRPr="002E5399">
        <w:rPr>
          <w:i/>
        </w:rPr>
        <w:t>Mačka ako suvenír pre Bratislavu</w:t>
      </w:r>
    </w:p>
    <w:p w14:paraId="6278A019" w14:textId="77777777" w:rsidR="000F62DE" w:rsidRPr="002E5399" w:rsidRDefault="000F62DE" w:rsidP="000F62DE">
      <w:r w:rsidRPr="002E5399">
        <w:t>organizoval: DÚ</w:t>
      </w:r>
    </w:p>
    <w:p w14:paraId="48A2C3DC" w14:textId="77777777" w:rsidR="000F62DE" w:rsidRPr="002E5399" w:rsidRDefault="000F62DE" w:rsidP="000F62DE">
      <w:r w:rsidRPr="002E5399">
        <w:t xml:space="preserve">20. 5. 2023 o 10:00 hod. </w:t>
      </w:r>
      <w:r w:rsidRPr="002E5399">
        <w:br/>
      </w:r>
      <w:r w:rsidRPr="002E5399">
        <w:br/>
        <w:t xml:space="preserve">festival Nová dráma/New Drama 2023: diskusia: </w:t>
      </w:r>
      <w:r w:rsidRPr="002E5399">
        <w:rPr>
          <w:i/>
        </w:rPr>
        <w:t>DIVADLO TU A TERAZ: OSOBNÉ AJ POLITICKÉ</w:t>
      </w:r>
    </w:p>
    <w:p w14:paraId="2740B487" w14:textId="77777777" w:rsidR="000F62DE" w:rsidRPr="002E5399" w:rsidRDefault="000F62DE" w:rsidP="000F62DE">
      <w:r w:rsidRPr="002E5399">
        <w:t>organizoval: DÚ</w:t>
      </w:r>
    </w:p>
    <w:p w14:paraId="785A5E34" w14:textId="77777777" w:rsidR="000F62DE" w:rsidRPr="002E5399" w:rsidRDefault="000F62DE" w:rsidP="000F62DE">
      <w:r w:rsidRPr="002E5399">
        <w:t xml:space="preserve">20. 5. 2023 o 12:30 hod. </w:t>
      </w:r>
      <w:r w:rsidRPr="002E5399">
        <w:br/>
      </w:r>
    </w:p>
    <w:p w14:paraId="3DDCF5D0" w14:textId="77777777" w:rsidR="000F62DE" w:rsidRPr="002E5399" w:rsidRDefault="000F62DE" w:rsidP="000F62DE">
      <w:r w:rsidRPr="002E5399">
        <w:t xml:space="preserve">tanečno-divadelný projekt: </w:t>
      </w:r>
      <w:r w:rsidRPr="002E5399">
        <w:rPr>
          <w:i/>
        </w:rPr>
        <w:t>Zmätení pod koberec</w:t>
      </w:r>
      <w:r w:rsidRPr="002E5399">
        <w:br/>
        <w:t>organizoval: DÚ + Noir Dance Company</w:t>
      </w:r>
    </w:p>
    <w:p w14:paraId="60CF0F64" w14:textId="77777777" w:rsidR="000F62DE" w:rsidRPr="002E5399" w:rsidRDefault="000F62DE" w:rsidP="000F62DE">
      <w:r w:rsidRPr="002E5399">
        <w:t xml:space="preserve">23. 5. 2023 o 19:00 hod. </w:t>
      </w:r>
      <w:r w:rsidRPr="002E5399">
        <w:br/>
      </w:r>
    </w:p>
    <w:p w14:paraId="028E5F93" w14:textId="77777777" w:rsidR="000F62DE" w:rsidRPr="002E5399" w:rsidRDefault="000F62DE" w:rsidP="000F62DE">
      <w:r>
        <w:t>diskusia (online)</w:t>
      </w:r>
      <w:r w:rsidRPr="002E5399">
        <w:t xml:space="preserve">: </w:t>
      </w:r>
      <w:r w:rsidRPr="002E5399">
        <w:rPr>
          <w:i/>
        </w:rPr>
        <w:t>Umením do sveta: Monika Gerboc</w:t>
      </w:r>
    </w:p>
    <w:p w14:paraId="2AF541A0" w14:textId="77777777" w:rsidR="000F62DE" w:rsidRPr="002E5399" w:rsidRDefault="000F62DE" w:rsidP="000F62DE">
      <w:r w:rsidRPr="002E5399">
        <w:t xml:space="preserve">organizoval: DÚ </w:t>
      </w:r>
      <w:r w:rsidRPr="002E5399">
        <w:br/>
        <w:t xml:space="preserve">29. 5. 2023 o 19:00 hod. </w:t>
      </w:r>
      <w:r w:rsidRPr="002E5399">
        <w:br/>
      </w:r>
    </w:p>
    <w:p w14:paraId="1DE36BF3" w14:textId="77777777" w:rsidR="000F62DE" w:rsidRPr="002E5399" w:rsidRDefault="000F62DE" w:rsidP="000F62DE">
      <w:r w:rsidRPr="002E5399">
        <w:t xml:space="preserve">predstavenie: </w:t>
      </w:r>
      <w:r w:rsidRPr="002E5399">
        <w:rPr>
          <w:i/>
        </w:rPr>
        <w:t>mal[DOT]org</w:t>
      </w:r>
    </w:p>
    <w:p w14:paraId="38B10512" w14:textId="77777777" w:rsidR="000F62DE" w:rsidRPr="002E5399" w:rsidRDefault="000F62DE" w:rsidP="000F62DE">
      <w:r w:rsidRPr="002E5399">
        <w:t xml:space="preserve">organizoval: DÚ </w:t>
      </w:r>
      <w:r w:rsidRPr="002E5399">
        <w:br/>
        <w:t xml:space="preserve">31. 5. 2023 o 19:00 hod. </w:t>
      </w:r>
      <w:r w:rsidRPr="002E5399">
        <w:br/>
      </w:r>
    </w:p>
    <w:p w14:paraId="7A1C5B6D" w14:textId="77777777" w:rsidR="000F62DE" w:rsidRPr="002E5399" w:rsidRDefault="000F62DE" w:rsidP="000F62DE">
      <w:pPr>
        <w:rPr>
          <w:b/>
          <w:bCs/>
        </w:rPr>
      </w:pPr>
      <w:r w:rsidRPr="002E5399">
        <w:rPr>
          <w:b/>
          <w:bCs/>
        </w:rPr>
        <w:t>jún 2023</w:t>
      </w:r>
    </w:p>
    <w:p w14:paraId="2CEC6746" w14:textId="77777777" w:rsidR="000F62DE" w:rsidRPr="002E5399" w:rsidRDefault="000F62DE" w:rsidP="000F62DE">
      <w:r w:rsidRPr="002E5399">
        <w:t xml:space="preserve">predstavenie: Eva Urbanová: </w:t>
      </w:r>
      <w:r w:rsidRPr="002E5399">
        <w:rPr>
          <w:i/>
          <w:iCs/>
        </w:rPr>
        <w:t>The Essence</w:t>
      </w:r>
    </w:p>
    <w:p w14:paraId="0442B9E1" w14:textId="77777777" w:rsidR="000F62DE" w:rsidRPr="002E5399" w:rsidRDefault="000F62DE" w:rsidP="000F62DE">
      <w:r w:rsidRPr="002E5399">
        <w:t>organizoval: DÚ + Slovak Dance Platform 2023</w:t>
      </w:r>
    </w:p>
    <w:p w14:paraId="0EE1B13A" w14:textId="77777777" w:rsidR="000F62DE" w:rsidRPr="002E5399" w:rsidRDefault="000F62DE" w:rsidP="000F62DE">
      <w:r w:rsidRPr="002E5399">
        <w:t>1. 6. 2023 o 16:00 hod.</w:t>
      </w:r>
    </w:p>
    <w:p w14:paraId="0358B24D" w14:textId="77777777" w:rsidR="000F62DE" w:rsidRPr="002E5399" w:rsidRDefault="000F62DE" w:rsidP="000F62DE"/>
    <w:p w14:paraId="7CBCD83C" w14:textId="77777777" w:rsidR="000F62DE" w:rsidRPr="002E5399" w:rsidRDefault="000F62DE" w:rsidP="000F62DE">
      <w:r w:rsidRPr="002E5399">
        <w:t xml:space="preserve">predstavenie: Tamás Varga: </w:t>
      </w:r>
      <w:r w:rsidRPr="002E5399">
        <w:rPr>
          <w:i/>
        </w:rPr>
        <w:t>Polievka</w:t>
      </w:r>
      <w:r w:rsidRPr="002E5399">
        <w:br/>
        <w:t xml:space="preserve">organizoval: DÚ </w:t>
      </w:r>
    </w:p>
    <w:p w14:paraId="73C072B3" w14:textId="77777777" w:rsidR="000F62DE" w:rsidRPr="002E5399" w:rsidRDefault="000F62DE" w:rsidP="000F62DE">
      <w:r>
        <w:t>9. 6. 2023 o 19</w:t>
      </w:r>
      <w:r w:rsidRPr="002E5399">
        <w:t>:00 hod.</w:t>
      </w:r>
    </w:p>
    <w:p w14:paraId="38FD3570" w14:textId="77777777" w:rsidR="000F62DE" w:rsidRPr="002E5399" w:rsidRDefault="000F62DE" w:rsidP="000F62DE">
      <w:r w:rsidRPr="002E5399">
        <w:lastRenderedPageBreak/>
        <w:br/>
        <w:t xml:space="preserve">predstavenie: </w:t>
      </w:r>
      <w:r w:rsidRPr="002E5399">
        <w:rPr>
          <w:i/>
        </w:rPr>
        <w:t>mal[DOT]org</w:t>
      </w:r>
      <w:r w:rsidRPr="002E5399">
        <w:br/>
        <w:t xml:space="preserve">organizoval: DÚ </w:t>
      </w:r>
    </w:p>
    <w:p w14:paraId="64F7DFA1" w14:textId="77777777" w:rsidR="000F62DE" w:rsidRPr="002E5399" w:rsidRDefault="000F62DE" w:rsidP="000F62DE">
      <w:r>
        <w:t>12. 6. 2023 o 19</w:t>
      </w:r>
      <w:r w:rsidRPr="002E5399">
        <w:t>:00 hod.</w:t>
      </w:r>
    </w:p>
    <w:p w14:paraId="144B0A71" w14:textId="77777777" w:rsidR="000F62DE" w:rsidRPr="002E5399" w:rsidRDefault="000F62DE" w:rsidP="000F62DE">
      <w:r>
        <w:br/>
        <w:t>diskusia (online)</w:t>
      </w:r>
      <w:r w:rsidRPr="002E5399">
        <w:t xml:space="preserve">: </w:t>
      </w:r>
      <w:r w:rsidRPr="002E5399">
        <w:rPr>
          <w:i/>
        </w:rPr>
        <w:t>Umením do sveta: Sláva Daubnerová</w:t>
      </w:r>
      <w:r w:rsidRPr="002E5399">
        <w:br/>
        <w:t>o</w:t>
      </w:r>
      <w:r>
        <w:t>rganizoval: DÚ</w:t>
      </w:r>
      <w:r>
        <w:br/>
        <w:t>22. 6. 2023 o 19</w:t>
      </w:r>
      <w:r w:rsidRPr="002E5399">
        <w:t>:00 hod.</w:t>
      </w:r>
    </w:p>
    <w:p w14:paraId="1DDC5A8F" w14:textId="77777777" w:rsidR="000F62DE" w:rsidRPr="002E5399" w:rsidRDefault="000F62DE" w:rsidP="000F62DE">
      <w:r w:rsidRPr="002E5399">
        <w:br/>
        <w:t xml:space="preserve">vyhlásenie výsledkov a inscenované čítanie: </w:t>
      </w:r>
      <w:r w:rsidRPr="002E5399">
        <w:rPr>
          <w:i/>
        </w:rPr>
        <w:t>Dramaticky mladí 2023</w:t>
      </w:r>
      <w:r w:rsidRPr="002E5399">
        <w:br/>
        <w:t>o</w:t>
      </w:r>
      <w:r>
        <w:t>rganizoval: DÚ</w:t>
      </w:r>
      <w:r>
        <w:br/>
        <w:t>24. 6. 2023 o 16</w:t>
      </w:r>
      <w:r w:rsidRPr="002E5399">
        <w:t>:00 hod.</w:t>
      </w:r>
    </w:p>
    <w:p w14:paraId="298ADAB2" w14:textId="77777777" w:rsidR="000F62DE" w:rsidRPr="002E5399" w:rsidRDefault="000F62DE" w:rsidP="000F62DE">
      <w:r w:rsidRPr="002E5399">
        <w:br/>
        <w:t xml:space="preserve">koncert: </w:t>
      </w:r>
      <w:r w:rsidRPr="002E5399">
        <w:rPr>
          <w:i/>
        </w:rPr>
        <w:t xml:space="preserve">RICHARD AUTNER &amp; BAND + </w:t>
      </w:r>
      <w:r w:rsidRPr="000F62DE">
        <w:t>hosť</w:t>
      </w:r>
      <w:r w:rsidRPr="002E5399">
        <w:rPr>
          <w:i/>
        </w:rPr>
        <w:t xml:space="preserve"> NELA POCISKOVÁ</w:t>
      </w:r>
      <w:r w:rsidRPr="002E5399">
        <w:br/>
        <w:t>organizoval: DÚ</w:t>
      </w:r>
      <w:r w:rsidRPr="002E5399">
        <w:br/>
        <w:t>26</w:t>
      </w:r>
      <w:r>
        <w:t>. 6. 2023 o 20</w:t>
      </w:r>
      <w:r w:rsidRPr="002E5399">
        <w:t>:00 hod.</w:t>
      </w:r>
    </w:p>
    <w:p w14:paraId="4EF4A1B9" w14:textId="77777777" w:rsidR="000F62DE" w:rsidRPr="002E5399" w:rsidRDefault="000F62DE" w:rsidP="000F62DE">
      <w:pPr>
        <w:rPr>
          <w:b/>
          <w:bCs/>
        </w:rPr>
      </w:pPr>
      <w:r w:rsidRPr="002E5399">
        <w:br/>
      </w:r>
      <w:r w:rsidRPr="002E5399">
        <w:rPr>
          <w:b/>
          <w:bCs/>
        </w:rPr>
        <w:t>Júl 2023</w:t>
      </w:r>
    </w:p>
    <w:p w14:paraId="19ED25DA" w14:textId="77777777" w:rsidR="000F62DE" w:rsidRPr="002E5399" w:rsidRDefault="000F62DE" w:rsidP="000F62DE">
      <w:pPr>
        <w:rPr>
          <w:bCs/>
        </w:rPr>
      </w:pPr>
      <w:r w:rsidRPr="002E5399">
        <w:rPr>
          <w:bCs/>
        </w:rPr>
        <w:t xml:space="preserve">premietanie filmu: PRIDE mesiac: </w:t>
      </w:r>
      <w:r w:rsidRPr="002E5399">
        <w:rPr>
          <w:bCs/>
          <w:i/>
        </w:rPr>
        <w:t>Zákon lásky</w:t>
      </w:r>
    </w:p>
    <w:p w14:paraId="39D1E866" w14:textId="77777777" w:rsidR="000F62DE" w:rsidRPr="002E5399" w:rsidRDefault="000F62DE" w:rsidP="000F62DE">
      <w:r w:rsidRPr="002E5399">
        <w:t>organizoval: DÚ + Film Expanded</w:t>
      </w:r>
      <w:r w:rsidRPr="002E5399">
        <w:br/>
        <w:t xml:space="preserve">16. 7. 2023 o 19:00 hod. </w:t>
      </w:r>
    </w:p>
    <w:p w14:paraId="44CD607B" w14:textId="77777777" w:rsidR="000F62DE" w:rsidRPr="002E5399" w:rsidRDefault="000F62DE" w:rsidP="000F62DE">
      <w:pPr>
        <w:rPr>
          <w:b/>
          <w:bCs/>
        </w:rPr>
      </w:pPr>
      <w:r w:rsidRPr="002E5399">
        <w:rPr>
          <w:b/>
          <w:bCs/>
          <w:highlight w:val="yellow"/>
        </w:rPr>
        <w:br/>
      </w:r>
      <w:r w:rsidRPr="002E5399">
        <w:rPr>
          <w:b/>
          <w:bCs/>
        </w:rPr>
        <w:t>September 2023</w:t>
      </w:r>
    </w:p>
    <w:p w14:paraId="15FB16D8" w14:textId="77777777" w:rsidR="000F62DE" w:rsidRPr="002E5399" w:rsidRDefault="000F62DE" w:rsidP="000F62DE">
      <w:pPr>
        <w:rPr>
          <w:i/>
          <w:iCs/>
        </w:rPr>
      </w:pPr>
      <w:r w:rsidRPr="002E5399">
        <w:t xml:space="preserve">tanečné predstavenie: Mariia Kondratieva: </w:t>
      </w:r>
      <w:r w:rsidRPr="002E5399">
        <w:rPr>
          <w:i/>
        </w:rPr>
        <w:t>"Survivor syndrome"</w:t>
      </w:r>
    </w:p>
    <w:p w14:paraId="5CA80CDF" w14:textId="77777777" w:rsidR="000F62DE" w:rsidRPr="002E5399" w:rsidRDefault="000F62DE" w:rsidP="000F62DE">
      <w:r w:rsidRPr="002E5399">
        <w:t>organizoval: DÚ</w:t>
      </w:r>
    </w:p>
    <w:p w14:paraId="3602ADE4" w14:textId="77777777" w:rsidR="000F62DE" w:rsidRPr="002E5399" w:rsidRDefault="000F62DE" w:rsidP="000F62DE">
      <w:r w:rsidRPr="002E5399">
        <w:t>7. 9. 2023 o 19:00 hod.</w:t>
      </w:r>
    </w:p>
    <w:p w14:paraId="1FD5C65E" w14:textId="77777777" w:rsidR="000F62DE" w:rsidRPr="002E5399" w:rsidRDefault="000F62DE" w:rsidP="000F62DE"/>
    <w:p w14:paraId="6727C303" w14:textId="77777777" w:rsidR="000F62DE" w:rsidRPr="002E5399" w:rsidRDefault="000F62DE" w:rsidP="000F62DE">
      <w:r w:rsidRPr="002E5399">
        <w:t xml:space="preserve">predstavenie: </w:t>
      </w:r>
      <w:r w:rsidRPr="002E5399">
        <w:rPr>
          <w:iCs/>
        </w:rPr>
        <w:t>Johann Sebastian Bach / Hermann Hesse:</w:t>
      </w:r>
      <w:r w:rsidRPr="002E5399">
        <w:rPr>
          <w:i/>
          <w:iCs/>
        </w:rPr>
        <w:t xml:space="preserve"> Ich habe genug/Už stačí</w:t>
      </w:r>
    </w:p>
    <w:p w14:paraId="7B713323" w14:textId="77777777" w:rsidR="000F62DE" w:rsidRPr="002E5399" w:rsidRDefault="000F62DE" w:rsidP="000F62DE">
      <w:r w:rsidRPr="002E5399">
        <w:t>organizoval: DÚ</w:t>
      </w:r>
    </w:p>
    <w:p w14:paraId="40C3B8E1" w14:textId="77777777" w:rsidR="000F62DE" w:rsidRPr="002E5399" w:rsidRDefault="000F62DE" w:rsidP="000F62DE">
      <w:r w:rsidRPr="002E5399">
        <w:t>13. 9. 2023 o 19:00  hod.</w:t>
      </w:r>
    </w:p>
    <w:p w14:paraId="2F98709F" w14:textId="77777777" w:rsidR="000F62DE" w:rsidRPr="002E5399" w:rsidRDefault="000F62DE" w:rsidP="000F62DE"/>
    <w:p w14:paraId="06255849" w14:textId="77777777" w:rsidR="000F62DE" w:rsidRPr="002E5399" w:rsidRDefault="000F62DE" w:rsidP="000F62DE">
      <w:r w:rsidRPr="002E5399">
        <w:t xml:space="preserve">predstavenie: Matej Trnovec: </w:t>
      </w:r>
      <w:r w:rsidRPr="002E5399">
        <w:rPr>
          <w:i/>
        </w:rPr>
        <w:t>AZUL</w:t>
      </w:r>
    </w:p>
    <w:p w14:paraId="61B897CC" w14:textId="77777777" w:rsidR="000F62DE" w:rsidRPr="002E5399" w:rsidRDefault="000F62DE" w:rsidP="000F62DE">
      <w:r w:rsidRPr="002E5399">
        <w:t>organizoval: DÚ</w:t>
      </w:r>
    </w:p>
    <w:p w14:paraId="01A45E8E" w14:textId="77777777" w:rsidR="000F62DE" w:rsidRPr="002E5399" w:rsidRDefault="000F62DE" w:rsidP="000F62DE">
      <w:r w:rsidRPr="002E5399">
        <w:t>21. 9. 2023 o 19:00 hod.</w:t>
      </w:r>
    </w:p>
    <w:p w14:paraId="19CC2137" w14:textId="77777777" w:rsidR="000F62DE" w:rsidRPr="002E5399" w:rsidRDefault="000F62DE" w:rsidP="000F62DE"/>
    <w:p w14:paraId="4722F43A" w14:textId="77777777" w:rsidR="000F62DE" w:rsidRPr="002E5399" w:rsidRDefault="000F62DE" w:rsidP="000F62DE">
      <w:pPr>
        <w:rPr>
          <w:i/>
          <w:iCs/>
        </w:rPr>
      </w:pPr>
      <w:r w:rsidRPr="002E5399">
        <w:t xml:space="preserve">predstavenie: Tamás Varga: </w:t>
      </w:r>
      <w:r w:rsidRPr="002E5399">
        <w:rPr>
          <w:i/>
          <w:iCs/>
        </w:rPr>
        <w:t>Polievka</w:t>
      </w:r>
    </w:p>
    <w:p w14:paraId="230031B9" w14:textId="77777777" w:rsidR="000F62DE" w:rsidRPr="002E5399" w:rsidRDefault="000F62DE" w:rsidP="000F62DE">
      <w:r w:rsidRPr="002E5399">
        <w:t xml:space="preserve">organizoval: DÚ </w:t>
      </w:r>
    </w:p>
    <w:p w14:paraId="59803D81" w14:textId="77777777" w:rsidR="000F62DE" w:rsidRPr="002E5399" w:rsidRDefault="000F62DE" w:rsidP="000F62DE">
      <w:r w:rsidRPr="002E5399">
        <w:t>22. 9. 2023 o 19:00 hod.</w:t>
      </w:r>
    </w:p>
    <w:p w14:paraId="27C459A7" w14:textId="77777777" w:rsidR="000F62DE" w:rsidRPr="002E5399" w:rsidRDefault="000F62DE" w:rsidP="000F62DE"/>
    <w:p w14:paraId="32B022B3" w14:textId="77777777" w:rsidR="000F62DE" w:rsidRPr="002E5399" w:rsidRDefault="000F62DE" w:rsidP="000F62DE">
      <w:pPr>
        <w:rPr>
          <w:i/>
          <w:iCs/>
        </w:rPr>
      </w:pPr>
      <w:r w:rsidRPr="002E5399">
        <w:t xml:space="preserve">predstavenie: </w:t>
      </w:r>
      <w:r w:rsidRPr="002E5399">
        <w:rPr>
          <w:i/>
        </w:rPr>
        <w:t>SAMSON</w:t>
      </w:r>
    </w:p>
    <w:p w14:paraId="2A300E5C" w14:textId="77777777" w:rsidR="000F62DE" w:rsidRPr="002E5399" w:rsidRDefault="000F62DE" w:rsidP="000F62DE">
      <w:r w:rsidRPr="002E5399">
        <w:t xml:space="preserve">organizoval: DÚ </w:t>
      </w:r>
    </w:p>
    <w:p w14:paraId="10A3B764" w14:textId="77777777" w:rsidR="000F62DE" w:rsidRPr="002E5399" w:rsidRDefault="000F62DE" w:rsidP="000F62DE">
      <w:r w:rsidRPr="002E5399">
        <w:t>24. 9. 2023 o 19:00 hod.</w:t>
      </w:r>
    </w:p>
    <w:p w14:paraId="73BF343E" w14:textId="77777777" w:rsidR="000F62DE" w:rsidRPr="002E5399" w:rsidRDefault="000F62DE" w:rsidP="000F62DE"/>
    <w:p w14:paraId="09442237" w14:textId="77777777" w:rsidR="000F62DE" w:rsidRPr="002E5399" w:rsidRDefault="000F62DE" w:rsidP="000F62DE">
      <w:r w:rsidRPr="002E5399">
        <w:t xml:space="preserve">predstavenie: </w:t>
      </w:r>
      <w:r>
        <w:rPr>
          <w:i/>
        </w:rPr>
        <w:t>„</w:t>
      </w:r>
      <w:r w:rsidRPr="002E5399">
        <w:rPr>
          <w:i/>
        </w:rPr>
        <w:t>STVORITEĽ"</w:t>
      </w:r>
    </w:p>
    <w:p w14:paraId="15E15CD8" w14:textId="77777777" w:rsidR="000F62DE" w:rsidRPr="002E5399" w:rsidRDefault="000F62DE" w:rsidP="000F62DE">
      <w:r w:rsidRPr="002E5399">
        <w:t>organizoval: DÚ + Nevadivadlo</w:t>
      </w:r>
    </w:p>
    <w:p w14:paraId="01B37B2D" w14:textId="77777777" w:rsidR="000F62DE" w:rsidRPr="002E5399" w:rsidRDefault="000F62DE" w:rsidP="000F62DE">
      <w:r w:rsidRPr="002E5399">
        <w:t>26. 9. 2023 o 19:00 hod.</w:t>
      </w:r>
      <w:r w:rsidRPr="002E5399">
        <w:br/>
      </w:r>
      <w:r w:rsidRPr="002E5399">
        <w:br/>
        <w:t xml:space="preserve">Biela noc v Štúdiu 12: objektovo-svetelná inštalácia a projekcia na budovu: </w:t>
      </w:r>
      <w:r w:rsidRPr="002E5399">
        <w:rPr>
          <w:i/>
        </w:rPr>
        <w:t>30.SK.DIVADLO.</w:t>
      </w:r>
      <w:r w:rsidRPr="002E5399">
        <w:br/>
        <w:t>organizoval: DÚ</w:t>
      </w:r>
      <w:r w:rsidRPr="002E5399">
        <w:br/>
        <w:t>29. 9. 2023 od 19:00 hod do 00:00 hod.</w:t>
      </w:r>
      <w:r w:rsidRPr="002E5399">
        <w:br/>
      </w:r>
    </w:p>
    <w:p w14:paraId="5D89235F" w14:textId="77777777" w:rsidR="000F62DE" w:rsidRPr="002E5399" w:rsidRDefault="000F62DE" w:rsidP="000F62DE">
      <w:r w:rsidRPr="002E5399">
        <w:lastRenderedPageBreak/>
        <w:t xml:space="preserve">Biela noc v Štúdiu 12: objektovo-svetelná inštalácia a projekcia na budovu: </w:t>
      </w:r>
      <w:r w:rsidRPr="002E5399">
        <w:rPr>
          <w:i/>
        </w:rPr>
        <w:t>30.SK.DIVADLO.</w:t>
      </w:r>
      <w:r w:rsidRPr="002E5399">
        <w:br/>
        <w:t>organizoval: DÚ</w:t>
      </w:r>
      <w:r w:rsidRPr="002E5399">
        <w:br/>
        <w:t>30. 9. 2023 od 19:00 hod do 00:00 hod.</w:t>
      </w:r>
      <w:r w:rsidRPr="002E5399">
        <w:br/>
      </w:r>
    </w:p>
    <w:p w14:paraId="711ECBED" w14:textId="77777777" w:rsidR="000F62DE" w:rsidRPr="002E5399" w:rsidRDefault="000F62DE" w:rsidP="000F62DE">
      <w:pPr>
        <w:rPr>
          <w:b/>
          <w:bCs/>
        </w:rPr>
      </w:pPr>
      <w:r w:rsidRPr="002E5399">
        <w:rPr>
          <w:b/>
          <w:bCs/>
        </w:rPr>
        <w:t>Október 2023</w:t>
      </w:r>
    </w:p>
    <w:p w14:paraId="458240D4" w14:textId="77777777" w:rsidR="000F62DE" w:rsidRPr="002E5399" w:rsidRDefault="000F62DE" w:rsidP="000F62DE">
      <w:r w:rsidRPr="002E5399">
        <w:t xml:space="preserve">Biela noc v Štúdiu 12: objektovo-svetelná inštalácia a projekcia na budovu: </w:t>
      </w:r>
      <w:r w:rsidRPr="002E5399">
        <w:rPr>
          <w:i/>
        </w:rPr>
        <w:t>30.SK.DIVADLO.</w:t>
      </w:r>
      <w:r w:rsidRPr="002E5399">
        <w:br/>
        <w:t>organizoval: DÚ</w:t>
      </w:r>
      <w:r w:rsidRPr="002E5399">
        <w:br/>
        <w:t>1. 10. 2023 od 19:00 hod do 00:00 hod.</w:t>
      </w:r>
      <w:r w:rsidRPr="002E5399">
        <w:br/>
      </w:r>
      <w:r w:rsidRPr="002E5399">
        <w:br/>
        <w:t xml:space="preserve">predstavenie: Gustav Mahler / Friedrich Rückert: </w:t>
      </w:r>
      <w:r w:rsidRPr="002E5399">
        <w:rPr>
          <w:i/>
        </w:rPr>
        <w:t>Piesne o mŕtvych deťoch / Kindertotenlieder</w:t>
      </w:r>
    </w:p>
    <w:p w14:paraId="30FDD710" w14:textId="77777777" w:rsidR="000F62DE" w:rsidRPr="002E5399" w:rsidRDefault="000F62DE" w:rsidP="000F62DE">
      <w:r w:rsidRPr="002E5399">
        <w:t>organizoval: DÚ</w:t>
      </w:r>
    </w:p>
    <w:p w14:paraId="153056AF" w14:textId="77777777" w:rsidR="000F62DE" w:rsidRPr="002E5399" w:rsidRDefault="000F62DE" w:rsidP="000F62DE">
      <w:r w:rsidRPr="002E5399">
        <w:t xml:space="preserve">3. 10. 2023 o 18:00 hod. </w:t>
      </w:r>
    </w:p>
    <w:p w14:paraId="7A7A3131" w14:textId="77777777" w:rsidR="000F62DE" w:rsidRPr="002E5399" w:rsidRDefault="000F62DE" w:rsidP="000F62DE"/>
    <w:p w14:paraId="3CBE18CA" w14:textId="77777777" w:rsidR="000F62DE" w:rsidRPr="002E5399" w:rsidRDefault="000F62DE" w:rsidP="000F62DE">
      <w:pPr>
        <w:rPr>
          <w:i/>
          <w:iCs/>
        </w:rPr>
      </w:pPr>
      <w:r w:rsidRPr="002E5399">
        <w:t xml:space="preserve">predstavenie: </w:t>
      </w:r>
      <w:r w:rsidRPr="002E5399">
        <w:rPr>
          <w:i/>
        </w:rPr>
        <w:t>mal[DOT]org</w:t>
      </w:r>
    </w:p>
    <w:p w14:paraId="63C9DE1D" w14:textId="77777777" w:rsidR="000F62DE" w:rsidRPr="002E5399" w:rsidRDefault="000F62DE" w:rsidP="000F62DE">
      <w:r w:rsidRPr="002E5399">
        <w:t xml:space="preserve">organizoval: DÚ </w:t>
      </w:r>
    </w:p>
    <w:p w14:paraId="525AEB7B" w14:textId="77777777" w:rsidR="000F62DE" w:rsidRPr="002E5399" w:rsidRDefault="000F62DE" w:rsidP="000F62DE">
      <w:r w:rsidRPr="002E5399">
        <w:t>5.10. 2023 o 19:00 hod.</w:t>
      </w:r>
    </w:p>
    <w:p w14:paraId="0508AB93" w14:textId="77777777" w:rsidR="000F62DE" w:rsidRPr="002E5399" w:rsidRDefault="000F62DE" w:rsidP="000F62DE"/>
    <w:p w14:paraId="38AACA5E" w14:textId="77777777" w:rsidR="000F62DE" w:rsidRPr="002E5399" w:rsidRDefault="000F62DE" w:rsidP="000F62DE">
      <w:pPr>
        <w:rPr>
          <w:i/>
          <w:iCs/>
        </w:rPr>
      </w:pPr>
      <w:r w:rsidRPr="002E5399">
        <w:t xml:space="preserve">work in progress: Simona Machovičová: </w:t>
      </w:r>
      <w:r w:rsidRPr="002E5399">
        <w:rPr>
          <w:i/>
        </w:rPr>
        <w:t>PULPS</w:t>
      </w:r>
    </w:p>
    <w:p w14:paraId="0B22592F" w14:textId="77777777" w:rsidR="000F62DE" w:rsidRPr="002E5399" w:rsidRDefault="000F62DE" w:rsidP="000F62DE">
      <w:r w:rsidRPr="002E5399">
        <w:t xml:space="preserve">organizoval: DÚ </w:t>
      </w:r>
    </w:p>
    <w:p w14:paraId="3FC41C2B" w14:textId="77777777" w:rsidR="000F62DE" w:rsidRPr="002E5399" w:rsidRDefault="000F62DE" w:rsidP="000F62DE">
      <w:r w:rsidRPr="002E5399">
        <w:t xml:space="preserve">7. 10. 2023 o 19:00 hod. </w:t>
      </w:r>
    </w:p>
    <w:p w14:paraId="61796B05" w14:textId="77777777" w:rsidR="000F62DE" w:rsidRPr="002E5399" w:rsidRDefault="000F62DE" w:rsidP="000F62DE">
      <w:r w:rsidRPr="002E5399">
        <w:br/>
        <w:t xml:space="preserve">predstavenie: Jana Tereková/bees-R: </w:t>
      </w:r>
      <w:r w:rsidRPr="002E5399">
        <w:rPr>
          <w:i/>
        </w:rPr>
        <w:t>Abnormal Repetitive Behaviour</w:t>
      </w:r>
    </w:p>
    <w:p w14:paraId="0A0B9103" w14:textId="77777777" w:rsidR="000F62DE" w:rsidRPr="002E5399" w:rsidRDefault="000F62DE" w:rsidP="000F62DE">
      <w:r w:rsidRPr="002E5399">
        <w:t>organizoval: DÚ + Bratislava v pohybe</w:t>
      </w:r>
    </w:p>
    <w:p w14:paraId="78C6CCAB" w14:textId="77777777" w:rsidR="000F62DE" w:rsidRPr="002E5399" w:rsidRDefault="000F62DE" w:rsidP="000F62DE">
      <w:r w:rsidRPr="002E5399">
        <w:t xml:space="preserve">12. 10. 2023 o 19: 00 hod. </w:t>
      </w:r>
    </w:p>
    <w:p w14:paraId="7DA6BF3E" w14:textId="77777777" w:rsidR="000F62DE" w:rsidRPr="002E5399" w:rsidRDefault="000F62DE" w:rsidP="000F62DE"/>
    <w:p w14:paraId="0103A8EF" w14:textId="77777777" w:rsidR="000F62DE" w:rsidRPr="002E5399" w:rsidRDefault="000F62DE" w:rsidP="000F62DE">
      <w:r w:rsidRPr="002E5399">
        <w:t xml:space="preserve">predstavenie: Matej Trnovec: </w:t>
      </w:r>
      <w:r w:rsidRPr="002E5399">
        <w:rPr>
          <w:i/>
        </w:rPr>
        <w:t>AZUL</w:t>
      </w:r>
    </w:p>
    <w:p w14:paraId="04749299" w14:textId="77777777" w:rsidR="000F62DE" w:rsidRPr="002E5399" w:rsidRDefault="000F62DE" w:rsidP="000F62DE">
      <w:r w:rsidRPr="002E5399">
        <w:t>organizoval: DÚ</w:t>
      </w:r>
    </w:p>
    <w:p w14:paraId="0728ACC9" w14:textId="77777777" w:rsidR="000F62DE" w:rsidRPr="002E5399" w:rsidRDefault="000F62DE" w:rsidP="000F62DE">
      <w:r w:rsidRPr="002E5399">
        <w:t xml:space="preserve">17. 10. 2023 o 19:00 hod. </w:t>
      </w:r>
    </w:p>
    <w:p w14:paraId="3E7958A5" w14:textId="77777777" w:rsidR="000F62DE" w:rsidRPr="002E5399" w:rsidRDefault="000F62DE" w:rsidP="000F62DE"/>
    <w:p w14:paraId="504A804C" w14:textId="77777777" w:rsidR="000F62DE" w:rsidRPr="002E5399" w:rsidRDefault="000F62DE" w:rsidP="000F62DE">
      <w:pPr>
        <w:rPr>
          <w:i/>
          <w:iCs/>
        </w:rPr>
      </w:pPr>
      <w:r w:rsidRPr="002E5399">
        <w:t xml:space="preserve">predstavenie: Tamás Varga: </w:t>
      </w:r>
      <w:r w:rsidRPr="002E5399">
        <w:rPr>
          <w:i/>
        </w:rPr>
        <w:t>Polievka</w:t>
      </w:r>
    </w:p>
    <w:p w14:paraId="5528C52A" w14:textId="77777777" w:rsidR="000F62DE" w:rsidRPr="002E5399" w:rsidRDefault="000F62DE" w:rsidP="000F62DE">
      <w:r w:rsidRPr="002E5399">
        <w:t>organizoval: DÚ</w:t>
      </w:r>
    </w:p>
    <w:p w14:paraId="1820C922" w14:textId="77777777" w:rsidR="000F62DE" w:rsidRPr="002E5399" w:rsidRDefault="000F62DE" w:rsidP="000F62DE">
      <w:r w:rsidRPr="002E5399">
        <w:t xml:space="preserve">20. 10. 2023 o 19:00 hod. </w:t>
      </w:r>
    </w:p>
    <w:p w14:paraId="3CD0CDE8" w14:textId="77777777" w:rsidR="000F62DE" w:rsidRPr="002E5399" w:rsidRDefault="000F62DE" w:rsidP="000F62DE"/>
    <w:p w14:paraId="31780BBB" w14:textId="77777777" w:rsidR="000F62DE" w:rsidRPr="002E5399" w:rsidRDefault="000F62DE" w:rsidP="000F62DE">
      <w:pPr>
        <w:rPr>
          <w:i/>
          <w:iCs/>
        </w:rPr>
      </w:pPr>
      <w:r w:rsidRPr="002E5399">
        <w:t xml:space="preserve">predstavenie: </w:t>
      </w:r>
      <w:r w:rsidRPr="002E5399">
        <w:rPr>
          <w:i/>
          <w:iCs/>
        </w:rPr>
        <w:t>Dánske dievča</w:t>
      </w:r>
    </w:p>
    <w:p w14:paraId="6566E597" w14:textId="77777777" w:rsidR="000F62DE" w:rsidRPr="002E5399" w:rsidRDefault="000F62DE" w:rsidP="000F62DE">
      <w:r w:rsidRPr="002E5399">
        <w:t>organizoval: DÚ + Mladé divadlo</w:t>
      </w:r>
    </w:p>
    <w:p w14:paraId="3782B7D5" w14:textId="77777777" w:rsidR="000F62DE" w:rsidRPr="002E5399" w:rsidRDefault="000F62DE" w:rsidP="000F62DE">
      <w:r w:rsidRPr="002E5399">
        <w:t>23. 10. 2023 o 19:00 hod.</w:t>
      </w:r>
    </w:p>
    <w:p w14:paraId="2CD34863" w14:textId="77777777" w:rsidR="000F62DE" w:rsidRPr="002E5399" w:rsidRDefault="000F62DE" w:rsidP="000F62DE">
      <w:r w:rsidRPr="002E5399">
        <w:br/>
        <w:t xml:space="preserve">koncert: </w:t>
      </w:r>
      <w:r w:rsidRPr="002E5399">
        <w:rPr>
          <w:i/>
        </w:rPr>
        <w:t>AsynChrónie 2023</w:t>
      </w:r>
      <w:r w:rsidRPr="002E5399">
        <w:rPr>
          <w:i/>
        </w:rPr>
        <w:br/>
      </w:r>
      <w:r w:rsidRPr="002E5399">
        <w:t>organizoval: DÚ + Festival Asynchrónie</w:t>
      </w:r>
    </w:p>
    <w:p w14:paraId="408CC7EB" w14:textId="77777777" w:rsidR="000F62DE" w:rsidRPr="002E5399" w:rsidRDefault="000F62DE" w:rsidP="000F62DE">
      <w:r w:rsidRPr="002E5399">
        <w:t>26. 10. 2023 o 18:00 hod.</w:t>
      </w:r>
    </w:p>
    <w:p w14:paraId="73DE66EC" w14:textId="77777777" w:rsidR="000F62DE" w:rsidRPr="002E5399" w:rsidRDefault="000F62DE" w:rsidP="000F62DE">
      <w:pPr>
        <w:rPr>
          <w:b/>
          <w:bCs/>
        </w:rPr>
      </w:pPr>
      <w:r>
        <w:br/>
        <w:t>diskusia (online)</w:t>
      </w:r>
      <w:r w:rsidRPr="002E5399">
        <w:t xml:space="preserve">: </w:t>
      </w:r>
      <w:r w:rsidRPr="002E5399">
        <w:rPr>
          <w:i/>
        </w:rPr>
        <w:t>Umením do sveta: Eva Klinčoková</w:t>
      </w:r>
      <w:r w:rsidRPr="002E5399">
        <w:br/>
        <w:t>organizoval: DÚ</w:t>
      </w:r>
      <w:r w:rsidRPr="002E5399">
        <w:br/>
        <w:t xml:space="preserve">27. 10. 2023 o 19:00 hod. </w:t>
      </w:r>
      <w:r w:rsidRPr="002E5399">
        <w:br/>
      </w:r>
      <w:r w:rsidRPr="002E5399">
        <w:br/>
      </w:r>
      <w:r w:rsidRPr="002E5399">
        <w:rPr>
          <w:b/>
          <w:bCs/>
        </w:rPr>
        <w:t>November 2023</w:t>
      </w:r>
    </w:p>
    <w:p w14:paraId="361F62CC" w14:textId="77777777" w:rsidR="000F62DE" w:rsidRPr="002E5399" w:rsidRDefault="000F62DE" w:rsidP="000F62DE">
      <w:pPr>
        <w:rPr>
          <w:i/>
          <w:iCs/>
        </w:rPr>
      </w:pPr>
      <w:r w:rsidRPr="002E5399">
        <w:t xml:space="preserve">prednáška: </w:t>
      </w:r>
      <w:r w:rsidRPr="002E5399">
        <w:rPr>
          <w:i/>
          <w:iCs/>
        </w:rPr>
        <w:t>Postkoloniálne štúdie a súčasné divadlo</w:t>
      </w:r>
    </w:p>
    <w:p w14:paraId="6D1DF7B6" w14:textId="77777777" w:rsidR="000F62DE" w:rsidRPr="002E5399" w:rsidRDefault="000F62DE" w:rsidP="000F62DE">
      <w:r w:rsidRPr="002E5399">
        <w:t xml:space="preserve">organizoval: DÚ </w:t>
      </w:r>
    </w:p>
    <w:p w14:paraId="31B4E586" w14:textId="77777777" w:rsidR="000F62DE" w:rsidRPr="002E5399" w:rsidRDefault="000F62DE" w:rsidP="000F62DE">
      <w:r w:rsidRPr="002E5399">
        <w:t xml:space="preserve">9. 11. 2023 o 16:00 hod. </w:t>
      </w:r>
    </w:p>
    <w:p w14:paraId="03D60872" w14:textId="77777777" w:rsidR="000F62DE" w:rsidRPr="002E5399" w:rsidRDefault="000F62DE" w:rsidP="000F62DE"/>
    <w:p w14:paraId="450EAAD2" w14:textId="77777777" w:rsidR="000F62DE" w:rsidRPr="002E5399" w:rsidRDefault="000F62DE" w:rsidP="000F62DE">
      <w:r w:rsidRPr="002E5399">
        <w:t xml:space="preserve">predstavenie: </w:t>
      </w:r>
      <w:r>
        <w:rPr>
          <w:i/>
        </w:rPr>
        <w:t>„</w:t>
      </w:r>
      <w:r w:rsidRPr="002E5399">
        <w:rPr>
          <w:i/>
        </w:rPr>
        <w:t>STVORITEĽ"</w:t>
      </w:r>
      <w:r w:rsidRPr="002E5399">
        <w:br/>
        <w:t>organizoval: DÚ + Nevadivadlo</w:t>
      </w:r>
    </w:p>
    <w:p w14:paraId="5EBC16F9" w14:textId="77777777" w:rsidR="000F62DE" w:rsidRPr="002E5399" w:rsidRDefault="000F62DE" w:rsidP="000F62DE">
      <w:r w:rsidRPr="002E5399">
        <w:lastRenderedPageBreak/>
        <w:t xml:space="preserve">10. 11. 2023 o 19:00 hod. </w:t>
      </w:r>
    </w:p>
    <w:p w14:paraId="70CA42BE" w14:textId="77777777" w:rsidR="000F62DE" w:rsidRPr="002E5399" w:rsidRDefault="000F62DE" w:rsidP="000F62DE"/>
    <w:p w14:paraId="1A6F6FA2" w14:textId="77777777" w:rsidR="000F62DE" w:rsidRPr="002E5399" w:rsidRDefault="000F62DE" w:rsidP="000F62DE">
      <w:r w:rsidRPr="002E5399">
        <w:t xml:space="preserve">predstavenie: </w:t>
      </w:r>
      <w:r w:rsidRPr="002E5399">
        <w:rPr>
          <w:i/>
        </w:rPr>
        <w:t xml:space="preserve">Sen o pralese </w:t>
      </w:r>
    </w:p>
    <w:p w14:paraId="401A5006" w14:textId="77777777" w:rsidR="000F62DE" w:rsidRPr="002E5399" w:rsidRDefault="000F62DE" w:rsidP="000F62DE">
      <w:r w:rsidRPr="002E5399">
        <w:t>organizoval: DÚ + Korene&amp;Kosti</w:t>
      </w:r>
    </w:p>
    <w:p w14:paraId="4C7CDC88" w14:textId="77777777" w:rsidR="000F62DE" w:rsidRPr="002E5399" w:rsidRDefault="000F62DE" w:rsidP="000F62DE">
      <w:r w:rsidRPr="002E5399">
        <w:t>11. 11. 2023 o 19:00 hod.</w:t>
      </w:r>
    </w:p>
    <w:p w14:paraId="6D252BE3" w14:textId="77777777" w:rsidR="000F62DE" w:rsidRPr="002E5399" w:rsidRDefault="000F62DE" w:rsidP="000F62DE"/>
    <w:p w14:paraId="4611A58A" w14:textId="77777777" w:rsidR="000F62DE" w:rsidRPr="002E5399" w:rsidRDefault="000F62DE" w:rsidP="000F62DE">
      <w:pPr>
        <w:rPr>
          <w:i/>
          <w:iCs/>
        </w:rPr>
      </w:pPr>
      <w:r w:rsidRPr="002E5399">
        <w:t xml:space="preserve">tanečno-divadelný projekt: </w:t>
      </w:r>
      <w:r w:rsidRPr="002E5399">
        <w:rPr>
          <w:i/>
        </w:rPr>
        <w:t>Zmätení pod koberec</w:t>
      </w:r>
    </w:p>
    <w:p w14:paraId="2E088590" w14:textId="77777777" w:rsidR="000F62DE" w:rsidRPr="002E5399" w:rsidRDefault="000F62DE" w:rsidP="000F62DE">
      <w:r w:rsidRPr="002E5399">
        <w:t>organizoval: DÚ + Noir Dance Company</w:t>
      </w:r>
    </w:p>
    <w:p w14:paraId="17F8A468" w14:textId="77777777" w:rsidR="000F62DE" w:rsidRPr="002E5399" w:rsidRDefault="000F62DE" w:rsidP="000F62DE">
      <w:r w:rsidRPr="002E5399">
        <w:t xml:space="preserve">14. 11. 2023 o 19:00 hod. </w:t>
      </w:r>
    </w:p>
    <w:p w14:paraId="38C7DB03" w14:textId="77777777" w:rsidR="000F62DE" w:rsidRPr="002E5399" w:rsidRDefault="000F62DE" w:rsidP="000F62DE">
      <w:r w:rsidRPr="002E5399">
        <w:br/>
        <w:t xml:space="preserve">konferencia: </w:t>
      </w:r>
      <w:r w:rsidRPr="002E5399">
        <w:rPr>
          <w:i/>
        </w:rPr>
        <w:t>Divadlo a 30 rokov samostatnej Slovenskej republiky alebo Ako sme sa hľadali</w:t>
      </w:r>
      <w:r w:rsidRPr="002E5399">
        <w:rPr>
          <w:i/>
        </w:rPr>
        <w:br/>
      </w:r>
      <w:r w:rsidRPr="002E5399">
        <w:t>organizoval: DÚ</w:t>
      </w:r>
    </w:p>
    <w:p w14:paraId="6629C287" w14:textId="77777777" w:rsidR="000F62DE" w:rsidRPr="002E5399" w:rsidRDefault="000F62DE" w:rsidP="000F62DE">
      <w:r w:rsidRPr="002E5399">
        <w:t xml:space="preserve">15. 11. 2023 o 9:30 hod. </w:t>
      </w:r>
    </w:p>
    <w:p w14:paraId="6B1896F9" w14:textId="77777777" w:rsidR="000F62DE" w:rsidRPr="002E5399" w:rsidRDefault="000F62DE" w:rsidP="000F62DE"/>
    <w:p w14:paraId="2964B7CF" w14:textId="77777777" w:rsidR="000F62DE" w:rsidRPr="002E5399" w:rsidRDefault="000F62DE" w:rsidP="000F62DE">
      <w:r w:rsidRPr="002E5399">
        <w:t xml:space="preserve">konferencia: </w:t>
      </w:r>
      <w:r w:rsidRPr="002E5399">
        <w:rPr>
          <w:i/>
        </w:rPr>
        <w:t>Divadlo a 30 rokov samostatnej Slovenskej republiky alebo Ako sme sa hľadali</w:t>
      </w:r>
      <w:r w:rsidRPr="002E5399">
        <w:br/>
        <w:t>organizoval: DÚ</w:t>
      </w:r>
    </w:p>
    <w:p w14:paraId="17EC42AA" w14:textId="77777777" w:rsidR="000F62DE" w:rsidRPr="002E5399" w:rsidRDefault="000F62DE" w:rsidP="000F62DE">
      <w:r w:rsidRPr="002E5399">
        <w:t xml:space="preserve">16. 11. 2023 o 9:30 hod. </w:t>
      </w:r>
    </w:p>
    <w:p w14:paraId="5DC62BA7" w14:textId="77777777" w:rsidR="000F62DE" w:rsidRPr="002E5399" w:rsidRDefault="000F62DE" w:rsidP="000F62DE"/>
    <w:p w14:paraId="168592D7" w14:textId="77777777" w:rsidR="000F62DE" w:rsidRPr="002E5399" w:rsidRDefault="000F62DE" w:rsidP="000F62DE">
      <w:r w:rsidRPr="002E5399">
        <w:t xml:space="preserve">Noc divadiel 2023 v Štúdiu 12: </w:t>
      </w:r>
    </w:p>
    <w:p w14:paraId="1D5F0E89" w14:textId="77777777" w:rsidR="000F62DE" w:rsidRPr="002E5399" w:rsidRDefault="000F62DE" w:rsidP="000F62DE">
      <w:pPr>
        <w:rPr>
          <w:i/>
          <w:iCs/>
        </w:rPr>
      </w:pPr>
      <w:r w:rsidRPr="002E5399">
        <w:t xml:space="preserve">predstavenie: </w:t>
      </w:r>
      <w:r w:rsidRPr="002E5399">
        <w:rPr>
          <w:i/>
        </w:rPr>
        <w:t>Carry</w:t>
      </w:r>
    </w:p>
    <w:p w14:paraId="62BD5BBC" w14:textId="77777777" w:rsidR="000F62DE" w:rsidRPr="002E5399" w:rsidRDefault="000F62DE" w:rsidP="000F62DE">
      <w:r w:rsidRPr="002E5399">
        <w:t>organizoval: DÚ + Radical Empathy</w:t>
      </w:r>
    </w:p>
    <w:p w14:paraId="15751D75" w14:textId="77777777" w:rsidR="000F62DE" w:rsidRPr="002E5399" w:rsidRDefault="000F62DE" w:rsidP="000F62DE">
      <w:r w:rsidRPr="002E5399">
        <w:t xml:space="preserve">18. 11. 2023 o 16:00 hod. </w:t>
      </w:r>
    </w:p>
    <w:p w14:paraId="48F7C308" w14:textId="77777777" w:rsidR="000F62DE" w:rsidRPr="002E5399" w:rsidRDefault="000F62DE" w:rsidP="000F62DE">
      <w:r w:rsidRPr="002E5399">
        <w:t xml:space="preserve">18. 11. 2023 o 19:00 hod. </w:t>
      </w:r>
    </w:p>
    <w:p w14:paraId="6401E637" w14:textId="77777777" w:rsidR="000F62DE" w:rsidRPr="002E5399" w:rsidRDefault="000F62DE" w:rsidP="000F62DE">
      <w:r w:rsidRPr="002E5399">
        <w:t xml:space="preserve">18. 11. 2023 o 22:00 hod. </w:t>
      </w:r>
    </w:p>
    <w:p w14:paraId="37E9C3CB" w14:textId="77777777" w:rsidR="000F62DE" w:rsidRPr="002E5399" w:rsidRDefault="000F62DE" w:rsidP="000F62DE">
      <w:r w:rsidRPr="002E5399">
        <w:br/>
        <w:t xml:space="preserve">Noc divadiel 2023 v Štúdiu 12: </w:t>
      </w:r>
    </w:p>
    <w:p w14:paraId="1E09073C" w14:textId="77777777" w:rsidR="000F62DE" w:rsidRPr="002E5399" w:rsidRDefault="000F62DE" w:rsidP="000F62DE">
      <w:r w:rsidRPr="002E5399">
        <w:t xml:space="preserve">inscenované čítanie: Viliam Klimáček: </w:t>
      </w:r>
      <w:r w:rsidRPr="002E5399">
        <w:rPr>
          <w:i/>
        </w:rPr>
        <w:t>Mečiar</w:t>
      </w:r>
      <w:r w:rsidRPr="002E5399">
        <w:br/>
        <w:t>organizoval: DÚ + Divadlo GUnaGU</w:t>
      </w:r>
      <w:r w:rsidRPr="002E5399">
        <w:br/>
        <w:t xml:space="preserve">18. 11. 2023 o 17:00 hod. </w:t>
      </w:r>
    </w:p>
    <w:p w14:paraId="5B673D05" w14:textId="77777777" w:rsidR="000F62DE" w:rsidRPr="002E5399" w:rsidRDefault="000F62DE" w:rsidP="000F62DE">
      <w:r w:rsidRPr="002E5399">
        <w:br/>
        <w:t xml:space="preserve">Noc divadiel 2023 v Štúdiu 12: </w:t>
      </w:r>
    </w:p>
    <w:p w14:paraId="229CD9CF" w14:textId="77777777" w:rsidR="000F62DE" w:rsidRPr="002E5399" w:rsidRDefault="000F62DE" w:rsidP="000F62DE">
      <w:r w:rsidRPr="002E5399">
        <w:t>koncert: Šansónový koncert so Stanislavou Spišiakovou</w:t>
      </w:r>
      <w:r w:rsidRPr="002E5399">
        <w:br/>
        <w:t xml:space="preserve">organizoval: DÚ </w:t>
      </w:r>
      <w:r w:rsidRPr="002E5399">
        <w:br/>
        <w:t xml:space="preserve">18. 11. 2023 o 20:30 hod. </w:t>
      </w:r>
      <w:r w:rsidRPr="002E5399">
        <w:br/>
      </w:r>
    </w:p>
    <w:p w14:paraId="765CB0BD" w14:textId="77777777" w:rsidR="000F62DE" w:rsidRPr="002E5399" w:rsidRDefault="000F62DE" w:rsidP="000F62DE">
      <w:r w:rsidRPr="002E5399">
        <w:t>koncert: ERØ &amp; NØIR</w:t>
      </w:r>
      <w:r w:rsidRPr="002E5399">
        <w:br/>
        <w:t>organizoval: DÚ + Erik Žigmund</w:t>
      </w:r>
    </w:p>
    <w:p w14:paraId="5CF53AFE" w14:textId="77777777" w:rsidR="000F62DE" w:rsidRPr="002E5399" w:rsidRDefault="000F62DE" w:rsidP="000F62DE">
      <w:r w:rsidRPr="002E5399">
        <w:t xml:space="preserve">24. 11. 2023 o 20:00 hod. </w:t>
      </w:r>
      <w:r w:rsidRPr="002E5399">
        <w:br/>
      </w:r>
    </w:p>
    <w:p w14:paraId="46E517B0" w14:textId="77777777" w:rsidR="000F62DE" w:rsidRPr="002E5399" w:rsidRDefault="000F62DE" w:rsidP="000F62DE">
      <w:pPr>
        <w:rPr>
          <w:b/>
          <w:bCs/>
        </w:rPr>
      </w:pPr>
      <w:r w:rsidRPr="002E5399">
        <w:rPr>
          <w:b/>
          <w:bCs/>
        </w:rPr>
        <w:t>December 2023</w:t>
      </w:r>
    </w:p>
    <w:p w14:paraId="5DCA869D" w14:textId="77777777" w:rsidR="000F62DE" w:rsidRPr="002E5399" w:rsidRDefault="000F62DE" w:rsidP="000F62DE">
      <w:r w:rsidRPr="002E5399">
        <w:t xml:space="preserve">workshop: </w:t>
      </w:r>
      <w:r w:rsidRPr="002E5399">
        <w:rPr>
          <w:i/>
        </w:rPr>
        <w:t>Klasika v grafickom románe -</w:t>
      </w:r>
      <w:r w:rsidRPr="002E5399">
        <w:t xml:space="preserve"> </w:t>
      </w:r>
      <w:r w:rsidRPr="002E5399">
        <w:rPr>
          <w:i/>
        </w:rPr>
        <w:t>Antigona v grafickom románe</w:t>
      </w:r>
    </w:p>
    <w:p w14:paraId="3D9B2068" w14:textId="77777777" w:rsidR="000F62DE" w:rsidRPr="002E5399" w:rsidRDefault="000F62DE" w:rsidP="000F62DE">
      <w:r w:rsidRPr="002E5399">
        <w:t xml:space="preserve">organizoval: DÚ </w:t>
      </w:r>
    </w:p>
    <w:p w14:paraId="03371ACA" w14:textId="77777777" w:rsidR="000F62DE" w:rsidRPr="002E5399" w:rsidRDefault="000F62DE" w:rsidP="000F62DE">
      <w:r w:rsidRPr="002E5399">
        <w:t xml:space="preserve">1. 12. 2023 o 9:00 hod. </w:t>
      </w:r>
    </w:p>
    <w:p w14:paraId="740B6529" w14:textId="77777777" w:rsidR="000F62DE" w:rsidRPr="002E5399" w:rsidRDefault="000F62DE" w:rsidP="000F62DE"/>
    <w:p w14:paraId="7434D56C" w14:textId="77777777" w:rsidR="000F62DE" w:rsidRPr="002E5399" w:rsidRDefault="000F62DE" w:rsidP="000F62DE">
      <w:r w:rsidRPr="002E5399">
        <w:t xml:space="preserve">predstavenie: </w:t>
      </w:r>
      <w:r w:rsidRPr="002E5399">
        <w:rPr>
          <w:i/>
          <w:iCs/>
        </w:rPr>
        <w:t>Sen o pralese</w:t>
      </w:r>
    </w:p>
    <w:p w14:paraId="29EC86FF" w14:textId="77777777" w:rsidR="000F62DE" w:rsidRPr="002E5399" w:rsidRDefault="000F62DE" w:rsidP="000F62DE">
      <w:r w:rsidRPr="002E5399">
        <w:t>organizoval: DÚ + Korene&amp;Kosti</w:t>
      </w:r>
    </w:p>
    <w:p w14:paraId="7203BABA" w14:textId="77777777" w:rsidR="000F62DE" w:rsidRPr="002E5399" w:rsidRDefault="000F62DE" w:rsidP="000F62DE">
      <w:r w:rsidRPr="002E5399">
        <w:t xml:space="preserve">4. 12. 2023 o 19:00 hod. </w:t>
      </w:r>
    </w:p>
    <w:p w14:paraId="141F6676" w14:textId="77777777" w:rsidR="000F62DE" w:rsidRPr="002E5399" w:rsidRDefault="000F62DE" w:rsidP="000F62DE"/>
    <w:p w14:paraId="13AA7E22" w14:textId="77777777" w:rsidR="000F62DE" w:rsidRPr="002E5399" w:rsidRDefault="000F62DE" w:rsidP="000F62DE">
      <w:r w:rsidRPr="002E5399">
        <w:t xml:space="preserve">prednáška: </w:t>
      </w:r>
      <w:r w:rsidRPr="002E5399">
        <w:rPr>
          <w:i/>
        </w:rPr>
        <w:t>Umenie a aktivizmus</w:t>
      </w:r>
    </w:p>
    <w:p w14:paraId="0EB599D9" w14:textId="77777777" w:rsidR="000F62DE" w:rsidRPr="002E5399" w:rsidRDefault="000F62DE" w:rsidP="000F62DE">
      <w:r w:rsidRPr="002E5399">
        <w:t xml:space="preserve">organizoval: DÚ </w:t>
      </w:r>
    </w:p>
    <w:p w14:paraId="67DBD5D9" w14:textId="77777777" w:rsidR="000F62DE" w:rsidRPr="002E5399" w:rsidRDefault="000F62DE" w:rsidP="000F62DE">
      <w:r w:rsidRPr="002E5399">
        <w:t xml:space="preserve">6. 12. 2023 o 18:00 hod. </w:t>
      </w:r>
    </w:p>
    <w:p w14:paraId="77A7D2A0" w14:textId="77777777" w:rsidR="000F62DE" w:rsidRPr="002E5399" w:rsidRDefault="000F62DE" w:rsidP="000F62DE"/>
    <w:p w14:paraId="7C483A6F" w14:textId="77777777" w:rsidR="000F62DE" w:rsidRPr="002E5399" w:rsidRDefault="000F62DE" w:rsidP="000F62DE">
      <w:pPr>
        <w:rPr>
          <w:i/>
          <w:iCs/>
        </w:rPr>
      </w:pPr>
      <w:r w:rsidRPr="002E5399">
        <w:lastRenderedPageBreak/>
        <w:t xml:space="preserve">workshop: </w:t>
      </w:r>
      <w:r w:rsidRPr="002E5399">
        <w:rPr>
          <w:i/>
        </w:rPr>
        <w:t>Fundraising patrí do divadla</w:t>
      </w:r>
    </w:p>
    <w:p w14:paraId="79F6AD55" w14:textId="77777777" w:rsidR="000F62DE" w:rsidRPr="002E5399" w:rsidRDefault="000F62DE" w:rsidP="000F62DE">
      <w:r w:rsidRPr="002E5399">
        <w:t>organizoval: DÚ</w:t>
      </w:r>
    </w:p>
    <w:p w14:paraId="07647D35" w14:textId="77777777" w:rsidR="000F62DE" w:rsidRPr="002E5399" w:rsidRDefault="000F62DE" w:rsidP="000F62DE">
      <w:r w:rsidRPr="002E5399">
        <w:t xml:space="preserve">7. 12. 2023 o 10:00 hod. </w:t>
      </w:r>
    </w:p>
    <w:p w14:paraId="35242050" w14:textId="77777777" w:rsidR="000F62DE" w:rsidRPr="002E5399" w:rsidRDefault="000F62DE" w:rsidP="000F62DE"/>
    <w:p w14:paraId="45F87088" w14:textId="77777777" w:rsidR="000F62DE" w:rsidRPr="002E5399" w:rsidRDefault="000F62DE" w:rsidP="000F62DE">
      <w:r w:rsidRPr="002E5399">
        <w:t xml:space="preserve">predstavenie: </w:t>
      </w:r>
      <w:r w:rsidRPr="002E5399">
        <w:rPr>
          <w:i/>
        </w:rPr>
        <w:t>ARGO A ASTOR (interiér vzťahov)</w:t>
      </w:r>
    </w:p>
    <w:p w14:paraId="6701F895" w14:textId="77777777" w:rsidR="000F62DE" w:rsidRPr="002E5399" w:rsidRDefault="000F62DE" w:rsidP="000F62DE">
      <w:r w:rsidRPr="002E5399">
        <w:t>organizoval: DÚ + Divadlo Jedným dychom</w:t>
      </w:r>
    </w:p>
    <w:p w14:paraId="51AA4A8A" w14:textId="77777777" w:rsidR="000F62DE" w:rsidRPr="002E5399" w:rsidRDefault="000F62DE" w:rsidP="000F62DE">
      <w:r w:rsidRPr="002E5399">
        <w:t xml:space="preserve">16. 12. 2023 o 19:00 hod. </w:t>
      </w:r>
    </w:p>
    <w:p w14:paraId="0CFA64E1" w14:textId="77777777" w:rsidR="000F62DE" w:rsidRPr="002E5399" w:rsidRDefault="000F62DE" w:rsidP="000F62DE"/>
    <w:p w14:paraId="7CFCCFEB" w14:textId="77777777" w:rsidR="000F62DE" w:rsidRPr="002E5399" w:rsidRDefault="000F62DE" w:rsidP="000F62DE">
      <w:r w:rsidRPr="002E5399">
        <w:t xml:space="preserve">predstavenie: </w:t>
      </w:r>
      <w:r w:rsidRPr="002E5399">
        <w:rPr>
          <w:i/>
        </w:rPr>
        <w:t>ARGO A ASTOR (interiér vzťahov)</w:t>
      </w:r>
    </w:p>
    <w:p w14:paraId="09C175D1" w14:textId="77777777" w:rsidR="000F62DE" w:rsidRPr="002E5399" w:rsidRDefault="000F62DE" w:rsidP="000F62DE">
      <w:r w:rsidRPr="002E5399">
        <w:t>organizoval: DÚ + Divadlo Jedným dychom</w:t>
      </w:r>
    </w:p>
    <w:p w14:paraId="5DD187C0" w14:textId="77777777" w:rsidR="000F62DE" w:rsidRPr="002E5399" w:rsidRDefault="000F62DE" w:rsidP="000F62DE">
      <w:r w:rsidRPr="002E5399">
        <w:t xml:space="preserve">17. 12. 2023 o 19:00 hod. </w:t>
      </w:r>
    </w:p>
    <w:p w14:paraId="4A51ACC3" w14:textId="77777777" w:rsidR="000F62DE" w:rsidRPr="002E5399" w:rsidRDefault="000F62DE" w:rsidP="000F62DE"/>
    <w:p w14:paraId="3A5D90C7" w14:textId="77777777" w:rsidR="000F62DE" w:rsidRPr="002E5399" w:rsidRDefault="000F62DE" w:rsidP="000F62DE"/>
    <w:p w14:paraId="3287F743" w14:textId="77777777" w:rsidR="000F62DE" w:rsidRPr="002E5399" w:rsidRDefault="000F62DE" w:rsidP="000F62DE"/>
    <w:p w14:paraId="25259E6E" w14:textId="77777777" w:rsidR="000F62DE" w:rsidRPr="002E5399" w:rsidRDefault="000F62DE" w:rsidP="000F62DE"/>
    <w:p w14:paraId="2F3BBAAD" w14:textId="77777777" w:rsidR="000F62DE" w:rsidRPr="002E5399" w:rsidRDefault="000F62DE" w:rsidP="000F62DE"/>
    <w:p w14:paraId="21755B16" w14:textId="77777777" w:rsidR="000F62DE" w:rsidRPr="002E5399" w:rsidRDefault="000F62DE" w:rsidP="000F62DE"/>
    <w:p w14:paraId="2E342579" w14:textId="77777777" w:rsidR="000F62DE" w:rsidRPr="002E5399" w:rsidRDefault="000F62DE" w:rsidP="000F62DE"/>
    <w:p w14:paraId="218E5B91" w14:textId="77777777" w:rsidR="0094734C" w:rsidRDefault="0094734C" w:rsidP="007E0EE8">
      <w:pPr>
        <w:jc w:val="both"/>
      </w:pPr>
    </w:p>
    <w:p w14:paraId="6D5B7D86" w14:textId="77777777" w:rsidR="0094734C" w:rsidRDefault="0094734C" w:rsidP="007E0EE8">
      <w:pPr>
        <w:jc w:val="both"/>
      </w:pPr>
    </w:p>
    <w:p w14:paraId="69EB7231" w14:textId="77777777" w:rsidR="0094734C" w:rsidRDefault="0094734C" w:rsidP="007E0EE8">
      <w:pPr>
        <w:jc w:val="both"/>
      </w:pPr>
    </w:p>
    <w:p w14:paraId="0888AD07" w14:textId="77777777" w:rsidR="0094734C" w:rsidRDefault="0094734C" w:rsidP="007E0EE8">
      <w:pPr>
        <w:jc w:val="both"/>
      </w:pPr>
    </w:p>
    <w:p w14:paraId="7E62963E" w14:textId="77777777" w:rsidR="0094734C" w:rsidRDefault="0094734C" w:rsidP="007E0EE8">
      <w:pPr>
        <w:jc w:val="both"/>
      </w:pPr>
    </w:p>
    <w:p w14:paraId="272ACB46" w14:textId="77777777" w:rsidR="0094734C" w:rsidRDefault="0094734C" w:rsidP="007E0EE8">
      <w:pPr>
        <w:jc w:val="both"/>
      </w:pPr>
    </w:p>
    <w:p w14:paraId="2FC514EC" w14:textId="77777777" w:rsidR="0094734C" w:rsidRDefault="0094734C" w:rsidP="007E0EE8">
      <w:pPr>
        <w:jc w:val="both"/>
      </w:pPr>
    </w:p>
    <w:p w14:paraId="36C06911" w14:textId="77777777" w:rsidR="0094734C" w:rsidRDefault="0094734C" w:rsidP="007E0EE8">
      <w:pPr>
        <w:jc w:val="both"/>
      </w:pPr>
    </w:p>
    <w:p w14:paraId="0E8B8805" w14:textId="77777777" w:rsidR="0094734C" w:rsidRDefault="0094734C" w:rsidP="007E0EE8">
      <w:pPr>
        <w:jc w:val="both"/>
      </w:pPr>
    </w:p>
    <w:p w14:paraId="19EDEF4D" w14:textId="77777777" w:rsidR="0094734C" w:rsidRDefault="0094734C" w:rsidP="007E0EE8">
      <w:pPr>
        <w:jc w:val="both"/>
      </w:pPr>
    </w:p>
    <w:p w14:paraId="58021B63" w14:textId="77777777" w:rsidR="0094734C" w:rsidRDefault="0094734C" w:rsidP="007E0EE8">
      <w:pPr>
        <w:jc w:val="both"/>
      </w:pPr>
    </w:p>
    <w:p w14:paraId="63E18A91" w14:textId="77777777" w:rsidR="0094734C" w:rsidRDefault="0094734C" w:rsidP="007E0EE8">
      <w:pPr>
        <w:jc w:val="both"/>
      </w:pPr>
    </w:p>
    <w:p w14:paraId="5E8DC234" w14:textId="77777777" w:rsidR="0094734C" w:rsidRDefault="0094734C" w:rsidP="007E0EE8">
      <w:pPr>
        <w:jc w:val="both"/>
      </w:pPr>
    </w:p>
    <w:p w14:paraId="7F602372" w14:textId="77777777" w:rsidR="0094734C" w:rsidRDefault="0094734C" w:rsidP="007E0EE8">
      <w:pPr>
        <w:jc w:val="both"/>
      </w:pPr>
    </w:p>
    <w:p w14:paraId="263CD576" w14:textId="77777777" w:rsidR="0094734C" w:rsidRDefault="0094734C" w:rsidP="007E0EE8">
      <w:pPr>
        <w:jc w:val="both"/>
      </w:pPr>
    </w:p>
    <w:p w14:paraId="06D5CBE3" w14:textId="77777777" w:rsidR="0094734C" w:rsidRDefault="0094734C" w:rsidP="007E0EE8">
      <w:pPr>
        <w:jc w:val="both"/>
      </w:pPr>
    </w:p>
    <w:p w14:paraId="52FB89E6" w14:textId="77777777" w:rsidR="0094734C" w:rsidRDefault="0094734C" w:rsidP="007E0EE8">
      <w:pPr>
        <w:jc w:val="both"/>
      </w:pPr>
    </w:p>
    <w:p w14:paraId="16E60C82" w14:textId="77777777" w:rsidR="0094734C" w:rsidRDefault="0094734C" w:rsidP="007E0EE8">
      <w:pPr>
        <w:jc w:val="both"/>
      </w:pPr>
    </w:p>
    <w:p w14:paraId="127A8370" w14:textId="77777777" w:rsidR="0094734C" w:rsidRDefault="0094734C" w:rsidP="007E0EE8">
      <w:pPr>
        <w:jc w:val="both"/>
      </w:pPr>
    </w:p>
    <w:p w14:paraId="0111199C" w14:textId="77777777" w:rsidR="0094734C" w:rsidRDefault="0094734C" w:rsidP="007E0EE8">
      <w:pPr>
        <w:jc w:val="both"/>
      </w:pPr>
    </w:p>
    <w:p w14:paraId="081038D0" w14:textId="77777777" w:rsidR="00343003" w:rsidRDefault="00343003" w:rsidP="007E0EE8">
      <w:pPr>
        <w:jc w:val="both"/>
        <w:sectPr w:rsidR="00343003" w:rsidSect="00993B57">
          <w:pgSz w:w="11906" w:h="16838"/>
          <w:pgMar w:top="958" w:right="709" w:bottom="1418" w:left="425" w:header="567" w:footer="720" w:gutter="0"/>
          <w:cols w:space="720"/>
          <w:docGrid w:linePitch="360"/>
        </w:sectPr>
      </w:pPr>
    </w:p>
    <w:p w14:paraId="71602D72" w14:textId="77777777" w:rsidR="00343003" w:rsidRDefault="00343003" w:rsidP="00343003">
      <w:pPr>
        <w:jc w:val="center"/>
        <w:rPr>
          <w:b/>
          <w:color w:val="C45911" w:themeColor="accent2" w:themeShade="BF"/>
        </w:rPr>
      </w:pPr>
      <w:r w:rsidRPr="0094734C">
        <w:rPr>
          <w:b/>
          <w:color w:val="C45911" w:themeColor="accent2" w:themeShade="BF"/>
        </w:rPr>
        <w:lastRenderedPageBreak/>
        <w:t>Merateľné ukazovatele za rok 202</w:t>
      </w:r>
      <w:r w:rsidR="006C7B8F">
        <w:rPr>
          <w:b/>
          <w:color w:val="C45911" w:themeColor="accent2" w:themeShade="BF"/>
        </w:rPr>
        <w:t>3</w:t>
      </w:r>
      <w:r w:rsidRPr="0094734C">
        <w:rPr>
          <w:b/>
          <w:color w:val="C45911" w:themeColor="accent2" w:themeShade="BF"/>
        </w:rPr>
        <w:t xml:space="preserve"> (plánované</w:t>
      </w:r>
      <w:r>
        <w:rPr>
          <w:b/>
          <w:color w:val="C45911" w:themeColor="accent2" w:themeShade="BF"/>
        </w:rPr>
        <w:t xml:space="preserve"> a relaizované</w:t>
      </w:r>
      <w:r w:rsidRPr="0094734C">
        <w:rPr>
          <w:b/>
          <w:color w:val="C45911" w:themeColor="accent2" w:themeShade="BF"/>
        </w:rPr>
        <w:t>)</w:t>
      </w:r>
      <w:r>
        <w:rPr>
          <w:b/>
          <w:color w:val="C45911" w:themeColor="accent2" w:themeShade="BF"/>
        </w:rPr>
        <w:t xml:space="preserve">, príloha č. </w:t>
      </w:r>
      <w:r w:rsidR="002D5D27">
        <w:rPr>
          <w:b/>
          <w:color w:val="C45911" w:themeColor="accent2" w:themeShade="BF"/>
        </w:rPr>
        <w:t>6</w:t>
      </w:r>
    </w:p>
    <w:tbl>
      <w:tblPr>
        <w:tblW w:w="5000" w:type="pct"/>
        <w:tblCellMar>
          <w:left w:w="70" w:type="dxa"/>
          <w:right w:w="70" w:type="dxa"/>
        </w:tblCellMar>
        <w:tblLook w:val="04A0" w:firstRow="1" w:lastRow="0" w:firstColumn="1" w:lastColumn="0" w:noHBand="0" w:noVBand="1"/>
      </w:tblPr>
      <w:tblGrid>
        <w:gridCol w:w="2210"/>
        <w:gridCol w:w="3602"/>
        <w:gridCol w:w="1606"/>
        <w:gridCol w:w="2558"/>
        <w:gridCol w:w="1502"/>
      </w:tblGrid>
      <w:tr w:rsidR="00B4020D" w14:paraId="362417B2" w14:textId="77777777" w:rsidTr="00B4020D">
        <w:trPr>
          <w:trHeight w:val="402"/>
        </w:trPr>
        <w:tc>
          <w:tcPr>
            <w:tcW w:w="979" w:type="pct"/>
            <w:tcBorders>
              <w:top w:val="nil"/>
              <w:left w:val="nil"/>
              <w:bottom w:val="nil"/>
              <w:right w:val="nil"/>
            </w:tcBorders>
            <w:shd w:val="clear" w:color="auto" w:fill="auto"/>
            <w:noWrap/>
            <w:vAlign w:val="bottom"/>
            <w:hideMark/>
          </w:tcPr>
          <w:p w14:paraId="1AD1DE0A" w14:textId="77777777" w:rsidR="00B4020D" w:rsidRDefault="00B4020D" w:rsidP="00B4020D">
            <w:pPr>
              <w:rPr>
                <w:sz w:val="20"/>
                <w:szCs w:val="20"/>
              </w:rPr>
            </w:pPr>
          </w:p>
        </w:tc>
        <w:tc>
          <w:tcPr>
            <w:tcW w:w="1563" w:type="pct"/>
            <w:tcBorders>
              <w:top w:val="nil"/>
              <w:left w:val="nil"/>
              <w:bottom w:val="nil"/>
              <w:right w:val="nil"/>
            </w:tcBorders>
            <w:shd w:val="clear" w:color="auto" w:fill="auto"/>
            <w:noWrap/>
            <w:vAlign w:val="bottom"/>
            <w:hideMark/>
          </w:tcPr>
          <w:p w14:paraId="003FE2DA" w14:textId="77777777" w:rsidR="00B4020D" w:rsidRDefault="00B4020D">
            <w:pPr>
              <w:rPr>
                <w:sz w:val="20"/>
                <w:szCs w:val="20"/>
              </w:rPr>
            </w:pPr>
          </w:p>
        </w:tc>
        <w:tc>
          <w:tcPr>
            <w:tcW w:w="697" w:type="pct"/>
            <w:tcBorders>
              <w:top w:val="nil"/>
              <w:left w:val="nil"/>
              <w:bottom w:val="nil"/>
              <w:right w:val="nil"/>
            </w:tcBorders>
            <w:shd w:val="clear" w:color="auto" w:fill="auto"/>
            <w:noWrap/>
            <w:vAlign w:val="bottom"/>
            <w:hideMark/>
          </w:tcPr>
          <w:p w14:paraId="2DEE8808" w14:textId="77777777" w:rsidR="00B4020D" w:rsidRDefault="00B4020D">
            <w:pPr>
              <w:rPr>
                <w:sz w:val="20"/>
                <w:szCs w:val="20"/>
              </w:rPr>
            </w:pPr>
          </w:p>
        </w:tc>
        <w:tc>
          <w:tcPr>
            <w:tcW w:w="1110" w:type="pct"/>
            <w:tcBorders>
              <w:top w:val="nil"/>
              <w:left w:val="nil"/>
              <w:bottom w:val="nil"/>
              <w:right w:val="nil"/>
            </w:tcBorders>
            <w:shd w:val="clear" w:color="auto" w:fill="auto"/>
            <w:noWrap/>
            <w:vAlign w:val="bottom"/>
            <w:hideMark/>
          </w:tcPr>
          <w:p w14:paraId="32E575A6" w14:textId="77777777" w:rsidR="00B4020D" w:rsidRDefault="00B4020D">
            <w:pPr>
              <w:rPr>
                <w:sz w:val="20"/>
                <w:szCs w:val="20"/>
              </w:rPr>
            </w:pPr>
          </w:p>
        </w:tc>
        <w:tc>
          <w:tcPr>
            <w:tcW w:w="652" w:type="pct"/>
            <w:tcBorders>
              <w:top w:val="nil"/>
              <w:left w:val="nil"/>
              <w:bottom w:val="nil"/>
              <w:right w:val="nil"/>
            </w:tcBorders>
            <w:shd w:val="clear" w:color="auto" w:fill="auto"/>
            <w:noWrap/>
            <w:vAlign w:val="bottom"/>
            <w:hideMark/>
          </w:tcPr>
          <w:p w14:paraId="27DF21E5" w14:textId="77777777" w:rsidR="00B4020D" w:rsidRDefault="00B4020D">
            <w:pPr>
              <w:rPr>
                <w:sz w:val="20"/>
                <w:szCs w:val="20"/>
              </w:rPr>
            </w:pPr>
          </w:p>
        </w:tc>
      </w:tr>
      <w:tr w:rsidR="00B4020D" w14:paraId="7FFCCEC9" w14:textId="77777777" w:rsidTr="00B4020D">
        <w:trPr>
          <w:trHeight w:val="402"/>
        </w:trPr>
        <w:tc>
          <w:tcPr>
            <w:tcW w:w="9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ADE8C6" w14:textId="77777777" w:rsidR="00B4020D" w:rsidRDefault="00B4020D">
            <w:pPr>
              <w:jc w:val="center"/>
              <w:rPr>
                <w:rFonts w:ascii="Arial CE" w:hAnsi="Arial CE" w:cs="Arial CE"/>
                <w:b/>
                <w:bCs/>
                <w:sz w:val="20"/>
                <w:szCs w:val="20"/>
              </w:rPr>
            </w:pPr>
            <w:r>
              <w:rPr>
                <w:rFonts w:ascii="Arial CE" w:hAnsi="Arial CE" w:cs="Arial CE"/>
                <w:b/>
                <w:bCs/>
                <w:sz w:val="20"/>
                <w:szCs w:val="20"/>
              </w:rPr>
              <w:t>Názo činnosti</w:t>
            </w:r>
          </w:p>
        </w:tc>
        <w:tc>
          <w:tcPr>
            <w:tcW w:w="3369" w:type="pct"/>
            <w:gridSpan w:val="3"/>
            <w:tcBorders>
              <w:top w:val="single" w:sz="4" w:space="0" w:color="auto"/>
              <w:left w:val="nil"/>
              <w:bottom w:val="single" w:sz="4" w:space="0" w:color="auto"/>
              <w:right w:val="single" w:sz="4" w:space="0" w:color="auto"/>
            </w:tcBorders>
            <w:shd w:val="clear" w:color="auto" w:fill="auto"/>
            <w:noWrap/>
            <w:vAlign w:val="bottom"/>
            <w:hideMark/>
          </w:tcPr>
          <w:p w14:paraId="27C7B6FE" w14:textId="77777777" w:rsidR="00B4020D" w:rsidRDefault="00B4020D">
            <w:pPr>
              <w:jc w:val="center"/>
              <w:rPr>
                <w:rFonts w:ascii="Arial CE" w:hAnsi="Arial CE" w:cs="Arial CE"/>
                <w:b/>
                <w:bCs/>
                <w:sz w:val="20"/>
                <w:szCs w:val="20"/>
              </w:rPr>
            </w:pPr>
            <w:r>
              <w:rPr>
                <w:rFonts w:ascii="Arial CE" w:hAnsi="Arial CE" w:cs="Arial CE"/>
                <w:b/>
                <w:bCs/>
                <w:sz w:val="20"/>
                <w:szCs w:val="20"/>
              </w:rPr>
              <w:t>Merateľné ukazovatele a ich hodnoty za rok 2023</w:t>
            </w:r>
          </w:p>
        </w:tc>
        <w:tc>
          <w:tcPr>
            <w:tcW w:w="652" w:type="pct"/>
            <w:tcBorders>
              <w:top w:val="single" w:sz="4" w:space="0" w:color="auto"/>
              <w:left w:val="nil"/>
              <w:bottom w:val="single" w:sz="4" w:space="0" w:color="auto"/>
              <w:right w:val="single" w:sz="4" w:space="0" w:color="auto"/>
            </w:tcBorders>
            <w:shd w:val="clear" w:color="auto" w:fill="auto"/>
            <w:noWrap/>
            <w:vAlign w:val="bottom"/>
            <w:hideMark/>
          </w:tcPr>
          <w:p w14:paraId="33C3F78E" w14:textId="77777777" w:rsidR="00B4020D" w:rsidRDefault="00B4020D">
            <w:pPr>
              <w:rPr>
                <w:rFonts w:ascii="Arial CE" w:hAnsi="Arial CE" w:cs="Arial CE"/>
                <w:sz w:val="20"/>
                <w:szCs w:val="20"/>
              </w:rPr>
            </w:pPr>
            <w:r>
              <w:rPr>
                <w:rFonts w:ascii="Arial CE" w:hAnsi="Arial CE" w:cs="Arial CE"/>
                <w:sz w:val="20"/>
                <w:szCs w:val="20"/>
              </w:rPr>
              <w:t> </w:t>
            </w:r>
          </w:p>
        </w:tc>
      </w:tr>
      <w:tr w:rsidR="00B4020D" w14:paraId="7E7D82C7" w14:textId="77777777" w:rsidTr="00B4020D">
        <w:trPr>
          <w:trHeight w:val="402"/>
        </w:trPr>
        <w:tc>
          <w:tcPr>
            <w:tcW w:w="979" w:type="pct"/>
            <w:vMerge/>
            <w:tcBorders>
              <w:top w:val="single" w:sz="4" w:space="0" w:color="auto"/>
              <w:left w:val="single" w:sz="4" w:space="0" w:color="auto"/>
              <w:bottom w:val="single" w:sz="4" w:space="0" w:color="000000"/>
              <w:right w:val="single" w:sz="4" w:space="0" w:color="auto"/>
            </w:tcBorders>
            <w:vAlign w:val="center"/>
            <w:hideMark/>
          </w:tcPr>
          <w:p w14:paraId="2095EACF" w14:textId="77777777" w:rsidR="00B4020D" w:rsidRDefault="00B4020D">
            <w:pPr>
              <w:rPr>
                <w:rFonts w:ascii="Arial CE" w:hAnsi="Arial CE" w:cs="Arial CE"/>
                <w:b/>
                <w:bCs/>
                <w:sz w:val="20"/>
                <w:szCs w:val="20"/>
              </w:rPr>
            </w:pPr>
          </w:p>
        </w:tc>
        <w:tc>
          <w:tcPr>
            <w:tcW w:w="1563" w:type="pct"/>
            <w:tcBorders>
              <w:top w:val="nil"/>
              <w:left w:val="nil"/>
              <w:bottom w:val="single" w:sz="4" w:space="0" w:color="auto"/>
              <w:right w:val="single" w:sz="4" w:space="0" w:color="auto"/>
            </w:tcBorders>
            <w:shd w:val="clear" w:color="auto" w:fill="auto"/>
            <w:vAlign w:val="center"/>
            <w:hideMark/>
          </w:tcPr>
          <w:p w14:paraId="325DCF5B" w14:textId="77777777" w:rsidR="00B4020D" w:rsidRDefault="00B4020D">
            <w:pPr>
              <w:jc w:val="center"/>
              <w:rPr>
                <w:rFonts w:ascii="Arial CE" w:hAnsi="Arial CE" w:cs="Arial CE"/>
                <w:b/>
                <w:bCs/>
                <w:sz w:val="20"/>
                <w:szCs w:val="20"/>
              </w:rPr>
            </w:pPr>
            <w:r>
              <w:rPr>
                <w:rFonts w:ascii="Arial CE" w:hAnsi="Arial CE" w:cs="Arial CE"/>
                <w:b/>
                <w:bCs/>
                <w:sz w:val="20"/>
                <w:szCs w:val="20"/>
              </w:rPr>
              <w:t>Výstupové merateľné ukazovatele</w:t>
            </w:r>
          </w:p>
        </w:tc>
        <w:tc>
          <w:tcPr>
            <w:tcW w:w="697" w:type="pct"/>
            <w:tcBorders>
              <w:top w:val="nil"/>
              <w:left w:val="nil"/>
              <w:bottom w:val="single" w:sz="4" w:space="0" w:color="auto"/>
              <w:right w:val="single" w:sz="4" w:space="0" w:color="auto"/>
            </w:tcBorders>
            <w:shd w:val="clear" w:color="auto" w:fill="auto"/>
            <w:vAlign w:val="center"/>
            <w:hideMark/>
          </w:tcPr>
          <w:p w14:paraId="53E8ACD3" w14:textId="77777777" w:rsidR="00B4020D" w:rsidRDefault="00B4020D">
            <w:pPr>
              <w:jc w:val="center"/>
              <w:rPr>
                <w:rFonts w:ascii="Arial CE" w:hAnsi="Arial CE" w:cs="Arial CE"/>
                <w:b/>
                <w:bCs/>
                <w:sz w:val="20"/>
                <w:szCs w:val="20"/>
              </w:rPr>
            </w:pPr>
            <w:r>
              <w:rPr>
                <w:rFonts w:ascii="Arial CE" w:hAnsi="Arial CE" w:cs="Arial CE"/>
                <w:b/>
                <w:bCs/>
                <w:sz w:val="20"/>
                <w:szCs w:val="20"/>
              </w:rPr>
              <w:t>Hodnota</w:t>
            </w:r>
          </w:p>
        </w:tc>
        <w:tc>
          <w:tcPr>
            <w:tcW w:w="1110" w:type="pct"/>
            <w:tcBorders>
              <w:top w:val="nil"/>
              <w:left w:val="nil"/>
              <w:bottom w:val="single" w:sz="4" w:space="0" w:color="auto"/>
              <w:right w:val="single" w:sz="4" w:space="0" w:color="auto"/>
            </w:tcBorders>
            <w:shd w:val="clear" w:color="auto" w:fill="auto"/>
            <w:vAlign w:val="center"/>
            <w:hideMark/>
          </w:tcPr>
          <w:p w14:paraId="203B0188" w14:textId="77777777" w:rsidR="00B4020D" w:rsidRDefault="00B4020D">
            <w:pPr>
              <w:jc w:val="center"/>
              <w:rPr>
                <w:rFonts w:ascii="Arial CE" w:hAnsi="Arial CE" w:cs="Arial CE"/>
                <w:b/>
                <w:bCs/>
                <w:sz w:val="20"/>
                <w:szCs w:val="20"/>
              </w:rPr>
            </w:pPr>
            <w:r>
              <w:rPr>
                <w:rFonts w:ascii="Arial CE" w:hAnsi="Arial CE" w:cs="Arial CE"/>
                <w:b/>
                <w:bCs/>
                <w:sz w:val="20"/>
                <w:szCs w:val="20"/>
              </w:rPr>
              <w:t>Výsledkové merateľné ukazovatele</w:t>
            </w:r>
          </w:p>
        </w:tc>
        <w:tc>
          <w:tcPr>
            <w:tcW w:w="652" w:type="pct"/>
            <w:tcBorders>
              <w:top w:val="nil"/>
              <w:left w:val="nil"/>
              <w:bottom w:val="single" w:sz="4" w:space="0" w:color="auto"/>
              <w:right w:val="single" w:sz="4" w:space="0" w:color="auto"/>
            </w:tcBorders>
            <w:shd w:val="clear" w:color="auto" w:fill="auto"/>
            <w:vAlign w:val="center"/>
            <w:hideMark/>
          </w:tcPr>
          <w:p w14:paraId="12B680F2" w14:textId="77777777" w:rsidR="00B4020D" w:rsidRDefault="00B4020D">
            <w:pPr>
              <w:jc w:val="center"/>
              <w:rPr>
                <w:rFonts w:ascii="Arial CE" w:hAnsi="Arial CE" w:cs="Arial CE"/>
                <w:b/>
                <w:bCs/>
                <w:sz w:val="20"/>
                <w:szCs w:val="20"/>
              </w:rPr>
            </w:pPr>
            <w:r>
              <w:rPr>
                <w:rFonts w:ascii="Arial CE" w:hAnsi="Arial CE" w:cs="Arial CE"/>
                <w:b/>
                <w:bCs/>
                <w:sz w:val="20"/>
                <w:szCs w:val="20"/>
              </w:rPr>
              <w:t>Hodnota</w:t>
            </w:r>
          </w:p>
        </w:tc>
      </w:tr>
      <w:tr w:rsidR="00B4020D" w14:paraId="4F9CB73A" w14:textId="77777777" w:rsidTr="00B4020D">
        <w:trPr>
          <w:trHeight w:val="402"/>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300EF558" w14:textId="77777777" w:rsidR="00B4020D" w:rsidRDefault="00B4020D">
            <w:pPr>
              <w:jc w:val="center"/>
              <w:rPr>
                <w:rFonts w:ascii="Arial CE" w:hAnsi="Arial CE" w:cs="Arial CE"/>
                <w:b/>
                <w:bCs/>
                <w:sz w:val="20"/>
                <w:szCs w:val="20"/>
              </w:rPr>
            </w:pPr>
            <w:r>
              <w:rPr>
                <w:rFonts w:ascii="Arial CE" w:hAnsi="Arial CE" w:cs="Arial CE"/>
                <w:b/>
                <w:bCs/>
                <w:sz w:val="20"/>
                <w:szCs w:val="20"/>
              </w:rPr>
              <w:t>a</w:t>
            </w:r>
          </w:p>
        </w:tc>
        <w:tc>
          <w:tcPr>
            <w:tcW w:w="1563" w:type="pct"/>
            <w:tcBorders>
              <w:top w:val="nil"/>
              <w:left w:val="nil"/>
              <w:bottom w:val="single" w:sz="4" w:space="0" w:color="auto"/>
              <w:right w:val="single" w:sz="4" w:space="0" w:color="auto"/>
            </w:tcBorders>
            <w:shd w:val="clear" w:color="auto" w:fill="auto"/>
            <w:vAlign w:val="center"/>
            <w:hideMark/>
          </w:tcPr>
          <w:p w14:paraId="48E6FDEB" w14:textId="77777777" w:rsidR="00B4020D" w:rsidRDefault="00B4020D">
            <w:pPr>
              <w:jc w:val="center"/>
              <w:rPr>
                <w:rFonts w:ascii="Arial CE" w:hAnsi="Arial CE" w:cs="Arial CE"/>
                <w:b/>
                <w:bCs/>
                <w:sz w:val="20"/>
                <w:szCs w:val="20"/>
              </w:rPr>
            </w:pPr>
            <w:r>
              <w:rPr>
                <w:rFonts w:ascii="Arial CE" w:hAnsi="Arial CE" w:cs="Arial CE"/>
                <w:b/>
                <w:bCs/>
                <w:sz w:val="20"/>
                <w:szCs w:val="20"/>
              </w:rPr>
              <w:t>1</w:t>
            </w:r>
          </w:p>
        </w:tc>
        <w:tc>
          <w:tcPr>
            <w:tcW w:w="697" w:type="pct"/>
            <w:tcBorders>
              <w:top w:val="nil"/>
              <w:left w:val="nil"/>
              <w:bottom w:val="single" w:sz="4" w:space="0" w:color="auto"/>
              <w:right w:val="single" w:sz="4" w:space="0" w:color="auto"/>
            </w:tcBorders>
            <w:shd w:val="clear" w:color="auto" w:fill="auto"/>
            <w:vAlign w:val="center"/>
            <w:hideMark/>
          </w:tcPr>
          <w:p w14:paraId="60A80F1D" w14:textId="77777777" w:rsidR="00B4020D" w:rsidRDefault="00B4020D">
            <w:pPr>
              <w:jc w:val="center"/>
              <w:rPr>
                <w:rFonts w:ascii="Arial CE" w:hAnsi="Arial CE" w:cs="Arial CE"/>
                <w:b/>
                <w:bCs/>
                <w:sz w:val="20"/>
                <w:szCs w:val="20"/>
              </w:rPr>
            </w:pPr>
            <w:r>
              <w:rPr>
                <w:rFonts w:ascii="Arial CE" w:hAnsi="Arial CE" w:cs="Arial CE"/>
                <w:b/>
                <w:bCs/>
                <w:sz w:val="20"/>
                <w:szCs w:val="20"/>
              </w:rPr>
              <w:t>2</w:t>
            </w:r>
          </w:p>
        </w:tc>
        <w:tc>
          <w:tcPr>
            <w:tcW w:w="1110" w:type="pct"/>
            <w:tcBorders>
              <w:top w:val="nil"/>
              <w:left w:val="nil"/>
              <w:bottom w:val="single" w:sz="4" w:space="0" w:color="auto"/>
              <w:right w:val="single" w:sz="4" w:space="0" w:color="auto"/>
            </w:tcBorders>
            <w:shd w:val="clear" w:color="auto" w:fill="auto"/>
            <w:vAlign w:val="center"/>
            <w:hideMark/>
          </w:tcPr>
          <w:p w14:paraId="2A58B735" w14:textId="77777777" w:rsidR="00B4020D" w:rsidRDefault="00B4020D">
            <w:pPr>
              <w:jc w:val="center"/>
              <w:rPr>
                <w:rFonts w:ascii="Arial CE" w:hAnsi="Arial CE" w:cs="Arial CE"/>
                <w:b/>
                <w:bCs/>
                <w:sz w:val="20"/>
                <w:szCs w:val="20"/>
              </w:rPr>
            </w:pPr>
            <w:r>
              <w:rPr>
                <w:rFonts w:ascii="Arial CE" w:hAnsi="Arial CE" w:cs="Arial CE"/>
                <w:b/>
                <w:bCs/>
                <w:sz w:val="20"/>
                <w:szCs w:val="20"/>
              </w:rPr>
              <w:t>3</w:t>
            </w:r>
          </w:p>
        </w:tc>
        <w:tc>
          <w:tcPr>
            <w:tcW w:w="652" w:type="pct"/>
            <w:tcBorders>
              <w:top w:val="nil"/>
              <w:left w:val="nil"/>
              <w:bottom w:val="single" w:sz="4" w:space="0" w:color="auto"/>
              <w:right w:val="single" w:sz="4" w:space="0" w:color="auto"/>
            </w:tcBorders>
            <w:shd w:val="clear" w:color="auto" w:fill="auto"/>
            <w:noWrap/>
            <w:vAlign w:val="bottom"/>
            <w:hideMark/>
          </w:tcPr>
          <w:p w14:paraId="287946C5" w14:textId="77777777" w:rsidR="00B4020D" w:rsidRDefault="00B4020D">
            <w:pPr>
              <w:jc w:val="center"/>
              <w:rPr>
                <w:rFonts w:ascii="Arial CE" w:hAnsi="Arial CE" w:cs="Arial CE"/>
                <w:b/>
                <w:bCs/>
                <w:sz w:val="20"/>
                <w:szCs w:val="20"/>
              </w:rPr>
            </w:pPr>
            <w:r>
              <w:rPr>
                <w:rFonts w:ascii="Arial CE" w:hAnsi="Arial CE" w:cs="Arial CE"/>
                <w:b/>
                <w:bCs/>
                <w:sz w:val="20"/>
                <w:szCs w:val="20"/>
              </w:rPr>
              <w:t>4</w:t>
            </w:r>
          </w:p>
        </w:tc>
      </w:tr>
      <w:tr w:rsidR="00B4020D" w14:paraId="201169AF" w14:textId="77777777" w:rsidTr="00B4020D">
        <w:trPr>
          <w:trHeight w:val="528"/>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4A2E06BC" w14:textId="77777777" w:rsidR="00B4020D" w:rsidRDefault="00B4020D">
            <w:pPr>
              <w:rPr>
                <w:rFonts w:ascii="Arial CE" w:hAnsi="Arial CE" w:cs="Arial CE"/>
                <w:sz w:val="20"/>
                <w:szCs w:val="20"/>
              </w:rPr>
            </w:pPr>
            <w:r>
              <w:rPr>
                <w:rFonts w:ascii="Arial CE" w:hAnsi="Arial CE" w:cs="Arial CE"/>
                <w:sz w:val="20"/>
                <w:szCs w:val="20"/>
              </w:rPr>
              <w:t>Akvizičná činnosť a starostlivosť o zbierky</w:t>
            </w:r>
          </w:p>
        </w:tc>
        <w:tc>
          <w:tcPr>
            <w:tcW w:w="1563" w:type="pct"/>
            <w:tcBorders>
              <w:top w:val="nil"/>
              <w:left w:val="nil"/>
              <w:bottom w:val="single" w:sz="4" w:space="0" w:color="auto"/>
              <w:right w:val="single" w:sz="4" w:space="0" w:color="auto"/>
            </w:tcBorders>
            <w:shd w:val="clear" w:color="000000" w:fill="FFFFFF"/>
            <w:vAlign w:val="center"/>
            <w:hideMark/>
          </w:tcPr>
          <w:p w14:paraId="62C52BE4" w14:textId="77777777" w:rsidR="00B4020D" w:rsidRDefault="00B4020D">
            <w:pPr>
              <w:rPr>
                <w:rFonts w:ascii="Arial CE" w:hAnsi="Arial CE" w:cs="Arial CE"/>
                <w:sz w:val="20"/>
                <w:szCs w:val="20"/>
              </w:rPr>
            </w:pPr>
            <w:r>
              <w:rPr>
                <w:rFonts w:ascii="Arial CE" w:hAnsi="Arial CE" w:cs="Arial CE"/>
                <w:sz w:val="20"/>
                <w:szCs w:val="20"/>
              </w:rPr>
              <w:t>Počet akvizícií - počet zbierkových predmetov v kusoch</w:t>
            </w:r>
          </w:p>
        </w:tc>
        <w:tc>
          <w:tcPr>
            <w:tcW w:w="697" w:type="pct"/>
            <w:tcBorders>
              <w:top w:val="nil"/>
              <w:left w:val="nil"/>
              <w:bottom w:val="single" w:sz="4" w:space="0" w:color="auto"/>
              <w:right w:val="single" w:sz="4" w:space="0" w:color="auto"/>
            </w:tcBorders>
            <w:shd w:val="clear" w:color="000000" w:fill="FFFFFF"/>
            <w:vAlign w:val="center"/>
            <w:hideMark/>
          </w:tcPr>
          <w:p w14:paraId="4131C29D" w14:textId="77777777" w:rsidR="00B4020D" w:rsidRDefault="00B4020D">
            <w:pPr>
              <w:jc w:val="center"/>
              <w:rPr>
                <w:rFonts w:ascii="Arial CE" w:hAnsi="Arial CE" w:cs="Arial CE"/>
                <w:sz w:val="20"/>
                <w:szCs w:val="20"/>
              </w:rPr>
            </w:pPr>
            <w:r>
              <w:rPr>
                <w:rFonts w:ascii="Arial CE" w:hAnsi="Arial CE" w:cs="Arial CE"/>
                <w:sz w:val="20"/>
                <w:szCs w:val="20"/>
              </w:rPr>
              <w:t xml:space="preserve">10-1000   </w:t>
            </w:r>
            <w:r>
              <w:rPr>
                <w:rFonts w:ascii="Arial CE" w:hAnsi="Arial CE" w:cs="Arial CE"/>
                <w:color w:val="FF0000"/>
                <w:sz w:val="20"/>
                <w:szCs w:val="20"/>
              </w:rPr>
              <w:t>21- 6545</w:t>
            </w:r>
          </w:p>
        </w:tc>
        <w:tc>
          <w:tcPr>
            <w:tcW w:w="1110" w:type="pct"/>
            <w:tcBorders>
              <w:top w:val="nil"/>
              <w:left w:val="nil"/>
              <w:bottom w:val="single" w:sz="4" w:space="0" w:color="auto"/>
              <w:right w:val="single" w:sz="4" w:space="0" w:color="auto"/>
            </w:tcBorders>
            <w:shd w:val="clear" w:color="000000" w:fill="FFFFFF"/>
            <w:vAlign w:val="center"/>
            <w:hideMark/>
          </w:tcPr>
          <w:p w14:paraId="2D03D362"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06D121FC"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r>
      <w:tr w:rsidR="00B4020D" w14:paraId="31BAA785"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57102DB3"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22B5FEAD" w14:textId="77777777" w:rsidR="00B4020D" w:rsidRDefault="00B4020D">
            <w:pPr>
              <w:rPr>
                <w:rFonts w:ascii="Arial CE" w:hAnsi="Arial CE" w:cs="Arial CE"/>
                <w:sz w:val="20"/>
                <w:szCs w:val="20"/>
              </w:rPr>
            </w:pPr>
            <w:r>
              <w:rPr>
                <w:rFonts w:ascii="Arial CE" w:hAnsi="Arial CE" w:cs="Arial CE"/>
                <w:sz w:val="20"/>
                <w:szCs w:val="20"/>
              </w:rPr>
              <w:t>Počet zaevidovaných zbierkových predmetov v kusoch</w:t>
            </w:r>
          </w:p>
        </w:tc>
        <w:tc>
          <w:tcPr>
            <w:tcW w:w="697" w:type="pct"/>
            <w:tcBorders>
              <w:top w:val="nil"/>
              <w:left w:val="nil"/>
              <w:bottom w:val="single" w:sz="4" w:space="0" w:color="auto"/>
              <w:right w:val="single" w:sz="4" w:space="0" w:color="auto"/>
            </w:tcBorders>
            <w:shd w:val="clear" w:color="000000" w:fill="FFFFFF"/>
            <w:vAlign w:val="center"/>
            <w:hideMark/>
          </w:tcPr>
          <w:p w14:paraId="3AF7F3BC" w14:textId="77777777" w:rsidR="00B4020D" w:rsidRDefault="00B4020D">
            <w:pPr>
              <w:jc w:val="center"/>
              <w:rPr>
                <w:rFonts w:ascii="Arial CE" w:hAnsi="Arial CE" w:cs="Arial CE"/>
                <w:sz w:val="20"/>
                <w:szCs w:val="20"/>
              </w:rPr>
            </w:pPr>
            <w:r>
              <w:rPr>
                <w:rFonts w:ascii="Arial CE" w:hAnsi="Arial CE" w:cs="Arial CE"/>
                <w:sz w:val="20"/>
                <w:szCs w:val="20"/>
              </w:rPr>
              <w:t xml:space="preserve">800   </w:t>
            </w:r>
            <w:r>
              <w:rPr>
                <w:rFonts w:ascii="Arial CE" w:hAnsi="Arial CE" w:cs="Arial CE"/>
                <w:color w:val="FF0000"/>
                <w:sz w:val="20"/>
                <w:szCs w:val="20"/>
              </w:rPr>
              <w:t>1585</w:t>
            </w:r>
          </w:p>
        </w:tc>
        <w:tc>
          <w:tcPr>
            <w:tcW w:w="1110" w:type="pct"/>
            <w:tcBorders>
              <w:top w:val="nil"/>
              <w:left w:val="nil"/>
              <w:bottom w:val="single" w:sz="4" w:space="0" w:color="auto"/>
              <w:right w:val="single" w:sz="4" w:space="0" w:color="auto"/>
            </w:tcBorders>
            <w:shd w:val="clear" w:color="000000" w:fill="FFFFFF"/>
            <w:vAlign w:val="center"/>
            <w:hideMark/>
          </w:tcPr>
          <w:p w14:paraId="554E58AD" w14:textId="77777777" w:rsidR="00B4020D" w:rsidRDefault="00B4020D">
            <w:pPr>
              <w:rPr>
                <w:rFonts w:ascii="Arial CE" w:hAnsi="Arial CE" w:cs="Arial CE"/>
                <w:b/>
                <w:bCs/>
                <w:color w:val="76933C"/>
                <w:sz w:val="20"/>
                <w:szCs w:val="20"/>
              </w:rPr>
            </w:pPr>
            <w:r>
              <w:rPr>
                <w:rFonts w:ascii="Arial CE" w:hAnsi="Arial CE" w:cs="Arial CE"/>
                <w:b/>
                <w:bCs/>
                <w:color w:val="76933C"/>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39ACB579" w14:textId="77777777" w:rsidR="00B4020D" w:rsidRDefault="00B4020D">
            <w:pPr>
              <w:rPr>
                <w:rFonts w:ascii="Arial CE" w:hAnsi="Arial CE" w:cs="Arial CE"/>
                <w:b/>
                <w:bCs/>
                <w:sz w:val="20"/>
                <w:szCs w:val="20"/>
              </w:rPr>
            </w:pPr>
            <w:r>
              <w:rPr>
                <w:rFonts w:ascii="Arial CE" w:hAnsi="Arial CE" w:cs="Arial CE"/>
                <w:b/>
                <w:bCs/>
                <w:sz w:val="20"/>
                <w:szCs w:val="20"/>
              </w:rPr>
              <w:t> </w:t>
            </w:r>
          </w:p>
        </w:tc>
      </w:tr>
      <w:tr w:rsidR="00B4020D" w14:paraId="5B6C0C4D"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60B95482"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40EBEC19" w14:textId="77777777" w:rsidR="00B4020D" w:rsidRDefault="00B4020D">
            <w:pPr>
              <w:rPr>
                <w:rFonts w:ascii="Arial CE" w:hAnsi="Arial CE" w:cs="Arial CE"/>
                <w:sz w:val="20"/>
                <w:szCs w:val="20"/>
              </w:rPr>
            </w:pPr>
            <w:r>
              <w:rPr>
                <w:rFonts w:ascii="Arial CE" w:hAnsi="Arial CE" w:cs="Arial CE"/>
                <w:sz w:val="20"/>
                <w:szCs w:val="20"/>
              </w:rPr>
              <w:t>Počet odborne ošetrených zbierkových predmetov</w:t>
            </w:r>
          </w:p>
        </w:tc>
        <w:tc>
          <w:tcPr>
            <w:tcW w:w="697" w:type="pct"/>
            <w:tcBorders>
              <w:top w:val="nil"/>
              <w:left w:val="nil"/>
              <w:bottom w:val="single" w:sz="4" w:space="0" w:color="auto"/>
              <w:right w:val="single" w:sz="4" w:space="0" w:color="auto"/>
            </w:tcBorders>
            <w:shd w:val="clear" w:color="000000" w:fill="FFFFFF"/>
            <w:vAlign w:val="center"/>
            <w:hideMark/>
          </w:tcPr>
          <w:p w14:paraId="35CD5200" w14:textId="77777777" w:rsidR="00B4020D" w:rsidRDefault="00B4020D">
            <w:pPr>
              <w:jc w:val="center"/>
              <w:rPr>
                <w:rFonts w:ascii="Arial CE" w:hAnsi="Arial CE" w:cs="Arial CE"/>
                <w:sz w:val="20"/>
                <w:szCs w:val="20"/>
              </w:rPr>
            </w:pPr>
            <w:r>
              <w:rPr>
                <w:rFonts w:ascii="Arial CE" w:hAnsi="Arial CE" w:cs="Arial CE"/>
                <w:sz w:val="20"/>
                <w:szCs w:val="20"/>
              </w:rPr>
              <w:t xml:space="preserve">5    </w:t>
            </w:r>
            <w:r>
              <w:rPr>
                <w:rFonts w:ascii="Arial CE" w:hAnsi="Arial CE" w:cs="Arial CE"/>
                <w:color w:val="FF0000"/>
                <w:sz w:val="20"/>
                <w:szCs w:val="20"/>
              </w:rPr>
              <w:t>29</w:t>
            </w:r>
          </w:p>
        </w:tc>
        <w:tc>
          <w:tcPr>
            <w:tcW w:w="1110" w:type="pct"/>
            <w:tcBorders>
              <w:top w:val="nil"/>
              <w:left w:val="nil"/>
              <w:bottom w:val="single" w:sz="4" w:space="0" w:color="auto"/>
              <w:right w:val="single" w:sz="4" w:space="0" w:color="auto"/>
            </w:tcBorders>
            <w:shd w:val="clear" w:color="000000" w:fill="FFFFFF"/>
            <w:vAlign w:val="center"/>
            <w:hideMark/>
          </w:tcPr>
          <w:p w14:paraId="20CF9874" w14:textId="77777777" w:rsidR="00B4020D" w:rsidRDefault="00B4020D">
            <w:pPr>
              <w:rPr>
                <w:rFonts w:ascii="Arial CE" w:hAnsi="Arial CE" w:cs="Arial CE"/>
                <w:b/>
                <w:bCs/>
                <w:color w:val="76933C"/>
                <w:sz w:val="20"/>
                <w:szCs w:val="20"/>
              </w:rPr>
            </w:pPr>
            <w:r>
              <w:rPr>
                <w:rFonts w:ascii="Arial CE" w:hAnsi="Arial CE" w:cs="Arial CE"/>
                <w:b/>
                <w:bCs/>
                <w:color w:val="76933C"/>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5718546F" w14:textId="77777777" w:rsidR="00B4020D" w:rsidRDefault="00B4020D">
            <w:pPr>
              <w:rPr>
                <w:rFonts w:ascii="Arial CE" w:hAnsi="Arial CE" w:cs="Arial CE"/>
                <w:b/>
                <w:bCs/>
                <w:color w:val="76933C"/>
                <w:sz w:val="20"/>
                <w:szCs w:val="20"/>
              </w:rPr>
            </w:pPr>
            <w:r>
              <w:rPr>
                <w:rFonts w:ascii="Arial CE" w:hAnsi="Arial CE" w:cs="Arial CE"/>
                <w:b/>
                <w:bCs/>
                <w:color w:val="76933C"/>
                <w:sz w:val="20"/>
                <w:szCs w:val="20"/>
              </w:rPr>
              <w:t> </w:t>
            </w:r>
          </w:p>
        </w:tc>
      </w:tr>
      <w:tr w:rsidR="00B4020D" w14:paraId="4A74C55E" w14:textId="77777777" w:rsidTr="00B4020D">
        <w:trPr>
          <w:trHeight w:val="600"/>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5B20C7FA"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13A4B224" w14:textId="77777777" w:rsidR="00B4020D" w:rsidRDefault="00B4020D">
            <w:pPr>
              <w:rPr>
                <w:rFonts w:ascii="Arial CE" w:hAnsi="Arial CE" w:cs="Arial CE"/>
                <w:sz w:val="20"/>
                <w:szCs w:val="20"/>
              </w:rPr>
            </w:pPr>
            <w:r>
              <w:rPr>
                <w:rFonts w:ascii="Arial CE" w:hAnsi="Arial CE" w:cs="Arial CE"/>
                <w:sz w:val="20"/>
                <w:szCs w:val="20"/>
              </w:rPr>
              <w:t>Poskytnutie konzultačných, medotických, bádateľských služieb</w:t>
            </w:r>
          </w:p>
        </w:tc>
        <w:tc>
          <w:tcPr>
            <w:tcW w:w="697" w:type="pct"/>
            <w:tcBorders>
              <w:top w:val="nil"/>
              <w:left w:val="nil"/>
              <w:bottom w:val="single" w:sz="4" w:space="0" w:color="auto"/>
              <w:right w:val="single" w:sz="4" w:space="0" w:color="auto"/>
            </w:tcBorders>
            <w:shd w:val="clear" w:color="000000" w:fill="FFFFFF"/>
            <w:vAlign w:val="center"/>
            <w:hideMark/>
          </w:tcPr>
          <w:p w14:paraId="3052CD45" w14:textId="77777777" w:rsidR="00B4020D" w:rsidRDefault="00B4020D">
            <w:pPr>
              <w:jc w:val="center"/>
              <w:rPr>
                <w:rFonts w:ascii="Arial CE" w:hAnsi="Arial CE" w:cs="Arial CE"/>
                <w:sz w:val="20"/>
                <w:szCs w:val="20"/>
              </w:rPr>
            </w:pPr>
            <w:r>
              <w:rPr>
                <w:rFonts w:ascii="Arial CE" w:hAnsi="Arial CE" w:cs="Arial CE"/>
                <w:sz w:val="20"/>
                <w:szCs w:val="20"/>
              </w:rPr>
              <w:t xml:space="preserve">250   </w:t>
            </w:r>
            <w:r>
              <w:rPr>
                <w:rFonts w:ascii="Arial CE" w:hAnsi="Arial CE" w:cs="Arial CE"/>
                <w:color w:val="FF0000"/>
                <w:sz w:val="20"/>
                <w:szCs w:val="20"/>
              </w:rPr>
              <w:t>302</w:t>
            </w:r>
          </w:p>
        </w:tc>
        <w:tc>
          <w:tcPr>
            <w:tcW w:w="1110" w:type="pct"/>
            <w:tcBorders>
              <w:top w:val="nil"/>
              <w:left w:val="nil"/>
              <w:bottom w:val="single" w:sz="4" w:space="0" w:color="auto"/>
              <w:right w:val="single" w:sz="4" w:space="0" w:color="auto"/>
            </w:tcBorders>
            <w:shd w:val="clear" w:color="000000" w:fill="FFFFFF"/>
            <w:vAlign w:val="center"/>
            <w:hideMark/>
          </w:tcPr>
          <w:p w14:paraId="7399A0C3" w14:textId="77777777" w:rsidR="00B4020D" w:rsidRDefault="00B4020D">
            <w:pPr>
              <w:rPr>
                <w:rFonts w:ascii="Arial CE" w:hAnsi="Arial CE" w:cs="Arial CE"/>
                <w:sz w:val="20"/>
                <w:szCs w:val="20"/>
              </w:rPr>
            </w:pPr>
            <w:r>
              <w:rPr>
                <w:rFonts w:ascii="Arial CE" w:hAnsi="Arial CE" w:cs="Arial CE"/>
                <w:sz w:val="20"/>
                <w:szCs w:val="20"/>
              </w:rPr>
              <w:t>počet ľudí, ktorým bola služba poskytnutá</w:t>
            </w:r>
          </w:p>
        </w:tc>
        <w:tc>
          <w:tcPr>
            <w:tcW w:w="652" w:type="pct"/>
            <w:tcBorders>
              <w:top w:val="nil"/>
              <w:left w:val="nil"/>
              <w:bottom w:val="single" w:sz="4" w:space="0" w:color="auto"/>
              <w:right w:val="single" w:sz="4" w:space="0" w:color="auto"/>
            </w:tcBorders>
            <w:shd w:val="clear" w:color="000000" w:fill="FFFFFF"/>
            <w:noWrap/>
            <w:vAlign w:val="bottom"/>
            <w:hideMark/>
          </w:tcPr>
          <w:p w14:paraId="67B94ABB" w14:textId="77777777" w:rsidR="00B4020D" w:rsidRDefault="00B4020D">
            <w:pPr>
              <w:jc w:val="center"/>
              <w:rPr>
                <w:rFonts w:ascii="Arial CE" w:hAnsi="Arial CE" w:cs="Arial CE"/>
                <w:sz w:val="20"/>
                <w:szCs w:val="20"/>
              </w:rPr>
            </w:pPr>
            <w:r>
              <w:rPr>
                <w:rFonts w:ascii="Arial CE" w:hAnsi="Arial CE" w:cs="Arial CE"/>
                <w:sz w:val="20"/>
                <w:szCs w:val="20"/>
              </w:rPr>
              <w:t xml:space="preserve">280   </w:t>
            </w:r>
            <w:r>
              <w:rPr>
                <w:rFonts w:ascii="Arial CE" w:hAnsi="Arial CE" w:cs="Arial CE"/>
                <w:color w:val="FF0000"/>
                <w:sz w:val="20"/>
                <w:szCs w:val="20"/>
              </w:rPr>
              <w:t>286</w:t>
            </w:r>
          </w:p>
        </w:tc>
      </w:tr>
      <w:tr w:rsidR="00B4020D" w14:paraId="59B92C32"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7CC49464"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1C7DBA17" w14:textId="77777777" w:rsidR="00B4020D" w:rsidRDefault="00B4020D">
            <w:pPr>
              <w:rPr>
                <w:rFonts w:ascii="Arial CE" w:hAnsi="Arial CE" w:cs="Arial CE"/>
                <w:sz w:val="20"/>
                <w:szCs w:val="20"/>
              </w:rPr>
            </w:pPr>
            <w:r>
              <w:rPr>
                <w:rFonts w:ascii="Arial CE" w:hAnsi="Arial CE" w:cs="Arial CE"/>
                <w:sz w:val="20"/>
                <w:szCs w:val="20"/>
              </w:rPr>
              <w:t>Počet zdigitalizovaných zbierkových predmetov</w:t>
            </w:r>
          </w:p>
        </w:tc>
        <w:tc>
          <w:tcPr>
            <w:tcW w:w="697" w:type="pct"/>
            <w:tcBorders>
              <w:top w:val="nil"/>
              <w:left w:val="nil"/>
              <w:bottom w:val="single" w:sz="4" w:space="0" w:color="auto"/>
              <w:right w:val="single" w:sz="4" w:space="0" w:color="auto"/>
            </w:tcBorders>
            <w:shd w:val="clear" w:color="000000" w:fill="FFFFFF"/>
            <w:vAlign w:val="center"/>
            <w:hideMark/>
          </w:tcPr>
          <w:p w14:paraId="1E58BE47" w14:textId="77777777" w:rsidR="00B4020D" w:rsidRDefault="00B4020D">
            <w:pPr>
              <w:jc w:val="center"/>
              <w:rPr>
                <w:rFonts w:ascii="Arial CE" w:hAnsi="Arial CE" w:cs="Arial CE"/>
                <w:sz w:val="20"/>
                <w:szCs w:val="20"/>
              </w:rPr>
            </w:pPr>
            <w:r>
              <w:rPr>
                <w:rFonts w:ascii="Arial CE" w:hAnsi="Arial CE" w:cs="Arial CE"/>
                <w:sz w:val="20"/>
                <w:szCs w:val="20"/>
              </w:rPr>
              <w:t xml:space="preserve">3000  </w:t>
            </w:r>
            <w:r>
              <w:rPr>
                <w:rFonts w:ascii="Arial CE" w:hAnsi="Arial CE" w:cs="Arial CE"/>
                <w:color w:val="FF0000"/>
                <w:sz w:val="20"/>
                <w:szCs w:val="20"/>
              </w:rPr>
              <w:t>5385</w:t>
            </w:r>
          </w:p>
        </w:tc>
        <w:tc>
          <w:tcPr>
            <w:tcW w:w="1110" w:type="pct"/>
            <w:tcBorders>
              <w:top w:val="nil"/>
              <w:left w:val="nil"/>
              <w:bottom w:val="single" w:sz="4" w:space="0" w:color="auto"/>
              <w:right w:val="single" w:sz="4" w:space="0" w:color="auto"/>
            </w:tcBorders>
            <w:shd w:val="clear" w:color="000000" w:fill="FFFFFF"/>
            <w:vAlign w:val="center"/>
            <w:hideMark/>
          </w:tcPr>
          <w:p w14:paraId="4D886CEE" w14:textId="77777777" w:rsidR="00B4020D" w:rsidRDefault="00B4020D">
            <w:pPr>
              <w:jc w:val="center"/>
              <w:rPr>
                <w:rFonts w:ascii="Arial CE" w:hAnsi="Arial CE" w:cs="Arial CE"/>
                <w:b/>
                <w:bCs/>
                <w:color w:val="76933C"/>
                <w:sz w:val="20"/>
                <w:szCs w:val="20"/>
              </w:rPr>
            </w:pPr>
            <w:r>
              <w:rPr>
                <w:rFonts w:ascii="Arial CE" w:hAnsi="Arial CE" w:cs="Arial CE"/>
                <w:b/>
                <w:bCs/>
                <w:color w:val="76933C"/>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05C7B6B7"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599AAA9B"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2FE17054"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769F0B26"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vAlign w:val="center"/>
            <w:hideMark/>
          </w:tcPr>
          <w:p w14:paraId="4E7B9954"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vAlign w:val="center"/>
            <w:hideMark/>
          </w:tcPr>
          <w:p w14:paraId="76B61456"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42372BDE"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0B68F288" w14:textId="77777777" w:rsidTr="00B4020D">
        <w:trPr>
          <w:trHeight w:val="900"/>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1D8FD6AD" w14:textId="77777777" w:rsidR="00B4020D" w:rsidRDefault="00B4020D">
            <w:pPr>
              <w:rPr>
                <w:rFonts w:ascii="Arial CE" w:hAnsi="Arial CE" w:cs="Arial CE"/>
                <w:sz w:val="20"/>
                <w:szCs w:val="20"/>
              </w:rPr>
            </w:pPr>
            <w:r>
              <w:rPr>
                <w:rFonts w:ascii="Arial CE" w:hAnsi="Arial CE" w:cs="Arial CE"/>
                <w:sz w:val="20"/>
                <w:szCs w:val="20"/>
              </w:rPr>
              <w:t>Knižničná činnosť</w:t>
            </w:r>
          </w:p>
        </w:tc>
        <w:tc>
          <w:tcPr>
            <w:tcW w:w="1563" w:type="pct"/>
            <w:tcBorders>
              <w:top w:val="nil"/>
              <w:left w:val="nil"/>
              <w:bottom w:val="single" w:sz="4" w:space="0" w:color="auto"/>
              <w:right w:val="single" w:sz="4" w:space="0" w:color="auto"/>
            </w:tcBorders>
            <w:shd w:val="clear" w:color="000000" w:fill="FFFFFF"/>
            <w:vAlign w:val="center"/>
            <w:hideMark/>
          </w:tcPr>
          <w:p w14:paraId="322B6093" w14:textId="77777777" w:rsidR="00B4020D" w:rsidRDefault="00B4020D">
            <w:pPr>
              <w:rPr>
                <w:rFonts w:ascii="Arial CE" w:hAnsi="Arial CE" w:cs="Arial CE"/>
                <w:b/>
                <w:bCs/>
                <w:sz w:val="20"/>
                <w:szCs w:val="20"/>
              </w:rPr>
            </w:pPr>
            <w:r>
              <w:rPr>
                <w:rFonts w:ascii="Arial CE" w:hAnsi="Arial CE" w:cs="Arial CE"/>
                <w:b/>
                <w:bCs/>
                <w:sz w:val="20"/>
                <w:szCs w:val="20"/>
              </w:rPr>
              <w:t>Celkový počet jednotiek v knižnici</w:t>
            </w:r>
          </w:p>
        </w:tc>
        <w:tc>
          <w:tcPr>
            <w:tcW w:w="697" w:type="pct"/>
            <w:tcBorders>
              <w:top w:val="nil"/>
              <w:left w:val="nil"/>
              <w:bottom w:val="single" w:sz="4" w:space="0" w:color="auto"/>
              <w:right w:val="single" w:sz="4" w:space="0" w:color="auto"/>
            </w:tcBorders>
            <w:shd w:val="clear" w:color="000000" w:fill="FFFFFF"/>
            <w:vAlign w:val="center"/>
            <w:hideMark/>
          </w:tcPr>
          <w:p w14:paraId="4524A3F2" w14:textId="77777777" w:rsidR="00B4020D" w:rsidRDefault="00B4020D">
            <w:pPr>
              <w:jc w:val="center"/>
              <w:rPr>
                <w:rFonts w:ascii="Arial CE" w:hAnsi="Arial CE" w:cs="Arial CE"/>
                <w:sz w:val="20"/>
                <w:szCs w:val="20"/>
              </w:rPr>
            </w:pPr>
            <w:r>
              <w:rPr>
                <w:rFonts w:ascii="Arial CE" w:hAnsi="Arial CE" w:cs="Arial CE"/>
                <w:sz w:val="20"/>
                <w:szCs w:val="20"/>
              </w:rPr>
              <w:t xml:space="preserve">50413  </w:t>
            </w:r>
            <w:r>
              <w:rPr>
                <w:rFonts w:ascii="Arial CE" w:hAnsi="Arial CE" w:cs="Arial CE"/>
                <w:color w:val="FF0000"/>
                <w:sz w:val="20"/>
                <w:szCs w:val="20"/>
              </w:rPr>
              <w:t>50276 (po mimoriadnej  revízii vyradených 579 kníh)</w:t>
            </w:r>
          </w:p>
        </w:tc>
        <w:tc>
          <w:tcPr>
            <w:tcW w:w="1110" w:type="pct"/>
            <w:tcBorders>
              <w:top w:val="nil"/>
              <w:left w:val="nil"/>
              <w:bottom w:val="single" w:sz="4" w:space="0" w:color="auto"/>
              <w:right w:val="single" w:sz="4" w:space="0" w:color="auto"/>
            </w:tcBorders>
            <w:shd w:val="clear" w:color="000000" w:fill="FFFFFF"/>
            <w:vAlign w:val="center"/>
            <w:hideMark/>
          </w:tcPr>
          <w:p w14:paraId="29B24BC3" w14:textId="77777777" w:rsidR="00B4020D" w:rsidRDefault="00B4020D">
            <w:pPr>
              <w:rPr>
                <w:rFonts w:ascii="Arial CE" w:hAnsi="Arial CE" w:cs="Arial CE"/>
                <w:sz w:val="20"/>
                <w:szCs w:val="20"/>
              </w:rPr>
            </w:pPr>
            <w:r>
              <w:rPr>
                <w:rFonts w:ascii="Arial CE" w:hAnsi="Arial CE" w:cs="Arial CE"/>
                <w:sz w:val="20"/>
                <w:szCs w:val="20"/>
              </w:rPr>
              <w:t>počet novoregistrovaných užívateľov knižnice</w:t>
            </w:r>
          </w:p>
        </w:tc>
        <w:tc>
          <w:tcPr>
            <w:tcW w:w="652" w:type="pct"/>
            <w:tcBorders>
              <w:top w:val="nil"/>
              <w:left w:val="nil"/>
              <w:bottom w:val="single" w:sz="4" w:space="0" w:color="auto"/>
              <w:right w:val="single" w:sz="4" w:space="0" w:color="auto"/>
            </w:tcBorders>
            <w:shd w:val="clear" w:color="000000" w:fill="FFFFFF"/>
            <w:noWrap/>
            <w:vAlign w:val="bottom"/>
            <w:hideMark/>
          </w:tcPr>
          <w:p w14:paraId="3811514E" w14:textId="77777777" w:rsidR="00B4020D" w:rsidRDefault="00B4020D">
            <w:pPr>
              <w:jc w:val="center"/>
              <w:rPr>
                <w:rFonts w:ascii="Arial CE" w:hAnsi="Arial CE" w:cs="Arial CE"/>
                <w:sz w:val="20"/>
                <w:szCs w:val="20"/>
              </w:rPr>
            </w:pPr>
            <w:r>
              <w:rPr>
                <w:rFonts w:ascii="Arial CE" w:hAnsi="Arial CE" w:cs="Arial CE"/>
                <w:sz w:val="20"/>
                <w:szCs w:val="20"/>
              </w:rPr>
              <w:t xml:space="preserve">220  </w:t>
            </w:r>
            <w:r>
              <w:rPr>
                <w:rFonts w:ascii="Arial CE" w:hAnsi="Arial CE" w:cs="Arial CE"/>
                <w:color w:val="FF0000"/>
                <w:sz w:val="20"/>
                <w:szCs w:val="20"/>
              </w:rPr>
              <w:t>49*</w:t>
            </w:r>
          </w:p>
        </w:tc>
      </w:tr>
      <w:tr w:rsidR="00B4020D" w14:paraId="09423211"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542D1309"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604032FC"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vAlign w:val="center"/>
            <w:hideMark/>
          </w:tcPr>
          <w:p w14:paraId="19F0CAE9"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vAlign w:val="center"/>
            <w:hideMark/>
          </w:tcPr>
          <w:p w14:paraId="45A50C8F" w14:textId="77777777" w:rsidR="00B4020D" w:rsidRDefault="00B4020D">
            <w:pPr>
              <w:rPr>
                <w:rFonts w:ascii="Arial CE" w:hAnsi="Arial CE" w:cs="Arial CE"/>
                <w:sz w:val="20"/>
                <w:szCs w:val="20"/>
              </w:rPr>
            </w:pPr>
            <w:r>
              <w:rPr>
                <w:rFonts w:ascii="Arial CE" w:hAnsi="Arial CE" w:cs="Arial CE"/>
                <w:sz w:val="20"/>
                <w:szCs w:val="20"/>
              </w:rPr>
              <w:t>celkový počet návštevníkov knižnice</w:t>
            </w:r>
          </w:p>
        </w:tc>
        <w:tc>
          <w:tcPr>
            <w:tcW w:w="652" w:type="pct"/>
            <w:tcBorders>
              <w:top w:val="nil"/>
              <w:left w:val="nil"/>
              <w:bottom w:val="single" w:sz="4" w:space="0" w:color="auto"/>
              <w:right w:val="single" w:sz="4" w:space="0" w:color="auto"/>
            </w:tcBorders>
            <w:shd w:val="clear" w:color="000000" w:fill="FFFFFF"/>
            <w:noWrap/>
            <w:vAlign w:val="bottom"/>
            <w:hideMark/>
          </w:tcPr>
          <w:p w14:paraId="67DFA177" w14:textId="77777777" w:rsidR="00B4020D" w:rsidRDefault="00B4020D">
            <w:pPr>
              <w:jc w:val="center"/>
              <w:rPr>
                <w:rFonts w:ascii="Arial CE" w:hAnsi="Arial CE" w:cs="Arial CE"/>
                <w:sz w:val="20"/>
                <w:szCs w:val="20"/>
              </w:rPr>
            </w:pPr>
            <w:r>
              <w:rPr>
                <w:rFonts w:ascii="Arial CE" w:hAnsi="Arial CE" w:cs="Arial CE"/>
                <w:sz w:val="20"/>
                <w:szCs w:val="20"/>
              </w:rPr>
              <w:t xml:space="preserve">2500   </w:t>
            </w:r>
            <w:r>
              <w:rPr>
                <w:rFonts w:ascii="Arial CE" w:hAnsi="Arial CE" w:cs="Arial CE"/>
                <w:color w:val="FF0000"/>
                <w:sz w:val="20"/>
                <w:szCs w:val="20"/>
              </w:rPr>
              <w:t>1505 *</w:t>
            </w:r>
          </w:p>
        </w:tc>
      </w:tr>
      <w:tr w:rsidR="00B4020D" w14:paraId="0AEE025D"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4B8775DD"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26C18843" w14:textId="77777777" w:rsidR="00B4020D" w:rsidRDefault="00B4020D">
            <w:pPr>
              <w:rPr>
                <w:rFonts w:ascii="Arial CE" w:hAnsi="Arial CE" w:cs="Arial CE"/>
                <w:sz w:val="20"/>
                <w:szCs w:val="20"/>
              </w:rPr>
            </w:pPr>
            <w:r>
              <w:rPr>
                <w:rFonts w:ascii="Arial CE" w:hAnsi="Arial CE" w:cs="Arial CE"/>
                <w:sz w:val="20"/>
                <w:szCs w:val="20"/>
              </w:rPr>
              <w:t>z toho: počet nových knižničných jendotiek/akvizícií</w:t>
            </w:r>
          </w:p>
        </w:tc>
        <w:tc>
          <w:tcPr>
            <w:tcW w:w="697" w:type="pct"/>
            <w:tcBorders>
              <w:top w:val="nil"/>
              <w:left w:val="nil"/>
              <w:bottom w:val="single" w:sz="4" w:space="0" w:color="auto"/>
              <w:right w:val="single" w:sz="4" w:space="0" w:color="auto"/>
            </w:tcBorders>
            <w:shd w:val="clear" w:color="000000" w:fill="FFFFFF"/>
            <w:vAlign w:val="center"/>
            <w:hideMark/>
          </w:tcPr>
          <w:p w14:paraId="6995382C" w14:textId="77777777" w:rsidR="00B4020D" w:rsidRDefault="00B4020D">
            <w:pPr>
              <w:jc w:val="center"/>
              <w:rPr>
                <w:rFonts w:ascii="Arial CE" w:hAnsi="Arial CE" w:cs="Arial CE"/>
                <w:sz w:val="20"/>
                <w:szCs w:val="20"/>
              </w:rPr>
            </w:pPr>
            <w:r>
              <w:rPr>
                <w:rFonts w:ascii="Arial CE" w:hAnsi="Arial CE" w:cs="Arial CE"/>
                <w:sz w:val="20"/>
                <w:szCs w:val="20"/>
              </w:rPr>
              <w:t xml:space="preserve">400  </w:t>
            </w:r>
            <w:r>
              <w:rPr>
                <w:rFonts w:ascii="Arial CE" w:hAnsi="Arial CE" w:cs="Arial CE"/>
                <w:color w:val="FF0000"/>
                <w:sz w:val="20"/>
                <w:szCs w:val="20"/>
              </w:rPr>
              <w:t>833</w:t>
            </w:r>
          </w:p>
        </w:tc>
        <w:tc>
          <w:tcPr>
            <w:tcW w:w="1110" w:type="pct"/>
            <w:tcBorders>
              <w:top w:val="nil"/>
              <w:left w:val="nil"/>
              <w:bottom w:val="single" w:sz="4" w:space="0" w:color="auto"/>
              <w:right w:val="single" w:sz="4" w:space="0" w:color="auto"/>
            </w:tcBorders>
            <w:shd w:val="clear" w:color="000000" w:fill="FFFFFF"/>
            <w:vAlign w:val="center"/>
            <w:hideMark/>
          </w:tcPr>
          <w:p w14:paraId="1C98D4EA"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2E2CE22F"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217B9434"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67DD62BB"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33217B92" w14:textId="77777777" w:rsidR="00B4020D" w:rsidRDefault="00B4020D">
            <w:pPr>
              <w:rPr>
                <w:rFonts w:ascii="Arial CE" w:hAnsi="Arial CE" w:cs="Arial CE"/>
                <w:sz w:val="20"/>
                <w:szCs w:val="20"/>
              </w:rPr>
            </w:pPr>
            <w:r>
              <w:rPr>
                <w:rFonts w:ascii="Arial CE" w:hAnsi="Arial CE" w:cs="Arial CE"/>
                <w:sz w:val="20"/>
                <w:szCs w:val="20"/>
              </w:rPr>
              <w:t>počet výpožičiek</w:t>
            </w:r>
          </w:p>
        </w:tc>
        <w:tc>
          <w:tcPr>
            <w:tcW w:w="697" w:type="pct"/>
            <w:tcBorders>
              <w:top w:val="nil"/>
              <w:left w:val="nil"/>
              <w:bottom w:val="single" w:sz="4" w:space="0" w:color="auto"/>
              <w:right w:val="single" w:sz="4" w:space="0" w:color="auto"/>
            </w:tcBorders>
            <w:shd w:val="clear" w:color="000000" w:fill="FFFFFF"/>
            <w:vAlign w:val="center"/>
            <w:hideMark/>
          </w:tcPr>
          <w:p w14:paraId="268E6F80" w14:textId="77777777" w:rsidR="00B4020D" w:rsidRDefault="00B4020D">
            <w:pPr>
              <w:jc w:val="center"/>
              <w:rPr>
                <w:rFonts w:ascii="Arial CE" w:hAnsi="Arial CE" w:cs="Arial CE"/>
                <w:sz w:val="20"/>
                <w:szCs w:val="20"/>
              </w:rPr>
            </w:pPr>
            <w:r>
              <w:rPr>
                <w:rFonts w:ascii="Arial CE" w:hAnsi="Arial CE" w:cs="Arial CE"/>
                <w:sz w:val="20"/>
                <w:szCs w:val="20"/>
              </w:rPr>
              <w:t xml:space="preserve">8000   </w:t>
            </w:r>
            <w:r>
              <w:rPr>
                <w:rFonts w:ascii="Arial CE" w:hAnsi="Arial CE" w:cs="Arial CE"/>
                <w:color w:val="FF0000"/>
                <w:sz w:val="20"/>
                <w:szCs w:val="20"/>
              </w:rPr>
              <w:t>13496</w:t>
            </w:r>
          </w:p>
        </w:tc>
        <w:tc>
          <w:tcPr>
            <w:tcW w:w="1110" w:type="pct"/>
            <w:tcBorders>
              <w:top w:val="nil"/>
              <w:left w:val="nil"/>
              <w:bottom w:val="single" w:sz="4" w:space="0" w:color="auto"/>
              <w:right w:val="single" w:sz="4" w:space="0" w:color="auto"/>
            </w:tcBorders>
            <w:shd w:val="clear" w:color="000000" w:fill="FFFFFF"/>
            <w:vAlign w:val="center"/>
            <w:hideMark/>
          </w:tcPr>
          <w:p w14:paraId="415844B6"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7250D155"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570513F0"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1CF15F24"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72DBB028" w14:textId="77777777" w:rsidR="00B4020D" w:rsidRDefault="00B4020D">
            <w:pPr>
              <w:rPr>
                <w:rFonts w:ascii="Arial CE" w:hAnsi="Arial CE" w:cs="Arial CE"/>
                <w:sz w:val="20"/>
                <w:szCs w:val="20"/>
              </w:rPr>
            </w:pPr>
            <w:r>
              <w:rPr>
                <w:rFonts w:ascii="Arial CE" w:hAnsi="Arial CE" w:cs="Arial CE"/>
                <w:sz w:val="20"/>
                <w:szCs w:val="20"/>
              </w:rPr>
              <w:t>počet poskytnutých knižnično-informačných služieb</w:t>
            </w:r>
          </w:p>
        </w:tc>
        <w:tc>
          <w:tcPr>
            <w:tcW w:w="697" w:type="pct"/>
            <w:tcBorders>
              <w:top w:val="nil"/>
              <w:left w:val="nil"/>
              <w:bottom w:val="single" w:sz="4" w:space="0" w:color="auto"/>
              <w:right w:val="single" w:sz="4" w:space="0" w:color="auto"/>
            </w:tcBorders>
            <w:shd w:val="clear" w:color="000000" w:fill="FFFFFF"/>
            <w:vAlign w:val="center"/>
            <w:hideMark/>
          </w:tcPr>
          <w:p w14:paraId="7101E4B1" w14:textId="77777777" w:rsidR="00B4020D" w:rsidRDefault="00B4020D">
            <w:pPr>
              <w:jc w:val="center"/>
              <w:rPr>
                <w:rFonts w:ascii="Arial CE" w:hAnsi="Arial CE" w:cs="Arial CE"/>
                <w:sz w:val="20"/>
                <w:szCs w:val="20"/>
              </w:rPr>
            </w:pPr>
            <w:r>
              <w:rPr>
                <w:rFonts w:ascii="Arial CE" w:hAnsi="Arial CE" w:cs="Arial CE"/>
                <w:sz w:val="20"/>
                <w:szCs w:val="20"/>
              </w:rPr>
              <w:t xml:space="preserve">1800   </w:t>
            </w:r>
            <w:r>
              <w:rPr>
                <w:rFonts w:ascii="Arial CE" w:hAnsi="Arial CE" w:cs="Arial CE"/>
                <w:color w:val="FF0000"/>
                <w:sz w:val="20"/>
                <w:szCs w:val="20"/>
              </w:rPr>
              <w:t>3260</w:t>
            </w:r>
          </w:p>
        </w:tc>
        <w:tc>
          <w:tcPr>
            <w:tcW w:w="1110" w:type="pct"/>
            <w:tcBorders>
              <w:top w:val="nil"/>
              <w:left w:val="nil"/>
              <w:bottom w:val="single" w:sz="4" w:space="0" w:color="auto"/>
              <w:right w:val="single" w:sz="4" w:space="0" w:color="auto"/>
            </w:tcBorders>
            <w:shd w:val="clear" w:color="000000" w:fill="FFFFFF"/>
            <w:vAlign w:val="center"/>
            <w:hideMark/>
          </w:tcPr>
          <w:p w14:paraId="70AF455F" w14:textId="77777777" w:rsidR="00B4020D" w:rsidRDefault="00B4020D">
            <w:pPr>
              <w:rPr>
                <w:rFonts w:ascii="Arial CE" w:hAnsi="Arial CE" w:cs="Arial CE"/>
                <w:sz w:val="20"/>
                <w:szCs w:val="20"/>
              </w:rPr>
            </w:pPr>
            <w:r>
              <w:rPr>
                <w:rFonts w:ascii="Arial CE" w:hAnsi="Arial CE" w:cs="Arial CE"/>
                <w:sz w:val="20"/>
                <w:szCs w:val="20"/>
              </w:rPr>
              <w:t>počet ľudí, ktorým bola služba poskytnutá</w:t>
            </w:r>
          </w:p>
        </w:tc>
        <w:tc>
          <w:tcPr>
            <w:tcW w:w="652" w:type="pct"/>
            <w:tcBorders>
              <w:top w:val="nil"/>
              <w:left w:val="nil"/>
              <w:bottom w:val="single" w:sz="4" w:space="0" w:color="auto"/>
              <w:right w:val="single" w:sz="4" w:space="0" w:color="auto"/>
            </w:tcBorders>
            <w:shd w:val="clear" w:color="000000" w:fill="FFFFFF"/>
            <w:noWrap/>
            <w:vAlign w:val="bottom"/>
            <w:hideMark/>
          </w:tcPr>
          <w:p w14:paraId="0F053D15" w14:textId="77777777" w:rsidR="00B4020D" w:rsidRDefault="00B4020D">
            <w:pPr>
              <w:jc w:val="center"/>
              <w:rPr>
                <w:rFonts w:ascii="Arial CE" w:hAnsi="Arial CE" w:cs="Arial CE"/>
                <w:sz w:val="20"/>
                <w:szCs w:val="20"/>
              </w:rPr>
            </w:pPr>
            <w:r>
              <w:rPr>
                <w:rFonts w:ascii="Arial CE" w:hAnsi="Arial CE" w:cs="Arial CE"/>
                <w:sz w:val="20"/>
                <w:szCs w:val="20"/>
              </w:rPr>
              <w:t xml:space="preserve">1800  </w:t>
            </w:r>
            <w:r>
              <w:rPr>
                <w:rFonts w:ascii="Arial CE" w:hAnsi="Arial CE" w:cs="Arial CE"/>
                <w:color w:val="FF0000"/>
                <w:sz w:val="20"/>
                <w:szCs w:val="20"/>
              </w:rPr>
              <w:t>3260</w:t>
            </w:r>
          </w:p>
        </w:tc>
      </w:tr>
      <w:tr w:rsidR="00B4020D" w14:paraId="37EA8BBD"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center"/>
            <w:hideMark/>
          </w:tcPr>
          <w:p w14:paraId="78DAB8B3"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vAlign w:val="center"/>
            <w:hideMark/>
          </w:tcPr>
          <w:p w14:paraId="79EC950C"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vAlign w:val="center"/>
            <w:hideMark/>
          </w:tcPr>
          <w:p w14:paraId="041EEE77"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1110" w:type="pct"/>
            <w:tcBorders>
              <w:top w:val="nil"/>
              <w:left w:val="nil"/>
              <w:bottom w:val="single" w:sz="4" w:space="0" w:color="auto"/>
              <w:right w:val="single" w:sz="4" w:space="0" w:color="auto"/>
            </w:tcBorders>
            <w:shd w:val="clear" w:color="000000" w:fill="FFFFFF"/>
            <w:vAlign w:val="center"/>
            <w:hideMark/>
          </w:tcPr>
          <w:p w14:paraId="31AEFD82"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2140397F" w14:textId="77777777" w:rsidR="00B4020D" w:rsidRDefault="00B4020D">
            <w:pPr>
              <w:jc w:val="center"/>
              <w:rPr>
                <w:rFonts w:ascii="Arial CE" w:hAnsi="Arial CE" w:cs="Arial CE"/>
                <w:b/>
                <w:bCs/>
                <w:sz w:val="20"/>
                <w:szCs w:val="20"/>
              </w:rPr>
            </w:pPr>
            <w:r>
              <w:rPr>
                <w:rFonts w:ascii="Arial CE" w:hAnsi="Arial CE" w:cs="Arial CE"/>
                <w:b/>
                <w:bCs/>
                <w:sz w:val="20"/>
                <w:szCs w:val="20"/>
              </w:rPr>
              <w:t> </w:t>
            </w:r>
          </w:p>
        </w:tc>
      </w:tr>
      <w:tr w:rsidR="00B4020D" w14:paraId="46232F5D"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3BFF99E4" w14:textId="77777777" w:rsidR="00B4020D" w:rsidRDefault="00B4020D">
            <w:pPr>
              <w:rPr>
                <w:rFonts w:ascii="Arial CE" w:hAnsi="Arial CE" w:cs="Arial CE"/>
                <w:sz w:val="20"/>
                <w:szCs w:val="20"/>
              </w:rPr>
            </w:pPr>
            <w:r>
              <w:rPr>
                <w:rFonts w:ascii="Arial CE" w:hAnsi="Arial CE" w:cs="Arial CE"/>
                <w:sz w:val="20"/>
                <w:szCs w:val="20"/>
              </w:rPr>
              <w:t>Vydavateľská činnosť</w:t>
            </w:r>
          </w:p>
        </w:tc>
        <w:tc>
          <w:tcPr>
            <w:tcW w:w="1563" w:type="pct"/>
            <w:tcBorders>
              <w:top w:val="nil"/>
              <w:left w:val="nil"/>
              <w:bottom w:val="single" w:sz="4" w:space="0" w:color="auto"/>
              <w:right w:val="single" w:sz="4" w:space="0" w:color="auto"/>
            </w:tcBorders>
            <w:shd w:val="clear" w:color="000000" w:fill="FFFFFF"/>
            <w:noWrap/>
            <w:vAlign w:val="bottom"/>
            <w:hideMark/>
          </w:tcPr>
          <w:p w14:paraId="57BF9D90" w14:textId="77777777" w:rsidR="00B4020D" w:rsidRDefault="00B4020D">
            <w:pPr>
              <w:rPr>
                <w:rFonts w:ascii="Arial CE" w:hAnsi="Arial CE" w:cs="Arial CE"/>
                <w:b/>
                <w:bCs/>
                <w:sz w:val="20"/>
                <w:szCs w:val="20"/>
              </w:rPr>
            </w:pPr>
            <w:r>
              <w:rPr>
                <w:rFonts w:ascii="Arial CE" w:hAnsi="Arial CE" w:cs="Arial CE"/>
                <w:b/>
                <w:bCs/>
                <w:sz w:val="20"/>
                <w:szCs w:val="20"/>
              </w:rPr>
              <w:t>Počet vydaných titulov</w:t>
            </w:r>
          </w:p>
        </w:tc>
        <w:tc>
          <w:tcPr>
            <w:tcW w:w="697" w:type="pct"/>
            <w:tcBorders>
              <w:top w:val="nil"/>
              <w:left w:val="nil"/>
              <w:bottom w:val="single" w:sz="4" w:space="0" w:color="auto"/>
              <w:right w:val="single" w:sz="4" w:space="0" w:color="auto"/>
            </w:tcBorders>
            <w:shd w:val="clear" w:color="000000" w:fill="FFFFFF"/>
            <w:noWrap/>
            <w:vAlign w:val="bottom"/>
            <w:hideMark/>
          </w:tcPr>
          <w:p w14:paraId="6D0C8011" w14:textId="77777777" w:rsidR="00B4020D" w:rsidRDefault="00B4020D">
            <w:pPr>
              <w:jc w:val="center"/>
              <w:rPr>
                <w:rFonts w:ascii="Arial CE" w:hAnsi="Arial CE" w:cs="Arial CE"/>
                <w:sz w:val="20"/>
                <w:szCs w:val="20"/>
              </w:rPr>
            </w:pPr>
            <w:r>
              <w:rPr>
                <w:rFonts w:ascii="Arial CE" w:hAnsi="Arial CE" w:cs="Arial CE"/>
                <w:sz w:val="20"/>
                <w:szCs w:val="20"/>
              </w:rPr>
              <w:t xml:space="preserve">9 </w:t>
            </w:r>
            <w:r>
              <w:rPr>
                <w:rFonts w:ascii="Arial CE" w:hAnsi="Arial CE" w:cs="Arial CE"/>
                <w:color w:val="FF0000"/>
                <w:sz w:val="20"/>
                <w:szCs w:val="20"/>
              </w:rPr>
              <w:t>12 (z toho 1 e-kniha)</w:t>
            </w:r>
          </w:p>
        </w:tc>
        <w:tc>
          <w:tcPr>
            <w:tcW w:w="1110" w:type="pct"/>
            <w:tcBorders>
              <w:top w:val="nil"/>
              <w:left w:val="nil"/>
              <w:bottom w:val="single" w:sz="4" w:space="0" w:color="auto"/>
              <w:right w:val="single" w:sz="4" w:space="0" w:color="auto"/>
            </w:tcBorders>
            <w:shd w:val="clear" w:color="000000" w:fill="FFFFFF"/>
            <w:noWrap/>
            <w:vAlign w:val="bottom"/>
            <w:hideMark/>
          </w:tcPr>
          <w:p w14:paraId="1399F574" w14:textId="77777777" w:rsidR="00B4020D" w:rsidRDefault="00B4020D">
            <w:pPr>
              <w:rPr>
                <w:rFonts w:ascii="Arial CE" w:hAnsi="Arial CE" w:cs="Arial CE"/>
                <w:sz w:val="20"/>
                <w:szCs w:val="20"/>
              </w:rPr>
            </w:pPr>
            <w:r>
              <w:rPr>
                <w:rFonts w:ascii="Arial CE" w:hAnsi="Arial CE" w:cs="Arial CE"/>
                <w:sz w:val="20"/>
                <w:szCs w:val="20"/>
              </w:rPr>
              <w:t>celkový náklad</w:t>
            </w:r>
          </w:p>
        </w:tc>
        <w:tc>
          <w:tcPr>
            <w:tcW w:w="652" w:type="pct"/>
            <w:tcBorders>
              <w:top w:val="nil"/>
              <w:left w:val="nil"/>
              <w:bottom w:val="single" w:sz="4" w:space="0" w:color="auto"/>
              <w:right w:val="single" w:sz="4" w:space="0" w:color="auto"/>
            </w:tcBorders>
            <w:shd w:val="clear" w:color="000000" w:fill="FFFFFF"/>
            <w:noWrap/>
            <w:vAlign w:val="bottom"/>
            <w:hideMark/>
          </w:tcPr>
          <w:p w14:paraId="146A1E90" w14:textId="77777777" w:rsidR="00B4020D" w:rsidRDefault="00B4020D">
            <w:pPr>
              <w:jc w:val="center"/>
              <w:rPr>
                <w:rFonts w:ascii="Arial CE" w:hAnsi="Arial CE" w:cs="Arial CE"/>
                <w:sz w:val="20"/>
                <w:szCs w:val="20"/>
              </w:rPr>
            </w:pPr>
            <w:r>
              <w:rPr>
                <w:rFonts w:ascii="Arial CE" w:hAnsi="Arial CE" w:cs="Arial CE"/>
                <w:sz w:val="20"/>
                <w:szCs w:val="20"/>
              </w:rPr>
              <w:t xml:space="preserve">6700   </w:t>
            </w:r>
            <w:r>
              <w:rPr>
                <w:rFonts w:ascii="Arial CE" w:hAnsi="Arial CE" w:cs="Arial CE"/>
                <w:color w:val="FF0000"/>
                <w:sz w:val="20"/>
                <w:szCs w:val="20"/>
              </w:rPr>
              <w:t>8601</w:t>
            </w:r>
          </w:p>
        </w:tc>
      </w:tr>
      <w:tr w:rsidR="00B4020D" w14:paraId="751C6436" w14:textId="77777777" w:rsidTr="00B4020D">
        <w:trPr>
          <w:trHeight w:val="600"/>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EDCCD57"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07BE522F"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2B6384CE"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vAlign w:val="bottom"/>
            <w:hideMark/>
          </w:tcPr>
          <w:p w14:paraId="23EAA15D" w14:textId="77777777" w:rsidR="00B4020D" w:rsidRDefault="00B4020D">
            <w:pPr>
              <w:rPr>
                <w:rFonts w:ascii="Arial CE" w:hAnsi="Arial CE" w:cs="Arial CE"/>
                <w:sz w:val="20"/>
                <w:szCs w:val="20"/>
              </w:rPr>
            </w:pPr>
            <w:r>
              <w:rPr>
                <w:rFonts w:ascii="Arial CE" w:hAnsi="Arial CE" w:cs="Arial CE"/>
                <w:sz w:val="20"/>
                <w:szCs w:val="20"/>
              </w:rPr>
              <w:t>počet kusov poskytnutý pre odborné, akademické a verejné knižnice</w:t>
            </w:r>
          </w:p>
        </w:tc>
        <w:tc>
          <w:tcPr>
            <w:tcW w:w="652" w:type="pct"/>
            <w:tcBorders>
              <w:top w:val="nil"/>
              <w:left w:val="nil"/>
              <w:bottom w:val="single" w:sz="4" w:space="0" w:color="auto"/>
              <w:right w:val="single" w:sz="4" w:space="0" w:color="auto"/>
            </w:tcBorders>
            <w:shd w:val="clear" w:color="000000" w:fill="FFFFFF"/>
            <w:noWrap/>
            <w:vAlign w:val="bottom"/>
            <w:hideMark/>
          </w:tcPr>
          <w:p w14:paraId="7B3D2E0B" w14:textId="77777777" w:rsidR="00B4020D" w:rsidRDefault="00B4020D">
            <w:pPr>
              <w:jc w:val="center"/>
              <w:rPr>
                <w:rFonts w:ascii="Arial CE" w:hAnsi="Arial CE" w:cs="Arial CE"/>
                <w:sz w:val="20"/>
                <w:szCs w:val="20"/>
              </w:rPr>
            </w:pPr>
            <w:r>
              <w:rPr>
                <w:rFonts w:ascii="Arial CE" w:hAnsi="Arial CE" w:cs="Arial CE"/>
                <w:sz w:val="20"/>
                <w:szCs w:val="20"/>
              </w:rPr>
              <w:t xml:space="preserve">400 </w:t>
            </w:r>
            <w:r>
              <w:rPr>
                <w:rFonts w:ascii="Arial CE" w:hAnsi="Arial CE" w:cs="Arial CE"/>
                <w:color w:val="FF0000"/>
                <w:sz w:val="20"/>
                <w:szCs w:val="20"/>
              </w:rPr>
              <w:t xml:space="preserve"> 450</w:t>
            </w:r>
          </w:p>
        </w:tc>
      </w:tr>
      <w:tr w:rsidR="00B4020D" w14:paraId="3A1A26EF"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5D3D7482"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19AB9A09"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674119F1"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478D281D" w14:textId="77777777" w:rsidR="00B4020D" w:rsidRDefault="00B4020D">
            <w:pPr>
              <w:rPr>
                <w:rFonts w:ascii="Arial CE" w:hAnsi="Arial CE" w:cs="Arial CE"/>
                <w:sz w:val="20"/>
                <w:szCs w:val="20"/>
              </w:rPr>
            </w:pPr>
            <w:r>
              <w:rPr>
                <w:rFonts w:ascii="Arial CE" w:hAnsi="Arial CE" w:cs="Arial CE"/>
                <w:sz w:val="20"/>
                <w:szCs w:val="20"/>
              </w:rPr>
              <w:t>počet kusov distribuovaný do predaja</w:t>
            </w:r>
          </w:p>
        </w:tc>
        <w:tc>
          <w:tcPr>
            <w:tcW w:w="652" w:type="pct"/>
            <w:tcBorders>
              <w:top w:val="nil"/>
              <w:left w:val="nil"/>
              <w:bottom w:val="single" w:sz="4" w:space="0" w:color="auto"/>
              <w:right w:val="single" w:sz="4" w:space="0" w:color="auto"/>
            </w:tcBorders>
            <w:shd w:val="clear" w:color="000000" w:fill="FFFFFF"/>
            <w:noWrap/>
            <w:vAlign w:val="bottom"/>
            <w:hideMark/>
          </w:tcPr>
          <w:p w14:paraId="0D48BA27" w14:textId="77777777" w:rsidR="00B4020D" w:rsidRDefault="00B4020D">
            <w:pPr>
              <w:jc w:val="center"/>
              <w:rPr>
                <w:rFonts w:ascii="Arial CE" w:hAnsi="Arial CE" w:cs="Arial CE"/>
                <w:sz w:val="20"/>
                <w:szCs w:val="20"/>
              </w:rPr>
            </w:pPr>
            <w:r>
              <w:rPr>
                <w:rFonts w:ascii="Arial CE" w:hAnsi="Arial CE" w:cs="Arial CE"/>
                <w:sz w:val="20"/>
                <w:szCs w:val="20"/>
              </w:rPr>
              <w:t xml:space="preserve">6300   </w:t>
            </w:r>
            <w:r>
              <w:rPr>
                <w:rFonts w:ascii="Arial CE" w:hAnsi="Arial CE" w:cs="Arial CE"/>
                <w:color w:val="FF0000"/>
                <w:sz w:val="20"/>
                <w:szCs w:val="20"/>
              </w:rPr>
              <w:t>8276</w:t>
            </w:r>
          </w:p>
        </w:tc>
      </w:tr>
      <w:tr w:rsidR="00B4020D" w14:paraId="113C1084"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18548494"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7D6EEEDD"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23CE90F8"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469C3729" w14:textId="77777777" w:rsidR="00B4020D" w:rsidRDefault="00B4020D">
            <w:pPr>
              <w:rPr>
                <w:rFonts w:ascii="Arial CE" w:hAnsi="Arial CE" w:cs="Arial CE"/>
                <w:sz w:val="20"/>
                <w:szCs w:val="20"/>
              </w:rPr>
            </w:pPr>
            <w:r>
              <w:rPr>
                <w:rFonts w:ascii="Arial CE" w:hAnsi="Arial CE" w:cs="Arial CE"/>
                <w:sz w:val="20"/>
                <w:szCs w:val="20"/>
              </w:rPr>
              <w:t>počet výstupov v médiách</w:t>
            </w:r>
          </w:p>
        </w:tc>
        <w:tc>
          <w:tcPr>
            <w:tcW w:w="652" w:type="pct"/>
            <w:tcBorders>
              <w:top w:val="nil"/>
              <w:left w:val="nil"/>
              <w:bottom w:val="single" w:sz="4" w:space="0" w:color="auto"/>
              <w:right w:val="single" w:sz="4" w:space="0" w:color="auto"/>
            </w:tcBorders>
            <w:shd w:val="clear" w:color="000000" w:fill="FFFFFF"/>
            <w:noWrap/>
            <w:vAlign w:val="bottom"/>
            <w:hideMark/>
          </w:tcPr>
          <w:p w14:paraId="71FCFB28" w14:textId="77777777" w:rsidR="00B4020D" w:rsidRDefault="00B4020D">
            <w:pPr>
              <w:jc w:val="center"/>
              <w:rPr>
                <w:rFonts w:ascii="Arial CE" w:hAnsi="Arial CE" w:cs="Arial CE"/>
                <w:sz w:val="20"/>
                <w:szCs w:val="20"/>
              </w:rPr>
            </w:pPr>
            <w:r>
              <w:rPr>
                <w:rFonts w:ascii="Arial CE" w:hAnsi="Arial CE" w:cs="Arial CE"/>
                <w:sz w:val="20"/>
                <w:szCs w:val="20"/>
              </w:rPr>
              <w:t xml:space="preserve">20  </w:t>
            </w:r>
            <w:r>
              <w:rPr>
                <w:rFonts w:ascii="Arial CE" w:hAnsi="Arial CE" w:cs="Arial CE"/>
                <w:color w:val="FF0000"/>
                <w:sz w:val="20"/>
                <w:szCs w:val="20"/>
              </w:rPr>
              <w:t>23</w:t>
            </w:r>
          </w:p>
        </w:tc>
      </w:tr>
      <w:tr w:rsidR="00B4020D" w14:paraId="1951C647"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852497B"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17D9CFFF" w14:textId="77777777" w:rsidR="00B4020D" w:rsidRDefault="00B4020D">
            <w:pPr>
              <w:rPr>
                <w:rFonts w:ascii="Arial CE" w:hAnsi="Arial CE" w:cs="Arial CE"/>
                <w:sz w:val="20"/>
                <w:szCs w:val="20"/>
              </w:rPr>
            </w:pPr>
            <w:r>
              <w:rPr>
                <w:rFonts w:ascii="Arial CE" w:hAnsi="Arial CE" w:cs="Arial CE"/>
                <w:sz w:val="20"/>
                <w:szCs w:val="20"/>
              </w:rPr>
              <w:t>neperiodické publikácie</w:t>
            </w:r>
          </w:p>
        </w:tc>
        <w:tc>
          <w:tcPr>
            <w:tcW w:w="697" w:type="pct"/>
            <w:tcBorders>
              <w:top w:val="nil"/>
              <w:left w:val="nil"/>
              <w:bottom w:val="single" w:sz="4" w:space="0" w:color="auto"/>
              <w:right w:val="single" w:sz="4" w:space="0" w:color="auto"/>
            </w:tcBorders>
            <w:shd w:val="clear" w:color="000000" w:fill="FFFFFF"/>
            <w:noWrap/>
            <w:vAlign w:val="bottom"/>
            <w:hideMark/>
          </w:tcPr>
          <w:p w14:paraId="1A0D3B16" w14:textId="77777777" w:rsidR="00B4020D" w:rsidRDefault="00B4020D">
            <w:pPr>
              <w:jc w:val="center"/>
              <w:rPr>
                <w:rFonts w:ascii="Arial CE" w:hAnsi="Arial CE" w:cs="Arial CE"/>
                <w:sz w:val="20"/>
                <w:szCs w:val="20"/>
              </w:rPr>
            </w:pPr>
            <w:r>
              <w:rPr>
                <w:rFonts w:ascii="Arial CE" w:hAnsi="Arial CE" w:cs="Arial CE"/>
                <w:sz w:val="20"/>
                <w:szCs w:val="20"/>
              </w:rPr>
              <w:t xml:space="preserve">8 </w:t>
            </w:r>
            <w:r>
              <w:rPr>
                <w:rFonts w:ascii="Arial CE" w:hAnsi="Arial CE" w:cs="Arial CE"/>
                <w:color w:val="FF0000"/>
                <w:sz w:val="20"/>
                <w:szCs w:val="20"/>
              </w:rPr>
              <w:t>11</w:t>
            </w:r>
          </w:p>
        </w:tc>
        <w:tc>
          <w:tcPr>
            <w:tcW w:w="1110" w:type="pct"/>
            <w:tcBorders>
              <w:top w:val="nil"/>
              <w:left w:val="nil"/>
              <w:bottom w:val="single" w:sz="4" w:space="0" w:color="auto"/>
              <w:right w:val="single" w:sz="4" w:space="0" w:color="auto"/>
            </w:tcBorders>
            <w:shd w:val="clear" w:color="000000" w:fill="FFFFFF"/>
            <w:noWrap/>
            <w:vAlign w:val="bottom"/>
            <w:hideMark/>
          </w:tcPr>
          <w:p w14:paraId="08A07F7B"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104745E9"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48DBA226"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713041F8"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35FBF6D" w14:textId="77777777" w:rsidR="00B4020D" w:rsidRDefault="00B4020D">
            <w:pPr>
              <w:rPr>
                <w:rFonts w:ascii="Arial CE" w:hAnsi="Arial CE" w:cs="Arial CE"/>
                <w:sz w:val="20"/>
                <w:szCs w:val="20"/>
              </w:rPr>
            </w:pPr>
            <w:r>
              <w:rPr>
                <w:rFonts w:ascii="Arial CE" w:hAnsi="Arial CE" w:cs="Arial CE"/>
                <w:sz w:val="20"/>
                <w:szCs w:val="20"/>
              </w:rPr>
              <w:t>periodické publikácie</w:t>
            </w:r>
          </w:p>
        </w:tc>
        <w:tc>
          <w:tcPr>
            <w:tcW w:w="697" w:type="pct"/>
            <w:tcBorders>
              <w:top w:val="nil"/>
              <w:left w:val="nil"/>
              <w:bottom w:val="single" w:sz="4" w:space="0" w:color="auto"/>
              <w:right w:val="single" w:sz="4" w:space="0" w:color="auto"/>
            </w:tcBorders>
            <w:shd w:val="clear" w:color="000000" w:fill="FFFFFF"/>
            <w:noWrap/>
            <w:vAlign w:val="bottom"/>
            <w:hideMark/>
          </w:tcPr>
          <w:p w14:paraId="6B3FAE02" w14:textId="77777777" w:rsidR="00B4020D" w:rsidRDefault="00B4020D">
            <w:pPr>
              <w:jc w:val="center"/>
              <w:rPr>
                <w:rFonts w:ascii="Arial CE" w:hAnsi="Arial CE" w:cs="Arial CE"/>
                <w:sz w:val="20"/>
                <w:szCs w:val="20"/>
              </w:rPr>
            </w:pPr>
            <w:r>
              <w:rPr>
                <w:rFonts w:ascii="Arial CE" w:hAnsi="Arial CE" w:cs="Arial CE"/>
                <w:sz w:val="20"/>
                <w:szCs w:val="20"/>
              </w:rPr>
              <w:t xml:space="preserve">1 </w:t>
            </w:r>
            <w:r>
              <w:rPr>
                <w:rFonts w:ascii="Arial CE" w:hAnsi="Arial CE" w:cs="Arial CE"/>
                <w:color w:val="FF0000"/>
                <w:sz w:val="20"/>
                <w:szCs w:val="20"/>
              </w:rPr>
              <w:t>1</w:t>
            </w:r>
          </w:p>
        </w:tc>
        <w:tc>
          <w:tcPr>
            <w:tcW w:w="1110" w:type="pct"/>
            <w:tcBorders>
              <w:top w:val="nil"/>
              <w:left w:val="nil"/>
              <w:bottom w:val="single" w:sz="4" w:space="0" w:color="auto"/>
              <w:right w:val="single" w:sz="4" w:space="0" w:color="auto"/>
            </w:tcBorders>
            <w:shd w:val="clear" w:color="000000" w:fill="FFFFFF"/>
            <w:noWrap/>
            <w:vAlign w:val="bottom"/>
            <w:hideMark/>
          </w:tcPr>
          <w:p w14:paraId="050374C5"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70A36EB9"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0CCD23FA"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2CE857DC"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87F5468" w14:textId="77777777" w:rsidR="00B4020D" w:rsidRDefault="00B4020D">
            <w:pPr>
              <w:rPr>
                <w:rFonts w:ascii="Arial CE" w:hAnsi="Arial CE" w:cs="Arial CE"/>
                <w:sz w:val="20"/>
                <w:szCs w:val="20"/>
              </w:rPr>
            </w:pPr>
            <w:r>
              <w:rPr>
                <w:rFonts w:ascii="Arial CE" w:hAnsi="Arial CE" w:cs="Arial CE"/>
                <w:sz w:val="20"/>
                <w:szCs w:val="20"/>
              </w:rPr>
              <w:t>Počet sprievodných podujatí k vydaným titulom</w:t>
            </w:r>
          </w:p>
        </w:tc>
        <w:tc>
          <w:tcPr>
            <w:tcW w:w="697" w:type="pct"/>
            <w:tcBorders>
              <w:top w:val="nil"/>
              <w:left w:val="nil"/>
              <w:bottom w:val="single" w:sz="4" w:space="0" w:color="auto"/>
              <w:right w:val="single" w:sz="4" w:space="0" w:color="auto"/>
            </w:tcBorders>
            <w:shd w:val="clear" w:color="000000" w:fill="FFFFFF"/>
            <w:noWrap/>
            <w:vAlign w:val="bottom"/>
            <w:hideMark/>
          </w:tcPr>
          <w:p w14:paraId="77D6108A" w14:textId="77777777" w:rsidR="00B4020D" w:rsidRDefault="00B4020D">
            <w:pPr>
              <w:jc w:val="center"/>
              <w:rPr>
                <w:rFonts w:ascii="Arial CE" w:hAnsi="Arial CE" w:cs="Arial CE"/>
                <w:sz w:val="20"/>
                <w:szCs w:val="20"/>
              </w:rPr>
            </w:pPr>
            <w:r>
              <w:rPr>
                <w:rFonts w:ascii="Arial CE" w:hAnsi="Arial CE" w:cs="Arial CE"/>
                <w:sz w:val="20"/>
                <w:szCs w:val="20"/>
              </w:rPr>
              <w:t>4</w:t>
            </w:r>
            <w:r>
              <w:rPr>
                <w:rFonts w:ascii="Arial CE" w:hAnsi="Arial CE" w:cs="Arial CE"/>
                <w:color w:val="FF0000"/>
                <w:sz w:val="20"/>
                <w:szCs w:val="20"/>
              </w:rPr>
              <w:t xml:space="preserve"> 6</w:t>
            </w:r>
          </w:p>
        </w:tc>
        <w:tc>
          <w:tcPr>
            <w:tcW w:w="1110" w:type="pct"/>
            <w:tcBorders>
              <w:top w:val="nil"/>
              <w:left w:val="nil"/>
              <w:bottom w:val="single" w:sz="4" w:space="0" w:color="auto"/>
              <w:right w:val="single" w:sz="4" w:space="0" w:color="auto"/>
            </w:tcBorders>
            <w:shd w:val="clear" w:color="000000" w:fill="FFFFFF"/>
            <w:noWrap/>
            <w:vAlign w:val="bottom"/>
            <w:hideMark/>
          </w:tcPr>
          <w:p w14:paraId="6A457A83"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0679E183" w14:textId="77777777" w:rsidR="00B4020D" w:rsidRDefault="00B4020D">
            <w:pPr>
              <w:jc w:val="center"/>
              <w:rPr>
                <w:rFonts w:ascii="Arial CE" w:hAnsi="Arial CE" w:cs="Arial CE"/>
                <w:sz w:val="20"/>
                <w:szCs w:val="20"/>
              </w:rPr>
            </w:pPr>
            <w:r>
              <w:rPr>
                <w:rFonts w:ascii="Arial CE" w:hAnsi="Arial CE" w:cs="Arial CE"/>
                <w:sz w:val="20"/>
                <w:szCs w:val="20"/>
              </w:rPr>
              <w:t xml:space="preserve">200   </w:t>
            </w:r>
            <w:r>
              <w:rPr>
                <w:rFonts w:ascii="Arial CE" w:hAnsi="Arial CE" w:cs="Arial CE"/>
                <w:color w:val="FF0000"/>
                <w:sz w:val="20"/>
                <w:szCs w:val="20"/>
              </w:rPr>
              <w:t>250</w:t>
            </w:r>
          </w:p>
        </w:tc>
      </w:tr>
      <w:tr w:rsidR="00B4020D" w14:paraId="61BC00D2"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34E9E8F1"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0C9A2518"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108DBE66"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28CDF6C5" w14:textId="77777777" w:rsidR="00B4020D" w:rsidRDefault="00B4020D">
            <w:pPr>
              <w:rPr>
                <w:rFonts w:ascii="Arial CE" w:hAnsi="Arial CE" w:cs="Arial CE"/>
                <w:sz w:val="20"/>
                <w:szCs w:val="20"/>
              </w:rPr>
            </w:pPr>
            <w:r>
              <w:rPr>
                <w:rFonts w:ascii="Arial CE" w:hAnsi="Arial CE" w:cs="Arial CE"/>
                <w:sz w:val="20"/>
                <w:szCs w:val="20"/>
              </w:rPr>
              <w:t>počet výstupov v médiách</w:t>
            </w:r>
          </w:p>
        </w:tc>
        <w:tc>
          <w:tcPr>
            <w:tcW w:w="652" w:type="pct"/>
            <w:tcBorders>
              <w:top w:val="nil"/>
              <w:left w:val="nil"/>
              <w:bottom w:val="single" w:sz="4" w:space="0" w:color="auto"/>
              <w:right w:val="single" w:sz="4" w:space="0" w:color="auto"/>
            </w:tcBorders>
            <w:shd w:val="clear" w:color="000000" w:fill="FFFFFF"/>
            <w:noWrap/>
            <w:vAlign w:val="bottom"/>
            <w:hideMark/>
          </w:tcPr>
          <w:p w14:paraId="0080A163" w14:textId="77777777" w:rsidR="00B4020D" w:rsidRDefault="00B4020D">
            <w:pPr>
              <w:jc w:val="center"/>
              <w:rPr>
                <w:rFonts w:ascii="Arial CE" w:hAnsi="Arial CE" w:cs="Arial CE"/>
                <w:sz w:val="20"/>
                <w:szCs w:val="20"/>
              </w:rPr>
            </w:pPr>
            <w:r>
              <w:rPr>
                <w:rFonts w:ascii="Arial CE" w:hAnsi="Arial CE" w:cs="Arial CE"/>
                <w:sz w:val="20"/>
                <w:szCs w:val="20"/>
              </w:rPr>
              <w:t xml:space="preserve">20   </w:t>
            </w:r>
            <w:r>
              <w:rPr>
                <w:rFonts w:ascii="Arial CE" w:hAnsi="Arial CE" w:cs="Arial CE"/>
                <w:color w:val="FF0000"/>
                <w:sz w:val="20"/>
                <w:szCs w:val="20"/>
              </w:rPr>
              <w:t>20</w:t>
            </w:r>
          </w:p>
        </w:tc>
      </w:tr>
      <w:tr w:rsidR="00B4020D" w14:paraId="482CE527"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0478586D"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17E50E43"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4960F0D0"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2703388D"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419D3CA9" w14:textId="77777777" w:rsidR="00B4020D" w:rsidRDefault="00B4020D">
            <w:pPr>
              <w:rPr>
                <w:rFonts w:ascii="Arial CE" w:hAnsi="Arial CE" w:cs="Arial CE"/>
                <w:sz w:val="20"/>
                <w:szCs w:val="20"/>
              </w:rPr>
            </w:pPr>
            <w:r>
              <w:rPr>
                <w:rFonts w:ascii="Arial CE" w:hAnsi="Arial CE" w:cs="Arial CE"/>
                <w:sz w:val="20"/>
                <w:szCs w:val="20"/>
              </w:rPr>
              <w:t> </w:t>
            </w:r>
          </w:p>
        </w:tc>
      </w:tr>
      <w:tr w:rsidR="00B4020D" w14:paraId="387745EA"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7D5FE720" w14:textId="77777777" w:rsidR="00B4020D" w:rsidRDefault="00B4020D">
            <w:pPr>
              <w:rPr>
                <w:rFonts w:ascii="Arial CE" w:hAnsi="Arial CE" w:cs="Arial CE"/>
                <w:sz w:val="20"/>
                <w:szCs w:val="20"/>
              </w:rPr>
            </w:pPr>
            <w:r>
              <w:rPr>
                <w:rFonts w:ascii="Arial CE" w:hAnsi="Arial CE" w:cs="Arial CE"/>
                <w:sz w:val="20"/>
                <w:szCs w:val="20"/>
              </w:rPr>
              <w:t>Výstavná činnosť</w:t>
            </w:r>
          </w:p>
        </w:tc>
        <w:tc>
          <w:tcPr>
            <w:tcW w:w="1563" w:type="pct"/>
            <w:tcBorders>
              <w:top w:val="nil"/>
              <w:left w:val="nil"/>
              <w:bottom w:val="single" w:sz="4" w:space="0" w:color="auto"/>
              <w:right w:val="single" w:sz="4" w:space="0" w:color="auto"/>
            </w:tcBorders>
            <w:shd w:val="clear" w:color="000000" w:fill="FFFFFF"/>
            <w:noWrap/>
            <w:vAlign w:val="bottom"/>
            <w:hideMark/>
          </w:tcPr>
          <w:p w14:paraId="6332AE49" w14:textId="77777777" w:rsidR="00B4020D" w:rsidRDefault="00B4020D">
            <w:pPr>
              <w:rPr>
                <w:rFonts w:ascii="Arial CE" w:hAnsi="Arial CE" w:cs="Arial CE"/>
                <w:b/>
                <w:bCs/>
                <w:sz w:val="20"/>
                <w:szCs w:val="20"/>
              </w:rPr>
            </w:pPr>
            <w:r>
              <w:rPr>
                <w:rFonts w:ascii="Arial CE" w:hAnsi="Arial CE" w:cs="Arial CE"/>
                <w:b/>
                <w:bCs/>
                <w:sz w:val="20"/>
                <w:szCs w:val="20"/>
              </w:rPr>
              <w:t>Celkový počet výstav</w:t>
            </w:r>
          </w:p>
        </w:tc>
        <w:tc>
          <w:tcPr>
            <w:tcW w:w="697" w:type="pct"/>
            <w:tcBorders>
              <w:top w:val="nil"/>
              <w:left w:val="nil"/>
              <w:bottom w:val="single" w:sz="4" w:space="0" w:color="auto"/>
              <w:right w:val="single" w:sz="4" w:space="0" w:color="auto"/>
            </w:tcBorders>
            <w:shd w:val="clear" w:color="000000" w:fill="FFFFFF"/>
            <w:noWrap/>
            <w:vAlign w:val="bottom"/>
            <w:hideMark/>
          </w:tcPr>
          <w:p w14:paraId="2A550382" w14:textId="77777777" w:rsidR="00B4020D" w:rsidRDefault="00B4020D">
            <w:pPr>
              <w:jc w:val="center"/>
              <w:rPr>
                <w:rFonts w:ascii="Arial CE" w:hAnsi="Arial CE" w:cs="Arial CE"/>
                <w:sz w:val="20"/>
                <w:szCs w:val="20"/>
              </w:rPr>
            </w:pPr>
            <w:r>
              <w:rPr>
                <w:rFonts w:ascii="Arial CE" w:hAnsi="Arial CE" w:cs="Arial CE"/>
                <w:sz w:val="20"/>
                <w:szCs w:val="20"/>
              </w:rPr>
              <w:t xml:space="preserve">20  </w:t>
            </w:r>
            <w:r>
              <w:rPr>
                <w:rFonts w:ascii="Arial CE" w:hAnsi="Arial CE" w:cs="Arial CE"/>
                <w:color w:val="FF0000"/>
                <w:sz w:val="20"/>
                <w:szCs w:val="20"/>
              </w:rPr>
              <w:t xml:space="preserve"> 33</w:t>
            </w:r>
          </w:p>
        </w:tc>
        <w:tc>
          <w:tcPr>
            <w:tcW w:w="1110" w:type="pct"/>
            <w:tcBorders>
              <w:top w:val="nil"/>
              <w:left w:val="nil"/>
              <w:bottom w:val="single" w:sz="4" w:space="0" w:color="auto"/>
              <w:right w:val="single" w:sz="4" w:space="0" w:color="auto"/>
            </w:tcBorders>
            <w:shd w:val="clear" w:color="000000" w:fill="FFFFFF"/>
            <w:noWrap/>
            <w:vAlign w:val="bottom"/>
            <w:hideMark/>
          </w:tcPr>
          <w:p w14:paraId="1A7455AA"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7C072083" w14:textId="77777777" w:rsidR="00B4020D" w:rsidRDefault="00B4020D">
            <w:pPr>
              <w:jc w:val="center"/>
              <w:rPr>
                <w:rFonts w:ascii="Arial CE" w:hAnsi="Arial CE" w:cs="Arial CE"/>
                <w:sz w:val="20"/>
                <w:szCs w:val="20"/>
              </w:rPr>
            </w:pPr>
            <w:r>
              <w:rPr>
                <w:rFonts w:ascii="Arial CE" w:hAnsi="Arial CE" w:cs="Arial CE"/>
                <w:sz w:val="20"/>
                <w:szCs w:val="20"/>
              </w:rPr>
              <w:t xml:space="preserve">3000  </w:t>
            </w:r>
            <w:r>
              <w:rPr>
                <w:rFonts w:ascii="Arial CE" w:hAnsi="Arial CE" w:cs="Arial CE"/>
                <w:color w:val="FF0000"/>
                <w:sz w:val="20"/>
                <w:szCs w:val="20"/>
              </w:rPr>
              <w:t>200456</w:t>
            </w:r>
          </w:p>
        </w:tc>
      </w:tr>
      <w:tr w:rsidR="00B4020D" w14:paraId="77EF7D23"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52C1F374"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75A593FC"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6C2B2B7F"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4F309834" w14:textId="77777777" w:rsidR="00B4020D" w:rsidRDefault="00B4020D">
            <w:pPr>
              <w:rPr>
                <w:rFonts w:ascii="Arial CE" w:hAnsi="Arial CE" w:cs="Arial CE"/>
                <w:sz w:val="20"/>
                <w:szCs w:val="20"/>
              </w:rPr>
            </w:pPr>
            <w:r>
              <w:rPr>
                <w:rFonts w:ascii="Arial CE" w:hAnsi="Arial CE" w:cs="Arial CE"/>
                <w:sz w:val="20"/>
                <w:szCs w:val="20"/>
              </w:rPr>
              <w:t>počet výstupov v médiách</w:t>
            </w:r>
          </w:p>
        </w:tc>
        <w:tc>
          <w:tcPr>
            <w:tcW w:w="652" w:type="pct"/>
            <w:tcBorders>
              <w:top w:val="nil"/>
              <w:left w:val="nil"/>
              <w:bottom w:val="single" w:sz="4" w:space="0" w:color="auto"/>
              <w:right w:val="single" w:sz="4" w:space="0" w:color="auto"/>
            </w:tcBorders>
            <w:shd w:val="clear" w:color="000000" w:fill="FFFFFF"/>
            <w:noWrap/>
            <w:vAlign w:val="bottom"/>
            <w:hideMark/>
          </w:tcPr>
          <w:p w14:paraId="164BE07B" w14:textId="77777777" w:rsidR="00B4020D" w:rsidRDefault="00B4020D">
            <w:pPr>
              <w:jc w:val="center"/>
              <w:rPr>
                <w:rFonts w:ascii="Arial CE" w:hAnsi="Arial CE" w:cs="Arial CE"/>
                <w:sz w:val="20"/>
                <w:szCs w:val="20"/>
              </w:rPr>
            </w:pPr>
            <w:r>
              <w:rPr>
                <w:rFonts w:ascii="Arial CE" w:hAnsi="Arial CE" w:cs="Arial CE"/>
                <w:sz w:val="20"/>
                <w:szCs w:val="20"/>
              </w:rPr>
              <w:t xml:space="preserve">15  </w:t>
            </w:r>
            <w:r>
              <w:rPr>
                <w:rFonts w:ascii="Arial CE" w:hAnsi="Arial CE" w:cs="Arial CE"/>
                <w:color w:val="FF0000"/>
                <w:sz w:val="20"/>
                <w:szCs w:val="20"/>
              </w:rPr>
              <w:t>39</w:t>
            </w:r>
          </w:p>
        </w:tc>
      </w:tr>
      <w:tr w:rsidR="00B4020D" w14:paraId="17779B46"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39A0993B"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1234D77"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225FB0B0"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4C0A1D57"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3B145E6F"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26A0F024"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628C82D3"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4383D3E9" w14:textId="77777777" w:rsidR="00B4020D" w:rsidRDefault="00B4020D">
            <w:pPr>
              <w:rPr>
                <w:rFonts w:ascii="Arial CE" w:hAnsi="Arial CE" w:cs="Arial CE"/>
                <w:b/>
                <w:bCs/>
                <w:sz w:val="20"/>
                <w:szCs w:val="20"/>
              </w:rPr>
            </w:pPr>
            <w:r>
              <w:rPr>
                <w:rFonts w:ascii="Arial CE" w:hAnsi="Arial CE" w:cs="Arial CE"/>
                <w:b/>
                <w:bCs/>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336563C4"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53B1330A"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4FFFE27F"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685A2B41"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07294BEE" w14:textId="77777777" w:rsidR="00B4020D" w:rsidRDefault="00B4020D">
            <w:pPr>
              <w:rPr>
                <w:rFonts w:ascii="Arial CE" w:hAnsi="Arial CE" w:cs="Arial CE"/>
                <w:sz w:val="20"/>
                <w:szCs w:val="20"/>
              </w:rPr>
            </w:pPr>
            <w:r>
              <w:rPr>
                <w:rFonts w:ascii="Arial CE" w:hAnsi="Arial CE" w:cs="Arial CE"/>
                <w:sz w:val="20"/>
                <w:szCs w:val="20"/>
              </w:rPr>
              <w:lastRenderedPageBreak/>
              <w:t> </w:t>
            </w:r>
          </w:p>
        </w:tc>
        <w:tc>
          <w:tcPr>
            <w:tcW w:w="1563" w:type="pct"/>
            <w:tcBorders>
              <w:top w:val="nil"/>
              <w:left w:val="nil"/>
              <w:bottom w:val="single" w:sz="4" w:space="0" w:color="auto"/>
              <w:right w:val="single" w:sz="4" w:space="0" w:color="auto"/>
            </w:tcBorders>
            <w:shd w:val="clear" w:color="000000" w:fill="FFFFFF"/>
            <w:noWrap/>
            <w:vAlign w:val="bottom"/>
            <w:hideMark/>
          </w:tcPr>
          <w:p w14:paraId="56529B70" w14:textId="77777777" w:rsidR="00B4020D" w:rsidRDefault="00B4020D">
            <w:pPr>
              <w:rPr>
                <w:rFonts w:ascii="Arial CE" w:hAnsi="Arial CE" w:cs="Arial CE"/>
                <w:sz w:val="20"/>
                <w:szCs w:val="20"/>
              </w:rPr>
            </w:pPr>
            <w:r>
              <w:rPr>
                <w:rFonts w:ascii="Arial CE" w:hAnsi="Arial CE" w:cs="Arial CE"/>
                <w:sz w:val="20"/>
                <w:szCs w:val="20"/>
              </w:rPr>
              <w:t>z toho: počet nových výstav</w:t>
            </w:r>
          </w:p>
        </w:tc>
        <w:tc>
          <w:tcPr>
            <w:tcW w:w="697" w:type="pct"/>
            <w:tcBorders>
              <w:top w:val="nil"/>
              <w:left w:val="nil"/>
              <w:bottom w:val="single" w:sz="4" w:space="0" w:color="auto"/>
              <w:right w:val="single" w:sz="4" w:space="0" w:color="auto"/>
            </w:tcBorders>
            <w:shd w:val="clear" w:color="000000" w:fill="FFFFFF"/>
            <w:noWrap/>
            <w:vAlign w:val="bottom"/>
            <w:hideMark/>
          </w:tcPr>
          <w:p w14:paraId="3A21F772" w14:textId="77777777" w:rsidR="00B4020D" w:rsidRDefault="00B4020D">
            <w:pPr>
              <w:jc w:val="center"/>
              <w:rPr>
                <w:rFonts w:ascii="Arial CE" w:hAnsi="Arial CE" w:cs="Arial CE"/>
                <w:sz w:val="20"/>
                <w:szCs w:val="20"/>
              </w:rPr>
            </w:pPr>
            <w:r>
              <w:rPr>
                <w:rFonts w:ascii="Arial CE" w:hAnsi="Arial CE" w:cs="Arial CE"/>
                <w:sz w:val="20"/>
                <w:szCs w:val="20"/>
              </w:rPr>
              <w:t xml:space="preserve">6   </w:t>
            </w:r>
            <w:r>
              <w:rPr>
                <w:rFonts w:ascii="Arial CE" w:hAnsi="Arial CE" w:cs="Arial CE"/>
                <w:color w:val="FF0000"/>
                <w:sz w:val="20"/>
                <w:szCs w:val="20"/>
              </w:rPr>
              <w:t xml:space="preserve"> 8</w:t>
            </w:r>
          </w:p>
        </w:tc>
        <w:tc>
          <w:tcPr>
            <w:tcW w:w="1110" w:type="pct"/>
            <w:tcBorders>
              <w:top w:val="nil"/>
              <w:left w:val="nil"/>
              <w:bottom w:val="single" w:sz="4" w:space="0" w:color="auto"/>
              <w:right w:val="single" w:sz="4" w:space="0" w:color="auto"/>
            </w:tcBorders>
            <w:shd w:val="clear" w:color="000000" w:fill="FFFFFF"/>
            <w:noWrap/>
            <w:vAlign w:val="bottom"/>
            <w:hideMark/>
          </w:tcPr>
          <w:p w14:paraId="441EAF80"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683F883B" w14:textId="77777777" w:rsidR="00B4020D" w:rsidRDefault="00B4020D">
            <w:pPr>
              <w:jc w:val="center"/>
              <w:rPr>
                <w:rFonts w:ascii="Arial CE" w:hAnsi="Arial CE" w:cs="Arial CE"/>
                <w:sz w:val="20"/>
                <w:szCs w:val="20"/>
              </w:rPr>
            </w:pPr>
            <w:r>
              <w:rPr>
                <w:rFonts w:ascii="Arial CE" w:hAnsi="Arial CE" w:cs="Arial CE"/>
                <w:sz w:val="20"/>
                <w:szCs w:val="20"/>
              </w:rPr>
              <w:t xml:space="preserve">1500   </w:t>
            </w:r>
            <w:r>
              <w:rPr>
                <w:rFonts w:ascii="Arial CE" w:hAnsi="Arial CE" w:cs="Arial CE"/>
                <w:color w:val="FF0000"/>
                <w:sz w:val="20"/>
                <w:szCs w:val="20"/>
              </w:rPr>
              <w:t>128270</w:t>
            </w:r>
          </w:p>
        </w:tc>
      </w:tr>
      <w:tr w:rsidR="00B4020D" w14:paraId="5DFD6505"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663A4510"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4785898" w14:textId="77777777" w:rsidR="00B4020D" w:rsidRDefault="00B4020D">
            <w:pPr>
              <w:rPr>
                <w:rFonts w:ascii="Arial CE" w:hAnsi="Arial CE" w:cs="Arial CE"/>
                <w:sz w:val="20"/>
                <w:szCs w:val="20"/>
              </w:rPr>
            </w:pPr>
            <w:r>
              <w:rPr>
                <w:rFonts w:ascii="Arial CE" w:hAnsi="Arial CE" w:cs="Arial CE"/>
                <w:sz w:val="20"/>
                <w:szCs w:val="20"/>
              </w:rPr>
              <w:t>z toho: počet reinštalácií</w:t>
            </w:r>
          </w:p>
        </w:tc>
        <w:tc>
          <w:tcPr>
            <w:tcW w:w="697" w:type="pct"/>
            <w:tcBorders>
              <w:top w:val="nil"/>
              <w:left w:val="nil"/>
              <w:bottom w:val="single" w:sz="4" w:space="0" w:color="auto"/>
              <w:right w:val="single" w:sz="4" w:space="0" w:color="auto"/>
            </w:tcBorders>
            <w:shd w:val="clear" w:color="000000" w:fill="FFFFFF"/>
            <w:noWrap/>
            <w:vAlign w:val="bottom"/>
            <w:hideMark/>
          </w:tcPr>
          <w:p w14:paraId="77EB9AA1" w14:textId="77777777" w:rsidR="00B4020D" w:rsidRDefault="00B4020D">
            <w:pPr>
              <w:jc w:val="center"/>
              <w:rPr>
                <w:rFonts w:ascii="Arial CE" w:hAnsi="Arial CE" w:cs="Arial CE"/>
                <w:sz w:val="20"/>
                <w:szCs w:val="20"/>
              </w:rPr>
            </w:pPr>
            <w:r>
              <w:rPr>
                <w:rFonts w:ascii="Arial CE" w:hAnsi="Arial CE" w:cs="Arial CE"/>
                <w:sz w:val="20"/>
                <w:szCs w:val="20"/>
              </w:rPr>
              <w:t xml:space="preserve">11   </w:t>
            </w:r>
            <w:r>
              <w:rPr>
                <w:rFonts w:ascii="Arial CE" w:hAnsi="Arial CE" w:cs="Arial CE"/>
                <w:color w:val="FF0000"/>
                <w:sz w:val="20"/>
                <w:szCs w:val="20"/>
              </w:rPr>
              <w:t>21</w:t>
            </w:r>
          </w:p>
        </w:tc>
        <w:tc>
          <w:tcPr>
            <w:tcW w:w="1110" w:type="pct"/>
            <w:tcBorders>
              <w:top w:val="nil"/>
              <w:left w:val="nil"/>
              <w:bottom w:val="single" w:sz="4" w:space="0" w:color="auto"/>
              <w:right w:val="single" w:sz="4" w:space="0" w:color="auto"/>
            </w:tcBorders>
            <w:shd w:val="clear" w:color="000000" w:fill="FFFFFF"/>
            <w:noWrap/>
            <w:vAlign w:val="bottom"/>
            <w:hideMark/>
          </w:tcPr>
          <w:p w14:paraId="24980368"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76C77C6D" w14:textId="77777777" w:rsidR="00B4020D" w:rsidRDefault="00B4020D">
            <w:pPr>
              <w:jc w:val="center"/>
              <w:rPr>
                <w:rFonts w:ascii="Arial CE" w:hAnsi="Arial CE" w:cs="Arial CE"/>
                <w:sz w:val="20"/>
                <w:szCs w:val="20"/>
              </w:rPr>
            </w:pPr>
            <w:r>
              <w:rPr>
                <w:rFonts w:ascii="Arial CE" w:hAnsi="Arial CE" w:cs="Arial CE"/>
                <w:sz w:val="20"/>
                <w:szCs w:val="20"/>
              </w:rPr>
              <w:t xml:space="preserve">500     </w:t>
            </w:r>
            <w:r>
              <w:rPr>
                <w:rFonts w:ascii="Arial CE" w:hAnsi="Arial CE" w:cs="Arial CE"/>
                <w:color w:val="FF0000"/>
                <w:sz w:val="20"/>
                <w:szCs w:val="20"/>
              </w:rPr>
              <w:t>31487</w:t>
            </w:r>
          </w:p>
        </w:tc>
      </w:tr>
      <w:tr w:rsidR="00B4020D" w14:paraId="21D1F1B9"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5D1961BB"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31C738DF" w14:textId="77777777" w:rsidR="00B4020D" w:rsidRDefault="00B4020D">
            <w:pPr>
              <w:rPr>
                <w:rFonts w:ascii="Arial CE" w:hAnsi="Arial CE" w:cs="Arial CE"/>
                <w:sz w:val="20"/>
                <w:szCs w:val="20"/>
              </w:rPr>
            </w:pPr>
            <w:r>
              <w:rPr>
                <w:rFonts w:ascii="Arial CE" w:hAnsi="Arial CE" w:cs="Arial CE"/>
                <w:sz w:val="20"/>
                <w:szCs w:val="20"/>
              </w:rPr>
              <w:t>z toho: počet výstav v zahraničí</w:t>
            </w:r>
          </w:p>
        </w:tc>
        <w:tc>
          <w:tcPr>
            <w:tcW w:w="697" w:type="pct"/>
            <w:tcBorders>
              <w:top w:val="nil"/>
              <w:left w:val="nil"/>
              <w:bottom w:val="single" w:sz="4" w:space="0" w:color="auto"/>
              <w:right w:val="single" w:sz="4" w:space="0" w:color="auto"/>
            </w:tcBorders>
            <w:shd w:val="clear" w:color="000000" w:fill="FFFFFF"/>
            <w:noWrap/>
            <w:vAlign w:val="bottom"/>
            <w:hideMark/>
          </w:tcPr>
          <w:p w14:paraId="42DD991B" w14:textId="77777777" w:rsidR="00B4020D" w:rsidRDefault="00B4020D">
            <w:pPr>
              <w:jc w:val="center"/>
              <w:rPr>
                <w:rFonts w:ascii="Arial CE" w:hAnsi="Arial CE" w:cs="Arial CE"/>
                <w:sz w:val="20"/>
                <w:szCs w:val="20"/>
              </w:rPr>
            </w:pPr>
            <w:r>
              <w:rPr>
                <w:rFonts w:ascii="Arial CE" w:hAnsi="Arial CE" w:cs="Arial CE"/>
                <w:sz w:val="20"/>
                <w:szCs w:val="20"/>
              </w:rPr>
              <w:t xml:space="preserve">3   </w:t>
            </w:r>
            <w:r>
              <w:rPr>
                <w:rFonts w:ascii="Arial CE" w:hAnsi="Arial CE" w:cs="Arial CE"/>
                <w:color w:val="FF0000"/>
                <w:sz w:val="20"/>
                <w:szCs w:val="20"/>
              </w:rPr>
              <w:t>4</w:t>
            </w:r>
          </w:p>
        </w:tc>
        <w:tc>
          <w:tcPr>
            <w:tcW w:w="1110" w:type="pct"/>
            <w:tcBorders>
              <w:top w:val="nil"/>
              <w:left w:val="nil"/>
              <w:bottom w:val="single" w:sz="4" w:space="0" w:color="auto"/>
              <w:right w:val="single" w:sz="4" w:space="0" w:color="auto"/>
            </w:tcBorders>
            <w:shd w:val="clear" w:color="000000" w:fill="FFFFFF"/>
            <w:noWrap/>
            <w:vAlign w:val="bottom"/>
            <w:hideMark/>
          </w:tcPr>
          <w:p w14:paraId="4A476F55"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3186F782" w14:textId="77777777" w:rsidR="00B4020D" w:rsidRDefault="00B4020D">
            <w:pPr>
              <w:jc w:val="center"/>
              <w:rPr>
                <w:rFonts w:ascii="Arial CE" w:hAnsi="Arial CE" w:cs="Arial CE"/>
                <w:sz w:val="20"/>
                <w:szCs w:val="20"/>
              </w:rPr>
            </w:pPr>
            <w:r>
              <w:rPr>
                <w:rFonts w:ascii="Arial CE" w:hAnsi="Arial CE" w:cs="Arial CE"/>
                <w:sz w:val="20"/>
                <w:szCs w:val="20"/>
              </w:rPr>
              <w:t xml:space="preserve">1000  </w:t>
            </w:r>
            <w:r>
              <w:rPr>
                <w:rFonts w:ascii="Arial CE" w:hAnsi="Arial CE" w:cs="Arial CE"/>
                <w:color w:val="FF0000"/>
                <w:sz w:val="20"/>
                <w:szCs w:val="20"/>
              </w:rPr>
              <w:t xml:space="preserve"> 40699</w:t>
            </w:r>
          </w:p>
        </w:tc>
      </w:tr>
      <w:tr w:rsidR="00B4020D" w14:paraId="536B2B17"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0E33023A"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55E93180"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6E1CF1CF"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67758B22"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236777C9"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6C3E06A8"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5160FFB9" w14:textId="77777777" w:rsidR="00B4020D" w:rsidRDefault="00B4020D">
            <w:pPr>
              <w:rPr>
                <w:rFonts w:ascii="Arial CE" w:hAnsi="Arial CE" w:cs="Arial CE"/>
                <w:sz w:val="20"/>
                <w:szCs w:val="20"/>
              </w:rPr>
            </w:pPr>
            <w:r>
              <w:rPr>
                <w:rFonts w:ascii="Arial CE" w:hAnsi="Arial CE" w:cs="Arial CE"/>
                <w:sz w:val="20"/>
                <w:szCs w:val="20"/>
              </w:rPr>
              <w:t>Vedecko-výskumná činnosť</w:t>
            </w:r>
          </w:p>
        </w:tc>
        <w:tc>
          <w:tcPr>
            <w:tcW w:w="1563" w:type="pct"/>
            <w:tcBorders>
              <w:top w:val="nil"/>
              <w:left w:val="nil"/>
              <w:bottom w:val="single" w:sz="4" w:space="0" w:color="auto"/>
              <w:right w:val="single" w:sz="4" w:space="0" w:color="auto"/>
            </w:tcBorders>
            <w:shd w:val="clear" w:color="000000" w:fill="FFFFFF"/>
            <w:noWrap/>
            <w:vAlign w:val="bottom"/>
            <w:hideMark/>
          </w:tcPr>
          <w:p w14:paraId="113F4B67" w14:textId="77777777" w:rsidR="00B4020D" w:rsidRDefault="00B4020D">
            <w:pPr>
              <w:rPr>
                <w:rFonts w:ascii="Arial CE" w:hAnsi="Arial CE" w:cs="Arial CE"/>
                <w:b/>
                <w:bCs/>
                <w:sz w:val="20"/>
                <w:szCs w:val="20"/>
              </w:rPr>
            </w:pPr>
            <w:r>
              <w:rPr>
                <w:rFonts w:ascii="Arial CE" w:hAnsi="Arial CE" w:cs="Arial CE"/>
                <w:b/>
                <w:bCs/>
                <w:sz w:val="20"/>
                <w:szCs w:val="20"/>
              </w:rPr>
              <w:t>Celkový počet výskumných projektov</w:t>
            </w:r>
          </w:p>
        </w:tc>
        <w:tc>
          <w:tcPr>
            <w:tcW w:w="697" w:type="pct"/>
            <w:tcBorders>
              <w:top w:val="nil"/>
              <w:left w:val="nil"/>
              <w:bottom w:val="single" w:sz="4" w:space="0" w:color="auto"/>
              <w:right w:val="single" w:sz="4" w:space="0" w:color="auto"/>
            </w:tcBorders>
            <w:shd w:val="clear" w:color="000000" w:fill="FFFFFF"/>
            <w:noWrap/>
            <w:vAlign w:val="bottom"/>
            <w:hideMark/>
          </w:tcPr>
          <w:p w14:paraId="443C772C" w14:textId="77777777" w:rsidR="00B4020D" w:rsidRDefault="00B4020D">
            <w:pPr>
              <w:jc w:val="center"/>
              <w:rPr>
                <w:rFonts w:ascii="Arial CE" w:hAnsi="Arial CE" w:cs="Arial CE"/>
                <w:sz w:val="20"/>
                <w:szCs w:val="20"/>
              </w:rPr>
            </w:pPr>
            <w:r>
              <w:rPr>
                <w:rFonts w:ascii="Arial CE" w:hAnsi="Arial CE" w:cs="Arial CE"/>
                <w:sz w:val="20"/>
                <w:szCs w:val="20"/>
              </w:rPr>
              <w:t xml:space="preserve">6  </w:t>
            </w:r>
            <w:r>
              <w:rPr>
                <w:rFonts w:ascii="Arial CE" w:hAnsi="Arial CE" w:cs="Arial CE"/>
                <w:color w:val="FF0000"/>
                <w:sz w:val="20"/>
                <w:szCs w:val="20"/>
              </w:rPr>
              <w:t>9</w:t>
            </w:r>
          </w:p>
        </w:tc>
        <w:tc>
          <w:tcPr>
            <w:tcW w:w="1110" w:type="pct"/>
            <w:tcBorders>
              <w:top w:val="nil"/>
              <w:left w:val="nil"/>
              <w:bottom w:val="single" w:sz="4" w:space="0" w:color="auto"/>
              <w:right w:val="single" w:sz="4" w:space="0" w:color="auto"/>
            </w:tcBorders>
            <w:shd w:val="clear" w:color="000000" w:fill="FFFFFF"/>
            <w:noWrap/>
            <w:vAlign w:val="bottom"/>
            <w:hideMark/>
          </w:tcPr>
          <w:p w14:paraId="5EB4BB22"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567BF39F"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45C8C7E1"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22924A74"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13EFB83" w14:textId="77777777" w:rsidR="00B4020D" w:rsidRDefault="00B4020D">
            <w:pPr>
              <w:rPr>
                <w:rFonts w:ascii="Arial CE" w:hAnsi="Arial CE" w:cs="Arial CE"/>
                <w:sz w:val="20"/>
                <w:szCs w:val="20"/>
              </w:rPr>
            </w:pPr>
            <w:r>
              <w:rPr>
                <w:rFonts w:ascii="Arial CE" w:hAnsi="Arial CE" w:cs="Arial CE"/>
                <w:sz w:val="20"/>
                <w:szCs w:val="20"/>
              </w:rPr>
              <w:t>z toho: počet podujatí pre definovanú cieľovú skupinu</w:t>
            </w:r>
          </w:p>
        </w:tc>
        <w:tc>
          <w:tcPr>
            <w:tcW w:w="697" w:type="pct"/>
            <w:tcBorders>
              <w:top w:val="nil"/>
              <w:left w:val="nil"/>
              <w:bottom w:val="single" w:sz="4" w:space="0" w:color="auto"/>
              <w:right w:val="single" w:sz="4" w:space="0" w:color="auto"/>
            </w:tcBorders>
            <w:shd w:val="clear" w:color="000000" w:fill="FFFFFF"/>
            <w:noWrap/>
            <w:vAlign w:val="bottom"/>
            <w:hideMark/>
          </w:tcPr>
          <w:p w14:paraId="4843B358" w14:textId="77777777" w:rsidR="00B4020D" w:rsidRDefault="00B4020D">
            <w:pPr>
              <w:jc w:val="center"/>
              <w:rPr>
                <w:rFonts w:ascii="Arial CE" w:hAnsi="Arial CE" w:cs="Arial CE"/>
                <w:sz w:val="20"/>
                <w:szCs w:val="20"/>
              </w:rPr>
            </w:pPr>
            <w:r>
              <w:rPr>
                <w:rFonts w:ascii="Arial CE" w:hAnsi="Arial CE" w:cs="Arial CE"/>
                <w:sz w:val="20"/>
                <w:szCs w:val="20"/>
              </w:rPr>
              <w:t xml:space="preserve">15   </w:t>
            </w:r>
            <w:r>
              <w:rPr>
                <w:rFonts w:ascii="Arial CE" w:hAnsi="Arial CE" w:cs="Arial CE"/>
                <w:color w:val="FF0000"/>
                <w:sz w:val="20"/>
                <w:szCs w:val="20"/>
              </w:rPr>
              <w:t>28</w:t>
            </w:r>
          </w:p>
        </w:tc>
        <w:tc>
          <w:tcPr>
            <w:tcW w:w="1110" w:type="pct"/>
            <w:tcBorders>
              <w:top w:val="nil"/>
              <w:left w:val="nil"/>
              <w:bottom w:val="single" w:sz="4" w:space="0" w:color="auto"/>
              <w:right w:val="single" w:sz="4" w:space="0" w:color="auto"/>
            </w:tcBorders>
            <w:shd w:val="clear" w:color="000000" w:fill="FFFFFF"/>
            <w:noWrap/>
            <w:vAlign w:val="bottom"/>
            <w:hideMark/>
          </w:tcPr>
          <w:p w14:paraId="6844203E"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1895CC3C" w14:textId="77777777" w:rsidR="00B4020D" w:rsidRDefault="00B4020D">
            <w:pPr>
              <w:jc w:val="center"/>
              <w:rPr>
                <w:rFonts w:ascii="Arial CE" w:hAnsi="Arial CE" w:cs="Arial CE"/>
                <w:sz w:val="20"/>
                <w:szCs w:val="20"/>
              </w:rPr>
            </w:pPr>
            <w:r>
              <w:rPr>
                <w:rFonts w:ascii="Arial CE" w:hAnsi="Arial CE" w:cs="Arial CE"/>
                <w:sz w:val="20"/>
                <w:szCs w:val="20"/>
              </w:rPr>
              <w:t xml:space="preserve">350   </w:t>
            </w:r>
            <w:r>
              <w:rPr>
                <w:rFonts w:ascii="Arial CE" w:hAnsi="Arial CE" w:cs="Arial CE"/>
                <w:color w:val="FF0000"/>
                <w:sz w:val="20"/>
                <w:szCs w:val="20"/>
              </w:rPr>
              <w:t>27014</w:t>
            </w:r>
          </w:p>
        </w:tc>
      </w:tr>
      <w:tr w:rsidR="00B4020D" w14:paraId="72BFE8F5"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2A8D16A"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1769EB5" w14:textId="77777777" w:rsidR="00B4020D" w:rsidRDefault="00B4020D">
            <w:pPr>
              <w:rPr>
                <w:rFonts w:ascii="Arial CE" w:hAnsi="Arial CE" w:cs="Arial CE"/>
                <w:sz w:val="20"/>
                <w:szCs w:val="20"/>
              </w:rPr>
            </w:pPr>
            <w:r>
              <w:rPr>
                <w:rFonts w:ascii="Arial CE" w:hAnsi="Arial CE" w:cs="Arial CE"/>
                <w:sz w:val="20"/>
                <w:szCs w:val="20"/>
              </w:rPr>
              <w:t>počet publikovaných výskumných výstupov</w:t>
            </w:r>
          </w:p>
        </w:tc>
        <w:tc>
          <w:tcPr>
            <w:tcW w:w="697" w:type="pct"/>
            <w:tcBorders>
              <w:top w:val="nil"/>
              <w:left w:val="nil"/>
              <w:bottom w:val="single" w:sz="4" w:space="0" w:color="auto"/>
              <w:right w:val="single" w:sz="4" w:space="0" w:color="auto"/>
            </w:tcBorders>
            <w:shd w:val="clear" w:color="000000" w:fill="FFFFFF"/>
            <w:noWrap/>
            <w:vAlign w:val="bottom"/>
            <w:hideMark/>
          </w:tcPr>
          <w:p w14:paraId="1EB35F5F" w14:textId="77777777" w:rsidR="00B4020D" w:rsidRDefault="00B4020D">
            <w:pPr>
              <w:jc w:val="center"/>
              <w:rPr>
                <w:rFonts w:ascii="Arial CE" w:hAnsi="Arial CE" w:cs="Arial CE"/>
                <w:sz w:val="20"/>
                <w:szCs w:val="20"/>
              </w:rPr>
            </w:pPr>
            <w:r>
              <w:rPr>
                <w:rFonts w:ascii="Arial CE" w:hAnsi="Arial CE" w:cs="Arial CE"/>
                <w:sz w:val="20"/>
                <w:szCs w:val="20"/>
              </w:rPr>
              <w:t xml:space="preserve">145   </w:t>
            </w:r>
            <w:r>
              <w:rPr>
                <w:rFonts w:ascii="Arial CE" w:hAnsi="Arial CE" w:cs="Arial CE"/>
                <w:color w:val="FF0000"/>
                <w:sz w:val="20"/>
                <w:szCs w:val="20"/>
              </w:rPr>
              <w:t>146</w:t>
            </w:r>
          </w:p>
        </w:tc>
        <w:tc>
          <w:tcPr>
            <w:tcW w:w="1110" w:type="pct"/>
            <w:tcBorders>
              <w:top w:val="nil"/>
              <w:left w:val="nil"/>
              <w:bottom w:val="single" w:sz="4" w:space="0" w:color="auto"/>
              <w:right w:val="single" w:sz="4" w:space="0" w:color="auto"/>
            </w:tcBorders>
            <w:shd w:val="clear" w:color="000000" w:fill="FFFFFF"/>
            <w:noWrap/>
            <w:vAlign w:val="bottom"/>
            <w:hideMark/>
          </w:tcPr>
          <w:p w14:paraId="625E7C47"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5DD2958B"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666ADC77"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758FBAF"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3BBC4C01" w14:textId="77777777" w:rsidR="00B4020D" w:rsidRDefault="00B4020D">
            <w:pPr>
              <w:rPr>
                <w:rFonts w:ascii="Arial CE" w:hAnsi="Arial CE" w:cs="Arial CE"/>
                <w:sz w:val="20"/>
                <w:szCs w:val="20"/>
              </w:rPr>
            </w:pPr>
            <w:r>
              <w:rPr>
                <w:rFonts w:ascii="Arial CE" w:hAnsi="Arial CE" w:cs="Arial CE"/>
                <w:sz w:val="20"/>
                <w:szCs w:val="20"/>
              </w:rPr>
              <w:t>počet prezentácií na odborných podujatiach</w:t>
            </w:r>
          </w:p>
        </w:tc>
        <w:tc>
          <w:tcPr>
            <w:tcW w:w="697" w:type="pct"/>
            <w:tcBorders>
              <w:top w:val="nil"/>
              <w:left w:val="nil"/>
              <w:bottom w:val="single" w:sz="4" w:space="0" w:color="auto"/>
              <w:right w:val="single" w:sz="4" w:space="0" w:color="auto"/>
            </w:tcBorders>
            <w:shd w:val="clear" w:color="000000" w:fill="FFFFFF"/>
            <w:noWrap/>
            <w:vAlign w:val="bottom"/>
            <w:hideMark/>
          </w:tcPr>
          <w:p w14:paraId="41BC9DA0" w14:textId="77777777" w:rsidR="00B4020D" w:rsidRDefault="00B4020D">
            <w:pPr>
              <w:jc w:val="center"/>
              <w:rPr>
                <w:rFonts w:ascii="Arial CE" w:hAnsi="Arial CE" w:cs="Arial CE"/>
                <w:sz w:val="20"/>
                <w:szCs w:val="20"/>
              </w:rPr>
            </w:pPr>
            <w:r>
              <w:rPr>
                <w:rFonts w:ascii="Arial CE" w:hAnsi="Arial CE" w:cs="Arial CE"/>
                <w:sz w:val="20"/>
                <w:szCs w:val="20"/>
              </w:rPr>
              <w:t xml:space="preserve">8   </w:t>
            </w:r>
            <w:r>
              <w:rPr>
                <w:rFonts w:ascii="Arial CE" w:hAnsi="Arial CE" w:cs="Arial CE"/>
                <w:color w:val="FF0000"/>
                <w:sz w:val="20"/>
                <w:szCs w:val="20"/>
              </w:rPr>
              <w:t>12</w:t>
            </w:r>
          </w:p>
        </w:tc>
        <w:tc>
          <w:tcPr>
            <w:tcW w:w="1110" w:type="pct"/>
            <w:tcBorders>
              <w:top w:val="nil"/>
              <w:left w:val="nil"/>
              <w:bottom w:val="single" w:sz="4" w:space="0" w:color="auto"/>
              <w:right w:val="single" w:sz="4" w:space="0" w:color="auto"/>
            </w:tcBorders>
            <w:shd w:val="clear" w:color="000000" w:fill="FFFFFF"/>
            <w:noWrap/>
            <w:vAlign w:val="bottom"/>
            <w:hideMark/>
          </w:tcPr>
          <w:p w14:paraId="7BF7E61A"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7043719F" w14:textId="77777777" w:rsidR="00B4020D" w:rsidRDefault="00B4020D">
            <w:pPr>
              <w:jc w:val="center"/>
              <w:rPr>
                <w:rFonts w:ascii="Arial CE" w:hAnsi="Arial CE" w:cs="Arial CE"/>
                <w:sz w:val="20"/>
                <w:szCs w:val="20"/>
              </w:rPr>
            </w:pPr>
            <w:r>
              <w:rPr>
                <w:rFonts w:ascii="Arial CE" w:hAnsi="Arial CE" w:cs="Arial CE"/>
                <w:sz w:val="20"/>
                <w:szCs w:val="20"/>
              </w:rPr>
              <w:t xml:space="preserve">240  </w:t>
            </w:r>
            <w:r>
              <w:rPr>
                <w:rFonts w:ascii="Arial CE" w:hAnsi="Arial CE" w:cs="Arial CE"/>
                <w:color w:val="FF0000"/>
                <w:sz w:val="20"/>
                <w:szCs w:val="20"/>
              </w:rPr>
              <w:t>350</w:t>
            </w:r>
          </w:p>
        </w:tc>
      </w:tr>
      <w:tr w:rsidR="00B4020D" w14:paraId="153133D8"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2C98BD3D"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7AA0983C"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7DFD3625"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76132F7C" w14:textId="77777777" w:rsidR="00B4020D" w:rsidRDefault="00B4020D">
            <w:pPr>
              <w:rPr>
                <w:rFonts w:ascii="Arial CE" w:hAnsi="Arial CE" w:cs="Arial CE"/>
                <w:sz w:val="20"/>
                <w:szCs w:val="20"/>
              </w:rPr>
            </w:pPr>
            <w:r>
              <w:rPr>
                <w:rFonts w:ascii="Arial CE" w:hAnsi="Arial CE" w:cs="Arial CE"/>
                <w:sz w:val="20"/>
                <w:szCs w:val="20"/>
              </w:rPr>
              <w:t>počet výstupov v médiách</w:t>
            </w:r>
          </w:p>
        </w:tc>
        <w:tc>
          <w:tcPr>
            <w:tcW w:w="652" w:type="pct"/>
            <w:tcBorders>
              <w:top w:val="nil"/>
              <w:left w:val="nil"/>
              <w:bottom w:val="single" w:sz="4" w:space="0" w:color="auto"/>
              <w:right w:val="single" w:sz="4" w:space="0" w:color="auto"/>
            </w:tcBorders>
            <w:shd w:val="clear" w:color="000000" w:fill="FFFFFF"/>
            <w:noWrap/>
            <w:vAlign w:val="bottom"/>
            <w:hideMark/>
          </w:tcPr>
          <w:p w14:paraId="5911A699" w14:textId="77777777" w:rsidR="00B4020D" w:rsidRDefault="00B4020D">
            <w:pPr>
              <w:jc w:val="center"/>
              <w:rPr>
                <w:rFonts w:ascii="Arial CE" w:hAnsi="Arial CE" w:cs="Arial CE"/>
                <w:sz w:val="20"/>
                <w:szCs w:val="20"/>
              </w:rPr>
            </w:pPr>
            <w:r>
              <w:rPr>
                <w:rFonts w:ascii="Arial CE" w:hAnsi="Arial CE" w:cs="Arial CE"/>
                <w:sz w:val="20"/>
                <w:szCs w:val="20"/>
              </w:rPr>
              <w:t xml:space="preserve">20  </w:t>
            </w:r>
            <w:r>
              <w:rPr>
                <w:rFonts w:ascii="Arial CE" w:hAnsi="Arial CE" w:cs="Arial CE"/>
                <w:color w:val="FF0000"/>
                <w:sz w:val="20"/>
                <w:szCs w:val="20"/>
              </w:rPr>
              <w:t>35</w:t>
            </w:r>
          </w:p>
        </w:tc>
      </w:tr>
      <w:tr w:rsidR="00B4020D" w14:paraId="030A9E82"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1B9EAD67"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316F0A48"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0BEA3909"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339ACFAF"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551E3601"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1A41EA32" w14:textId="77777777" w:rsidTr="00B4020D">
        <w:trPr>
          <w:trHeight w:val="900"/>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96F820B" w14:textId="77777777" w:rsidR="00B4020D" w:rsidRDefault="00B4020D">
            <w:pPr>
              <w:rPr>
                <w:rFonts w:ascii="Arial CE" w:hAnsi="Arial CE" w:cs="Arial CE"/>
                <w:sz w:val="20"/>
                <w:szCs w:val="20"/>
              </w:rPr>
            </w:pPr>
            <w:r>
              <w:rPr>
                <w:rFonts w:ascii="Arial CE" w:hAnsi="Arial CE" w:cs="Arial CE"/>
                <w:sz w:val="20"/>
                <w:szCs w:val="20"/>
              </w:rPr>
              <w:t>Vzdelávacia činnosť</w:t>
            </w:r>
          </w:p>
        </w:tc>
        <w:tc>
          <w:tcPr>
            <w:tcW w:w="1563" w:type="pct"/>
            <w:tcBorders>
              <w:top w:val="nil"/>
              <w:left w:val="nil"/>
              <w:bottom w:val="single" w:sz="4" w:space="0" w:color="auto"/>
              <w:right w:val="single" w:sz="4" w:space="0" w:color="auto"/>
            </w:tcBorders>
            <w:shd w:val="clear" w:color="000000" w:fill="FFFFFF"/>
            <w:vAlign w:val="bottom"/>
            <w:hideMark/>
          </w:tcPr>
          <w:p w14:paraId="55DCCF44" w14:textId="77777777" w:rsidR="00B4020D" w:rsidRDefault="00B4020D">
            <w:pPr>
              <w:rPr>
                <w:rFonts w:ascii="Arial CE" w:hAnsi="Arial CE" w:cs="Arial CE"/>
                <w:sz w:val="20"/>
                <w:szCs w:val="20"/>
              </w:rPr>
            </w:pPr>
            <w:r>
              <w:rPr>
                <w:rFonts w:ascii="Arial CE" w:hAnsi="Arial CE" w:cs="Arial CE"/>
                <w:b/>
                <w:bCs/>
                <w:sz w:val="20"/>
                <w:szCs w:val="20"/>
              </w:rPr>
              <w:t>Celkový počet projektov</w:t>
            </w:r>
            <w:r>
              <w:rPr>
                <w:rFonts w:ascii="Arial CE" w:hAnsi="Arial CE" w:cs="Arial CE"/>
                <w:sz w:val="20"/>
                <w:szCs w:val="20"/>
              </w:rPr>
              <w:t xml:space="preserve"> (konferencie, sympóziá, workshopy, diskusné panely, podcasty, masterclass, webinare a pod.)</w:t>
            </w:r>
          </w:p>
        </w:tc>
        <w:tc>
          <w:tcPr>
            <w:tcW w:w="697" w:type="pct"/>
            <w:tcBorders>
              <w:top w:val="nil"/>
              <w:left w:val="nil"/>
              <w:bottom w:val="single" w:sz="4" w:space="0" w:color="auto"/>
              <w:right w:val="single" w:sz="4" w:space="0" w:color="auto"/>
            </w:tcBorders>
            <w:shd w:val="clear" w:color="000000" w:fill="FFFFFF"/>
            <w:noWrap/>
            <w:vAlign w:val="bottom"/>
            <w:hideMark/>
          </w:tcPr>
          <w:p w14:paraId="13084A6F" w14:textId="77777777" w:rsidR="00B4020D" w:rsidRDefault="00B4020D">
            <w:pPr>
              <w:jc w:val="center"/>
              <w:rPr>
                <w:rFonts w:ascii="Arial CE" w:hAnsi="Arial CE" w:cs="Arial CE"/>
                <w:sz w:val="20"/>
                <w:szCs w:val="20"/>
              </w:rPr>
            </w:pPr>
            <w:r>
              <w:rPr>
                <w:rFonts w:ascii="Arial CE" w:hAnsi="Arial CE" w:cs="Arial CE"/>
                <w:sz w:val="20"/>
                <w:szCs w:val="20"/>
              </w:rPr>
              <w:t xml:space="preserve">11   </w:t>
            </w:r>
            <w:r>
              <w:rPr>
                <w:rFonts w:ascii="Arial CE" w:hAnsi="Arial CE" w:cs="Arial CE"/>
                <w:color w:val="FF0000"/>
                <w:sz w:val="20"/>
                <w:szCs w:val="20"/>
              </w:rPr>
              <w:t>13</w:t>
            </w:r>
          </w:p>
        </w:tc>
        <w:tc>
          <w:tcPr>
            <w:tcW w:w="1110" w:type="pct"/>
            <w:tcBorders>
              <w:top w:val="nil"/>
              <w:left w:val="nil"/>
              <w:bottom w:val="single" w:sz="4" w:space="0" w:color="auto"/>
              <w:right w:val="single" w:sz="4" w:space="0" w:color="auto"/>
            </w:tcBorders>
            <w:shd w:val="clear" w:color="000000" w:fill="FFFFFF"/>
            <w:noWrap/>
            <w:vAlign w:val="bottom"/>
            <w:hideMark/>
          </w:tcPr>
          <w:p w14:paraId="401C38ED"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15C0A335" w14:textId="77777777" w:rsidR="00B4020D" w:rsidRDefault="00B4020D">
            <w:pPr>
              <w:jc w:val="center"/>
              <w:rPr>
                <w:rFonts w:ascii="Arial CE" w:hAnsi="Arial CE" w:cs="Arial CE"/>
                <w:sz w:val="20"/>
                <w:szCs w:val="20"/>
              </w:rPr>
            </w:pPr>
            <w:r>
              <w:rPr>
                <w:rFonts w:ascii="Arial CE" w:hAnsi="Arial CE" w:cs="Arial CE"/>
                <w:sz w:val="20"/>
                <w:szCs w:val="20"/>
              </w:rPr>
              <w:t xml:space="preserve">760  </w:t>
            </w:r>
            <w:r>
              <w:rPr>
                <w:rFonts w:ascii="Arial CE" w:hAnsi="Arial CE" w:cs="Arial CE"/>
                <w:color w:val="FF0000"/>
                <w:sz w:val="20"/>
                <w:szCs w:val="20"/>
              </w:rPr>
              <w:t>1703</w:t>
            </w:r>
          </w:p>
        </w:tc>
      </w:tr>
      <w:tr w:rsidR="00B4020D" w14:paraId="3C2DEBCC"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6DC22DA5"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4D5DF698"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28CA158A"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6BA90D52" w14:textId="77777777" w:rsidR="00B4020D" w:rsidRDefault="00B4020D">
            <w:pPr>
              <w:rPr>
                <w:rFonts w:ascii="Arial CE" w:hAnsi="Arial CE" w:cs="Arial CE"/>
                <w:sz w:val="20"/>
                <w:szCs w:val="20"/>
              </w:rPr>
            </w:pPr>
            <w:r>
              <w:rPr>
                <w:rFonts w:ascii="Arial CE" w:hAnsi="Arial CE" w:cs="Arial CE"/>
                <w:sz w:val="20"/>
                <w:szCs w:val="20"/>
              </w:rPr>
              <w:t>počet výstupov v médiách</w:t>
            </w:r>
          </w:p>
        </w:tc>
        <w:tc>
          <w:tcPr>
            <w:tcW w:w="652" w:type="pct"/>
            <w:tcBorders>
              <w:top w:val="nil"/>
              <w:left w:val="nil"/>
              <w:bottom w:val="single" w:sz="4" w:space="0" w:color="auto"/>
              <w:right w:val="single" w:sz="4" w:space="0" w:color="auto"/>
            </w:tcBorders>
            <w:shd w:val="clear" w:color="000000" w:fill="FFFFFF"/>
            <w:noWrap/>
            <w:vAlign w:val="bottom"/>
            <w:hideMark/>
          </w:tcPr>
          <w:p w14:paraId="4F70F9D9" w14:textId="77777777" w:rsidR="00B4020D" w:rsidRDefault="00B4020D">
            <w:pPr>
              <w:jc w:val="center"/>
              <w:rPr>
                <w:rFonts w:ascii="Arial CE" w:hAnsi="Arial CE" w:cs="Arial CE"/>
                <w:sz w:val="20"/>
                <w:szCs w:val="20"/>
              </w:rPr>
            </w:pPr>
            <w:r>
              <w:rPr>
                <w:rFonts w:ascii="Arial CE" w:hAnsi="Arial CE" w:cs="Arial CE"/>
                <w:sz w:val="20"/>
                <w:szCs w:val="20"/>
              </w:rPr>
              <w:t xml:space="preserve">25   </w:t>
            </w:r>
            <w:r>
              <w:rPr>
                <w:rFonts w:ascii="Arial CE" w:hAnsi="Arial CE" w:cs="Arial CE"/>
                <w:color w:val="FF0000"/>
                <w:sz w:val="20"/>
                <w:szCs w:val="20"/>
              </w:rPr>
              <w:t>44</w:t>
            </w:r>
          </w:p>
        </w:tc>
      </w:tr>
      <w:tr w:rsidR="00B4020D" w14:paraId="20C105BA"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8BBD583"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68FAEBB6" w14:textId="77777777" w:rsidR="00B4020D" w:rsidRDefault="00B4020D">
            <w:pPr>
              <w:rPr>
                <w:rFonts w:ascii="Arial CE" w:hAnsi="Arial CE" w:cs="Arial CE"/>
                <w:sz w:val="20"/>
                <w:szCs w:val="20"/>
              </w:rPr>
            </w:pPr>
            <w:r>
              <w:rPr>
                <w:rFonts w:ascii="Arial CE" w:hAnsi="Arial CE" w:cs="Arial CE"/>
                <w:sz w:val="20"/>
                <w:szCs w:val="20"/>
              </w:rPr>
              <w:t>z toho: počet podujatí pre definovanú cieľovú skupinu</w:t>
            </w:r>
          </w:p>
        </w:tc>
        <w:tc>
          <w:tcPr>
            <w:tcW w:w="697" w:type="pct"/>
            <w:tcBorders>
              <w:top w:val="nil"/>
              <w:left w:val="nil"/>
              <w:bottom w:val="single" w:sz="4" w:space="0" w:color="auto"/>
              <w:right w:val="single" w:sz="4" w:space="0" w:color="auto"/>
            </w:tcBorders>
            <w:shd w:val="clear" w:color="000000" w:fill="FFFFFF"/>
            <w:noWrap/>
            <w:vAlign w:val="bottom"/>
            <w:hideMark/>
          </w:tcPr>
          <w:p w14:paraId="7D319F3F" w14:textId="77777777" w:rsidR="00B4020D" w:rsidRDefault="00B4020D">
            <w:pPr>
              <w:jc w:val="center"/>
              <w:rPr>
                <w:rFonts w:ascii="Arial CE" w:hAnsi="Arial CE" w:cs="Arial CE"/>
                <w:sz w:val="20"/>
                <w:szCs w:val="20"/>
              </w:rPr>
            </w:pPr>
            <w:r>
              <w:rPr>
                <w:rFonts w:ascii="Arial CE" w:hAnsi="Arial CE" w:cs="Arial CE"/>
                <w:sz w:val="20"/>
                <w:szCs w:val="20"/>
              </w:rPr>
              <w:t xml:space="preserve">21   </w:t>
            </w:r>
            <w:r>
              <w:rPr>
                <w:rFonts w:ascii="Arial CE" w:hAnsi="Arial CE" w:cs="Arial CE"/>
                <w:color w:val="FF0000"/>
                <w:sz w:val="20"/>
                <w:szCs w:val="20"/>
              </w:rPr>
              <w:t>38</w:t>
            </w:r>
          </w:p>
        </w:tc>
        <w:tc>
          <w:tcPr>
            <w:tcW w:w="1110" w:type="pct"/>
            <w:tcBorders>
              <w:top w:val="nil"/>
              <w:left w:val="nil"/>
              <w:bottom w:val="single" w:sz="4" w:space="0" w:color="auto"/>
              <w:right w:val="single" w:sz="4" w:space="0" w:color="auto"/>
            </w:tcBorders>
            <w:shd w:val="clear" w:color="000000" w:fill="FFFFFF"/>
            <w:noWrap/>
            <w:vAlign w:val="bottom"/>
            <w:hideMark/>
          </w:tcPr>
          <w:p w14:paraId="73B736EF"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56C36330" w14:textId="77777777" w:rsidR="00B4020D" w:rsidRDefault="00B4020D">
            <w:pPr>
              <w:jc w:val="center"/>
              <w:rPr>
                <w:rFonts w:ascii="Arial CE" w:hAnsi="Arial CE" w:cs="Arial CE"/>
                <w:sz w:val="20"/>
                <w:szCs w:val="20"/>
              </w:rPr>
            </w:pPr>
            <w:r>
              <w:rPr>
                <w:rFonts w:ascii="Arial CE" w:hAnsi="Arial CE" w:cs="Arial CE"/>
                <w:sz w:val="20"/>
                <w:szCs w:val="20"/>
              </w:rPr>
              <w:t xml:space="preserve">414   </w:t>
            </w:r>
            <w:r>
              <w:rPr>
                <w:rFonts w:ascii="Arial CE" w:hAnsi="Arial CE" w:cs="Arial CE"/>
                <w:color w:val="FF0000"/>
                <w:sz w:val="20"/>
                <w:szCs w:val="20"/>
              </w:rPr>
              <w:t>1334</w:t>
            </w:r>
          </w:p>
        </w:tc>
      </w:tr>
      <w:tr w:rsidR="00B4020D" w14:paraId="6DB04C10"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28056985"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72ADC896" w14:textId="77777777" w:rsidR="00B4020D" w:rsidRDefault="00B4020D">
            <w:pPr>
              <w:rPr>
                <w:rFonts w:ascii="Arial CE" w:hAnsi="Arial CE" w:cs="Arial CE"/>
                <w:sz w:val="20"/>
                <w:szCs w:val="20"/>
              </w:rPr>
            </w:pPr>
            <w:r>
              <w:rPr>
                <w:rFonts w:ascii="Arial CE" w:hAnsi="Arial CE" w:cs="Arial CE"/>
                <w:sz w:val="20"/>
                <w:szCs w:val="20"/>
              </w:rPr>
              <w:t>počet publikovaných vzdelávacích výstupov</w:t>
            </w:r>
          </w:p>
        </w:tc>
        <w:tc>
          <w:tcPr>
            <w:tcW w:w="697" w:type="pct"/>
            <w:tcBorders>
              <w:top w:val="nil"/>
              <w:left w:val="nil"/>
              <w:bottom w:val="single" w:sz="4" w:space="0" w:color="auto"/>
              <w:right w:val="single" w:sz="4" w:space="0" w:color="auto"/>
            </w:tcBorders>
            <w:shd w:val="clear" w:color="000000" w:fill="FFFFFF"/>
            <w:noWrap/>
            <w:vAlign w:val="bottom"/>
            <w:hideMark/>
          </w:tcPr>
          <w:p w14:paraId="0FF52851" w14:textId="77777777" w:rsidR="00B4020D" w:rsidRDefault="00B4020D">
            <w:pPr>
              <w:jc w:val="center"/>
              <w:rPr>
                <w:rFonts w:ascii="Arial CE" w:hAnsi="Arial CE" w:cs="Arial CE"/>
                <w:sz w:val="20"/>
                <w:szCs w:val="20"/>
              </w:rPr>
            </w:pPr>
            <w:r>
              <w:rPr>
                <w:rFonts w:ascii="Arial CE" w:hAnsi="Arial CE" w:cs="Arial CE"/>
                <w:sz w:val="20"/>
                <w:szCs w:val="20"/>
              </w:rPr>
              <w:t xml:space="preserve">5     </w:t>
            </w:r>
            <w:r>
              <w:rPr>
                <w:rFonts w:ascii="Arial CE" w:hAnsi="Arial CE" w:cs="Arial CE"/>
                <w:color w:val="FF0000"/>
                <w:sz w:val="20"/>
                <w:szCs w:val="20"/>
              </w:rPr>
              <w:t>12</w:t>
            </w:r>
          </w:p>
        </w:tc>
        <w:tc>
          <w:tcPr>
            <w:tcW w:w="1110" w:type="pct"/>
            <w:tcBorders>
              <w:top w:val="nil"/>
              <w:left w:val="nil"/>
              <w:bottom w:val="single" w:sz="4" w:space="0" w:color="auto"/>
              <w:right w:val="single" w:sz="4" w:space="0" w:color="auto"/>
            </w:tcBorders>
            <w:shd w:val="clear" w:color="000000" w:fill="FFFFFF"/>
            <w:noWrap/>
            <w:vAlign w:val="bottom"/>
            <w:hideMark/>
          </w:tcPr>
          <w:p w14:paraId="4B186EC9" w14:textId="77777777" w:rsidR="00B4020D" w:rsidRDefault="00B4020D">
            <w:pPr>
              <w:rPr>
                <w:rFonts w:ascii="Arial CE" w:hAnsi="Arial CE" w:cs="Arial CE"/>
                <w:sz w:val="20"/>
                <w:szCs w:val="20"/>
              </w:rPr>
            </w:pPr>
            <w:r>
              <w:rPr>
                <w:rFonts w:ascii="Arial CE" w:hAnsi="Arial CE" w:cs="Arial CE"/>
                <w:sz w:val="20"/>
                <w:szCs w:val="20"/>
              </w:rPr>
              <w:t>počet výstupov v médiách</w:t>
            </w:r>
          </w:p>
        </w:tc>
        <w:tc>
          <w:tcPr>
            <w:tcW w:w="652" w:type="pct"/>
            <w:tcBorders>
              <w:top w:val="nil"/>
              <w:left w:val="nil"/>
              <w:bottom w:val="single" w:sz="4" w:space="0" w:color="auto"/>
              <w:right w:val="single" w:sz="4" w:space="0" w:color="auto"/>
            </w:tcBorders>
            <w:shd w:val="clear" w:color="000000" w:fill="FFFFFF"/>
            <w:noWrap/>
            <w:vAlign w:val="bottom"/>
            <w:hideMark/>
          </w:tcPr>
          <w:p w14:paraId="035EFA2D" w14:textId="77777777" w:rsidR="00B4020D" w:rsidRDefault="00B4020D">
            <w:pPr>
              <w:jc w:val="center"/>
              <w:rPr>
                <w:rFonts w:ascii="Arial CE" w:hAnsi="Arial CE" w:cs="Arial CE"/>
                <w:sz w:val="20"/>
                <w:szCs w:val="20"/>
              </w:rPr>
            </w:pPr>
            <w:r>
              <w:rPr>
                <w:rFonts w:ascii="Arial CE" w:hAnsi="Arial CE" w:cs="Arial CE"/>
                <w:sz w:val="20"/>
                <w:szCs w:val="20"/>
              </w:rPr>
              <w:t xml:space="preserve">10  </w:t>
            </w:r>
            <w:r>
              <w:rPr>
                <w:rFonts w:ascii="Arial CE" w:hAnsi="Arial CE" w:cs="Arial CE"/>
                <w:color w:val="FF0000"/>
                <w:sz w:val="20"/>
                <w:szCs w:val="20"/>
              </w:rPr>
              <w:t>32</w:t>
            </w:r>
          </w:p>
        </w:tc>
      </w:tr>
      <w:tr w:rsidR="00B4020D" w14:paraId="5CAEA8D7"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1F62F91A"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32FB1484" w14:textId="77777777" w:rsidR="00B4020D" w:rsidRDefault="00B4020D">
            <w:pPr>
              <w:rPr>
                <w:rFonts w:ascii="Arial CE" w:hAnsi="Arial CE" w:cs="Arial CE"/>
                <w:sz w:val="20"/>
                <w:szCs w:val="20"/>
              </w:rPr>
            </w:pPr>
            <w:r>
              <w:rPr>
                <w:rFonts w:ascii="Arial CE" w:hAnsi="Arial CE" w:cs="Arial CE"/>
                <w:sz w:val="20"/>
                <w:szCs w:val="20"/>
              </w:rPr>
              <w:t>počet prezentácií na odborných podujatiach</w:t>
            </w:r>
          </w:p>
        </w:tc>
        <w:tc>
          <w:tcPr>
            <w:tcW w:w="697" w:type="pct"/>
            <w:tcBorders>
              <w:top w:val="nil"/>
              <w:left w:val="nil"/>
              <w:bottom w:val="single" w:sz="4" w:space="0" w:color="auto"/>
              <w:right w:val="single" w:sz="4" w:space="0" w:color="auto"/>
            </w:tcBorders>
            <w:shd w:val="clear" w:color="000000" w:fill="FFFFFF"/>
            <w:noWrap/>
            <w:vAlign w:val="bottom"/>
            <w:hideMark/>
          </w:tcPr>
          <w:p w14:paraId="654EDD06" w14:textId="77777777" w:rsidR="00B4020D" w:rsidRDefault="00B4020D">
            <w:pPr>
              <w:jc w:val="center"/>
              <w:rPr>
                <w:rFonts w:ascii="Arial CE" w:hAnsi="Arial CE" w:cs="Arial CE"/>
                <w:sz w:val="20"/>
                <w:szCs w:val="20"/>
              </w:rPr>
            </w:pPr>
            <w:r>
              <w:rPr>
                <w:rFonts w:ascii="Arial CE" w:hAnsi="Arial CE" w:cs="Arial CE"/>
                <w:sz w:val="20"/>
                <w:szCs w:val="20"/>
              </w:rPr>
              <w:t xml:space="preserve">11   </w:t>
            </w:r>
            <w:r>
              <w:rPr>
                <w:rFonts w:ascii="Arial CE" w:hAnsi="Arial CE" w:cs="Arial CE"/>
                <w:color w:val="FF0000"/>
                <w:sz w:val="20"/>
                <w:szCs w:val="20"/>
              </w:rPr>
              <w:t>12</w:t>
            </w:r>
          </w:p>
        </w:tc>
        <w:tc>
          <w:tcPr>
            <w:tcW w:w="1110" w:type="pct"/>
            <w:tcBorders>
              <w:top w:val="nil"/>
              <w:left w:val="nil"/>
              <w:bottom w:val="single" w:sz="4" w:space="0" w:color="auto"/>
              <w:right w:val="single" w:sz="4" w:space="0" w:color="auto"/>
            </w:tcBorders>
            <w:shd w:val="clear" w:color="000000" w:fill="FFFFFF"/>
            <w:noWrap/>
            <w:vAlign w:val="bottom"/>
            <w:hideMark/>
          </w:tcPr>
          <w:p w14:paraId="1D821D8D"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23B4730E" w14:textId="77777777" w:rsidR="00B4020D" w:rsidRDefault="00B4020D">
            <w:pPr>
              <w:jc w:val="center"/>
              <w:rPr>
                <w:rFonts w:ascii="Arial CE" w:hAnsi="Arial CE" w:cs="Arial CE"/>
                <w:sz w:val="20"/>
                <w:szCs w:val="20"/>
              </w:rPr>
            </w:pPr>
            <w:r>
              <w:rPr>
                <w:rFonts w:ascii="Arial CE" w:hAnsi="Arial CE" w:cs="Arial CE"/>
                <w:sz w:val="20"/>
                <w:szCs w:val="20"/>
              </w:rPr>
              <w:t xml:space="preserve">300   </w:t>
            </w:r>
            <w:r>
              <w:rPr>
                <w:rFonts w:ascii="Arial CE" w:hAnsi="Arial CE" w:cs="Arial CE"/>
                <w:color w:val="FF0000"/>
                <w:sz w:val="20"/>
                <w:szCs w:val="20"/>
              </w:rPr>
              <w:t>354</w:t>
            </w:r>
          </w:p>
        </w:tc>
      </w:tr>
      <w:tr w:rsidR="00B4020D" w14:paraId="05999D2E"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33902842"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3C6531E3"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11379700"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1CA8A40F"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0CAA8AC0"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6681E4DE" w14:textId="77777777" w:rsidTr="00B4020D">
        <w:trPr>
          <w:trHeight w:val="798"/>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712F8E61" w14:textId="77777777" w:rsidR="00B4020D" w:rsidRDefault="00B4020D">
            <w:pPr>
              <w:rPr>
                <w:rFonts w:ascii="Arial CE" w:hAnsi="Arial CE" w:cs="Arial CE"/>
                <w:sz w:val="20"/>
                <w:szCs w:val="20"/>
              </w:rPr>
            </w:pPr>
            <w:r>
              <w:rPr>
                <w:rFonts w:ascii="Arial CE" w:hAnsi="Arial CE" w:cs="Arial CE"/>
                <w:sz w:val="20"/>
                <w:szCs w:val="20"/>
              </w:rPr>
              <w:t>Kultúrno-spoločenské a umelecké podujatia v sídle DÚ - Štúdia 12</w:t>
            </w:r>
          </w:p>
        </w:tc>
        <w:tc>
          <w:tcPr>
            <w:tcW w:w="1563" w:type="pct"/>
            <w:tcBorders>
              <w:top w:val="nil"/>
              <w:left w:val="nil"/>
              <w:bottom w:val="single" w:sz="4" w:space="0" w:color="auto"/>
              <w:right w:val="single" w:sz="4" w:space="0" w:color="auto"/>
            </w:tcBorders>
            <w:shd w:val="clear" w:color="000000" w:fill="FFFFFF"/>
            <w:noWrap/>
            <w:vAlign w:val="bottom"/>
            <w:hideMark/>
          </w:tcPr>
          <w:p w14:paraId="48760092" w14:textId="77777777" w:rsidR="00B4020D" w:rsidRDefault="00B4020D">
            <w:pPr>
              <w:rPr>
                <w:rFonts w:ascii="Arial CE" w:hAnsi="Arial CE" w:cs="Arial CE"/>
                <w:b/>
                <w:bCs/>
                <w:sz w:val="20"/>
                <w:szCs w:val="20"/>
              </w:rPr>
            </w:pPr>
            <w:r>
              <w:rPr>
                <w:rFonts w:ascii="Arial CE" w:hAnsi="Arial CE" w:cs="Arial CE"/>
                <w:b/>
                <w:bCs/>
                <w:sz w:val="20"/>
                <w:szCs w:val="20"/>
              </w:rPr>
              <w:t>Počet podujatí</w:t>
            </w:r>
          </w:p>
        </w:tc>
        <w:tc>
          <w:tcPr>
            <w:tcW w:w="697" w:type="pct"/>
            <w:tcBorders>
              <w:top w:val="nil"/>
              <w:left w:val="nil"/>
              <w:bottom w:val="single" w:sz="4" w:space="0" w:color="auto"/>
              <w:right w:val="single" w:sz="4" w:space="0" w:color="auto"/>
            </w:tcBorders>
            <w:shd w:val="clear" w:color="000000" w:fill="FFFFFF"/>
            <w:noWrap/>
            <w:vAlign w:val="bottom"/>
            <w:hideMark/>
          </w:tcPr>
          <w:p w14:paraId="7200B914" w14:textId="77777777" w:rsidR="00B4020D" w:rsidRDefault="00B4020D">
            <w:pPr>
              <w:jc w:val="center"/>
              <w:rPr>
                <w:rFonts w:ascii="Arial CE" w:hAnsi="Arial CE" w:cs="Arial CE"/>
                <w:sz w:val="20"/>
                <w:szCs w:val="20"/>
              </w:rPr>
            </w:pPr>
            <w:r>
              <w:rPr>
                <w:rFonts w:ascii="Arial CE" w:hAnsi="Arial CE" w:cs="Arial CE"/>
                <w:sz w:val="20"/>
                <w:szCs w:val="20"/>
              </w:rPr>
              <w:t xml:space="preserve">50   </w:t>
            </w:r>
            <w:r>
              <w:rPr>
                <w:rFonts w:ascii="Arial CE" w:hAnsi="Arial CE" w:cs="Arial CE"/>
                <w:color w:val="FF0000"/>
                <w:sz w:val="20"/>
                <w:szCs w:val="20"/>
              </w:rPr>
              <w:t>88</w:t>
            </w:r>
          </w:p>
        </w:tc>
        <w:tc>
          <w:tcPr>
            <w:tcW w:w="1110" w:type="pct"/>
            <w:tcBorders>
              <w:top w:val="nil"/>
              <w:left w:val="nil"/>
              <w:bottom w:val="single" w:sz="4" w:space="0" w:color="auto"/>
              <w:right w:val="single" w:sz="4" w:space="0" w:color="auto"/>
            </w:tcBorders>
            <w:shd w:val="clear" w:color="000000" w:fill="FFFFFF"/>
            <w:noWrap/>
            <w:vAlign w:val="bottom"/>
            <w:hideMark/>
          </w:tcPr>
          <w:p w14:paraId="20C91E84"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5EA4774E" w14:textId="77777777" w:rsidR="00B4020D" w:rsidRDefault="00B4020D">
            <w:pPr>
              <w:jc w:val="center"/>
              <w:rPr>
                <w:rFonts w:ascii="Arial CE" w:hAnsi="Arial CE" w:cs="Arial CE"/>
                <w:sz w:val="20"/>
                <w:szCs w:val="20"/>
              </w:rPr>
            </w:pPr>
            <w:r>
              <w:rPr>
                <w:rFonts w:ascii="Arial CE" w:hAnsi="Arial CE" w:cs="Arial CE"/>
                <w:sz w:val="20"/>
                <w:szCs w:val="20"/>
              </w:rPr>
              <w:t xml:space="preserve">2200     </w:t>
            </w:r>
            <w:r>
              <w:rPr>
                <w:rFonts w:ascii="Arial CE" w:hAnsi="Arial CE" w:cs="Arial CE"/>
                <w:color w:val="FF0000"/>
                <w:sz w:val="20"/>
                <w:szCs w:val="20"/>
              </w:rPr>
              <w:t>3260</w:t>
            </w:r>
          </w:p>
        </w:tc>
      </w:tr>
      <w:tr w:rsidR="00B4020D" w14:paraId="4A5E5B0D"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20360A51"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54368DF5" w14:textId="77777777" w:rsidR="00B4020D" w:rsidRDefault="00B4020D">
            <w:pPr>
              <w:rPr>
                <w:rFonts w:ascii="Arial CE" w:hAnsi="Arial CE" w:cs="Arial CE"/>
                <w:sz w:val="20"/>
                <w:szCs w:val="20"/>
              </w:rPr>
            </w:pPr>
            <w:r>
              <w:rPr>
                <w:rFonts w:ascii="Arial CE" w:hAnsi="Arial CE" w:cs="Arial CE"/>
                <w:sz w:val="20"/>
                <w:szCs w:val="20"/>
              </w:rPr>
              <w:t>z toho online</w:t>
            </w:r>
          </w:p>
        </w:tc>
        <w:tc>
          <w:tcPr>
            <w:tcW w:w="697" w:type="pct"/>
            <w:tcBorders>
              <w:top w:val="nil"/>
              <w:left w:val="nil"/>
              <w:bottom w:val="single" w:sz="4" w:space="0" w:color="auto"/>
              <w:right w:val="single" w:sz="4" w:space="0" w:color="auto"/>
            </w:tcBorders>
            <w:shd w:val="clear" w:color="000000" w:fill="FFFFFF"/>
            <w:noWrap/>
            <w:vAlign w:val="bottom"/>
            <w:hideMark/>
          </w:tcPr>
          <w:p w14:paraId="4BF0C340" w14:textId="77777777" w:rsidR="00B4020D" w:rsidRDefault="00B4020D">
            <w:pPr>
              <w:jc w:val="center"/>
              <w:rPr>
                <w:rFonts w:ascii="Arial CE" w:hAnsi="Arial CE" w:cs="Arial CE"/>
                <w:sz w:val="20"/>
                <w:szCs w:val="20"/>
              </w:rPr>
            </w:pPr>
            <w:r>
              <w:rPr>
                <w:rFonts w:ascii="Arial CE" w:hAnsi="Arial CE" w:cs="Arial CE"/>
                <w:sz w:val="20"/>
                <w:szCs w:val="20"/>
              </w:rPr>
              <w:t xml:space="preserve">10  </w:t>
            </w:r>
            <w:r>
              <w:rPr>
                <w:rFonts w:ascii="Arial CE" w:hAnsi="Arial CE" w:cs="Arial CE"/>
                <w:color w:val="FF0000"/>
                <w:sz w:val="20"/>
                <w:szCs w:val="20"/>
              </w:rPr>
              <w:t xml:space="preserve"> 10</w:t>
            </w:r>
          </w:p>
        </w:tc>
        <w:tc>
          <w:tcPr>
            <w:tcW w:w="1110" w:type="pct"/>
            <w:tcBorders>
              <w:top w:val="nil"/>
              <w:left w:val="nil"/>
              <w:bottom w:val="single" w:sz="4" w:space="0" w:color="auto"/>
              <w:right w:val="single" w:sz="4" w:space="0" w:color="auto"/>
            </w:tcBorders>
            <w:shd w:val="clear" w:color="000000" w:fill="FFFFFF"/>
            <w:noWrap/>
            <w:vAlign w:val="bottom"/>
            <w:hideMark/>
          </w:tcPr>
          <w:p w14:paraId="6E7F4085"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22DB1917" w14:textId="77777777" w:rsidR="00B4020D" w:rsidRDefault="00B4020D">
            <w:pPr>
              <w:jc w:val="center"/>
              <w:rPr>
                <w:rFonts w:ascii="Arial CE" w:hAnsi="Arial CE" w:cs="Arial CE"/>
                <w:sz w:val="20"/>
                <w:szCs w:val="20"/>
              </w:rPr>
            </w:pPr>
            <w:r>
              <w:rPr>
                <w:rFonts w:ascii="Arial CE" w:hAnsi="Arial CE" w:cs="Arial CE"/>
                <w:sz w:val="20"/>
                <w:szCs w:val="20"/>
              </w:rPr>
              <w:t xml:space="preserve">700  </w:t>
            </w:r>
            <w:r>
              <w:rPr>
                <w:rFonts w:ascii="Arial CE" w:hAnsi="Arial CE" w:cs="Arial CE"/>
                <w:color w:val="FF0000"/>
                <w:sz w:val="20"/>
                <w:szCs w:val="20"/>
              </w:rPr>
              <w:t>800</w:t>
            </w:r>
          </w:p>
        </w:tc>
      </w:tr>
      <w:tr w:rsidR="00B4020D" w14:paraId="085A7956"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20D7D771"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1370DC1A"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000000" w:fill="FFFFFF"/>
            <w:noWrap/>
            <w:vAlign w:val="bottom"/>
            <w:hideMark/>
          </w:tcPr>
          <w:p w14:paraId="6BB880F3" w14:textId="77777777" w:rsidR="00B4020D" w:rsidRDefault="00B4020D">
            <w:pPr>
              <w:jc w:val="cente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000000" w:fill="FFFFFF"/>
            <w:noWrap/>
            <w:vAlign w:val="bottom"/>
            <w:hideMark/>
          </w:tcPr>
          <w:p w14:paraId="2037CA43"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17573A0B" w14:textId="77777777" w:rsidR="00B4020D" w:rsidRDefault="00B4020D">
            <w:pPr>
              <w:jc w:val="center"/>
              <w:rPr>
                <w:rFonts w:ascii="Arial CE" w:hAnsi="Arial CE" w:cs="Arial CE"/>
                <w:sz w:val="20"/>
                <w:szCs w:val="20"/>
              </w:rPr>
            </w:pPr>
            <w:r>
              <w:rPr>
                <w:rFonts w:ascii="Arial CE" w:hAnsi="Arial CE" w:cs="Arial CE"/>
                <w:sz w:val="20"/>
                <w:szCs w:val="20"/>
              </w:rPr>
              <w:t> </w:t>
            </w:r>
          </w:p>
        </w:tc>
      </w:tr>
      <w:tr w:rsidR="00B4020D" w14:paraId="27D5B3A3" w14:textId="77777777" w:rsidTr="00B4020D">
        <w:trPr>
          <w:trHeight w:val="798"/>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11ED9AB5" w14:textId="77777777" w:rsidR="00B4020D" w:rsidRDefault="00B4020D">
            <w:pPr>
              <w:rPr>
                <w:rFonts w:ascii="Arial CE" w:hAnsi="Arial CE" w:cs="Arial CE"/>
                <w:sz w:val="20"/>
                <w:szCs w:val="20"/>
              </w:rPr>
            </w:pPr>
            <w:r>
              <w:rPr>
                <w:rFonts w:ascii="Arial CE" w:hAnsi="Arial CE" w:cs="Arial CE"/>
                <w:sz w:val="20"/>
                <w:szCs w:val="20"/>
              </w:rPr>
              <w:t>Kultúrno-spoločenské podujatia mimo sídla DÚ (divadlá, festivaly, múzeá, galérie, festivaly a pod.)</w:t>
            </w:r>
          </w:p>
        </w:tc>
        <w:tc>
          <w:tcPr>
            <w:tcW w:w="1563" w:type="pct"/>
            <w:tcBorders>
              <w:top w:val="nil"/>
              <w:left w:val="nil"/>
              <w:bottom w:val="single" w:sz="4" w:space="0" w:color="auto"/>
              <w:right w:val="single" w:sz="4" w:space="0" w:color="auto"/>
            </w:tcBorders>
            <w:shd w:val="clear" w:color="000000" w:fill="FFFFFF"/>
            <w:noWrap/>
            <w:vAlign w:val="bottom"/>
            <w:hideMark/>
          </w:tcPr>
          <w:p w14:paraId="6354C9A6" w14:textId="77777777" w:rsidR="00B4020D" w:rsidRDefault="00B4020D">
            <w:pPr>
              <w:rPr>
                <w:rFonts w:ascii="Arial CE" w:hAnsi="Arial CE" w:cs="Arial CE"/>
                <w:b/>
                <w:bCs/>
                <w:sz w:val="20"/>
                <w:szCs w:val="20"/>
              </w:rPr>
            </w:pPr>
            <w:r>
              <w:rPr>
                <w:rFonts w:ascii="Arial CE" w:hAnsi="Arial CE" w:cs="Arial CE"/>
                <w:b/>
                <w:bCs/>
                <w:sz w:val="20"/>
                <w:szCs w:val="20"/>
              </w:rPr>
              <w:t>Počet podujatí</w:t>
            </w:r>
          </w:p>
        </w:tc>
        <w:tc>
          <w:tcPr>
            <w:tcW w:w="697" w:type="pct"/>
            <w:tcBorders>
              <w:top w:val="nil"/>
              <w:left w:val="nil"/>
              <w:bottom w:val="single" w:sz="4" w:space="0" w:color="auto"/>
              <w:right w:val="single" w:sz="4" w:space="0" w:color="auto"/>
            </w:tcBorders>
            <w:shd w:val="clear" w:color="000000" w:fill="FFFFFF"/>
            <w:noWrap/>
            <w:vAlign w:val="bottom"/>
            <w:hideMark/>
          </w:tcPr>
          <w:p w14:paraId="46C8D27A" w14:textId="77777777" w:rsidR="00B4020D" w:rsidRDefault="00B4020D">
            <w:pPr>
              <w:jc w:val="center"/>
              <w:rPr>
                <w:rFonts w:ascii="Arial CE" w:hAnsi="Arial CE" w:cs="Arial CE"/>
                <w:sz w:val="20"/>
                <w:szCs w:val="20"/>
              </w:rPr>
            </w:pPr>
            <w:r>
              <w:rPr>
                <w:rFonts w:ascii="Arial CE" w:hAnsi="Arial CE" w:cs="Arial CE"/>
                <w:sz w:val="20"/>
                <w:szCs w:val="20"/>
              </w:rPr>
              <w:t xml:space="preserve">5   </w:t>
            </w:r>
            <w:r>
              <w:rPr>
                <w:rFonts w:ascii="Arial CE" w:hAnsi="Arial CE" w:cs="Arial CE"/>
                <w:color w:val="FF0000"/>
                <w:sz w:val="20"/>
                <w:szCs w:val="20"/>
              </w:rPr>
              <w:t>79</w:t>
            </w:r>
          </w:p>
        </w:tc>
        <w:tc>
          <w:tcPr>
            <w:tcW w:w="1110" w:type="pct"/>
            <w:tcBorders>
              <w:top w:val="nil"/>
              <w:left w:val="nil"/>
              <w:bottom w:val="single" w:sz="4" w:space="0" w:color="auto"/>
              <w:right w:val="single" w:sz="4" w:space="0" w:color="auto"/>
            </w:tcBorders>
            <w:shd w:val="clear" w:color="000000" w:fill="FFFFFF"/>
            <w:noWrap/>
            <w:vAlign w:val="bottom"/>
            <w:hideMark/>
          </w:tcPr>
          <w:p w14:paraId="213F5EC0" w14:textId="77777777" w:rsidR="00B4020D" w:rsidRDefault="00B4020D">
            <w:pPr>
              <w:rPr>
                <w:rFonts w:ascii="Arial CE" w:hAnsi="Arial CE" w:cs="Arial CE"/>
                <w:sz w:val="20"/>
                <w:szCs w:val="20"/>
              </w:rPr>
            </w:pPr>
            <w:r>
              <w:rPr>
                <w:rFonts w:ascii="Arial CE" w:hAnsi="Arial CE" w:cs="Arial CE"/>
                <w:sz w:val="20"/>
                <w:szCs w:val="20"/>
              </w:rPr>
              <w:t>počet návštevníkov</w:t>
            </w:r>
          </w:p>
        </w:tc>
        <w:tc>
          <w:tcPr>
            <w:tcW w:w="652" w:type="pct"/>
            <w:tcBorders>
              <w:top w:val="nil"/>
              <w:left w:val="nil"/>
              <w:bottom w:val="single" w:sz="4" w:space="0" w:color="auto"/>
              <w:right w:val="single" w:sz="4" w:space="0" w:color="auto"/>
            </w:tcBorders>
            <w:shd w:val="clear" w:color="000000" w:fill="FFFFFF"/>
            <w:noWrap/>
            <w:vAlign w:val="bottom"/>
            <w:hideMark/>
          </w:tcPr>
          <w:p w14:paraId="1722A9B8" w14:textId="77777777" w:rsidR="00B4020D" w:rsidRDefault="00B4020D">
            <w:pPr>
              <w:jc w:val="center"/>
              <w:rPr>
                <w:rFonts w:ascii="Arial CE" w:hAnsi="Arial CE" w:cs="Arial CE"/>
                <w:sz w:val="20"/>
                <w:szCs w:val="20"/>
              </w:rPr>
            </w:pPr>
            <w:r>
              <w:rPr>
                <w:rFonts w:ascii="Arial CE" w:hAnsi="Arial CE" w:cs="Arial CE"/>
                <w:sz w:val="20"/>
                <w:szCs w:val="20"/>
              </w:rPr>
              <w:t xml:space="preserve">15000    </w:t>
            </w:r>
            <w:r>
              <w:rPr>
                <w:rFonts w:ascii="Arial CE" w:hAnsi="Arial CE" w:cs="Arial CE"/>
                <w:color w:val="FF0000"/>
                <w:sz w:val="20"/>
                <w:szCs w:val="20"/>
              </w:rPr>
              <w:t>17500</w:t>
            </w:r>
          </w:p>
        </w:tc>
      </w:tr>
      <w:tr w:rsidR="00B4020D" w14:paraId="627CB465" w14:textId="77777777" w:rsidTr="00B4020D">
        <w:trPr>
          <w:trHeight w:val="402"/>
        </w:trPr>
        <w:tc>
          <w:tcPr>
            <w:tcW w:w="979" w:type="pct"/>
            <w:tcBorders>
              <w:top w:val="nil"/>
              <w:left w:val="single" w:sz="4" w:space="0" w:color="auto"/>
              <w:bottom w:val="single" w:sz="4" w:space="0" w:color="auto"/>
              <w:right w:val="single" w:sz="4" w:space="0" w:color="auto"/>
            </w:tcBorders>
            <w:shd w:val="clear" w:color="000000" w:fill="FFFFFF"/>
            <w:vAlign w:val="bottom"/>
            <w:hideMark/>
          </w:tcPr>
          <w:p w14:paraId="4C594C1B" w14:textId="77777777" w:rsidR="00B4020D" w:rsidRDefault="00B4020D">
            <w:pPr>
              <w:rPr>
                <w:rFonts w:ascii="Arial CE" w:hAnsi="Arial CE" w:cs="Arial CE"/>
                <w:sz w:val="20"/>
                <w:szCs w:val="20"/>
              </w:rPr>
            </w:pPr>
            <w:r>
              <w:rPr>
                <w:rFonts w:ascii="Arial CE" w:hAnsi="Arial CE" w:cs="Arial CE"/>
                <w:sz w:val="20"/>
                <w:szCs w:val="20"/>
              </w:rPr>
              <w:t> </w:t>
            </w:r>
          </w:p>
        </w:tc>
        <w:tc>
          <w:tcPr>
            <w:tcW w:w="1563" w:type="pct"/>
            <w:tcBorders>
              <w:top w:val="nil"/>
              <w:left w:val="nil"/>
              <w:bottom w:val="single" w:sz="4" w:space="0" w:color="auto"/>
              <w:right w:val="single" w:sz="4" w:space="0" w:color="auto"/>
            </w:tcBorders>
            <w:shd w:val="clear" w:color="000000" w:fill="FFFFFF"/>
            <w:noWrap/>
            <w:vAlign w:val="bottom"/>
            <w:hideMark/>
          </w:tcPr>
          <w:p w14:paraId="18C9841F" w14:textId="77777777" w:rsidR="00B4020D" w:rsidRDefault="00B4020D">
            <w:pPr>
              <w:rPr>
                <w:rFonts w:ascii="Arial CE" w:hAnsi="Arial CE" w:cs="Arial CE"/>
                <w:sz w:val="20"/>
                <w:szCs w:val="20"/>
              </w:rPr>
            </w:pPr>
            <w:r>
              <w:rPr>
                <w:rFonts w:ascii="Arial CE" w:hAnsi="Arial CE" w:cs="Arial CE"/>
                <w:sz w:val="20"/>
                <w:szCs w:val="20"/>
              </w:rPr>
              <w:t>z toho online (vrátane hybridnej formy)</w:t>
            </w:r>
          </w:p>
        </w:tc>
        <w:tc>
          <w:tcPr>
            <w:tcW w:w="697" w:type="pct"/>
            <w:tcBorders>
              <w:top w:val="nil"/>
              <w:left w:val="nil"/>
              <w:bottom w:val="single" w:sz="4" w:space="0" w:color="auto"/>
              <w:right w:val="single" w:sz="4" w:space="0" w:color="auto"/>
            </w:tcBorders>
            <w:shd w:val="clear" w:color="000000" w:fill="FFFFFF"/>
            <w:noWrap/>
            <w:vAlign w:val="bottom"/>
            <w:hideMark/>
          </w:tcPr>
          <w:p w14:paraId="05DE6AB6" w14:textId="77777777" w:rsidR="00B4020D" w:rsidRDefault="00B4020D">
            <w:pPr>
              <w:rPr>
                <w:rFonts w:ascii="Arial CE" w:hAnsi="Arial CE" w:cs="Arial CE"/>
                <w:sz w:val="20"/>
                <w:szCs w:val="20"/>
              </w:rPr>
            </w:pPr>
            <w:r>
              <w:rPr>
                <w:rFonts w:ascii="Arial CE" w:hAnsi="Arial CE" w:cs="Arial CE"/>
                <w:sz w:val="20"/>
                <w:szCs w:val="20"/>
              </w:rPr>
              <w:t>podľa vývoja situácie</w:t>
            </w:r>
          </w:p>
        </w:tc>
        <w:tc>
          <w:tcPr>
            <w:tcW w:w="1110" w:type="pct"/>
            <w:tcBorders>
              <w:top w:val="nil"/>
              <w:left w:val="nil"/>
              <w:bottom w:val="single" w:sz="4" w:space="0" w:color="auto"/>
              <w:right w:val="single" w:sz="4" w:space="0" w:color="auto"/>
            </w:tcBorders>
            <w:shd w:val="clear" w:color="000000" w:fill="FFFFFF"/>
            <w:noWrap/>
            <w:vAlign w:val="bottom"/>
            <w:hideMark/>
          </w:tcPr>
          <w:p w14:paraId="40B08C9A"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000000" w:fill="FFFFFF"/>
            <w:noWrap/>
            <w:vAlign w:val="bottom"/>
            <w:hideMark/>
          </w:tcPr>
          <w:p w14:paraId="500ECA88" w14:textId="77777777" w:rsidR="00B4020D" w:rsidRDefault="00B4020D">
            <w:pPr>
              <w:jc w:val="center"/>
              <w:rPr>
                <w:rFonts w:ascii="Arial CE" w:hAnsi="Arial CE" w:cs="Arial CE"/>
                <w:sz w:val="20"/>
                <w:szCs w:val="20"/>
              </w:rPr>
            </w:pPr>
            <w:r>
              <w:rPr>
                <w:rFonts w:ascii="Arial CE" w:hAnsi="Arial CE" w:cs="Arial CE"/>
                <w:sz w:val="20"/>
                <w:szCs w:val="20"/>
              </w:rPr>
              <w:t>podľa vývoja situácie</w:t>
            </w:r>
          </w:p>
        </w:tc>
      </w:tr>
      <w:tr w:rsidR="00B4020D" w14:paraId="7F88831F" w14:textId="77777777" w:rsidTr="00B4020D">
        <w:trPr>
          <w:trHeight w:val="402"/>
        </w:trPr>
        <w:tc>
          <w:tcPr>
            <w:tcW w:w="979" w:type="pct"/>
            <w:tcBorders>
              <w:top w:val="nil"/>
              <w:left w:val="single" w:sz="4" w:space="0" w:color="auto"/>
              <w:bottom w:val="single" w:sz="4" w:space="0" w:color="auto"/>
              <w:right w:val="single" w:sz="4" w:space="0" w:color="auto"/>
            </w:tcBorders>
            <w:shd w:val="clear" w:color="auto" w:fill="auto"/>
            <w:vAlign w:val="bottom"/>
            <w:hideMark/>
          </w:tcPr>
          <w:p w14:paraId="65218398" w14:textId="77777777" w:rsidR="00B4020D" w:rsidRDefault="00B4020D">
            <w:pPr>
              <w:rPr>
                <w:rFonts w:ascii="Arial CE" w:hAnsi="Arial CE" w:cs="Arial CE"/>
                <w:sz w:val="20"/>
                <w:szCs w:val="20"/>
              </w:rPr>
            </w:pPr>
            <w:r>
              <w:rPr>
                <w:rFonts w:ascii="Arial CE" w:hAnsi="Arial CE" w:cs="Arial CE"/>
                <w:sz w:val="20"/>
                <w:szCs w:val="20"/>
              </w:rPr>
              <w:t>....................</w:t>
            </w:r>
          </w:p>
        </w:tc>
        <w:tc>
          <w:tcPr>
            <w:tcW w:w="1563" w:type="pct"/>
            <w:tcBorders>
              <w:top w:val="nil"/>
              <w:left w:val="nil"/>
              <w:bottom w:val="single" w:sz="4" w:space="0" w:color="auto"/>
              <w:right w:val="single" w:sz="4" w:space="0" w:color="auto"/>
            </w:tcBorders>
            <w:shd w:val="clear" w:color="auto" w:fill="auto"/>
            <w:noWrap/>
            <w:vAlign w:val="bottom"/>
            <w:hideMark/>
          </w:tcPr>
          <w:p w14:paraId="51C2568E" w14:textId="77777777" w:rsidR="00B4020D" w:rsidRDefault="00B4020D">
            <w:pPr>
              <w:rPr>
                <w:rFonts w:ascii="Arial CE" w:hAnsi="Arial CE" w:cs="Arial CE"/>
                <w:sz w:val="20"/>
                <w:szCs w:val="20"/>
              </w:rPr>
            </w:pPr>
            <w:r>
              <w:rPr>
                <w:rFonts w:ascii="Arial CE" w:hAnsi="Arial CE" w:cs="Arial CE"/>
                <w:sz w:val="20"/>
                <w:szCs w:val="20"/>
              </w:rPr>
              <w:t> </w:t>
            </w:r>
          </w:p>
        </w:tc>
        <w:tc>
          <w:tcPr>
            <w:tcW w:w="697" w:type="pct"/>
            <w:tcBorders>
              <w:top w:val="nil"/>
              <w:left w:val="nil"/>
              <w:bottom w:val="single" w:sz="4" w:space="0" w:color="auto"/>
              <w:right w:val="single" w:sz="4" w:space="0" w:color="auto"/>
            </w:tcBorders>
            <w:shd w:val="clear" w:color="auto" w:fill="auto"/>
            <w:noWrap/>
            <w:vAlign w:val="bottom"/>
            <w:hideMark/>
          </w:tcPr>
          <w:p w14:paraId="277F547D" w14:textId="77777777" w:rsidR="00B4020D" w:rsidRDefault="00B4020D">
            <w:pPr>
              <w:rPr>
                <w:rFonts w:ascii="Arial CE" w:hAnsi="Arial CE" w:cs="Arial CE"/>
                <w:sz w:val="20"/>
                <w:szCs w:val="20"/>
              </w:rPr>
            </w:pPr>
            <w:r>
              <w:rPr>
                <w:rFonts w:ascii="Arial CE" w:hAnsi="Arial CE" w:cs="Arial CE"/>
                <w:sz w:val="20"/>
                <w:szCs w:val="20"/>
              </w:rPr>
              <w:t> </w:t>
            </w:r>
          </w:p>
        </w:tc>
        <w:tc>
          <w:tcPr>
            <w:tcW w:w="1110" w:type="pct"/>
            <w:tcBorders>
              <w:top w:val="nil"/>
              <w:left w:val="nil"/>
              <w:bottom w:val="single" w:sz="4" w:space="0" w:color="auto"/>
              <w:right w:val="single" w:sz="4" w:space="0" w:color="auto"/>
            </w:tcBorders>
            <w:shd w:val="clear" w:color="auto" w:fill="auto"/>
            <w:noWrap/>
            <w:vAlign w:val="bottom"/>
            <w:hideMark/>
          </w:tcPr>
          <w:p w14:paraId="5AD8FD26" w14:textId="77777777" w:rsidR="00B4020D" w:rsidRDefault="00B4020D">
            <w:pPr>
              <w:rPr>
                <w:rFonts w:ascii="Arial CE" w:hAnsi="Arial CE" w:cs="Arial CE"/>
                <w:sz w:val="20"/>
                <w:szCs w:val="20"/>
              </w:rPr>
            </w:pPr>
            <w:r>
              <w:rPr>
                <w:rFonts w:ascii="Arial CE" w:hAnsi="Arial CE" w:cs="Arial CE"/>
                <w:sz w:val="20"/>
                <w:szCs w:val="20"/>
              </w:rPr>
              <w:t> </w:t>
            </w:r>
          </w:p>
        </w:tc>
        <w:tc>
          <w:tcPr>
            <w:tcW w:w="652" w:type="pct"/>
            <w:tcBorders>
              <w:top w:val="nil"/>
              <w:left w:val="nil"/>
              <w:bottom w:val="single" w:sz="4" w:space="0" w:color="auto"/>
              <w:right w:val="single" w:sz="4" w:space="0" w:color="auto"/>
            </w:tcBorders>
            <w:shd w:val="clear" w:color="auto" w:fill="auto"/>
            <w:noWrap/>
            <w:vAlign w:val="bottom"/>
            <w:hideMark/>
          </w:tcPr>
          <w:p w14:paraId="51748E6B" w14:textId="77777777" w:rsidR="00B4020D" w:rsidRDefault="00B4020D">
            <w:pPr>
              <w:rPr>
                <w:rFonts w:ascii="Arial CE" w:hAnsi="Arial CE" w:cs="Arial CE"/>
                <w:sz w:val="20"/>
                <w:szCs w:val="20"/>
              </w:rPr>
            </w:pPr>
            <w:r>
              <w:rPr>
                <w:rFonts w:ascii="Arial CE" w:hAnsi="Arial CE" w:cs="Arial CE"/>
                <w:sz w:val="20"/>
                <w:szCs w:val="20"/>
              </w:rPr>
              <w:t> </w:t>
            </w:r>
          </w:p>
        </w:tc>
      </w:tr>
      <w:tr w:rsidR="00B4020D" w14:paraId="1BADDEDC" w14:textId="77777777" w:rsidTr="00B4020D">
        <w:trPr>
          <w:trHeight w:val="402"/>
        </w:trPr>
        <w:tc>
          <w:tcPr>
            <w:tcW w:w="979" w:type="pct"/>
            <w:tcBorders>
              <w:top w:val="nil"/>
              <w:left w:val="nil"/>
              <w:bottom w:val="nil"/>
              <w:right w:val="nil"/>
            </w:tcBorders>
            <w:shd w:val="clear" w:color="auto" w:fill="auto"/>
            <w:vAlign w:val="bottom"/>
            <w:hideMark/>
          </w:tcPr>
          <w:p w14:paraId="331B3DD0" w14:textId="77777777" w:rsidR="00B4020D" w:rsidRDefault="00B4020D">
            <w:pPr>
              <w:rPr>
                <w:rFonts w:ascii="Arial CE" w:hAnsi="Arial CE" w:cs="Arial CE"/>
                <w:sz w:val="20"/>
                <w:szCs w:val="20"/>
              </w:rPr>
            </w:pPr>
          </w:p>
        </w:tc>
        <w:tc>
          <w:tcPr>
            <w:tcW w:w="1563" w:type="pct"/>
            <w:tcBorders>
              <w:top w:val="nil"/>
              <w:left w:val="nil"/>
              <w:bottom w:val="nil"/>
              <w:right w:val="nil"/>
            </w:tcBorders>
            <w:shd w:val="clear" w:color="auto" w:fill="auto"/>
            <w:noWrap/>
            <w:vAlign w:val="bottom"/>
            <w:hideMark/>
          </w:tcPr>
          <w:p w14:paraId="371F30A6" w14:textId="77777777" w:rsidR="00B4020D" w:rsidRDefault="00B4020D">
            <w:pPr>
              <w:rPr>
                <w:sz w:val="20"/>
                <w:szCs w:val="20"/>
              </w:rPr>
            </w:pPr>
          </w:p>
        </w:tc>
        <w:tc>
          <w:tcPr>
            <w:tcW w:w="697" w:type="pct"/>
            <w:tcBorders>
              <w:top w:val="nil"/>
              <w:left w:val="nil"/>
              <w:bottom w:val="nil"/>
              <w:right w:val="nil"/>
            </w:tcBorders>
            <w:shd w:val="clear" w:color="auto" w:fill="auto"/>
            <w:noWrap/>
            <w:vAlign w:val="bottom"/>
            <w:hideMark/>
          </w:tcPr>
          <w:p w14:paraId="429A3336" w14:textId="77777777" w:rsidR="00B4020D" w:rsidRDefault="00B4020D">
            <w:pPr>
              <w:rPr>
                <w:sz w:val="20"/>
                <w:szCs w:val="20"/>
              </w:rPr>
            </w:pPr>
          </w:p>
        </w:tc>
        <w:tc>
          <w:tcPr>
            <w:tcW w:w="1110" w:type="pct"/>
            <w:tcBorders>
              <w:top w:val="nil"/>
              <w:left w:val="nil"/>
              <w:bottom w:val="nil"/>
              <w:right w:val="nil"/>
            </w:tcBorders>
            <w:shd w:val="clear" w:color="auto" w:fill="auto"/>
            <w:noWrap/>
            <w:vAlign w:val="bottom"/>
            <w:hideMark/>
          </w:tcPr>
          <w:p w14:paraId="30AB6F77" w14:textId="77777777" w:rsidR="00B4020D" w:rsidRDefault="00B4020D">
            <w:pPr>
              <w:rPr>
                <w:sz w:val="20"/>
                <w:szCs w:val="20"/>
              </w:rPr>
            </w:pPr>
          </w:p>
        </w:tc>
        <w:tc>
          <w:tcPr>
            <w:tcW w:w="652" w:type="pct"/>
            <w:tcBorders>
              <w:top w:val="nil"/>
              <w:left w:val="nil"/>
              <w:bottom w:val="nil"/>
              <w:right w:val="nil"/>
            </w:tcBorders>
            <w:shd w:val="clear" w:color="auto" w:fill="auto"/>
            <w:noWrap/>
            <w:vAlign w:val="bottom"/>
            <w:hideMark/>
          </w:tcPr>
          <w:p w14:paraId="3BE001B2" w14:textId="77777777" w:rsidR="00B4020D" w:rsidRDefault="00B4020D">
            <w:pPr>
              <w:rPr>
                <w:sz w:val="20"/>
                <w:szCs w:val="20"/>
              </w:rPr>
            </w:pPr>
          </w:p>
        </w:tc>
      </w:tr>
      <w:tr w:rsidR="00B4020D" w14:paraId="7D27089F" w14:textId="77777777" w:rsidTr="00B4020D">
        <w:trPr>
          <w:trHeight w:val="402"/>
        </w:trPr>
        <w:tc>
          <w:tcPr>
            <w:tcW w:w="4348" w:type="pct"/>
            <w:gridSpan w:val="4"/>
            <w:tcBorders>
              <w:top w:val="nil"/>
              <w:left w:val="nil"/>
              <w:bottom w:val="nil"/>
              <w:right w:val="nil"/>
            </w:tcBorders>
            <w:shd w:val="clear" w:color="auto" w:fill="auto"/>
            <w:noWrap/>
            <w:vAlign w:val="bottom"/>
            <w:hideMark/>
          </w:tcPr>
          <w:p w14:paraId="784B658D" w14:textId="77777777" w:rsidR="00B4020D" w:rsidRDefault="00B4020D">
            <w:pPr>
              <w:rPr>
                <w:rFonts w:ascii="Arial CE" w:hAnsi="Arial CE" w:cs="Arial CE"/>
                <w:color w:val="FF0000"/>
                <w:sz w:val="20"/>
                <w:szCs w:val="20"/>
              </w:rPr>
            </w:pPr>
            <w:r>
              <w:rPr>
                <w:rFonts w:ascii="Arial CE" w:hAnsi="Arial CE" w:cs="Arial CE"/>
                <w:color w:val="FF0000"/>
                <w:sz w:val="20"/>
                <w:szCs w:val="20"/>
              </w:rPr>
              <w:t>* v II. polroku 2023 bola špeciálna knižnica DÚ pre verejnosť zatvorená z dôvodu mimoriadnej knižničných fondov revízie v termíne 1.8.-31.10.2023</w:t>
            </w:r>
          </w:p>
        </w:tc>
        <w:tc>
          <w:tcPr>
            <w:tcW w:w="652" w:type="pct"/>
            <w:tcBorders>
              <w:top w:val="nil"/>
              <w:left w:val="nil"/>
              <w:bottom w:val="nil"/>
              <w:right w:val="nil"/>
            </w:tcBorders>
            <w:shd w:val="clear" w:color="auto" w:fill="auto"/>
            <w:noWrap/>
            <w:vAlign w:val="bottom"/>
            <w:hideMark/>
          </w:tcPr>
          <w:p w14:paraId="7F83C4EF" w14:textId="77777777" w:rsidR="00B4020D" w:rsidRDefault="00B4020D">
            <w:pPr>
              <w:rPr>
                <w:rFonts w:ascii="Arial CE" w:hAnsi="Arial CE" w:cs="Arial CE"/>
                <w:color w:val="FF0000"/>
                <w:sz w:val="20"/>
                <w:szCs w:val="20"/>
              </w:rPr>
            </w:pPr>
          </w:p>
        </w:tc>
      </w:tr>
      <w:tr w:rsidR="00B4020D" w14:paraId="08D32B8E" w14:textId="77777777" w:rsidTr="00B4020D">
        <w:trPr>
          <w:trHeight w:val="402"/>
        </w:trPr>
        <w:tc>
          <w:tcPr>
            <w:tcW w:w="979" w:type="pct"/>
            <w:tcBorders>
              <w:top w:val="nil"/>
              <w:left w:val="nil"/>
              <w:bottom w:val="nil"/>
              <w:right w:val="nil"/>
            </w:tcBorders>
            <w:shd w:val="clear" w:color="auto" w:fill="auto"/>
            <w:noWrap/>
            <w:vAlign w:val="bottom"/>
            <w:hideMark/>
          </w:tcPr>
          <w:p w14:paraId="5D82A915" w14:textId="77777777" w:rsidR="00B4020D" w:rsidRDefault="00B4020D">
            <w:pPr>
              <w:rPr>
                <w:rFonts w:ascii="Arial CE" w:hAnsi="Arial CE" w:cs="Arial CE"/>
                <w:sz w:val="20"/>
                <w:szCs w:val="20"/>
              </w:rPr>
            </w:pPr>
            <w:r>
              <w:rPr>
                <w:rFonts w:ascii="Arial CE" w:hAnsi="Arial CE" w:cs="Arial CE"/>
                <w:sz w:val="20"/>
                <w:szCs w:val="20"/>
              </w:rPr>
              <w:t>Dátum:</w:t>
            </w:r>
          </w:p>
        </w:tc>
        <w:tc>
          <w:tcPr>
            <w:tcW w:w="1563" w:type="pct"/>
            <w:tcBorders>
              <w:top w:val="nil"/>
              <w:left w:val="nil"/>
              <w:bottom w:val="nil"/>
              <w:right w:val="nil"/>
            </w:tcBorders>
            <w:shd w:val="clear" w:color="auto" w:fill="auto"/>
            <w:noWrap/>
            <w:vAlign w:val="bottom"/>
            <w:hideMark/>
          </w:tcPr>
          <w:p w14:paraId="789D6510" w14:textId="77777777" w:rsidR="00B4020D" w:rsidRDefault="00B4020D">
            <w:pPr>
              <w:rPr>
                <w:rFonts w:ascii="Arial CE" w:hAnsi="Arial CE" w:cs="Arial CE"/>
                <w:sz w:val="20"/>
                <w:szCs w:val="20"/>
              </w:rPr>
            </w:pPr>
            <w:r>
              <w:rPr>
                <w:rFonts w:ascii="Arial CE" w:hAnsi="Arial CE" w:cs="Arial CE"/>
                <w:sz w:val="20"/>
                <w:szCs w:val="20"/>
              </w:rPr>
              <w:t>14. marca 2024</w:t>
            </w:r>
          </w:p>
        </w:tc>
        <w:tc>
          <w:tcPr>
            <w:tcW w:w="697" w:type="pct"/>
            <w:tcBorders>
              <w:top w:val="nil"/>
              <w:left w:val="nil"/>
              <w:bottom w:val="nil"/>
              <w:right w:val="nil"/>
            </w:tcBorders>
            <w:shd w:val="clear" w:color="auto" w:fill="auto"/>
            <w:noWrap/>
            <w:vAlign w:val="bottom"/>
            <w:hideMark/>
          </w:tcPr>
          <w:p w14:paraId="493B203B" w14:textId="77777777" w:rsidR="00B4020D" w:rsidRDefault="00B4020D">
            <w:pPr>
              <w:rPr>
                <w:rFonts w:ascii="Arial CE" w:hAnsi="Arial CE" w:cs="Arial CE"/>
                <w:sz w:val="20"/>
                <w:szCs w:val="20"/>
              </w:rPr>
            </w:pPr>
          </w:p>
        </w:tc>
        <w:tc>
          <w:tcPr>
            <w:tcW w:w="1110" w:type="pct"/>
            <w:tcBorders>
              <w:top w:val="nil"/>
              <w:left w:val="nil"/>
              <w:bottom w:val="nil"/>
              <w:right w:val="nil"/>
            </w:tcBorders>
            <w:shd w:val="clear" w:color="auto" w:fill="auto"/>
            <w:noWrap/>
            <w:vAlign w:val="bottom"/>
            <w:hideMark/>
          </w:tcPr>
          <w:p w14:paraId="7C50565D" w14:textId="77777777" w:rsidR="00B4020D" w:rsidRDefault="00B4020D">
            <w:pPr>
              <w:rPr>
                <w:rFonts w:ascii="Arial CE" w:hAnsi="Arial CE" w:cs="Arial CE"/>
                <w:sz w:val="20"/>
                <w:szCs w:val="20"/>
              </w:rPr>
            </w:pPr>
            <w:r>
              <w:rPr>
                <w:rFonts w:ascii="Arial CE" w:hAnsi="Arial CE" w:cs="Arial CE"/>
                <w:sz w:val="20"/>
                <w:szCs w:val="20"/>
              </w:rPr>
              <w:t>14. marca 2024</w:t>
            </w:r>
          </w:p>
        </w:tc>
        <w:tc>
          <w:tcPr>
            <w:tcW w:w="652" w:type="pct"/>
            <w:tcBorders>
              <w:top w:val="nil"/>
              <w:left w:val="nil"/>
              <w:bottom w:val="nil"/>
              <w:right w:val="nil"/>
            </w:tcBorders>
            <w:shd w:val="clear" w:color="auto" w:fill="auto"/>
            <w:noWrap/>
            <w:vAlign w:val="bottom"/>
            <w:hideMark/>
          </w:tcPr>
          <w:p w14:paraId="310E334F" w14:textId="77777777" w:rsidR="00B4020D" w:rsidRDefault="00B4020D">
            <w:pPr>
              <w:rPr>
                <w:rFonts w:ascii="Arial CE" w:hAnsi="Arial CE" w:cs="Arial CE"/>
                <w:sz w:val="20"/>
                <w:szCs w:val="20"/>
              </w:rPr>
            </w:pPr>
          </w:p>
        </w:tc>
      </w:tr>
      <w:tr w:rsidR="00B4020D" w14:paraId="51D69152" w14:textId="77777777" w:rsidTr="00B4020D">
        <w:trPr>
          <w:trHeight w:val="402"/>
        </w:trPr>
        <w:tc>
          <w:tcPr>
            <w:tcW w:w="979" w:type="pct"/>
            <w:tcBorders>
              <w:top w:val="nil"/>
              <w:left w:val="nil"/>
              <w:bottom w:val="nil"/>
              <w:right w:val="nil"/>
            </w:tcBorders>
            <w:shd w:val="clear" w:color="auto" w:fill="auto"/>
            <w:noWrap/>
            <w:vAlign w:val="bottom"/>
            <w:hideMark/>
          </w:tcPr>
          <w:p w14:paraId="283A8F80" w14:textId="77777777" w:rsidR="00B4020D" w:rsidRDefault="00B4020D">
            <w:pPr>
              <w:rPr>
                <w:rFonts w:ascii="Arial CE" w:hAnsi="Arial CE" w:cs="Arial CE"/>
                <w:sz w:val="20"/>
                <w:szCs w:val="20"/>
              </w:rPr>
            </w:pPr>
            <w:r>
              <w:rPr>
                <w:rFonts w:ascii="Arial CE" w:hAnsi="Arial CE" w:cs="Arial CE"/>
                <w:sz w:val="20"/>
                <w:szCs w:val="20"/>
              </w:rPr>
              <w:t xml:space="preserve">Vypracoval: </w:t>
            </w:r>
          </w:p>
        </w:tc>
        <w:tc>
          <w:tcPr>
            <w:tcW w:w="2259" w:type="pct"/>
            <w:gridSpan w:val="2"/>
            <w:tcBorders>
              <w:top w:val="nil"/>
              <w:left w:val="nil"/>
              <w:bottom w:val="nil"/>
              <w:right w:val="nil"/>
            </w:tcBorders>
            <w:shd w:val="clear" w:color="auto" w:fill="auto"/>
            <w:noWrap/>
            <w:vAlign w:val="bottom"/>
            <w:hideMark/>
          </w:tcPr>
          <w:p w14:paraId="699FDBB8" w14:textId="77777777" w:rsidR="00B4020D" w:rsidRDefault="00B4020D">
            <w:pPr>
              <w:rPr>
                <w:rFonts w:ascii="Arial CE" w:hAnsi="Arial CE" w:cs="Arial CE"/>
                <w:sz w:val="20"/>
                <w:szCs w:val="20"/>
              </w:rPr>
            </w:pPr>
            <w:r>
              <w:rPr>
                <w:rFonts w:ascii="Arial CE" w:hAnsi="Arial CE" w:cs="Arial CE"/>
                <w:sz w:val="20"/>
                <w:szCs w:val="20"/>
              </w:rPr>
              <w:t>PhDr. Diana Selecká, vedúca Centra prezentácie a marketingu</w:t>
            </w:r>
          </w:p>
        </w:tc>
        <w:tc>
          <w:tcPr>
            <w:tcW w:w="1762" w:type="pct"/>
            <w:gridSpan w:val="2"/>
            <w:tcBorders>
              <w:top w:val="nil"/>
              <w:left w:val="nil"/>
              <w:bottom w:val="nil"/>
              <w:right w:val="nil"/>
            </w:tcBorders>
            <w:shd w:val="clear" w:color="auto" w:fill="auto"/>
            <w:noWrap/>
            <w:vAlign w:val="bottom"/>
            <w:hideMark/>
          </w:tcPr>
          <w:p w14:paraId="34BD00DB" w14:textId="77777777" w:rsidR="00B4020D" w:rsidRDefault="00B4020D">
            <w:pPr>
              <w:rPr>
                <w:rFonts w:ascii="Arial CE" w:hAnsi="Arial CE" w:cs="Arial CE"/>
                <w:sz w:val="20"/>
                <w:szCs w:val="20"/>
              </w:rPr>
            </w:pPr>
            <w:r>
              <w:rPr>
                <w:rFonts w:ascii="Arial CE" w:hAnsi="Arial CE" w:cs="Arial CE"/>
                <w:sz w:val="20"/>
                <w:szCs w:val="20"/>
              </w:rPr>
              <w:t>doc. Mgr. art. Vladislava Fekete, ArtD., riaditeľka DÚ</w:t>
            </w:r>
          </w:p>
        </w:tc>
      </w:tr>
      <w:tr w:rsidR="00B4020D" w14:paraId="18D56F9C" w14:textId="77777777" w:rsidTr="00B4020D">
        <w:trPr>
          <w:trHeight w:val="402"/>
        </w:trPr>
        <w:tc>
          <w:tcPr>
            <w:tcW w:w="979" w:type="pct"/>
            <w:tcBorders>
              <w:top w:val="nil"/>
              <w:left w:val="nil"/>
              <w:bottom w:val="nil"/>
              <w:right w:val="nil"/>
            </w:tcBorders>
            <w:shd w:val="clear" w:color="auto" w:fill="auto"/>
            <w:noWrap/>
            <w:vAlign w:val="bottom"/>
            <w:hideMark/>
          </w:tcPr>
          <w:p w14:paraId="2F91E6BC" w14:textId="77777777" w:rsidR="00B4020D" w:rsidRDefault="00B4020D">
            <w:pPr>
              <w:rPr>
                <w:rFonts w:ascii="Arial CE" w:hAnsi="Arial CE" w:cs="Arial CE"/>
                <w:sz w:val="20"/>
                <w:szCs w:val="20"/>
              </w:rPr>
            </w:pPr>
            <w:r>
              <w:rPr>
                <w:rFonts w:ascii="Arial CE" w:hAnsi="Arial CE" w:cs="Arial CE"/>
                <w:sz w:val="20"/>
                <w:szCs w:val="20"/>
              </w:rPr>
              <w:t>Číslo telefónu:</w:t>
            </w:r>
          </w:p>
        </w:tc>
        <w:tc>
          <w:tcPr>
            <w:tcW w:w="1563" w:type="pct"/>
            <w:tcBorders>
              <w:top w:val="nil"/>
              <w:left w:val="nil"/>
              <w:bottom w:val="nil"/>
              <w:right w:val="nil"/>
            </w:tcBorders>
            <w:shd w:val="clear" w:color="auto" w:fill="auto"/>
            <w:noWrap/>
            <w:vAlign w:val="bottom"/>
            <w:hideMark/>
          </w:tcPr>
          <w:p w14:paraId="0B4D7C03" w14:textId="77777777" w:rsidR="00B4020D" w:rsidRDefault="00B4020D">
            <w:pPr>
              <w:rPr>
                <w:rFonts w:ascii="Arial CE" w:hAnsi="Arial CE" w:cs="Arial CE"/>
                <w:sz w:val="20"/>
                <w:szCs w:val="20"/>
              </w:rPr>
            </w:pPr>
            <w:r>
              <w:rPr>
                <w:rFonts w:ascii="Arial CE" w:hAnsi="Arial CE" w:cs="Arial CE"/>
                <w:sz w:val="20"/>
                <w:szCs w:val="20"/>
              </w:rPr>
              <w:t xml:space="preserve"> + 421/2/20487 102</w:t>
            </w:r>
          </w:p>
        </w:tc>
        <w:tc>
          <w:tcPr>
            <w:tcW w:w="697" w:type="pct"/>
            <w:tcBorders>
              <w:top w:val="nil"/>
              <w:left w:val="nil"/>
              <w:bottom w:val="nil"/>
              <w:right w:val="nil"/>
            </w:tcBorders>
            <w:shd w:val="clear" w:color="auto" w:fill="auto"/>
            <w:noWrap/>
            <w:vAlign w:val="bottom"/>
            <w:hideMark/>
          </w:tcPr>
          <w:p w14:paraId="369B3E08" w14:textId="77777777" w:rsidR="00B4020D" w:rsidRDefault="00B4020D">
            <w:pPr>
              <w:rPr>
                <w:rFonts w:ascii="Arial CE" w:hAnsi="Arial CE" w:cs="Arial CE"/>
                <w:sz w:val="20"/>
                <w:szCs w:val="20"/>
              </w:rPr>
            </w:pPr>
          </w:p>
        </w:tc>
        <w:tc>
          <w:tcPr>
            <w:tcW w:w="1110" w:type="pct"/>
            <w:tcBorders>
              <w:top w:val="nil"/>
              <w:left w:val="nil"/>
              <w:bottom w:val="nil"/>
              <w:right w:val="nil"/>
            </w:tcBorders>
            <w:shd w:val="clear" w:color="auto" w:fill="auto"/>
            <w:noWrap/>
            <w:vAlign w:val="bottom"/>
            <w:hideMark/>
          </w:tcPr>
          <w:p w14:paraId="7CA7828F" w14:textId="1457C8EA" w:rsidR="00B4020D" w:rsidRDefault="00B4020D">
            <w:pPr>
              <w:rPr>
                <w:rFonts w:ascii="Arial CE" w:hAnsi="Arial CE" w:cs="Arial CE"/>
                <w:sz w:val="20"/>
                <w:szCs w:val="20"/>
              </w:rPr>
            </w:pPr>
            <w:r>
              <w:rPr>
                <w:rFonts w:ascii="Arial CE" w:hAnsi="Arial CE" w:cs="Arial CE"/>
                <w:sz w:val="20"/>
                <w:szCs w:val="20"/>
              </w:rPr>
              <w:t>Číslo telefónu: + 421/2/20487 101</w:t>
            </w:r>
          </w:p>
        </w:tc>
        <w:tc>
          <w:tcPr>
            <w:tcW w:w="652" w:type="pct"/>
            <w:tcBorders>
              <w:top w:val="nil"/>
              <w:left w:val="nil"/>
              <w:bottom w:val="nil"/>
              <w:right w:val="nil"/>
            </w:tcBorders>
            <w:shd w:val="clear" w:color="auto" w:fill="auto"/>
            <w:noWrap/>
            <w:vAlign w:val="bottom"/>
            <w:hideMark/>
          </w:tcPr>
          <w:p w14:paraId="414896FE" w14:textId="77777777" w:rsidR="00B4020D" w:rsidRDefault="00B4020D">
            <w:pPr>
              <w:rPr>
                <w:rFonts w:ascii="Arial CE" w:hAnsi="Arial CE" w:cs="Arial CE"/>
                <w:sz w:val="20"/>
                <w:szCs w:val="20"/>
              </w:rPr>
            </w:pPr>
          </w:p>
        </w:tc>
      </w:tr>
    </w:tbl>
    <w:p w14:paraId="3C60BB76" w14:textId="77777777" w:rsidR="00B4020D" w:rsidRDefault="00B4020D" w:rsidP="001D246C">
      <w:pPr>
        <w:jc w:val="center"/>
      </w:pPr>
    </w:p>
    <w:sectPr w:rsidR="00B4020D" w:rsidSect="00993B57">
      <w:pgSz w:w="11906" w:h="16838"/>
      <w:pgMar w:top="958" w:right="284" w:bottom="1418" w:left="284"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AA9C7" w14:textId="77777777" w:rsidR="000A4523" w:rsidRDefault="000A4523">
      <w:r>
        <w:separator/>
      </w:r>
    </w:p>
  </w:endnote>
  <w:endnote w:type="continuationSeparator" w:id="0">
    <w:p w14:paraId="54BC0ECD" w14:textId="77777777" w:rsidR="000A4523" w:rsidRDefault="000A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charset w:val="00"/>
    <w:family w:val="roman"/>
    <w:pitch w:val="default"/>
  </w:font>
  <w:font w:name="Avinio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tarSymbol">
    <w:altName w:val="Arial Unicode MS"/>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Fazeta Regular Text">
    <w:altName w:val="Times New Roman"/>
    <w:panose1 w:val="00000000000000000000"/>
    <w:charset w:val="00"/>
    <w:family w:val="roman"/>
    <w:notTrueType/>
    <w:pitch w:val="default"/>
    <w:sig w:usb0="00000003" w:usb1="00000000" w:usb2="00000000" w:usb3="00000000" w:csb0="00000001" w:csb1="00000000"/>
  </w:font>
  <w:font w:name="Fazeta Bold Text">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Fazeta Medium Text">
    <w:altName w:val="Times New Roman"/>
    <w:panose1 w:val="00000000000000000000"/>
    <w:charset w:val="00"/>
    <w:family w:val="roman"/>
    <w:notTrueType/>
    <w:pitch w:val="default"/>
    <w:sig w:usb0="00000003" w:usb1="00000000" w:usb2="00000000" w:usb3="00000000" w:csb0="00000001" w:csb1="00000000"/>
  </w:font>
  <w:font w:name="Carlito">
    <w:altName w:val="Calibri"/>
    <w:charset w:val="EE"/>
    <w:family w:val="swiss"/>
    <w:pitch w:val="variable"/>
    <w:sig w:usb0="E10002FF" w:usb1="5000ECFF" w:usb2="00000009" w:usb3="00000000" w:csb0="0000019F" w:csb1="00000000"/>
  </w:font>
  <w:font w:name="Raleway">
    <w:altName w:val="Times New Roman"/>
    <w:charset w:val="00"/>
    <w:family w:val="auto"/>
    <w:pitch w:val="variable"/>
    <w:sig w:usb0="00000001" w:usb1="5000205B" w:usb2="00000000" w:usb3="00000000" w:csb0="00000197" w:csb1="00000000"/>
  </w:font>
  <w:font w:name="Arial CE">
    <w:panose1 w:val="020B0604020202020204"/>
    <w:charset w:val="EE"/>
    <w:family w:val="swiss"/>
    <w:pitch w:val="variable"/>
    <w:sig w:usb0="E0002EFF" w:usb1="C000785B" w:usb2="00000009" w:usb3="00000000" w:csb0="000001FF" w:csb1="00000000"/>
  </w:font>
  <w:font w:name="Aptos Narrow">
    <w:altName w:val="Arial"/>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4F94C" w14:textId="77777777" w:rsidR="00B814AC" w:rsidRDefault="00B814AC">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454C7E86" w14:textId="77777777" w:rsidR="00B814AC" w:rsidRDefault="00B814AC">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60027"/>
      <w:docPartObj>
        <w:docPartGallery w:val="Page Numbers (Bottom of Page)"/>
        <w:docPartUnique/>
      </w:docPartObj>
    </w:sdtPr>
    <w:sdtEndPr/>
    <w:sdtContent>
      <w:p w14:paraId="3CFC00F1" w14:textId="77777777" w:rsidR="00B814AC" w:rsidRDefault="00B814AC">
        <w:pPr>
          <w:pStyle w:val="Pta"/>
          <w:jc w:val="right"/>
        </w:pPr>
        <w:r>
          <w:fldChar w:fldCharType="begin"/>
        </w:r>
        <w:r>
          <w:instrText>PAGE   \* MERGEFORMAT</w:instrText>
        </w:r>
        <w:r>
          <w:fldChar w:fldCharType="separate"/>
        </w:r>
        <w:r w:rsidR="005469ED">
          <w:rPr>
            <w:noProof/>
          </w:rPr>
          <w:t>143</w:t>
        </w:r>
        <w:r>
          <w:fldChar w:fldCharType="end"/>
        </w:r>
      </w:p>
    </w:sdtContent>
  </w:sdt>
  <w:p w14:paraId="2ABCEBA1" w14:textId="77777777" w:rsidR="00B814AC" w:rsidRDefault="00B814AC">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FF97C" w14:textId="77777777" w:rsidR="000A4523" w:rsidRDefault="000A4523">
      <w:r>
        <w:separator/>
      </w:r>
    </w:p>
  </w:footnote>
  <w:footnote w:type="continuationSeparator" w:id="0">
    <w:p w14:paraId="7FE61E68" w14:textId="77777777" w:rsidR="000A4523" w:rsidRDefault="000A45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A6194E"/>
    <w:lvl w:ilvl="0">
      <w:start w:val="1"/>
      <w:numFmt w:val="bullet"/>
      <w:pStyle w:val="Nadpis10"/>
      <w:lvlText w:val=""/>
      <w:lvlJc w:val="left"/>
      <w:pPr>
        <w:tabs>
          <w:tab w:val="num" w:pos="360"/>
        </w:tabs>
        <w:ind w:left="360" w:hanging="360"/>
      </w:pPr>
      <w:rPr>
        <w:rFonts w:ascii="Symbol" w:hAnsi="Symbol" w:cs="Symbol" w:hint="default"/>
      </w:rPr>
    </w:lvl>
  </w:abstractNum>
  <w:abstractNum w:abstractNumId="1">
    <w:nsid w:val="00000001"/>
    <w:multiLevelType w:val="singleLevel"/>
    <w:tmpl w:val="00000001"/>
    <w:name w:val="WW8Num1"/>
    <w:lvl w:ilvl="0">
      <w:start w:val="2"/>
      <w:numFmt w:val="bullet"/>
      <w:lvlText w:val="-"/>
      <w:lvlJc w:val="left"/>
      <w:pPr>
        <w:tabs>
          <w:tab w:val="num" w:pos="720"/>
        </w:tabs>
        <w:ind w:left="720" w:hanging="360"/>
      </w:pPr>
      <w:rPr>
        <w:rFonts w:ascii="Times New Roman" w:hAnsi="Times New Roman" w:cs="Times New Roman"/>
      </w:rPr>
    </w:lvl>
  </w:abstractNum>
  <w:abstractNum w:abstractNumId="2">
    <w:nsid w:val="00000002"/>
    <w:multiLevelType w:val="singleLevel"/>
    <w:tmpl w:val="00000002"/>
    <w:name w:val="WW8Num2"/>
    <w:lvl w:ilvl="0">
      <w:start w:val="1"/>
      <w:numFmt w:val="lowerLetter"/>
      <w:lvlText w:val="%1)"/>
      <w:lvlJc w:val="left"/>
      <w:pPr>
        <w:tabs>
          <w:tab w:val="num" w:pos="360"/>
        </w:tabs>
        <w:ind w:left="360" w:hanging="360"/>
      </w:pPr>
    </w:lvl>
  </w:abstractNum>
  <w:abstractNum w:abstractNumId="3">
    <w:nsid w:val="00000003"/>
    <w:multiLevelType w:val="multilevel"/>
    <w:tmpl w:val="7BD664A4"/>
    <w:name w:val="WW8Num3"/>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0000004"/>
    <w:multiLevelType w:val="multilevel"/>
    <w:tmpl w:val="00000004"/>
    <w:name w:val="WW8Num5"/>
    <w:lvl w:ilvl="0">
      <w:start w:val="1"/>
      <w:numFmt w:val="bullet"/>
      <w:lvlText w:val=""/>
      <w:lvlJc w:val="left"/>
      <w:pPr>
        <w:tabs>
          <w:tab w:val="num" w:pos="360"/>
        </w:tabs>
        <w:ind w:left="360" w:hanging="360"/>
      </w:pPr>
      <w:rPr>
        <w:rFonts w:ascii="Wingdings" w:hAnsi="Wingdings" w:cs="Wingdings"/>
      </w:rPr>
    </w:lvl>
    <w:lvl w:ilvl="1">
      <w:start w:val="1"/>
      <w:numFmt w:val="bullet"/>
      <w:lvlText w:val=""/>
      <w:lvlJc w:val="left"/>
      <w:pPr>
        <w:tabs>
          <w:tab w:val="num" w:pos="720"/>
        </w:tabs>
        <w:ind w:left="720" w:hanging="360"/>
      </w:pPr>
      <w:rPr>
        <w:rFonts w:ascii="Wingdings" w:hAnsi="Wingdings" w:cs="Wingdings"/>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5">
    <w:nsid w:val="00000005"/>
    <w:multiLevelType w:val="multilevel"/>
    <w:tmpl w:val="00000005"/>
    <w:name w:val="RTF_Num 5"/>
    <w:lvl w:ilvl="0">
      <w:start w:val="1"/>
      <w:numFmt w:val="upperLetter"/>
      <w:lvlText w:val="%1."/>
      <w:lvlJc w:val="left"/>
      <w:pPr>
        <w:tabs>
          <w:tab w:val="num" w:pos="72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RTF_Num 6"/>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3A172A8"/>
    <w:multiLevelType w:val="hybridMultilevel"/>
    <w:tmpl w:val="46FA638C"/>
    <w:lvl w:ilvl="0" w:tplc="FFFFFFFF">
      <w:start w:val="1"/>
      <w:numFmt w:val="decimal"/>
      <w:pStyle w:val="slovan"/>
      <w:lvlText w:val="%1."/>
      <w:lvlJc w:val="left"/>
      <w:pPr>
        <w:tabs>
          <w:tab w:val="num" w:pos="720"/>
        </w:tabs>
        <w:ind w:left="720" w:hanging="360"/>
      </w:pPr>
      <w:rPr>
        <w:rFonts w:cs="Times New Roman" w:hint="default"/>
      </w:rPr>
    </w:lvl>
    <w:lvl w:ilvl="1" w:tplc="B652F062">
      <w:numFmt w:val="bullet"/>
      <w:lvlText w:val="-"/>
      <w:lvlJc w:val="left"/>
      <w:pPr>
        <w:tabs>
          <w:tab w:val="num" w:pos="1440"/>
        </w:tabs>
        <w:ind w:left="1440" w:hanging="360"/>
      </w:pPr>
      <w:rPr>
        <w:rFonts w:ascii="Times New Roman" w:eastAsia="Times New Roman" w:hAnsi="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8">
    <w:nsid w:val="079D336D"/>
    <w:multiLevelType w:val="hybridMultilevel"/>
    <w:tmpl w:val="1804A0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0A383C9A"/>
    <w:multiLevelType w:val="hybridMultilevel"/>
    <w:tmpl w:val="49CEB0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ED358E0"/>
    <w:multiLevelType w:val="hybridMultilevel"/>
    <w:tmpl w:val="BEB257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FBB1E43"/>
    <w:multiLevelType w:val="hybridMultilevel"/>
    <w:tmpl w:val="15164384"/>
    <w:lvl w:ilvl="0" w:tplc="2558EA68">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1120F22"/>
    <w:multiLevelType w:val="hybridMultilevel"/>
    <w:tmpl w:val="6FDCE5E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6766761"/>
    <w:multiLevelType w:val="hybridMultilevel"/>
    <w:tmpl w:val="81AE96D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6D948E8"/>
    <w:multiLevelType w:val="multilevel"/>
    <w:tmpl w:val="5922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71F3D28"/>
    <w:multiLevelType w:val="hybridMultilevel"/>
    <w:tmpl w:val="D14A9A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9B5776D"/>
    <w:multiLevelType w:val="multilevel"/>
    <w:tmpl w:val="F84AE762"/>
    <w:lvl w:ilvl="0">
      <w:start w:val="3"/>
      <w:numFmt w:val="decimal"/>
      <w:lvlText w:val="%1."/>
      <w:lvlJc w:val="left"/>
      <w:pPr>
        <w:ind w:left="786"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9EB0582"/>
    <w:multiLevelType w:val="hybridMultilevel"/>
    <w:tmpl w:val="06C4EB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B3202F1"/>
    <w:multiLevelType w:val="hybridMultilevel"/>
    <w:tmpl w:val="FA5E7F08"/>
    <w:lvl w:ilvl="0" w:tplc="041B0015">
      <w:start w:val="1"/>
      <w:numFmt w:val="upperLetter"/>
      <w:lvlText w:val="%1."/>
      <w:lvlJc w:val="left"/>
      <w:pPr>
        <w:ind w:left="720" w:hanging="360"/>
      </w:pPr>
    </w:lvl>
    <w:lvl w:ilvl="1" w:tplc="FD5AF694">
      <w:numFmt w:val="bullet"/>
      <w:lvlText w:val="-"/>
      <w:lvlJc w:val="left"/>
      <w:pPr>
        <w:ind w:left="1440" w:hanging="360"/>
      </w:pPr>
      <w:rPr>
        <w:rFonts w:ascii="Times New Roman" w:eastAsia="Times New Roman" w:hAnsi="Times New Roman" w:cs="Times New Roman"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1BD319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1CE125D3"/>
    <w:multiLevelType w:val="hybridMultilevel"/>
    <w:tmpl w:val="A6E87AE0"/>
    <w:lvl w:ilvl="0" w:tplc="D13C6C4E">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D4632B1"/>
    <w:multiLevelType w:val="hybridMultilevel"/>
    <w:tmpl w:val="FE02233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1D591698"/>
    <w:multiLevelType w:val="hybridMultilevel"/>
    <w:tmpl w:val="DBD635A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F397F9F"/>
    <w:multiLevelType w:val="hybridMultilevel"/>
    <w:tmpl w:val="8C669E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1FA64BAB"/>
    <w:multiLevelType w:val="hybridMultilevel"/>
    <w:tmpl w:val="DE5C1CF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20312B38"/>
    <w:multiLevelType w:val="hybridMultilevel"/>
    <w:tmpl w:val="7E367DC2"/>
    <w:lvl w:ilvl="0" w:tplc="08090017">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800"/>
        </w:tabs>
        <w:ind w:left="1800" w:hanging="360"/>
      </w:pPr>
      <w:rPr>
        <w:rFonts w:cs="Times New Roman"/>
      </w:rPr>
    </w:lvl>
    <w:lvl w:ilvl="2" w:tplc="041B001B" w:tentative="1">
      <w:start w:val="1"/>
      <w:numFmt w:val="lowerRoman"/>
      <w:lvlText w:val="%3."/>
      <w:lvlJc w:val="right"/>
      <w:pPr>
        <w:tabs>
          <w:tab w:val="num" w:pos="2520"/>
        </w:tabs>
        <w:ind w:left="2520" w:hanging="180"/>
      </w:pPr>
      <w:rPr>
        <w:rFonts w:cs="Times New Roman"/>
      </w:rPr>
    </w:lvl>
    <w:lvl w:ilvl="3" w:tplc="041B000F" w:tentative="1">
      <w:start w:val="1"/>
      <w:numFmt w:val="decimal"/>
      <w:lvlText w:val="%4."/>
      <w:lvlJc w:val="left"/>
      <w:pPr>
        <w:tabs>
          <w:tab w:val="num" w:pos="3240"/>
        </w:tabs>
        <w:ind w:left="3240" w:hanging="360"/>
      </w:pPr>
      <w:rPr>
        <w:rFonts w:cs="Times New Roman"/>
      </w:rPr>
    </w:lvl>
    <w:lvl w:ilvl="4" w:tplc="041B0019" w:tentative="1">
      <w:start w:val="1"/>
      <w:numFmt w:val="lowerLetter"/>
      <w:lvlText w:val="%5."/>
      <w:lvlJc w:val="left"/>
      <w:pPr>
        <w:tabs>
          <w:tab w:val="num" w:pos="3960"/>
        </w:tabs>
        <w:ind w:left="3960" w:hanging="360"/>
      </w:pPr>
      <w:rPr>
        <w:rFonts w:cs="Times New Roman"/>
      </w:rPr>
    </w:lvl>
    <w:lvl w:ilvl="5" w:tplc="041B001B" w:tentative="1">
      <w:start w:val="1"/>
      <w:numFmt w:val="lowerRoman"/>
      <w:lvlText w:val="%6."/>
      <w:lvlJc w:val="right"/>
      <w:pPr>
        <w:tabs>
          <w:tab w:val="num" w:pos="4680"/>
        </w:tabs>
        <w:ind w:left="4680" w:hanging="180"/>
      </w:pPr>
      <w:rPr>
        <w:rFonts w:cs="Times New Roman"/>
      </w:rPr>
    </w:lvl>
    <w:lvl w:ilvl="6" w:tplc="041B000F" w:tentative="1">
      <w:start w:val="1"/>
      <w:numFmt w:val="decimal"/>
      <w:lvlText w:val="%7."/>
      <w:lvlJc w:val="left"/>
      <w:pPr>
        <w:tabs>
          <w:tab w:val="num" w:pos="5400"/>
        </w:tabs>
        <w:ind w:left="5400" w:hanging="360"/>
      </w:pPr>
      <w:rPr>
        <w:rFonts w:cs="Times New Roman"/>
      </w:rPr>
    </w:lvl>
    <w:lvl w:ilvl="7" w:tplc="041B0019" w:tentative="1">
      <w:start w:val="1"/>
      <w:numFmt w:val="lowerLetter"/>
      <w:lvlText w:val="%8."/>
      <w:lvlJc w:val="left"/>
      <w:pPr>
        <w:tabs>
          <w:tab w:val="num" w:pos="6120"/>
        </w:tabs>
        <w:ind w:left="6120" w:hanging="360"/>
      </w:pPr>
      <w:rPr>
        <w:rFonts w:cs="Times New Roman"/>
      </w:rPr>
    </w:lvl>
    <w:lvl w:ilvl="8" w:tplc="041B001B" w:tentative="1">
      <w:start w:val="1"/>
      <w:numFmt w:val="lowerRoman"/>
      <w:lvlText w:val="%9."/>
      <w:lvlJc w:val="right"/>
      <w:pPr>
        <w:tabs>
          <w:tab w:val="num" w:pos="6840"/>
        </w:tabs>
        <w:ind w:left="6840" w:hanging="180"/>
      </w:pPr>
      <w:rPr>
        <w:rFonts w:cs="Times New Roman"/>
      </w:rPr>
    </w:lvl>
  </w:abstractNum>
  <w:abstractNum w:abstractNumId="26">
    <w:nsid w:val="203D0D2B"/>
    <w:multiLevelType w:val="hybridMultilevel"/>
    <w:tmpl w:val="CF662168"/>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1B84F3B"/>
    <w:multiLevelType w:val="hybridMultilevel"/>
    <w:tmpl w:val="DF403430"/>
    <w:lvl w:ilvl="0" w:tplc="9AE0F28E">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22C62C7A"/>
    <w:multiLevelType w:val="hybridMultilevel"/>
    <w:tmpl w:val="74708DDA"/>
    <w:lvl w:ilvl="0" w:tplc="041B000F">
      <w:start w:val="1"/>
      <w:numFmt w:val="decimal"/>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232C06CF"/>
    <w:multiLevelType w:val="hybridMultilevel"/>
    <w:tmpl w:val="BABA1AD8"/>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2515589C"/>
    <w:multiLevelType w:val="hybridMultilevel"/>
    <w:tmpl w:val="3A0C69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5987851"/>
    <w:multiLevelType w:val="hybridMultilevel"/>
    <w:tmpl w:val="28E4FA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5D6429C"/>
    <w:multiLevelType w:val="hybridMultilevel"/>
    <w:tmpl w:val="516274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7DF5546"/>
    <w:multiLevelType w:val="multilevel"/>
    <w:tmpl w:val="2C3087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292E74D9"/>
    <w:multiLevelType w:val="hybridMultilevel"/>
    <w:tmpl w:val="F5509B98"/>
    <w:lvl w:ilvl="0" w:tplc="247C27FA">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29BA6C5E"/>
    <w:multiLevelType w:val="hybridMultilevel"/>
    <w:tmpl w:val="B8926BF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B923A27"/>
    <w:multiLevelType w:val="hybridMultilevel"/>
    <w:tmpl w:val="50EAB0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2C655323"/>
    <w:multiLevelType w:val="hybridMultilevel"/>
    <w:tmpl w:val="505E973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2D892F91"/>
    <w:multiLevelType w:val="hybridMultilevel"/>
    <w:tmpl w:val="19461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30765320"/>
    <w:multiLevelType w:val="hybridMultilevel"/>
    <w:tmpl w:val="4E56B1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326C1357"/>
    <w:multiLevelType w:val="hybridMultilevel"/>
    <w:tmpl w:val="5BC64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3201E4B"/>
    <w:multiLevelType w:val="hybridMultilevel"/>
    <w:tmpl w:val="A830E4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4E32077"/>
    <w:multiLevelType w:val="hybridMultilevel"/>
    <w:tmpl w:val="3EF6CB9E"/>
    <w:lvl w:ilvl="0" w:tplc="E47E4908">
      <w:start w:val="1"/>
      <w:numFmt w:val="decimal"/>
      <w:lvlText w:val="%1."/>
      <w:lvlJc w:val="left"/>
      <w:pPr>
        <w:tabs>
          <w:tab w:val="num" w:pos="360"/>
        </w:tabs>
        <w:ind w:left="360" w:hanging="360"/>
      </w:pPr>
      <w:rPr>
        <w:rFonts w:hint="default"/>
        <w:b/>
      </w:rPr>
    </w:lvl>
    <w:lvl w:ilvl="1" w:tplc="90545098">
      <w:numFmt w:val="none"/>
      <w:lvlText w:val=""/>
      <w:lvlJc w:val="left"/>
      <w:pPr>
        <w:tabs>
          <w:tab w:val="num" w:pos="360"/>
        </w:tabs>
      </w:pPr>
    </w:lvl>
    <w:lvl w:ilvl="2" w:tplc="5EC293B4">
      <w:numFmt w:val="none"/>
      <w:lvlText w:val=""/>
      <w:lvlJc w:val="left"/>
      <w:pPr>
        <w:tabs>
          <w:tab w:val="num" w:pos="360"/>
        </w:tabs>
      </w:pPr>
    </w:lvl>
    <w:lvl w:ilvl="3" w:tplc="002ABF2E">
      <w:numFmt w:val="none"/>
      <w:lvlText w:val=""/>
      <w:lvlJc w:val="left"/>
      <w:pPr>
        <w:tabs>
          <w:tab w:val="num" w:pos="360"/>
        </w:tabs>
      </w:pPr>
    </w:lvl>
    <w:lvl w:ilvl="4" w:tplc="F386FE3E">
      <w:numFmt w:val="none"/>
      <w:lvlText w:val=""/>
      <w:lvlJc w:val="left"/>
      <w:pPr>
        <w:tabs>
          <w:tab w:val="num" w:pos="360"/>
        </w:tabs>
      </w:pPr>
    </w:lvl>
    <w:lvl w:ilvl="5" w:tplc="3BFA7A4C">
      <w:numFmt w:val="none"/>
      <w:lvlText w:val=""/>
      <w:lvlJc w:val="left"/>
      <w:pPr>
        <w:tabs>
          <w:tab w:val="num" w:pos="360"/>
        </w:tabs>
      </w:pPr>
    </w:lvl>
    <w:lvl w:ilvl="6" w:tplc="3D5EC226">
      <w:numFmt w:val="none"/>
      <w:lvlText w:val=""/>
      <w:lvlJc w:val="left"/>
      <w:pPr>
        <w:tabs>
          <w:tab w:val="num" w:pos="360"/>
        </w:tabs>
      </w:pPr>
    </w:lvl>
    <w:lvl w:ilvl="7" w:tplc="E0DACA3E">
      <w:numFmt w:val="none"/>
      <w:lvlText w:val=""/>
      <w:lvlJc w:val="left"/>
      <w:pPr>
        <w:tabs>
          <w:tab w:val="num" w:pos="360"/>
        </w:tabs>
      </w:pPr>
    </w:lvl>
    <w:lvl w:ilvl="8" w:tplc="5292241C">
      <w:numFmt w:val="none"/>
      <w:lvlText w:val=""/>
      <w:lvlJc w:val="left"/>
      <w:pPr>
        <w:tabs>
          <w:tab w:val="num" w:pos="360"/>
        </w:tabs>
      </w:pPr>
    </w:lvl>
  </w:abstractNum>
  <w:abstractNum w:abstractNumId="43">
    <w:nsid w:val="37365BE0"/>
    <w:multiLevelType w:val="multilevel"/>
    <w:tmpl w:val="AE84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A697D16"/>
    <w:multiLevelType w:val="hybridMultilevel"/>
    <w:tmpl w:val="30349F3A"/>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3DF1139E"/>
    <w:multiLevelType w:val="hybridMultilevel"/>
    <w:tmpl w:val="AB822FDE"/>
    <w:lvl w:ilvl="0" w:tplc="D5ACE86E">
      <w:start w:val="1"/>
      <w:numFmt w:val="decimal"/>
      <w:lvlText w:val="%1."/>
      <w:lvlJc w:val="left"/>
      <w:pPr>
        <w:tabs>
          <w:tab w:val="num" w:pos="360"/>
        </w:tabs>
        <w:ind w:left="36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6">
    <w:nsid w:val="3E8B27F6"/>
    <w:multiLevelType w:val="multilevel"/>
    <w:tmpl w:val="8864FF80"/>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7">
    <w:nsid w:val="3F310CE1"/>
    <w:multiLevelType w:val="hybridMultilevel"/>
    <w:tmpl w:val="7BF2728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4140770D"/>
    <w:multiLevelType w:val="hybridMultilevel"/>
    <w:tmpl w:val="0AD28C5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4215591B"/>
    <w:multiLevelType w:val="hybridMultilevel"/>
    <w:tmpl w:val="2E12E0F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0">
    <w:nsid w:val="43E27D28"/>
    <w:multiLevelType w:val="hybridMultilevel"/>
    <w:tmpl w:val="FC62D4F0"/>
    <w:lvl w:ilvl="0" w:tplc="CDAA9C78">
      <w:start w:val="3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44F80E26"/>
    <w:multiLevelType w:val="hybridMultilevel"/>
    <w:tmpl w:val="FE6AE79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45731615"/>
    <w:multiLevelType w:val="hybridMultilevel"/>
    <w:tmpl w:val="8AD44E2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45D70566"/>
    <w:multiLevelType w:val="hybridMultilevel"/>
    <w:tmpl w:val="9E9C59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7A958EA"/>
    <w:multiLevelType w:val="hybridMultilevel"/>
    <w:tmpl w:val="A7781D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48616D87"/>
    <w:multiLevelType w:val="hybridMultilevel"/>
    <w:tmpl w:val="25AC8E9A"/>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4BF12078"/>
    <w:multiLevelType w:val="hybridMultilevel"/>
    <w:tmpl w:val="BEFEA1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4D3F2C24"/>
    <w:multiLevelType w:val="multilevel"/>
    <w:tmpl w:val="381047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nsid w:val="4E2C3F53"/>
    <w:multiLevelType w:val="hybridMultilevel"/>
    <w:tmpl w:val="82F47248"/>
    <w:lvl w:ilvl="0" w:tplc="6EEA8622">
      <w:start w:val="1"/>
      <w:numFmt w:val="decimal"/>
      <w:lvlText w:val="%1."/>
      <w:lvlJc w:val="left"/>
      <w:pPr>
        <w:ind w:left="1069"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55241450"/>
    <w:multiLevelType w:val="hybridMultilevel"/>
    <w:tmpl w:val="CB504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56065BA7"/>
    <w:multiLevelType w:val="hybridMultilevel"/>
    <w:tmpl w:val="AB4284A8"/>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57C86BF0"/>
    <w:multiLevelType w:val="hybridMultilevel"/>
    <w:tmpl w:val="4630F3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58CD07D8"/>
    <w:multiLevelType w:val="hybridMultilevel"/>
    <w:tmpl w:val="4E348F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597C37A6"/>
    <w:multiLevelType w:val="hybridMultilevel"/>
    <w:tmpl w:val="125C9F6C"/>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4">
    <w:nsid w:val="59C81977"/>
    <w:multiLevelType w:val="hybridMultilevel"/>
    <w:tmpl w:val="8084D818"/>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5A500150"/>
    <w:multiLevelType w:val="hybridMultilevel"/>
    <w:tmpl w:val="FB1030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6">
    <w:nsid w:val="5B5A4322"/>
    <w:multiLevelType w:val="hybridMultilevel"/>
    <w:tmpl w:val="7C8C877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5D07326A"/>
    <w:multiLevelType w:val="hybridMultilevel"/>
    <w:tmpl w:val="39F26E94"/>
    <w:lvl w:ilvl="0" w:tplc="A2761E50">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8">
    <w:nsid w:val="5FEE6C57"/>
    <w:multiLevelType w:val="hybridMultilevel"/>
    <w:tmpl w:val="B4F81D46"/>
    <w:lvl w:ilvl="0" w:tplc="48B8363A">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nsid w:val="602E0EC6"/>
    <w:multiLevelType w:val="hybridMultilevel"/>
    <w:tmpl w:val="CF8A6C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61CE58FF"/>
    <w:multiLevelType w:val="hybridMultilevel"/>
    <w:tmpl w:val="D096A9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62C56A3A"/>
    <w:multiLevelType w:val="hybridMultilevel"/>
    <w:tmpl w:val="95AC85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62D97D66"/>
    <w:multiLevelType w:val="hybridMultilevel"/>
    <w:tmpl w:val="F35CB9EC"/>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63561840"/>
    <w:multiLevelType w:val="hybridMultilevel"/>
    <w:tmpl w:val="E7C050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637600F8"/>
    <w:multiLevelType w:val="hybridMultilevel"/>
    <w:tmpl w:val="991C6318"/>
    <w:lvl w:ilvl="0" w:tplc="ADCE4F90">
      <w:start w:val="8"/>
      <w:numFmt w:val="decimal"/>
      <w:lvlText w:val="%1."/>
      <w:lvlJc w:val="left"/>
      <w:pPr>
        <w:ind w:left="1635" w:hanging="360"/>
      </w:pPr>
      <w:rPr>
        <w:rFonts w:hint="default"/>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75">
    <w:nsid w:val="63A92282"/>
    <w:multiLevelType w:val="hybridMultilevel"/>
    <w:tmpl w:val="32F2D40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65426335"/>
    <w:multiLevelType w:val="multilevel"/>
    <w:tmpl w:val="84B8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6A16DE3"/>
    <w:multiLevelType w:val="hybridMultilevel"/>
    <w:tmpl w:val="2B4EC80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8">
    <w:nsid w:val="68AD0EFA"/>
    <w:multiLevelType w:val="multilevel"/>
    <w:tmpl w:val="03E24DA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A075AEE"/>
    <w:multiLevelType w:val="multilevel"/>
    <w:tmpl w:val="2B42C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B2D784C"/>
    <w:multiLevelType w:val="hybridMultilevel"/>
    <w:tmpl w:val="CCD6A54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6B9205F3"/>
    <w:multiLevelType w:val="multilevel"/>
    <w:tmpl w:val="D86E8A8C"/>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nsid w:val="6C56688D"/>
    <w:multiLevelType w:val="hybridMultilevel"/>
    <w:tmpl w:val="7CBEEC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6E465373"/>
    <w:multiLevelType w:val="hybridMultilevel"/>
    <w:tmpl w:val="3EAA4D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6E80692F"/>
    <w:multiLevelType w:val="hybridMultilevel"/>
    <w:tmpl w:val="2B1E79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726904D6"/>
    <w:multiLevelType w:val="multilevel"/>
    <w:tmpl w:val="782CB6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72D701EA"/>
    <w:multiLevelType w:val="hybridMultilevel"/>
    <w:tmpl w:val="55C276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73665711"/>
    <w:multiLevelType w:val="hybridMultilevel"/>
    <w:tmpl w:val="920C55F2"/>
    <w:lvl w:ilvl="0" w:tplc="B6F2143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nsid w:val="741057B5"/>
    <w:multiLevelType w:val="hybridMultilevel"/>
    <w:tmpl w:val="D9DC50DC"/>
    <w:lvl w:ilvl="0" w:tplc="64A22B20">
      <w:start w:val="5"/>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9">
    <w:nsid w:val="764C2409"/>
    <w:multiLevelType w:val="hybridMultilevel"/>
    <w:tmpl w:val="66CE5F6A"/>
    <w:lvl w:ilvl="0" w:tplc="041B0001">
      <w:start w:val="1"/>
      <w:numFmt w:val="bullet"/>
      <w:lvlText w:val=""/>
      <w:lvlJc w:val="left"/>
      <w:pPr>
        <w:ind w:left="1494" w:hanging="360"/>
      </w:pPr>
      <w:rPr>
        <w:rFonts w:ascii="Symbol" w:hAnsi="Symbol" w:hint="default"/>
      </w:rPr>
    </w:lvl>
    <w:lvl w:ilvl="1" w:tplc="041B0003">
      <w:start w:val="1"/>
      <w:numFmt w:val="bullet"/>
      <w:lvlText w:val="o"/>
      <w:lvlJc w:val="left"/>
      <w:pPr>
        <w:ind w:left="2214" w:hanging="360"/>
      </w:pPr>
      <w:rPr>
        <w:rFonts w:ascii="Courier New" w:hAnsi="Courier New" w:cs="Courier New" w:hint="default"/>
      </w:rPr>
    </w:lvl>
    <w:lvl w:ilvl="2" w:tplc="041B0005">
      <w:start w:val="1"/>
      <w:numFmt w:val="bullet"/>
      <w:lvlText w:val=""/>
      <w:lvlJc w:val="left"/>
      <w:pPr>
        <w:ind w:left="2934" w:hanging="360"/>
      </w:pPr>
      <w:rPr>
        <w:rFonts w:ascii="Wingdings" w:hAnsi="Wingdings" w:hint="default"/>
      </w:rPr>
    </w:lvl>
    <w:lvl w:ilvl="3" w:tplc="041B0001">
      <w:start w:val="1"/>
      <w:numFmt w:val="bullet"/>
      <w:lvlText w:val=""/>
      <w:lvlJc w:val="left"/>
      <w:pPr>
        <w:ind w:left="3654" w:hanging="360"/>
      </w:pPr>
      <w:rPr>
        <w:rFonts w:ascii="Symbol" w:hAnsi="Symbol" w:hint="default"/>
      </w:rPr>
    </w:lvl>
    <w:lvl w:ilvl="4" w:tplc="041B0003">
      <w:start w:val="1"/>
      <w:numFmt w:val="bullet"/>
      <w:lvlText w:val="o"/>
      <w:lvlJc w:val="left"/>
      <w:pPr>
        <w:ind w:left="4374" w:hanging="360"/>
      </w:pPr>
      <w:rPr>
        <w:rFonts w:ascii="Courier New" w:hAnsi="Courier New" w:cs="Courier New" w:hint="default"/>
      </w:rPr>
    </w:lvl>
    <w:lvl w:ilvl="5" w:tplc="041B0005">
      <w:start w:val="1"/>
      <w:numFmt w:val="bullet"/>
      <w:lvlText w:val=""/>
      <w:lvlJc w:val="left"/>
      <w:pPr>
        <w:ind w:left="5094" w:hanging="360"/>
      </w:pPr>
      <w:rPr>
        <w:rFonts w:ascii="Wingdings" w:hAnsi="Wingdings" w:hint="default"/>
      </w:rPr>
    </w:lvl>
    <w:lvl w:ilvl="6" w:tplc="041B0001">
      <w:start w:val="1"/>
      <w:numFmt w:val="bullet"/>
      <w:lvlText w:val=""/>
      <w:lvlJc w:val="left"/>
      <w:pPr>
        <w:ind w:left="5814" w:hanging="360"/>
      </w:pPr>
      <w:rPr>
        <w:rFonts w:ascii="Symbol" w:hAnsi="Symbol" w:hint="default"/>
      </w:rPr>
    </w:lvl>
    <w:lvl w:ilvl="7" w:tplc="041B0003">
      <w:start w:val="1"/>
      <w:numFmt w:val="bullet"/>
      <w:lvlText w:val="o"/>
      <w:lvlJc w:val="left"/>
      <w:pPr>
        <w:ind w:left="6534" w:hanging="360"/>
      </w:pPr>
      <w:rPr>
        <w:rFonts w:ascii="Courier New" w:hAnsi="Courier New" w:cs="Courier New" w:hint="default"/>
      </w:rPr>
    </w:lvl>
    <w:lvl w:ilvl="8" w:tplc="041B0005">
      <w:start w:val="1"/>
      <w:numFmt w:val="bullet"/>
      <w:lvlText w:val=""/>
      <w:lvlJc w:val="left"/>
      <w:pPr>
        <w:ind w:left="7254" w:hanging="360"/>
      </w:pPr>
      <w:rPr>
        <w:rFonts w:ascii="Wingdings" w:hAnsi="Wingdings" w:hint="default"/>
      </w:rPr>
    </w:lvl>
  </w:abstractNum>
  <w:abstractNum w:abstractNumId="90">
    <w:nsid w:val="77012279"/>
    <w:multiLevelType w:val="hybridMultilevel"/>
    <w:tmpl w:val="70EC6918"/>
    <w:styleLink w:val="Pomlky"/>
    <w:lvl w:ilvl="0" w:tplc="21EA51DC">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72F5B0">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26096E">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ED031B4">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6ABE34">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767C78">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346800">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F09B68">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AE54CA">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77246C82"/>
    <w:multiLevelType w:val="hybridMultilevel"/>
    <w:tmpl w:val="FCCA933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781B045E"/>
    <w:multiLevelType w:val="hybridMultilevel"/>
    <w:tmpl w:val="8774F048"/>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nsid w:val="783971DF"/>
    <w:multiLevelType w:val="hybridMultilevel"/>
    <w:tmpl w:val="7892D5E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nsid w:val="7AB55252"/>
    <w:multiLevelType w:val="hybridMultilevel"/>
    <w:tmpl w:val="BB3EF1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nsid w:val="7BC7558E"/>
    <w:multiLevelType w:val="multilevel"/>
    <w:tmpl w:val="D28A8D8E"/>
    <w:styleLink w:val="LFO1"/>
    <w:lvl w:ilvl="0">
      <w:start w:val="1"/>
      <w:numFmt w:val="decimal"/>
      <w:lvlText w:val="%1."/>
      <w:lvlJc w:val="left"/>
      <w:pPr>
        <w:ind w:left="720" w:hanging="360"/>
      </w:pPr>
      <w:rPr>
        <w:rFonts w:cs="Times New Roman"/>
      </w:rPr>
    </w:lvl>
    <w:lvl w:ilvl="1">
      <w:numFmt w:val="bullet"/>
      <w:lvlText w:val="-"/>
      <w:lvlJc w:val="left"/>
      <w:pPr>
        <w:ind w:left="1440" w:hanging="360"/>
      </w:pPr>
      <w:rPr>
        <w:rFonts w:ascii="Times New Roman" w:eastAsia="Times New Roman" w:hAnsi="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6">
    <w:nsid w:val="7E44557C"/>
    <w:multiLevelType w:val="hybridMultilevel"/>
    <w:tmpl w:val="975AD64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64"/>
  </w:num>
  <w:num w:numId="3">
    <w:abstractNumId w:val="19"/>
  </w:num>
  <w:num w:numId="4">
    <w:abstractNumId w:val="68"/>
  </w:num>
  <w:num w:numId="5">
    <w:abstractNumId w:val="8"/>
  </w:num>
  <w:num w:numId="6">
    <w:abstractNumId w:val="46"/>
  </w:num>
  <w:num w:numId="7">
    <w:abstractNumId w:val="26"/>
  </w:num>
  <w:num w:numId="8">
    <w:abstractNumId w:val="74"/>
  </w:num>
  <w:num w:numId="9">
    <w:abstractNumId w:val="7"/>
  </w:num>
  <w:num w:numId="10">
    <w:abstractNumId w:val="88"/>
  </w:num>
  <w:num w:numId="11">
    <w:abstractNumId w:val="16"/>
  </w:num>
  <w:num w:numId="12">
    <w:abstractNumId w:val="69"/>
  </w:num>
  <w:num w:numId="13">
    <w:abstractNumId w:val="80"/>
  </w:num>
  <w:num w:numId="14">
    <w:abstractNumId w:val="14"/>
  </w:num>
  <w:num w:numId="15">
    <w:abstractNumId w:val="76"/>
  </w:num>
  <w:num w:numId="16">
    <w:abstractNumId w:val="78"/>
  </w:num>
  <w:num w:numId="17">
    <w:abstractNumId w:val="43"/>
  </w:num>
  <w:num w:numId="18">
    <w:abstractNumId w:val="39"/>
  </w:num>
  <w:num w:numId="19">
    <w:abstractNumId w:val="90"/>
  </w:num>
  <w:num w:numId="20">
    <w:abstractNumId w:val="86"/>
  </w:num>
  <w:num w:numId="21">
    <w:abstractNumId w:val="67"/>
  </w:num>
  <w:num w:numId="22">
    <w:abstractNumId w:val="50"/>
  </w:num>
  <w:num w:numId="23">
    <w:abstractNumId w:val="24"/>
  </w:num>
  <w:num w:numId="24">
    <w:abstractNumId w:val="17"/>
  </w:num>
  <w:num w:numId="25">
    <w:abstractNumId w:val="10"/>
  </w:num>
  <w:num w:numId="26">
    <w:abstractNumId w:val="59"/>
  </w:num>
  <w:num w:numId="27">
    <w:abstractNumId w:val="56"/>
  </w:num>
  <w:num w:numId="28">
    <w:abstractNumId w:val="65"/>
  </w:num>
  <w:num w:numId="29">
    <w:abstractNumId w:val="79"/>
  </w:num>
  <w:num w:numId="30">
    <w:abstractNumId w:val="81"/>
  </w:num>
  <w:num w:numId="31">
    <w:abstractNumId w:val="63"/>
  </w:num>
  <w:num w:numId="32">
    <w:abstractNumId w:val="25"/>
  </w:num>
  <w:num w:numId="33">
    <w:abstractNumId w:val="49"/>
  </w:num>
  <w:num w:numId="34">
    <w:abstractNumId w:val="45"/>
  </w:num>
  <w:num w:numId="35">
    <w:abstractNumId w:val="18"/>
  </w:num>
  <w:num w:numId="36">
    <w:abstractNumId w:val="20"/>
  </w:num>
  <w:num w:numId="37">
    <w:abstractNumId w:val="57"/>
  </w:num>
  <w:num w:numId="38">
    <w:abstractNumId w:val="70"/>
  </w:num>
  <w:num w:numId="39">
    <w:abstractNumId w:val="36"/>
  </w:num>
  <w:num w:numId="40">
    <w:abstractNumId w:val="71"/>
  </w:num>
  <w:num w:numId="41">
    <w:abstractNumId w:val="95"/>
  </w:num>
  <w:num w:numId="42">
    <w:abstractNumId w:val="33"/>
  </w:num>
  <w:num w:numId="43">
    <w:abstractNumId w:val="61"/>
  </w:num>
  <w:num w:numId="44">
    <w:abstractNumId w:val="48"/>
  </w:num>
  <w:num w:numId="45">
    <w:abstractNumId w:val="84"/>
  </w:num>
  <w:num w:numId="46">
    <w:abstractNumId w:val="38"/>
  </w:num>
  <w:num w:numId="47">
    <w:abstractNumId w:val="89"/>
  </w:num>
  <w:num w:numId="48">
    <w:abstractNumId w:val="73"/>
  </w:num>
  <w:num w:numId="49">
    <w:abstractNumId w:val="32"/>
  </w:num>
  <w:num w:numId="50">
    <w:abstractNumId w:val="27"/>
  </w:num>
  <w:num w:numId="51">
    <w:abstractNumId w:val="87"/>
  </w:num>
  <w:num w:numId="52">
    <w:abstractNumId w:val="34"/>
  </w:num>
  <w:num w:numId="53">
    <w:abstractNumId w:val="11"/>
  </w:num>
  <w:num w:numId="54">
    <w:abstractNumId w:val="94"/>
  </w:num>
  <w:num w:numId="55">
    <w:abstractNumId w:val="54"/>
  </w:num>
  <w:num w:numId="56">
    <w:abstractNumId w:val="41"/>
  </w:num>
  <w:num w:numId="57">
    <w:abstractNumId w:val="40"/>
  </w:num>
  <w:num w:numId="58">
    <w:abstractNumId w:val="82"/>
  </w:num>
  <w:num w:numId="59">
    <w:abstractNumId w:val="15"/>
  </w:num>
  <w:num w:numId="60">
    <w:abstractNumId w:val="53"/>
  </w:num>
  <w:num w:numId="61">
    <w:abstractNumId w:val="9"/>
  </w:num>
  <w:num w:numId="62">
    <w:abstractNumId w:val="83"/>
  </w:num>
  <w:num w:numId="63">
    <w:abstractNumId w:val="30"/>
  </w:num>
  <w:num w:numId="64">
    <w:abstractNumId w:val="31"/>
  </w:num>
  <w:num w:numId="65">
    <w:abstractNumId w:val="62"/>
  </w:num>
  <w:num w:numId="66">
    <w:abstractNumId w:val="77"/>
  </w:num>
  <w:num w:numId="67">
    <w:abstractNumId w:val="23"/>
  </w:num>
  <w:num w:numId="68">
    <w:abstractNumId w:val="85"/>
  </w:num>
  <w:num w:numId="69">
    <w:abstractNumId w:val="28"/>
  </w:num>
  <w:num w:numId="70">
    <w:abstractNumId w:val="58"/>
  </w:num>
  <w:num w:numId="71">
    <w:abstractNumId w:val="44"/>
  </w:num>
  <w:num w:numId="72">
    <w:abstractNumId w:val="60"/>
  </w:num>
  <w:num w:numId="73">
    <w:abstractNumId w:val="52"/>
  </w:num>
  <w:num w:numId="74">
    <w:abstractNumId w:val="93"/>
  </w:num>
  <w:num w:numId="75">
    <w:abstractNumId w:val="51"/>
  </w:num>
  <w:num w:numId="76">
    <w:abstractNumId w:val="29"/>
  </w:num>
  <w:num w:numId="77">
    <w:abstractNumId w:val="21"/>
  </w:num>
  <w:num w:numId="78">
    <w:abstractNumId w:val="96"/>
  </w:num>
  <w:num w:numId="79">
    <w:abstractNumId w:val="47"/>
  </w:num>
  <w:num w:numId="80">
    <w:abstractNumId w:val="91"/>
  </w:num>
  <w:num w:numId="81">
    <w:abstractNumId w:val="37"/>
  </w:num>
  <w:num w:numId="82">
    <w:abstractNumId w:val="92"/>
  </w:num>
  <w:num w:numId="83">
    <w:abstractNumId w:val="22"/>
  </w:num>
  <w:num w:numId="84">
    <w:abstractNumId w:val="72"/>
  </w:num>
  <w:num w:numId="85">
    <w:abstractNumId w:val="55"/>
  </w:num>
  <w:num w:numId="86">
    <w:abstractNumId w:val="66"/>
  </w:num>
  <w:num w:numId="87">
    <w:abstractNumId w:val="13"/>
  </w:num>
  <w:num w:numId="88">
    <w:abstractNumId w:val="12"/>
  </w:num>
  <w:num w:numId="89">
    <w:abstractNumId w:val="35"/>
  </w:num>
  <w:num w:numId="90">
    <w:abstractNumId w:val="75"/>
  </w:num>
  <w:num w:numId="91">
    <w:abstractNumId w:val="4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hyphenationZone w:val="425"/>
  <w:doNotHyphenateCap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CDD"/>
    <w:rsid w:val="000001FC"/>
    <w:rsid w:val="00001738"/>
    <w:rsid w:val="000019E6"/>
    <w:rsid w:val="0000258A"/>
    <w:rsid w:val="00002792"/>
    <w:rsid w:val="0000693A"/>
    <w:rsid w:val="00007B2C"/>
    <w:rsid w:val="0001008F"/>
    <w:rsid w:val="00012855"/>
    <w:rsid w:val="00012DC5"/>
    <w:rsid w:val="00013748"/>
    <w:rsid w:val="00013D5E"/>
    <w:rsid w:val="000160E1"/>
    <w:rsid w:val="000170F0"/>
    <w:rsid w:val="00020A51"/>
    <w:rsid w:val="00021052"/>
    <w:rsid w:val="0002477F"/>
    <w:rsid w:val="00024FA5"/>
    <w:rsid w:val="00025E5F"/>
    <w:rsid w:val="00026E9A"/>
    <w:rsid w:val="0002715D"/>
    <w:rsid w:val="00027599"/>
    <w:rsid w:val="000277BB"/>
    <w:rsid w:val="00031B11"/>
    <w:rsid w:val="00032BED"/>
    <w:rsid w:val="000330CC"/>
    <w:rsid w:val="000355B0"/>
    <w:rsid w:val="0003655F"/>
    <w:rsid w:val="000366C5"/>
    <w:rsid w:val="00036752"/>
    <w:rsid w:val="00041A29"/>
    <w:rsid w:val="0004237B"/>
    <w:rsid w:val="000425F9"/>
    <w:rsid w:val="00042B5B"/>
    <w:rsid w:val="00044802"/>
    <w:rsid w:val="00044E98"/>
    <w:rsid w:val="000455C3"/>
    <w:rsid w:val="00045BB9"/>
    <w:rsid w:val="00046561"/>
    <w:rsid w:val="000469ED"/>
    <w:rsid w:val="00046BDE"/>
    <w:rsid w:val="0004751F"/>
    <w:rsid w:val="00051526"/>
    <w:rsid w:val="00051779"/>
    <w:rsid w:val="000518E6"/>
    <w:rsid w:val="00052405"/>
    <w:rsid w:val="000531C8"/>
    <w:rsid w:val="00054533"/>
    <w:rsid w:val="00054BC1"/>
    <w:rsid w:val="000553D3"/>
    <w:rsid w:val="0005627E"/>
    <w:rsid w:val="0005792C"/>
    <w:rsid w:val="0006257E"/>
    <w:rsid w:val="0006265F"/>
    <w:rsid w:val="00063911"/>
    <w:rsid w:val="00063F4A"/>
    <w:rsid w:val="00065F3A"/>
    <w:rsid w:val="00066DE8"/>
    <w:rsid w:val="00067B90"/>
    <w:rsid w:val="00070BB4"/>
    <w:rsid w:val="00070C4B"/>
    <w:rsid w:val="00070EF0"/>
    <w:rsid w:val="0007184F"/>
    <w:rsid w:val="00072101"/>
    <w:rsid w:val="00072331"/>
    <w:rsid w:val="00072F46"/>
    <w:rsid w:val="000751BD"/>
    <w:rsid w:val="000758A5"/>
    <w:rsid w:val="00075A7D"/>
    <w:rsid w:val="00075B60"/>
    <w:rsid w:val="0007618E"/>
    <w:rsid w:val="0007639E"/>
    <w:rsid w:val="0007679D"/>
    <w:rsid w:val="000770F9"/>
    <w:rsid w:val="000773E6"/>
    <w:rsid w:val="000810D5"/>
    <w:rsid w:val="00081604"/>
    <w:rsid w:val="0008317D"/>
    <w:rsid w:val="00083656"/>
    <w:rsid w:val="00084A77"/>
    <w:rsid w:val="00084B78"/>
    <w:rsid w:val="000857A7"/>
    <w:rsid w:val="0008589C"/>
    <w:rsid w:val="000862E6"/>
    <w:rsid w:val="00086B53"/>
    <w:rsid w:val="0008717F"/>
    <w:rsid w:val="0008724F"/>
    <w:rsid w:val="00087268"/>
    <w:rsid w:val="00087764"/>
    <w:rsid w:val="00087B04"/>
    <w:rsid w:val="00087D16"/>
    <w:rsid w:val="00090A7F"/>
    <w:rsid w:val="00091652"/>
    <w:rsid w:val="00092F30"/>
    <w:rsid w:val="000957DD"/>
    <w:rsid w:val="000967AB"/>
    <w:rsid w:val="00097B7E"/>
    <w:rsid w:val="000A3610"/>
    <w:rsid w:val="000A3937"/>
    <w:rsid w:val="000A4523"/>
    <w:rsid w:val="000A4BE8"/>
    <w:rsid w:val="000A5933"/>
    <w:rsid w:val="000A5CB4"/>
    <w:rsid w:val="000A60A4"/>
    <w:rsid w:val="000A674B"/>
    <w:rsid w:val="000A7041"/>
    <w:rsid w:val="000A787C"/>
    <w:rsid w:val="000A7937"/>
    <w:rsid w:val="000A7F02"/>
    <w:rsid w:val="000B18C8"/>
    <w:rsid w:val="000B1BA3"/>
    <w:rsid w:val="000B1F45"/>
    <w:rsid w:val="000B2D51"/>
    <w:rsid w:val="000B3043"/>
    <w:rsid w:val="000B3605"/>
    <w:rsid w:val="000B3894"/>
    <w:rsid w:val="000B4399"/>
    <w:rsid w:val="000B4BB7"/>
    <w:rsid w:val="000B50E7"/>
    <w:rsid w:val="000B647B"/>
    <w:rsid w:val="000B7438"/>
    <w:rsid w:val="000B7846"/>
    <w:rsid w:val="000C0C46"/>
    <w:rsid w:val="000C13B8"/>
    <w:rsid w:val="000C2B93"/>
    <w:rsid w:val="000C4900"/>
    <w:rsid w:val="000C4B4D"/>
    <w:rsid w:val="000C5FC4"/>
    <w:rsid w:val="000C636A"/>
    <w:rsid w:val="000C7E65"/>
    <w:rsid w:val="000D009A"/>
    <w:rsid w:val="000D08B7"/>
    <w:rsid w:val="000D3E68"/>
    <w:rsid w:val="000D505A"/>
    <w:rsid w:val="000D5760"/>
    <w:rsid w:val="000D5D01"/>
    <w:rsid w:val="000D62CF"/>
    <w:rsid w:val="000D6927"/>
    <w:rsid w:val="000D6A7F"/>
    <w:rsid w:val="000D6C0C"/>
    <w:rsid w:val="000D6F24"/>
    <w:rsid w:val="000D6F3C"/>
    <w:rsid w:val="000D77F9"/>
    <w:rsid w:val="000E005D"/>
    <w:rsid w:val="000E15C3"/>
    <w:rsid w:val="000E4224"/>
    <w:rsid w:val="000E4B38"/>
    <w:rsid w:val="000E50B6"/>
    <w:rsid w:val="000E65C7"/>
    <w:rsid w:val="000E66F8"/>
    <w:rsid w:val="000E679D"/>
    <w:rsid w:val="000E7B8E"/>
    <w:rsid w:val="000E7D4A"/>
    <w:rsid w:val="000F0054"/>
    <w:rsid w:val="000F00E0"/>
    <w:rsid w:val="000F0225"/>
    <w:rsid w:val="000F0D00"/>
    <w:rsid w:val="000F16D5"/>
    <w:rsid w:val="000F1AAB"/>
    <w:rsid w:val="000F2EA1"/>
    <w:rsid w:val="000F30FB"/>
    <w:rsid w:val="000F33B7"/>
    <w:rsid w:val="000F3468"/>
    <w:rsid w:val="000F3812"/>
    <w:rsid w:val="000F44D5"/>
    <w:rsid w:val="000F551B"/>
    <w:rsid w:val="000F5751"/>
    <w:rsid w:val="000F6055"/>
    <w:rsid w:val="000F62DE"/>
    <w:rsid w:val="000F63E7"/>
    <w:rsid w:val="000F6BEE"/>
    <w:rsid w:val="000F791E"/>
    <w:rsid w:val="000F7E19"/>
    <w:rsid w:val="000F7F12"/>
    <w:rsid w:val="001007D0"/>
    <w:rsid w:val="001017C8"/>
    <w:rsid w:val="00102C80"/>
    <w:rsid w:val="00104581"/>
    <w:rsid w:val="00105C21"/>
    <w:rsid w:val="00105E54"/>
    <w:rsid w:val="0010704B"/>
    <w:rsid w:val="00107A8F"/>
    <w:rsid w:val="00107B7B"/>
    <w:rsid w:val="00110F6E"/>
    <w:rsid w:val="001131DC"/>
    <w:rsid w:val="00113E1D"/>
    <w:rsid w:val="0011468C"/>
    <w:rsid w:val="0011580E"/>
    <w:rsid w:val="00115E05"/>
    <w:rsid w:val="001160B5"/>
    <w:rsid w:val="00116837"/>
    <w:rsid w:val="00116C1E"/>
    <w:rsid w:val="00120D63"/>
    <w:rsid w:val="001226B2"/>
    <w:rsid w:val="001230FB"/>
    <w:rsid w:val="001234D8"/>
    <w:rsid w:val="00124340"/>
    <w:rsid w:val="00126E52"/>
    <w:rsid w:val="00127119"/>
    <w:rsid w:val="001279B7"/>
    <w:rsid w:val="00130F3B"/>
    <w:rsid w:val="0013166F"/>
    <w:rsid w:val="00131EB6"/>
    <w:rsid w:val="00132AB8"/>
    <w:rsid w:val="00132E0A"/>
    <w:rsid w:val="001334D2"/>
    <w:rsid w:val="00133D50"/>
    <w:rsid w:val="001353B1"/>
    <w:rsid w:val="00135756"/>
    <w:rsid w:val="00135804"/>
    <w:rsid w:val="00136AD1"/>
    <w:rsid w:val="00136B87"/>
    <w:rsid w:val="00137CD9"/>
    <w:rsid w:val="00137D33"/>
    <w:rsid w:val="00137EDC"/>
    <w:rsid w:val="00141738"/>
    <w:rsid w:val="00141F1C"/>
    <w:rsid w:val="00142FB5"/>
    <w:rsid w:val="00144BA4"/>
    <w:rsid w:val="00144F20"/>
    <w:rsid w:val="00145180"/>
    <w:rsid w:val="00145576"/>
    <w:rsid w:val="0014592F"/>
    <w:rsid w:val="00145F1E"/>
    <w:rsid w:val="0015105F"/>
    <w:rsid w:val="001515CB"/>
    <w:rsid w:val="0015182A"/>
    <w:rsid w:val="00151A04"/>
    <w:rsid w:val="00154583"/>
    <w:rsid w:val="00156038"/>
    <w:rsid w:val="0015610D"/>
    <w:rsid w:val="001570CB"/>
    <w:rsid w:val="0015720C"/>
    <w:rsid w:val="00157272"/>
    <w:rsid w:val="0015796E"/>
    <w:rsid w:val="00157C4F"/>
    <w:rsid w:val="001607D2"/>
    <w:rsid w:val="00160B7C"/>
    <w:rsid w:val="00161620"/>
    <w:rsid w:val="001628DB"/>
    <w:rsid w:val="001629FD"/>
    <w:rsid w:val="001638B6"/>
    <w:rsid w:val="0016410F"/>
    <w:rsid w:val="001641E5"/>
    <w:rsid w:val="001646FA"/>
    <w:rsid w:val="00164D9A"/>
    <w:rsid w:val="00164DF7"/>
    <w:rsid w:val="0016698F"/>
    <w:rsid w:val="001706D8"/>
    <w:rsid w:val="001710A5"/>
    <w:rsid w:val="0017135D"/>
    <w:rsid w:val="00173DE3"/>
    <w:rsid w:val="00173F96"/>
    <w:rsid w:val="001743CC"/>
    <w:rsid w:val="0017491E"/>
    <w:rsid w:val="00174F1C"/>
    <w:rsid w:val="0017511C"/>
    <w:rsid w:val="0017519A"/>
    <w:rsid w:val="001759D8"/>
    <w:rsid w:val="00176435"/>
    <w:rsid w:val="001765D3"/>
    <w:rsid w:val="0017667A"/>
    <w:rsid w:val="001767EF"/>
    <w:rsid w:val="00176C4E"/>
    <w:rsid w:val="00177887"/>
    <w:rsid w:val="00177E67"/>
    <w:rsid w:val="0018102B"/>
    <w:rsid w:val="00183456"/>
    <w:rsid w:val="001834E0"/>
    <w:rsid w:val="00183997"/>
    <w:rsid w:val="00185330"/>
    <w:rsid w:val="001861C0"/>
    <w:rsid w:val="00187221"/>
    <w:rsid w:val="00187289"/>
    <w:rsid w:val="00191729"/>
    <w:rsid w:val="00191A1F"/>
    <w:rsid w:val="001928F3"/>
    <w:rsid w:val="0019530A"/>
    <w:rsid w:val="001966D4"/>
    <w:rsid w:val="001A1CC8"/>
    <w:rsid w:val="001A34E0"/>
    <w:rsid w:val="001A394B"/>
    <w:rsid w:val="001A39BE"/>
    <w:rsid w:val="001A3BA6"/>
    <w:rsid w:val="001A3DBA"/>
    <w:rsid w:val="001A6B3C"/>
    <w:rsid w:val="001A6FA9"/>
    <w:rsid w:val="001A7C7A"/>
    <w:rsid w:val="001B116C"/>
    <w:rsid w:val="001B1307"/>
    <w:rsid w:val="001B1746"/>
    <w:rsid w:val="001B23C6"/>
    <w:rsid w:val="001B27AB"/>
    <w:rsid w:val="001B27BB"/>
    <w:rsid w:val="001B3298"/>
    <w:rsid w:val="001B4D6C"/>
    <w:rsid w:val="001B55B7"/>
    <w:rsid w:val="001B67FF"/>
    <w:rsid w:val="001B6A5F"/>
    <w:rsid w:val="001B7425"/>
    <w:rsid w:val="001C0ADE"/>
    <w:rsid w:val="001C12C4"/>
    <w:rsid w:val="001C1A5D"/>
    <w:rsid w:val="001C1D56"/>
    <w:rsid w:val="001C1D65"/>
    <w:rsid w:val="001C2000"/>
    <w:rsid w:val="001C293B"/>
    <w:rsid w:val="001C2C75"/>
    <w:rsid w:val="001C33F6"/>
    <w:rsid w:val="001C4CAC"/>
    <w:rsid w:val="001C5687"/>
    <w:rsid w:val="001C671E"/>
    <w:rsid w:val="001C70C6"/>
    <w:rsid w:val="001C7D45"/>
    <w:rsid w:val="001D0911"/>
    <w:rsid w:val="001D093E"/>
    <w:rsid w:val="001D0B0A"/>
    <w:rsid w:val="001D0DE2"/>
    <w:rsid w:val="001D1C84"/>
    <w:rsid w:val="001D2211"/>
    <w:rsid w:val="001D246C"/>
    <w:rsid w:val="001D355B"/>
    <w:rsid w:val="001D3839"/>
    <w:rsid w:val="001D3845"/>
    <w:rsid w:val="001D4B79"/>
    <w:rsid w:val="001D4E37"/>
    <w:rsid w:val="001D51CB"/>
    <w:rsid w:val="001D5605"/>
    <w:rsid w:val="001D5821"/>
    <w:rsid w:val="001D5EA3"/>
    <w:rsid w:val="001D5EE9"/>
    <w:rsid w:val="001D68B2"/>
    <w:rsid w:val="001E06AE"/>
    <w:rsid w:val="001E0A3E"/>
    <w:rsid w:val="001E0A74"/>
    <w:rsid w:val="001E0F22"/>
    <w:rsid w:val="001E0F32"/>
    <w:rsid w:val="001E1297"/>
    <w:rsid w:val="001E13CA"/>
    <w:rsid w:val="001E170E"/>
    <w:rsid w:val="001E178B"/>
    <w:rsid w:val="001E20A4"/>
    <w:rsid w:val="001E23EC"/>
    <w:rsid w:val="001E306C"/>
    <w:rsid w:val="001E379A"/>
    <w:rsid w:val="001E41B6"/>
    <w:rsid w:val="001E5569"/>
    <w:rsid w:val="001E6336"/>
    <w:rsid w:val="001E7CCA"/>
    <w:rsid w:val="001F05AE"/>
    <w:rsid w:val="001F1813"/>
    <w:rsid w:val="001F4A6B"/>
    <w:rsid w:val="001F4FFF"/>
    <w:rsid w:val="001F57A9"/>
    <w:rsid w:val="001F5891"/>
    <w:rsid w:val="001F63BE"/>
    <w:rsid w:val="001F6474"/>
    <w:rsid w:val="001F6496"/>
    <w:rsid w:val="001F649E"/>
    <w:rsid w:val="001F6EC9"/>
    <w:rsid w:val="001F7C21"/>
    <w:rsid w:val="002004D1"/>
    <w:rsid w:val="00200BBD"/>
    <w:rsid w:val="00202A42"/>
    <w:rsid w:val="00202E82"/>
    <w:rsid w:val="00203163"/>
    <w:rsid w:val="00205717"/>
    <w:rsid w:val="00205782"/>
    <w:rsid w:val="00206AA3"/>
    <w:rsid w:val="00206C42"/>
    <w:rsid w:val="002072AF"/>
    <w:rsid w:val="0021088C"/>
    <w:rsid w:val="00211497"/>
    <w:rsid w:val="00211ADC"/>
    <w:rsid w:val="00212428"/>
    <w:rsid w:val="00212AEF"/>
    <w:rsid w:val="0021488A"/>
    <w:rsid w:val="00214A29"/>
    <w:rsid w:val="002153E8"/>
    <w:rsid w:val="002153F8"/>
    <w:rsid w:val="00215652"/>
    <w:rsid w:val="0021766E"/>
    <w:rsid w:val="002209F7"/>
    <w:rsid w:val="002229AA"/>
    <w:rsid w:val="00224A16"/>
    <w:rsid w:val="0022554E"/>
    <w:rsid w:val="00225F45"/>
    <w:rsid w:val="002265B0"/>
    <w:rsid w:val="00226AD8"/>
    <w:rsid w:val="00226B9E"/>
    <w:rsid w:val="00227602"/>
    <w:rsid w:val="00230175"/>
    <w:rsid w:val="0023089F"/>
    <w:rsid w:val="0023119B"/>
    <w:rsid w:val="00231482"/>
    <w:rsid w:val="0023150F"/>
    <w:rsid w:val="00231AF7"/>
    <w:rsid w:val="00232F70"/>
    <w:rsid w:val="00233692"/>
    <w:rsid w:val="00240146"/>
    <w:rsid w:val="00240F6A"/>
    <w:rsid w:val="00241125"/>
    <w:rsid w:val="00241C5C"/>
    <w:rsid w:val="00241E69"/>
    <w:rsid w:val="00242364"/>
    <w:rsid w:val="002423F3"/>
    <w:rsid w:val="00243222"/>
    <w:rsid w:val="00244CEC"/>
    <w:rsid w:val="002458E2"/>
    <w:rsid w:val="00250322"/>
    <w:rsid w:val="002518D7"/>
    <w:rsid w:val="0025191F"/>
    <w:rsid w:val="00251A3D"/>
    <w:rsid w:val="00252437"/>
    <w:rsid w:val="002525B8"/>
    <w:rsid w:val="00252D7F"/>
    <w:rsid w:val="00253109"/>
    <w:rsid w:val="00254269"/>
    <w:rsid w:val="00254AC7"/>
    <w:rsid w:val="00255159"/>
    <w:rsid w:val="00255730"/>
    <w:rsid w:val="002602BC"/>
    <w:rsid w:val="00260E5B"/>
    <w:rsid w:val="002610A0"/>
    <w:rsid w:val="0026157E"/>
    <w:rsid w:val="00261987"/>
    <w:rsid w:val="0026262F"/>
    <w:rsid w:val="002627C6"/>
    <w:rsid w:val="002627E3"/>
    <w:rsid w:val="002633B5"/>
    <w:rsid w:val="002634C9"/>
    <w:rsid w:val="00263EF8"/>
    <w:rsid w:val="00263FEE"/>
    <w:rsid w:val="002648D1"/>
    <w:rsid w:val="00264EEE"/>
    <w:rsid w:val="00266B9C"/>
    <w:rsid w:val="002671AD"/>
    <w:rsid w:val="00267BD2"/>
    <w:rsid w:val="00270645"/>
    <w:rsid w:val="00270ADE"/>
    <w:rsid w:val="00270CBF"/>
    <w:rsid w:val="00270E10"/>
    <w:rsid w:val="002714AF"/>
    <w:rsid w:val="00271CEF"/>
    <w:rsid w:val="00272F8D"/>
    <w:rsid w:val="00274F6D"/>
    <w:rsid w:val="00275396"/>
    <w:rsid w:val="00275748"/>
    <w:rsid w:val="00276DCD"/>
    <w:rsid w:val="00276FF4"/>
    <w:rsid w:val="002774F4"/>
    <w:rsid w:val="002776F9"/>
    <w:rsid w:val="00280B60"/>
    <w:rsid w:val="002816EB"/>
    <w:rsid w:val="00281978"/>
    <w:rsid w:val="00281AE1"/>
    <w:rsid w:val="0028452A"/>
    <w:rsid w:val="0028591A"/>
    <w:rsid w:val="0028619F"/>
    <w:rsid w:val="00286B5F"/>
    <w:rsid w:val="00286EE0"/>
    <w:rsid w:val="00286F76"/>
    <w:rsid w:val="00287CCA"/>
    <w:rsid w:val="00287F2B"/>
    <w:rsid w:val="00290225"/>
    <w:rsid w:val="002905CE"/>
    <w:rsid w:val="00290A6A"/>
    <w:rsid w:val="00290FC5"/>
    <w:rsid w:val="002914B0"/>
    <w:rsid w:val="00291D4C"/>
    <w:rsid w:val="00291EC2"/>
    <w:rsid w:val="0029325E"/>
    <w:rsid w:val="00293898"/>
    <w:rsid w:val="002941B2"/>
    <w:rsid w:val="00295A9F"/>
    <w:rsid w:val="002961B0"/>
    <w:rsid w:val="0029642E"/>
    <w:rsid w:val="00296A6B"/>
    <w:rsid w:val="00296C55"/>
    <w:rsid w:val="00296DBA"/>
    <w:rsid w:val="002A003D"/>
    <w:rsid w:val="002A005B"/>
    <w:rsid w:val="002A04DA"/>
    <w:rsid w:val="002A0A4C"/>
    <w:rsid w:val="002A112D"/>
    <w:rsid w:val="002A1331"/>
    <w:rsid w:val="002A15DC"/>
    <w:rsid w:val="002A1AE7"/>
    <w:rsid w:val="002A2D9B"/>
    <w:rsid w:val="002A3416"/>
    <w:rsid w:val="002A4409"/>
    <w:rsid w:val="002A5140"/>
    <w:rsid w:val="002A62DC"/>
    <w:rsid w:val="002A78E8"/>
    <w:rsid w:val="002B0488"/>
    <w:rsid w:val="002B1ADA"/>
    <w:rsid w:val="002B1E98"/>
    <w:rsid w:val="002B254F"/>
    <w:rsid w:val="002B3FFD"/>
    <w:rsid w:val="002B5687"/>
    <w:rsid w:val="002B6507"/>
    <w:rsid w:val="002B6520"/>
    <w:rsid w:val="002B6DDB"/>
    <w:rsid w:val="002C0460"/>
    <w:rsid w:val="002C0F10"/>
    <w:rsid w:val="002C1310"/>
    <w:rsid w:val="002C133C"/>
    <w:rsid w:val="002C20D2"/>
    <w:rsid w:val="002C3E11"/>
    <w:rsid w:val="002C4A20"/>
    <w:rsid w:val="002C5A15"/>
    <w:rsid w:val="002C68E3"/>
    <w:rsid w:val="002C6928"/>
    <w:rsid w:val="002C6B57"/>
    <w:rsid w:val="002C74EF"/>
    <w:rsid w:val="002C7DE7"/>
    <w:rsid w:val="002C7E9C"/>
    <w:rsid w:val="002D0D66"/>
    <w:rsid w:val="002D2012"/>
    <w:rsid w:val="002D22A6"/>
    <w:rsid w:val="002D4438"/>
    <w:rsid w:val="002D5CBB"/>
    <w:rsid w:val="002D5D27"/>
    <w:rsid w:val="002D6D13"/>
    <w:rsid w:val="002D771D"/>
    <w:rsid w:val="002D788A"/>
    <w:rsid w:val="002D7E5D"/>
    <w:rsid w:val="002E11D0"/>
    <w:rsid w:val="002E13AF"/>
    <w:rsid w:val="002E18AD"/>
    <w:rsid w:val="002E1E99"/>
    <w:rsid w:val="002E23EE"/>
    <w:rsid w:val="002E29C0"/>
    <w:rsid w:val="002E62C9"/>
    <w:rsid w:val="002E6DBF"/>
    <w:rsid w:val="002E7355"/>
    <w:rsid w:val="002F037E"/>
    <w:rsid w:val="002F0945"/>
    <w:rsid w:val="002F145F"/>
    <w:rsid w:val="002F15BB"/>
    <w:rsid w:val="002F314E"/>
    <w:rsid w:val="002F4474"/>
    <w:rsid w:val="002F59B2"/>
    <w:rsid w:val="002F7DBD"/>
    <w:rsid w:val="003001A0"/>
    <w:rsid w:val="003011D3"/>
    <w:rsid w:val="00301EBD"/>
    <w:rsid w:val="00301F94"/>
    <w:rsid w:val="00302CDC"/>
    <w:rsid w:val="00304673"/>
    <w:rsid w:val="00305A3B"/>
    <w:rsid w:val="003068B4"/>
    <w:rsid w:val="00306C0D"/>
    <w:rsid w:val="00306C1E"/>
    <w:rsid w:val="00307104"/>
    <w:rsid w:val="00307209"/>
    <w:rsid w:val="0030729E"/>
    <w:rsid w:val="003110EC"/>
    <w:rsid w:val="0031127F"/>
    <w:rsid w:val="00311510"/>
    <w:rsid w:val="00312F19"/>
    <w:rsid w:val="003134CF"/>
    <w:rsid w:val="00314ED3"/>
    <w:rsid w:val="00316F83"/>
    <w:rsid w:val="0032186F"/>
    <w:rsid w:val="003246B6"/>
    <w:rsid w:val="00324A73"/>
    <w:rsid w:val="003258C8"/>
    <w:rsid w:val="00325FE5"/>
    <w:rsid w:val="00326663"/>
    <w:rsid w:val="00326949"/>
    <w:rsid w:val="00326A69"/>
    <w:rsid w:val="00327BA4"/>
    <w:rsid w:val="00327C42"/>
    <w:rsid w:val="0033014D"/>
    <w:rsid w:val="00330C61"/>
    <w:rsid w:val="0033343E"/>
    <w:rsid w:val="003337D6"/>
    <w:rsid w:val="00333D54"/>
    <w:rsid w:val="0033543B"/>
    <w:rsid w:val="00335DDF"/>
    <w:rsid w:val="00336AC0"/>
    <w:rsid w:val="00337A04"/>
    <w:rsid w:val="00337C4C"/>
    <w:rsid w:val="00340067"/>
    <w:rsid w:val="00340566"/>
    <w:rsid w:val="003414BA"/>
    <w:rsid w:val="00342441"/>
    <w:rsid w:val="003425D9"/>
    <w:rsid w:val="00343003"/>
    <w:rsid w:val="00343A83"/>
    <w:rsid w:val="00344CF9"/>
    <w:rsid w:val="00345468"/>
    <w:rsid w:val="00345535"/>
    <w:rsid w:val="00345AEF"/>
    <w:rsid w:val="00345F50"/>
    <w:rsid w:val="00345F6A"/>
    <w:rsid w:val="0034667D"/>
    <w:rsid w:val="003473F0"/>
    <w:rsid w:val="0034747B"/>
    <w:rsid w:val="00347B30"/>
    <w:rsid w:val="003502C3"/>
    <w:rsid w:val="00350820"/>
    <w:rsid w:val="0035105A"/>
    <w:rsid w:val="00351BBB"/>
    <w:rsid w:val="00352225"/>
    <w:rsid w:val="003525C5"/>
    <w:rsid w:val="00355E15"/>
    <w:rsid w:val="00356214"/>
    <w:rsid w:val="00356D7F"/>
    <w:rsid w:val="00357D91"/>
    <w:rsid w:val="00357E71"/>
    <w:rsid w:val="0036065F"/>
    <w:rsid w:val="003606D8"/>
    <w:rsid w:val="00361351"/>
    <w:rsid w:val="0036233E"/>
    <w:rsid w:val="00364BE3"/>
    <w:rsid w:val="00364CE2"/>
    <w:rsid w:val="00365C18"/>
    <w:rsid w:val="00365CDD"/>
    <w:rsid w:val="003663E1"/>
    <w:rsid w:val="00366B53"/>
    <w:rsid w:val="00366E7B"/>
    <w:rsid w:val="00367B10"/>
    <w:rsid w:val="003706C4"/>
    <w:rsid w:val="003718BB"/>
    <w:rsid w:val="00371961"/>
    <w:rsid w:val="00371CF8"/>
    <w:rsid w:val="00371FCA"/>
    <w:rsid w:val="0037285E"/>
    <w:rsid w:val="00372BE7"/>
    <w:rsid w:val="00372D17"/>
    <w:rsid w:val="00373AF1"/>
    <w:rsid w:val="00374BF7"/>
    <w:rsid w:val="0037590C"/>
    <w:rsid w:val="0037766C"/>
    <w:rsid w:val="00380374"/>
    <w:rsid w:val="00380A6E"/>
    <w:rsid w:val="0038161F"/>
    <w:rsid w:val="0038392B"/>
    <w:rsid w:val="00383BF3"/>
    <w:rsid w:val="003845DE"/>
    <w:rsid w:val="0038463E"/>
    <w:rsid w:val="00384954"/>
    <w:rsid w:val="00384ACB"/>
    <w:rsid w:val="00386508"/>
    <w:rsid w:val="003865AF"/>
    <w:rsid w:val="00387D93"/>
    <w:rsid w:val="0039055B"/>
    <w:rsid w:val="003908E6"/>
    <w:rsid w:val="003924D7"/>
    <w:rsid w:val="00392B94"/>
    <w:rsid w:val="00392E4F"/>
    <w:rsid w:val="003931B2"/>
    <w:rsid w:val="00393C02"/>
    <w:rsid w:val="003941BF"/>
    <w:rsid w:val="003944BD"/>
    <w:rsid w:val="00394CD1"/>
    <w:rsid w:val="00395306"/>
    <w:rsid w:val="00395763"/>
    <w:rsid w:val="00395FED"/>
    <w:rsid w:val="00396D70"/>
    <w:rsid w:val="00397796"/>
    <w:rsid w:val="003A0CD1"/>
    <w:rsid w:val="003A0E7D"/>
    <w:rsid w:val="003A19D7"/>
    <w:rsid w:val="003A33B1"/>
    <w:rsid w:val="003A3695"/>
    <w:rsid w:val="003A54C9"/>
    <w:rsid w:val="003B00F7"/>
    <w:rsid w:val="003B0EC9"/>
    <w:rsid w:val="003B2035"/>
    <w:rsid w:val="003B213D"/>
    <w:rsid w:val="003B4F74"/>
    <w:rsid w:val="003B584A"/>
    <w:rsid w:val="003B5A54"/>
    <w:rsid w:val="003B5AED"/>
    <w:rsid w:val="003B5D98"/>
    <w:rsid w:val="003B6ED4"/>
    <w:rsid w:val="003B6FFE"/>
    <w:rsid w:val="003B743C"/>
    <w:rsid w:val="003C17CD"/>
    <w:rsid w:val="003C2926"/>
    <w:rsid w:val="003C3935"/>
    <w:rsid w:val="003C3D38"/>
    <w:rsid w:val="003C49DC"/>
    <w:rsid w:val="003C503E"/>
    <w:rsid w:val="003C5206"/>
    <w:rsid w:val="003C5EBD"/>
    <w:rsid w:val="003C6C27"/>
    <w:rsid w:val="003C75D3"/>
    <w:rsid w:val="003C7808"/>
    <w:rsid w:val="003D1129"/>
    <w:rsid w:val="003D128D"/>
    <w:rsid w:val="003D1D72"/>
    <w:rsid w:val="003D40B0"/>
    <w:rsid w:val="003D4FBD"/>
    <w:rsid w:val="003D52F8"/>
    <w:rsid w:val="003D6849"/>
    <w:rsid w:val="003D7CF9"/>
    <w:rsid w:val="003E000F"/>
    <w:rsid w:val="003E00B0"/>
    <w:rsid w:val="003E0BE0"/>
    <w:rsid w:val="003E0C90"/>
    <w:rsid w:val="003E130D"/>
    <w:rsid w:val="003E171D"/>
    <w:rsid w:val="003E4059"/>
    <w:rsid w:val="003E50C1"/>
    <w:rsid w:val="003E59C6"/>
    <w:rsid w:val="003F07EF"/>
    <w:rsid w:val="003F26F8"/>
    <w:rsid w:val="003F3700"/>
    <w:rsid w:val="003F3BA6"/>
    <w:rsid w:val="003F3C6D"/>
    <w:rsid w:val="003F3FE8"/>
    <w:rsid w:val="003F4EF6"/>
    <w:rsid w:val="003F658F"/>
    <w:rsid w:val="003F6ABF"/>
    <w:rsid w:val="003F6CCB"/>
    <w:rsid w:val="003F7F10"/>
    <w:rsid w:val="00402F1A"/>
    <w:rsid w:val="0040324E"/>
    <w:rsid w:val="00406451"/>
    <w:rsid w:val="004064B7"/>
    <w:rsid w:val="00406EB6"/>
    <w:rsid w:val="004110FE"/>
    <w:rsid w:val="00411447"/>
    <w:rsid w:val="004118B4"/>
    <w:rsid w:val="00411EE6"/>
    <w:rsid w:val="004122D8"/>
    <w:rsid w:val="00412DF5"/>
    <w:rsid w:val="00414C15"/>
    <w:rsid w:val="0041503C"/>
    <w:rsid w:val="004152E9"/>
    <w:rsid w:val="00415566"/>
    <w:rsid w:val="0041724D"/>
    <w:rsid w:val="004174C7"/>
    <w:rsid w:val="00417843"/>
    <w:rsid w:val="00420379"/>
    <w:rsid w:val="00420428"/>
    <w:rsid w:val="00420468"/>
    <w:rsid w:val="004213A2"/>
    <w:rsid w:val="00426620"/>
    <w:rsid w:val="00426BEC"/>
    <w:rsid w:val="00426FE2"/>
    <w:rsid w:val="00427955"/>
    <w:rsid w:val="00430169"/>
    <w:rsid w:val="00430595"/>
    <w:rsid w:val="004316D8"/>
    <w:rsid w:val="0043400F"/>
    <w:rsid w:val="004342C9"/>
    <w:rsid w:val="00435D4E"/>
    <w:rsid w:val="00436C56"/>
    <w:rsid w:val="00436FE6"/>
    <w:rsid w:val="00440161"/>
    <w:rsid w:val="00441077"/>
    <w:rsid w:val="00441CFF"/>
    <w:rsid w:val="0044268F"/>
    <w:rsid w:val="00442AA6"/>
    <w:rsid w:val="0044345B"/>
    <w:rsid w:val="004436C3"/>
    <w:rsid w:val="004438FC"/>
    <w:rsid w:val="00443A54"/>
    <w:rsid w:val="00444334"/>
    <w:rsid w:val="00445410"/>
    <w:rsid w:val="0044550B"/>
    <w:rsid w:val="004459FF"/>
    <w:rsid w:val="00445D1A"/>
    <w:rsid w:val="004469B1"/>
    <w:rsid w:val="004472D5"/>
    <w:rsid w:val="00447A1A"/>
    <w:rsid w:val="00450352"/>
    <w:rsid w:val="00450857"/>
    <w:rsid w:val="004525E2"/>
    <w:rsid w:val="00452E28"/>
    <w:rsid w:val="00453A02"/>
    <w:rsid w:val="00453B86"/>
    <w:rsid w:val="004541BF"/>
    <w:rsid w:val="004546E1"/>
    <w:rsid w:val="00455105"/>
    <w:rsid w:val="004563F4"/>
    <w:rsid w:val="00456A30"/>
    <w:rsid w:val="0045769F"/>
    <w:rsid w:val="00457920"/>
    <w:rsid w:val="00457E33"/>
    <w:rsid w:val="00460B98"/>
    <w:rsid w:val="004613E1"/>
    <w:rsid w:val="004623B4"/>
    <w:rsid w:val="00463D39"/>
    <w:rsid w:val="00464FD6"/>
    <w:rsid w:val="004652F7"/>
    <w:rsid w:val="0046647C"/>
    <w:rsid w:val="0046693F"/>
    <w:rsid w:val="00466ECC"/>
    <w:rsid w:val="0046783A"/>
    <w:rsid w:val="00467CC4"/>
    <w:rsid w:val="00470D3C"/>
    <w:rsid w:val="00471C5A"/>
    <w:rsid w:val="00471D3A"/>
    <w:rsid w:val="00473046"/>
    <w:rsid w:val="0047362D"/>
    <w:rsid w:val="004736AF"/>
    <w:rsid w:val="00473786"/>
    <w:rsid w:val="0047589D"/>
    <w:rsid w:val="00476694"/>
    <w:rsid w:val="00480056"/>
    <w:rsid w:val="0048095F"/>
    <w:rsid w:val="00480BBB"/>
    <w:rsid w:val="00481713"/>
    <w:rsid w:val="0048211D"/>
    <w:rsid w:val="00482383"/>
    <w:rsid w:val="00482F82"/>
    <w:rsid w:val="0048462E"/>
    <w:rsid w:val="004859D6"/>
    <w:rsid w:val="004861FE"/>
    <w:rsid w:val="00486CCB"/>
    <w:rsid w:val="004876C2"/>
    <w:rsid w:val="00490C9D"/>
    <w:rsid w:val="004912D3"/>
    <w:rsid w:val="00491692"/>
    <w:rsid w:val="004922EB"/>
    <w:rsid w:val="00492665"/>
    <w:rsid w:val="00492FBF"/>
    <w:rsid w:val="00493CEA"/>
    <w:rsid w:val="0049436A"/>
    <w:rsid w:val="00494783"/>
    <w:rsid w:val="00495DE3"/>
    <w:rsid w:val="00496C16"/>
    <w:rsid w:val="004A04B7"/>
    <w:rsid w:val="004A04DC"/>
    <w:rsid w:val="004A0712"/>
    <w:rsid w:val="004A078F"/>
    <w:rsid w:val="004A1C04"/>
    <w:rsid w:val="004A2E71"/>
    <w:rsid w:val="004A4736"/>
    <w:rsid w:val="004A6216"/>
    <w:rsid w:val="004A739E"/>
    <w:rsid w:val="004B07D9"/>
    <w:rsid w:val="004B2635"/>
    <w:rsid w:val="004B2F2B"/>
    <w:rsid w:val="004B3296"/>
    <w:rsid w:val="004B3FA8"/>
    <w:rsid w:val="004B4311"/>
    <w:rsid w:val="004B5656"/>
    <w:rsid w:val="004B56E0"/>
    <w:rsid w:val="004B5E9A"/>
    <w:rsid w:val="004B7C38"/>
    <w:rsid w:val="004B7DF5"/>
    <w:rsid w:val="004B7F3F"/>
    <w:rsid w:val="004C09BE"/>
    <w:rsid w:val="004C0E67"/>
    <w:rsid w:val="004C0EDC"/>
    <w:rsid w:val="004C3677"/>
    <w:rsid w:val="004C3B62"/>
    <w:rsid w:val="004C3BAB"/>
    <w:rsid w:val="004C42E2"/>
    <w:rsid w:val="004C45BA"/>
    <w:rsid w:val="004C4C13"/>
    <w:rsid w:val="004C5172"/>
    <w:rsid w:val="004C526F"/>
    <w:rsid w:val="004C6970"/>
    <w:rsid w:val="004C6A7E"/>
    <w:rsid w:val="004D01E3"/>
    <w:rsid w:val="004D19C3"/>
    <w:rsid w:val="004D1C4C"/>
    <w:rsid w:val="004D2104"/>
    <w:rsid w:val="004D2C3B"/>
    <w:rsid w:val="004D5C01"/>
    <w:rsid w:val="004D6630"/>
    <w:rsid w:val="004E134A"/>
    <w:rsid w:val="004E1E81"/>
    <w:rsid w:val="004E2843"/>
    <w:rsid w:val="004E2952"/>
    <w:rsid w:val="004E2CBB"/>
    <w:rsid w:val="004E3234"/>
    <w:rsid w:val="004E6682"/>
    <w:rsid w:val="004E6BAF"/>
    <w:rsid w:val="004E6BD2"/>
    <w:rsid w:val="004E72BF"/>
    <w:rsid w:val="004E7A0A"/>
    <w:rsid w:val="004E7B3F"/>
    <w:rsid w:val="004F11A7"/>
    <w:rsid w:val="004F16B5"/>
    <w:rsid w:val="004F25D9"/>
    <w:rsid w:val="004F3492"/>
    <w:rsid w:val="004F3C5D"/>
    <w:rsid w:val="004F3DD2"/>
    <w:rsid w:val="004F41AB"/>
    <w:rsid w:val="004F5EA1"/>
    <w:rsid w:val="004F625D"/>
    <w:rsid w:val="004F6683"/>
    <w:rsid w:val="004F6FC3"/>
    <w:rsid w:val="004F747D"/>
    <w:rsid w:val="004F7564"/>
    <w:rsid w:val="004F7B19"/>
    <w:rsid w:val="004F7BE7"/>
    <w:rsid w:val="00500940"/>
    <w:rsid w:val="00501F2F"/>
    <w:rsid w:val="005022A2"/>
    <w:rsid w:val="0050295B"/>
    <w:rsid w:val="00502AD5"/>
    <w:rsid w:val="00502CF4"/>
    <w:rsid w:val="00502E5B"/>
    <w:rsid w:val="00505D2C"/>
    <w:rsid w:val="00505D31"/>
    <w:rsid w:val="00506D8F"/>
    <w:rsid w:val="00510B85"/>
    <w:rsid w:val="00512662"/>
    <w:rsid w:val="00512739"/>
    <w:rsid w:val="00512D42"/>
    <w:rsid w:val="005132D1"/>
    <w:rsid w:val="00513398"/>
    <w:rsid w:val="005139A9"/>
    <w:rsid w:val="00514A59"/>
    <w:rsid w:val="00515ABB"/>
    <w:rsid w:val="00515B82"/>
    <w:rsid w:val="005160CD"/>
    <w:rsid w:val="0051788F"/>
    <w:rsid w:val="00517965"/>
    <w:rsid w:val="00521599"/>
    <w:rsid w:val="00521A71"/>
    <w:rsid w:val="0052220A"/>
    <w:rsid w:val="00523078"/>
    <w:rsid w:val="005241EF"/>
    <w:rsid w:val="005242F7"/>
    <w:rsid w:val="005249AD"/>
    <w:rsid w:val="00524EDF"/>
    <w:rsid w:val="00524F72"/>
    <w:rsid w:val="00525E9A"/>
    <w:rsid w:val="005261DB"/>
    <w:rsid w:val="00527B22"/>
    <w:rsid w:val="00527F02"/>
    <w:rsid w:val="00530963"/>
    <w:rsid w:val="0053159E"/>
    <w:rsid w:val="005315E1"/>
    <w:rsid w:val="00531672"/>
    <w:rsid w:val="00531736"/>
    <w:rsid w:val="00531CDE"/>
    <w:rsid w:val="00532DEB"/>
    <w:rsid w:val="00533428"/>
    <w:rsid w:val="00533D5F"/>
    <w:rsid w:val="00533ECD"/>
    <w:rsid w:val="00534487"/>
    <w:rsid w:val="00534D68"/>
    <w:rsid w:val="005350F9"/>
    <w:rsid w:val="00536F5D"/>
    <w:rsid w:val="00537C5E"/>
    <w:rsid w:val="005407B7"/>
    <w:rsid w:val="00540A00"/>
    <w:rsid w:val="00540D94"/>
    <w:rsid w:val="005412A0"/>
    <w:rsid w:val="00541ECC"/>
    <w:rsid w:val="005424AF"/>
    <w:rsid w:val="005428E3"/>
    <w:rsid w:val="0054292F"/>
    <w:rsid w:val="00542CCA"/>
    <w:rsid w:val="00542EE1"/>
    <w:rsid w:val="00544D95"/>
    <w:rsid w:val="005454FE"/>
    <w:rsid w:val="005462E4"/>
    <w:rsid w:val="005469ED"/>
    <w:rsid w:val="00546AB6"/>
    <w:rsid w:val="00550081"/>
    <w:rsid w:val="005506DB"/>
    <w:rsid w:val="005508E8"/>
    <w:rsid w:val="00551428"/>
    <w:rsid w:val="0055163B"/>
    <w:rsid w:val="005517B2"/>
    <w:rsid w:val="005521A8"/>
    <w:rsid w:val="00554B17"/>
    <w:rsid w:val="0055726B"/>
    <w:rsid w:val="0055729A"/>
    <w:rsid w:val="0055766E"/>
    <w:rsid w:val="00557711"/>
    <w:rsid w:val="0055799B"/>
    <w:rsid w:val="005607BD"/>
    <w:rsid w:val="00560FAF"/>
    <w:rsid w:val="0056172E"/>
    <w:rsid w:val="00563B91"/>
    <w:rsid w:val="005641AE"/>
    <w:rsid w:val="0056424D"/>
    <w:rsid w:val="005642E8"/>
    <w:rsid w:val="005662A8"/>
    <w:rsid w:val="005664FF"/>
    <w:rsid w:val="00571CF4"/>
    <w:rsid w:val="0057221B"/>
    <w:rsid w:val="00572ECA"/>
    <w:rsid w:val="00573AA9"/>
    <w:rsid w:val="005741B2"/>
    <w:rsid w:val="00577857"/>
    <w:rsid w:val="00580016"/>
    <w:rsid w:val="005810E4"/>
    <w:rsid w:val="00581740"/>
    <w:rsid w:val="00581BEF"/>
    <w:rsid w:val="00581F9F"/>
    <w:rsid w:val="00582EF6"/>
    <w:rsid w:val="00583287"/>
    <w:rsid w:val="00586BDB"/>
    <w:rsid w:val="00591266"/>
    <w:rsid w:val="00591509"/>
    <w:rsid w:val="00591D2D"/>
    <w:rsid w:val="0059257E"/>
    <w:rsid w:val="005930B7"/>
    <w:rsid w:val="00593618"/>
    <w:rsid w:val="00594F79"/>
    <w:rsid w:val="005955BA"/>
    <w:rsid w:val="00595B43"/>
    <w:rsid w:val="00596D3B"/>
    <w:rsid w:val="00597558"/>
    <w:rsid w:val="005A0875"/>
    <w:rsid w:val="005A146D"/>
    <w:rsid w:val="005A14F0"/>
    <w:rsid w:val="005A1556"/>
    <w:rsid w:val="005A19DF"/>
    <w:rsid w:val="005A3602"/>
    <w:rsid w:val="005A3A81"/>
    <w:rsid w:val="005A4940"/>
    <w:rsid w:val="005A56AE"/>
    <w:rsid w:val="005A6C7A"/>
    <w:rsid w:val="005A747C"/>
    <w:rsid w:val="005B081F"/>
    <w:rsid w:val="005B085E"/>
    <w:rsid w:val="005B0C2B"/>
    <w:rsid w:val="005B127C"/>
    <w:rsid w:val="005B17B9"/>
    <w:rsid w:val="005B1D4A"/>
    <w:rsid w:val="005B216D"/>
    <w:rsid w:val="005B2391"/>
    <w:rsid w:val="005B49CA"/>
    <w:rsid w:val="005B5090"/>
    <w:rsid w:val="005B5DDC"/>
    <w:rsid w:val="005B7E99"/>
    <w:rsid w:val="005C0FCF"/>
    <w:rsid w:val="005C298F"/>
    <w:rsid w:val="005C48B8"/>
    <w:rsid w:val="005C497D"/>
    <w:rsid w:val="005C5A6E"/>
    <w:rsid w:val="005C6460"/>
    <w:rsid w:val="005C68EE"/>
    <w:rsid w:val="005C75AC"/>
    <w:rsid w:val="005C7BEA"/>
    <w:rsid w:val="005D0238"/>
    <w:rsid w:val="005D0CDA"/>
    <w:rsid w:val="005D152B"/>
    <w:rsid w:val="005D24AA"/>
    <w:rsid w:val="005D28AF"/>
    <w:rsid w:val="005D3BAD"/>
    <w:rsid w:val="005D418B"/>
    <w:rsid w:val="005D4B17"/>
    <w:rsid w:val="005D5084"/>
    <w:rsid w:val="005D50F6"/>
    <w:rsid w:val="005D5B6A"/>
    <w:rsid w:val="005D5D7E"/>
    <w:rsid w:val="005D67EA"/>
    <w:rsid w:val="005D6835"/>
    <w:rsid w:val="005D71BA"/>
    <w:rsid w:val="005D77B4"/>
    <w:rsid w:val="005D7B2C"/>
    <w:rsid w:val="005E00AE"/>
    <w:rsid w:val="005E0B54"/>
    <w:rsid w:val="005E18C5"/>
    <w:rsid w:val="005E2CFD"/>
    <w:rsid w:val="005E2EB7"/>
    <w:rsid w:val="005E3787"/>
    <w:rsid w:val="005E59FB"/>
    <w:rsid w:val="005E5B84"/>
    <w:rsid w:val="005E5DB7"/>
    <w:rsid w:val="005E6D4D"/>
    <w:rsid w:val="005F07F7"/>
    <w:rsid w:val="005F1092"/>
    <w:rsid w:val="005F1B05"/>
    <w:rsid w:val="005F2130"/>
    <w:rsid w:val="005F446B"/>
    <w:rsid w:val="005F52A3"/>
    <w:rsid w:val="005F545A"/>
    <w:rsid w:val="005F574A"/>
    <w:rsid w:val="005F7E9D"/>
    <w:rsid w:val="00600F10"/>
    <w:rsid w:val="00600F7C"/>
    <w:rsid w:val="0060337C"/>
    <w:rsid w:val="006038F4"/>
    <w:rsid w:val="00605412"/>
    <w:rsid w:val="00605DE9"/>
    <w:rsid w:val="0060642A"/>
    <w:rsid w:val="00606AB3"/>
    <w:rsid w:val="0060714F"/>
    <w:rsid w:val="00607166"/>
    <w:rsid w:val="006075B8"/>
    <w:rsid w:val="006079AF"/>
    <w:rsid w:val="00611577"/>
    <w:rsid w:val="00613057"/>
    <w:rsid w:val="00613C78"/>
    <w:rsid w:val="00614127"/>
    <w:rsid w:val="006149C8"/>
    <w:rsid w:val="00615631"/>
    <w:rsid w:val="006158C8"/>
    <w:rsid w:val="00616AA8"/>
    <w:rsid w:val="00616D47"/>
    <w:rsid w:val="006172BC"/>
    <w:rsid w:val="006177BB"/>
    <w:rsid w:val="006207D6"/>
    <w:rsid w:val="00620C59"/>
    <w:rsid w:val="00620FE3"/>
    <w:rsid w:val="00621605"/>
    <w:rsid w:val="0062198C"/>
    <w:rsid w:val="006223C4"/>
    <w:rsid w:val="00622443"/>
    <w:rsid w:val="00624CA1"/>
    <w:rsid w:val="00624D92"/>
    <w:rsid w:val="006257E2"/>
    <w:rsid w:val="006279A8"/>
    <w:rsid w:val="00630581"/>
    <w:rsid w:val="0063068C"/>
    <w:rsid w:val="006307D3"/>
    <w:rsid w:val="00630B1A"/>
    <w:rsid w:val="006313C5"/>
    <w:rsid w:val="0063171C"/>
    <w:rsid w:val="00631C55"/>
    <w:rsid w:val="00631E2F"/>
    <w:rsid w:val="006322D7"/>
    <w:rsid w:val="0063301C"/>
    <w:rsid w:val="006339BC"/>
    <w:rsid w:val="00633A3B"/>
    <w:rsid w:val="00633B50"/>
    <w:rsid w:val="00634AB7"/>
    <w:rsid w:val="00634F37"/>
    <w:rsid w:val="006351C1"/>
    <w:rsid w:val="00635B90"/>
    <w:rsid w:val="00635E24"/>
    <w:rsid w:val="00636730"/>
    <w:rsid w:val="00640253"/>
    <w:rsid w:val="0064069B"/>
    <w:rsid w:val="00641503"/>
    <w:rsid w:val="006423EB"/>
    <w:rsid w:val="00642838"/>
    <w:rsid w:val="00643C68"/>
    <w:rsid w:val="006470CB"/>
    <w:rsid w:val="00647717"/>
    <w:rsid w:val="00651D59"/>
    <w:rsid w:val="00652225"/>
    <w:rsid w:val="0065280B"/>
    <w:rsid w:val="00652C21"/>
    <w:rsid w:val="00654E2F"/>
    <w:rsid w:val="00655B3F"/>
    <w:rsid w:val="00657BE1"/>
    <w:rsid w:val="00661471"/>
    <w:rsid w:val="00661635"/>
    <w:rsid w:val="00661CFC"/>
    <w:rsid w:val="00662349"/>
    <w:rsid w:val="006628AB"/>
    <w:rsid w:val="00662BE5"/>
    <w:rsid w:val="0066310B"/>
    <w:rsid w:val="0066512F"/>
    <w:rsid w:val="00665C07"/>
    <w:rsid w:val="00666E45"/>
    <w:rsid w:val="006673D2"/>
    <w:rsid w:val="00670760"/>
    <w:rsid w:val="006716F2"/>
    <w:rsid w:val="006717C4"/>
    <w:rsid w:val="0067288B"/>
    <w:rsid w:val="00672C3D"/>
    <w:rsid w:val="006741FE"/>
    <w:rsid w:val="00674372"/>
    <w:rsid w:val="00674C79"/>
    <w:rsid w:val="00675625"/>
    <w:rsid w:val="006757AE"/>
    <w:rsid w:val="00675CD0"/>
    <w:rsid w:val="0067605F"/>
    <w:rsid w:val="0067706E"/>
    <w:rsid w:val="00680659"/>
    <w:rsid w:val="00681D7D"/>
    <w:rsid w:val="006832A7"/>
    <w:rsid w:val="00683482"/>
    <w:rsid w:val="00683C1D"/>
    <w:rsid w:val="00683DC5"/>
    <w:rsid w:val="006840AD"/>
    <w:rsid w:val="00684FD9"/>
    <w:rsid w:val="00685D7C"/>
    <w:rsid w:val="00686522"/>
    <w:rsid w:val="00686CEF"/>
    <w:rsid w:val="00687654"/>
    <w:rsid w:val="00687FA3"/>
    <w:rsid w:val="006902C8"/>
    <w:rsid w:val="006908B3"/>
    <w:rsid w:val="00690C2A"/>
    <w:rsid w:val="006911C5"/>
    <w:rsid w:val="00692545"/>
    <w:rsid w:val="00693D32"/>
    <w:rsid w:val="0069468A"/>
    <w:rsid w:val="00694A3A"/>
    <w:rsid w:val="00695538"/>
    <w:rsid w:val="006977C7"/>
    <w:rsid w:val="00697BB5"/>
    <w:rsid w:val="006A0EAD"/>
    <w:rsid w:val="006A21B7"/>
    <w:rsid w:val="006A2CFC"/>
    <w:rsid w:val="006A36F3"/>
    <w:rsid w:val="006A3BC7"/>
    <w:rsid w:val="006A4C6D"/>
    <w:rsid w:val="006A74DF"/>
    <w:rsid w:val="006A79A6"/>
    <w:rsid w:val="006A7BA3"/>
    <w:rsid w:val="006A7ED7"/>
    <w:rsid w:val="006B0937"/>
    <w:rsid w:val="006B0C9E"/>
    <w:rsid w:val="006B0ED3"/>
    <w:rsid w:val="006B0F29"/>
    <w:rsid w:val="006B210E"/>
    <w:rsid w:val="006B2194"/>
    <w:rsid w:val="006B242C"/>
    <w:rsid w:val="006B28A1"/>
    <w:rsid w:val="006B2CD8"/>
    <w:rsid w:val="006B3871"/>
    <w:rsid w:val="006B3A0F"/>
    <w:rsid w:val="006B3B87"/>
    <w:rsid w:val="006B429C"/>
    <w:rsid w:val="006B5679"/>
    <w:rsid w:val="006B5F77"/>
    <w:rsid w:val="006B6BCF"/>
    <w:rsid w:val="006B7ACC"/>
    <w:rsid w:val="006C0A26"/>
    <w:rsid w:val="006C10BE"/>
    <w:rsid w:val="006C17EC"/>
    <w:rsid w:val="006C20CE"/>
    <w:rsid w:val="006C22C6"/>
    <w:rsid w:val="006C28F8"/>
    <w:rsid w:val="006C38AB"/>
    <w:rsid w:val="006C4568"/>
    <w:rsid w:val="006C46D8"/>
    <w:rsid w:val="006C6930"/>
    <w:rsid w:val="006C6AAF"/>
    <w:rsid w:val="006C751E"/>
    <w:rsid w:val="006C7B8F"/>
    <w:rsid w:val="006C7D13"/>
    <w:rsid w:val="006D16E5"/>
    <w:rsid w:val="006D24A8"/>
    <w:rsid w:val="006D25F4"/>
    <w:rsid w:val="006D3249"/>
    <w:rsid w:val="006D38F2"/>
    <w:rsid w:val="006D539F"/>
    <w:rsid w:val="006D59E1"/>
    <w:rsid w:val="006D60E6"/>
    <w:rsid w:val="006D60F7"/>
    <w:rsid w:val="006D7BE2"/>
    <w:rsid w:val="006E3642"/>
    <w:rsid w:val="006E6F2B"/>
    <w:rsid w:val="006E6F9D"/>
    <w:rsid w:val="006E7A48"/>
    <w:rsid w:val="006F05B5"/>
    <w:rsid w:val="006F0F98"/>
    <w:rsid w:val="006F21D7"/>
    <w:rsid w:val="006F237F"/>
    <w:rsid w:val="006F2EC8"/>
    <w:rsid w:val="006F3C03"/>
    <w:rsid w:val="006F4CC5"/>
    <w:rsid w:val="006F7F4D"/>
    <w:rsid w:val="00701BF0"/>
    <w:rsid w:val="00701D46"/>
    <w:rsid w:val="00702B80"/>
    <w:rsid w:val="00703985"/>
    <w:rsid w:val="0070470F"/>
    <w:rsid w:val="00704E39"/>
    <w:rsid w:val="007056DC"/>
    <w:rsid w:val="00707004"/>
    <w:rsid w:val="00707660"/>
    <w:rsid w:val="00711903"/>
    <w:rsid w:val="00711BF9"/>
    <w:rsid w:val="00711CF6"/>
    <w:rsid w:val="0071212B"/>
    <w:rsid w:val="00712CF5"/>
    <w:rsid w:val="00714C5F"/>
    <w:rsid w:val="00715DC4"/>
    <w:rsid w:val="007172E5"/>
    <w:rsid w:val="007213D4"/>
    <w:rsid w:val="007220F3"/>
    <w:rsid w:val="00722F48"/>
    <w:rsid w:val="0072319D"/>
    <w:rsid w:val="00723624"/>
    <w:rsid w:val="00724175"/>
    <w:rsid w:val="0072509C"/>
    <w:rsid w:val="007254B0"/>
    <w:rsid w:val="00725542"/>
    <w:rsid w:val="00725783"/>
    <w:rsid w:val="00726864"/>
    <w:rsid w:val="0072701C"/>
    <w:rsid w:val="007270C5"/>
    <w:rsid w:val="00727434"/>
    <w:rsid w:val="007300EA"/>
    <w:rsid w:val="0073044E"/>
    <w:rsid w:val="00730EF0"/>
    <w:rsid w:val="00731541"/>
    <w:rsid w:val="00731C83"/>
    <w:rsid w:val="00731E88"/>
    <w:rsid w:val="00732852"/>
    <w:rsid w:val="007328FE"/>
    <w:rsid w:val="00732BE4"/>
    <w:rsid w:val="0073321F"/>
    <w:rsid w:val="00733A75"/>
    <w:rsid w:val="00734B72"/>
    <w:rsid w:val="00734C9A"/>
    <w:rsid w:val="007362FE"/>
    <w:rsid w:val="00736656"/>
    <w:rsid w:val="00736AA8"/>
    <w:rsid w:val="0073747E"/>
    <w:rsid w:val="007378AA"/>
    <w:rsid w:val="007427D9"/>
    <w:rsid w:val="00743B5B"/>
    <w:rsid w:val="00743E71"/>
    <w:rsid w:val="00743F2F"/>
    <w:rsid w:val="00744266"/>
    <w:rsid w:val="007443D4"/>
    <w:rsid w:val="00745143"/>
    <w:rsid w:val="00747F8A"/>
    <w:rsid w:val="00750FE3"/>
    <w:rsid w:val="00751147"/>
    <w:rsid w:val="00751843"/>
    <w:rsid w:val="00752FFC"/>
    <w:rsid w:val="007532C0"/>
    <w:rsid w:val="007532DB"/>
    <w:rsid w:val="007536E9"/>
    <w:rsid w:val="007539B6"/>
    <w:rsid w:val="00753A85"/>
    <w:rsid w:val="00754ECA"/>
    <w:rsid w:val="00755BDF"/>
    <w:rsid w:val="007617CE"/>
    <w:rsid w:val="00761D7A"/>
    <w:rsid w:val="00761DA4"/>
    <w:rsid w:val="00762FA6"/>
    <w:rsid w:val="00763407"/>
    <w:rsid w:val="007646F7"/>
    <w:rsid w:val="00764A4A"/>
    <w:rsid w:val="007653E6"/>
    <w:rsid w:val="0076586E"/>
    <w:rsid w:val="00765A2D"/>
    <w:rsid w:val="00765AD5"/>
    <w:rsid w:val="007662C7"/>
    <w:rsid w:val="007678AC"/>
    <w:rsid w:val="007707C8"/>
    <w:rsid w:val="007708C7"/>
    <w:rsid w:val="00770B86"/>
    <w:rsid w:val="007725A3"/>
    <w:rsid w:val="00773244"/>
    <w:rsid w:val="007741C0"/>
    <w:rsid w:val="00774CA1"/>
    <w:rsid w:val="00775809"/>
    <w:rsid w:val="007777FD"/>
    <w:rsid w:val="0078057C"/>
    <w:rsid w:val="00781834"/>
    <w:rsid w:val="00781A05"/>
    <w:rsid w:val="00782973"/>
    <w:rsid w:val="00783D54"/>
    <w:rsid w:val="00784335"/>
    <w:rsid w:val="00784A38"/>
    <w:rsid w:val="00785283"/>
    <w:rsid w:val="0078535E"/>
    <w:rsid w:val="00785CA9"/>
    <w:rsid w:val="00786013"/>
    <w:rsid w:val="0079010C"/>
    <w:rsid w:val="007908B8"/>
    <w:rsid w:val="00792D92"/>
    <w:rsid w:val="00793425"/>
    <w:rsid w:val="00793B62"/>
    <w:rsid w:val="00794014"/>
    <w:rsid w:val="00794414"/>
    <w:rsid w:val="007944FF"/>
    <w:rsid w:val="007950B8"/>
    <w:rsid w:val="007957FF"/>
    <w:rsid w:val="00795C28"/>
    <w:rsid w:val="007965CF"/>
    <w:rsid w:val="00796656"/>
    <w:rsid w:val="00796698"/>
    <w:rsid w:val="00796EAC"/>
    <w:rsid w:val="00797BFF"/>
    <w:rsid w:val="007A022C"/>
    <w:rsid w:val="007A0FD0"/>
    <w:rsid w:val="007A2AA4"/>
    <w:rsid w:val="007A2DBC"/>
    <w:rsid w:val="007A2E71"/>
    <w:rsid w:val="007A4020"/>
    <w:rsid w:val="007A462B"/>
    <w:rsid w:val="007A65A1"/>
    <w:rsid w:val="007A6871"/>
    <w:rsid w:val="007A69A0"/>
    <w:rsid w:val="007A6C00"/>
    <w:rsid w:val="007A6D8D"/>
    <w:rsid w:val="007A6D96"/>
    <w:rsid w:val="007B2159"/>
    <w:rsid w:val="007B3186"/>
    <w:rsid w:val="007B4118"/>
    <w:rsid w:val="007B4A83"/>
    <w:rsid w:val="007B5E75"/>
    <w:rsid w:val="007B6499"/>
    <w:rsid w:val="007B6C2E"/>
    <w:rsid w:val="007B6DB6"/>
    <w:rsid w:val="007C13CE"/>
    <w:rsid w:val="007C1BF5"/>
    <w:rsid w:val="007C2AD8"/>
    <w:rsid w:val="007C36C9"/>
    <w:rsid w:val="007C3A4C"/>
    <w:rsid w:val="007C3F24"/>
    <w:rsid w:val="007C4652"/>
    <w:rsid w:val="007C46FA"/>
    <w:rsid w:val="007C5033"/>
    <w:rsid w:val="007C590A"/>
    <w:rsid w:val="007C5E93"/>
    <w:rsid w:val="007C6AEE"/>
    <w:rsid w:val="007C749A"/>
    <w:rsid w:val="007D032D"/>
    <w:rsid w:val="007D090F"/>
    <w:rsid w:val="007D0992"/>
    <w:rsid w:val="007D1DBD"/>
    <w:rsid w:val="007D263F"/>
    <w:rsid w:val="007D2DFA"/>
    <w:rsid w:val="007D4E5B"/>
    <w:rsid w:val="007D5261"/>
    <w:rsid w:val="007D56BC"/>
    <w:rsid w:val="007D56E7"/>
    <w:rsid w:val="007D5831"/>
    <w:rsid w:val="007D5967"/>
    <w:rsid w:val="007D6DE5"/>
    <w:rsid w:val="007D722A"/>
    <w:rsid w:val="007D7EF8"/>
    <w:rsid w:val="007E004B"/>
    <w:rsid w:val="007E06EE"/>
    <w:rsid w:val="007E0EE8"/>
    <w:rsid w:val="007E2CB8"/>
    <w:rsid w:val="007E31BB"/>
    <w:rsid w:val="007E3E02"/>
    <w:rsid w:val="007E4109"/>
    <w:rsid w:val="007E4456"/>
    <w:rsid w:val="007E4A3C"/>
    <w:rsid w:val="007E4C3F"/>
    <w:rsid w:val="007E4D1D"/>
    <w:rsid w:val="007E5D9C"/>
    <w:rsid w:val="007E6303"/>
    <w:rsid w:val="007E6744"/>
    <w:rsid w:val="007E68D6"/>
    <w:rsid w:val="007F053D"/>
    <w:rsid w:val="007F1070"/>
    <w:rsid w:val="007F1A92"/>
    <w:rsid w:val="007F1C6D"/>
    <w:rsid w:val="007F261F"/>
    <w:rsid w:val="007F2D92"/>
    <w:rsid w:val="007F33B6"/>
    <w:rsid w:val="007F3BE2"/>
    <w:rsid w:val="007F4D90"/>
    <w:rsid w:val="007F5702"/>
    <w:rsid w:val="007F6B4E"/>
    <w:rsid w:val="007F7974"/>
    <w:rsid w:val="008005B8"/>
    <w:rsid w:val="00801A0E"/>
    <w:rsid w:val="00801C94"/>
    <w:rsid w:val="0080223D"/>
    <w:rsid w:val="00804373"/>
    <w:rsid w:val="00805408"/>
    <w:rsid w:val="0080554D"/>
    <w:rsid w:val="008055BA"/>
    <w:rsid w:val="00805DD3"/>
    <w:rsid w:val="00806CF9"/>
    <w:rsid w:val="0080719C"/>
    <w:rsid w:val="00807C55"/>
    <w:rsid w:val="008110EA"/>
    <w:rsid w:val="0081158F"/>
    <w:rsid w:val="00811A3A"/>
    <w:rsid w:val="008126FF"/>
    <w:rsid w:val="00812937"/>
    <w:rsid w:val="00812CC7"/>
    <w:rsid w:val="0081496E"/>
    <w:rsid w:val="00814998"/>
    <w:rsid w:val="00814CCA"/>
    <w:rsid w:val="00814F70"/>
    <w:rsid w:val="0081523E"/>
    <w:rsid w:val="0081553C"/>
    <w:rsid w:val="00816882"/>
    <w:rsid w:val="00816E72"/>
    <w:rsid w:val="00817953"/>
    <w:rsid w:val="00817EDA"/>
    <w:rsid w:val="00820077"/>
    <w:rsid w:val="00821C1A"/>
    <w:rsid w:val="008221BA"/>
    <w:rsid w:val="008226A0"/>
    <w:rsid w:val="008232E0"/>
    <w:rsid w:val="00823C92"/>
    <w:rsid w:val="00824A59"/>
    <w:rsid w:val="00825122"/>
    <w:rsid w:val="00825699"/>
    <w:rsid w:val="00825700"/>
    <w:rsid w:val="008259E5"/>
    <w:rsid w:val="0083066D"/>
    <w:rsid w:val="008326AA"/>
    <w:rsid w:val="00832758"/>
    <w:rsid w:val="00832B2A"/>
    <w:rsid w:val="00832B63"/>
    <w:rsid w:val="0083570C"/>
    <w:rsid w:val="00836D30"/>
    <w:rsid w:val="008377F5"/>
    <w:rsid w:val="00837DA8"/>
    <w:rsid w:val="008405FE"/>
    <w:rsid w:val="0084193D"/>
    <w:rsid w:val="00843F1A"/>
    <w:rsid w:val="0084602A"/>
    <w:rsid w:val="008463DE"/>
    <w:rsid w:val="0085060F"/>
    <w:rsid w:val="0085078A"/>
    <w:rsid w:val="00850AFB"/>
    <w:rsid w:val="00850E9A"/>
    <w:rsid w:val="00851226"/>
    <w:rsid w:val="008512A4"/>
    <w:rsid w:val="00852963"/>
    <w:rsid w:val="0085345D"/>
    <w:rsid w:val="00853655"/>
    <w:rsid w:val="0085375C"/>
    <w:rsid w:val="00854441"/>
    <w:rsid w:val="0085504A"/>
    <w:rsid w:val="0085521C"/>
    <w:rsid w:val="008559A4"/>
    <w:rsid w:val="00856B64"/>
    <w:rsid w:val="00856EB0"/>
    <w:rsid w:val="00862821"/>
    <w:rsid w:val="00862B8B"/>
    <w:rsid w:val="00862D39"/>
    <w:rsid w:val="0086354E"/>
    <w:rsid w:val="00863E54"/>
    <w:rsid w:val="00863E8A"/>
    <w:rsid w:val="00864EB3"/>
    <w:rsid w:val="00866CB6"/>
    <w:rsid w:val="008671AF"/>
    <w:rsid w:val="00867E8D"/>
    <w:rsid w:val="00867F91"/>
    <w:rsid w:val="00871219"/>
    <w:rsid w:val="00872FBA"/>
    <w:rsid w:val="0087337D"/>
    <w:rsid w:val="0087376A"/>
    <w:rsid w:val="008738CB"/>
    <w:rsid w:val="00873E8F"/>
    <w:rsid w:val="00875069"/>
    <w:rsid w:val="00875C5C"/>
    <w:rsid w:val="008761B4"/>
    <w:rsid w:val="008763D7"/>
    <w:rsid w:val="00880624"/>
    <w:rsid w:val="00881A1E"/>
    <w:rsid w:val="00881B4F"/>
    <w:rsid w:val="008831F3"/>
    <w:rsid w:val="00883863"/>
    <w:rsid w:val="0088615E"/>
    <w:rsid w:val="008874A7"/>
    <w:rsid w:val="00890963"/>
    <w:rsid w:val="00890BB4"/>
    <w:rsid w:val="00891DFD"/>
    <w:rsid w:val="0089293F"/>
    <w:rsid w:val="00892ACF"/>
    <w:rsid w:val="0089417A"/>
    <w:rsid w:val="00895CFD"/>
    <w:rsid w:val="008966E6"/>
    <w:rsid w:val="00897CEA"/>
    <w:rsid w:val="008A052B"/>
    <w:rsid w:val="008A0B4E"/>
    <w:rsid w:val="008A1077"/>
    <w:rsid w:val="008A1838"/>
    <w:rsid w:val="008A2B1B"/>
    <w:rsid w:val="008A2CF1"/>
    <w:rsid w:val="008A2FA2"/>
    <w:rsid w:val="008A319B"/>
    <w:rsid w:val="008A3EE6"/>
    <w:rsid w:val="008A5334"/>
    <w:rsid w:val="008A64BC"/>
    <w:rsid w:val="008A7602"/>
    <w:rsid w:val="008A7F9C"/>
    <w:rsid w:val="008B00C0"/>
    <w:rsid w:val="008B0785"/>
    <w:rsid w:val="008B0B70"/>
    <w:rsid w:val="008B0E16"/>
    <w:rsid w:val="008B16C9"/>
    <w:rsid w:val="008B1EA7"/>
    <w:rsid w:val="008B1FDA"/>
    <w:rsid w:val="008B325C"/>
    <w:rsid w:val="008B37EB"/>
    <w:rsid w:val="008B691B"/>
    <w:rsid w:val="008B7D4D"/>
    <w:rsid w:val="008C0A40"/>
    <w:rsid w:val="008C1349"/>
    <w:rsid w:val="008C2242"/>
    <w:rsid w:val="008C26A7"/>
    <w:rsid w:val="008C2AAB"/>
    <w:rsid w:val="008C3FED"/>
    <w:rsid w:val="008C5B08"/>
    <w:rsid w:val="008C73A2"/>
    <w:rsid w:val="008D1629"/>
    <w:rsid w:val="008D1FEE"/>
    <w:rsid w:val="008D2E3F"/>
    <w:rsid w:val="008D348F"/>
    <w:rsid w:val="008D3AC5"/>
    <w:rsid w:val="008D3E3F"/>
    <w:rsid w:val="008D44E3"/>
    <w:rsid w:val="008D48FA"/>
    <w:rsid w:val="008D4C9E"/>
    <w:rsid w:val="008D610D"/>
    <w:rsid w:val="008E08E3"/>
    <w:rsid w:val="008E09DC"/>
    <w:rsid w:val="008E178F"/>
    <w:rsid w:val="008E1EBD"/>
    <w:rsid w:val="008E363A"/>
    <w:rsid w:val="008E3763"/>
    <w:rsid w:val="008E44FB"/>
    <w:rsid w:val="008E4B32"/>
    <w:rsid w:val="008E4EE8"/>
    <w:rsid w:val="008E5591"/>
    <w:rsid w:val="008E5606"/>
    <w:rsid w:val="008E565A"/>
    <w:rsid w:val="008E5F68"/>
    <w:rsid w:val="008E6964"/>
    <w:rsid w:val="008E6D05"/>
    <w:rsid w:val="008F0102"/>
    <w:rsid w:val="008F09ED"/>
    <w:rsid w:val="008F0C71"/>
    <w:rsid w:val="008F0DA2"/>
    <w:rsid w:val="008F2A95"/>
    <w:rsid w:val="008F2FEA"/>
    <w:rsid w:val="008F51C9"/>
    <w:rsid w:val="008F6248"/>
    <w:rsid w:val="008F781E"/>
    <w:rsid w:val="009007EE"/>
    <w:rsid w:val="00900BE0"/>
    <w:rsid w:val="00903439"/>
    <w:rsid w:val="009037D0"/>
    <w:rsid w:val="0090392B"/>
    <w:rsid w:val="0090428A"/>
    <w:rsid w:val="00904567"/>
    <w:rsid w:val="00905F3F"/>
    <w:rsid w:val="0090673B"/>
    <w:rsid w:val="009075E1"/>
    <w:rsid w:val="009102B8"/>
    <w:rsid w:val="0091053B"/>
    <w:rsid w:val="009110FE"/>
    <w:rsid w:val="0091138F"/>
    <w:rsid w:val="00911DF5"/>
    <w:rsid w:val="00912268"/>
    <w:rsid w:val="0091272E"/>
    <w:rsid w:val="00913173"/>
    <w:rsid w:val="009152D9"/>
    <w:rsid w:val="009159AE"/>
    <w:rsid w:val="00915B96"/>
    <w:rsid w:val="0091614A"/>
    <w:rsid w:val="00916E2E"/>
    <w:rsid w:val="00917F4B"/>
    <w:rsid w:val="00920228"/>
    <w:rsid w:val="00920A6F"/>
    <w:rsid w:val="0092110B"/>
    <w:rsid w:val="00922469"/>
    <w:rsid w:val="00924994"/>
    <w:rsid w:val="00926508"/>
    <w:rsid w:val="00926ADA"/>
    <w:rsid w:val="00926CD8"/>
    <w:rsid w:val="00927160"/>
    <w:rsid w:val="009271EC"/>
    <w:rsid w:val="009300CB"/>
    <w:rsid w:val="00930D6F"/>
    <w:rsid w:val="00930F50"/>
    <w:rsid w:val="009310B1"/>
    <w:rsid w:val="009314B2"/>
    <w:rsid w:val="00931E7A"/>
    <w:rsid w:val="00931F99"/>
    <w:rsid w:val="00932538"/>
    <w:rsid w:val="0093344B"/>
    <w:rsid w:val="00933684"/>
    <w:rsid w:val="00933E66"/>
    <w:rsid w:val="009350DD"/>
    <w:rsid w:val="00935561"/>
    <w:rsid w:val="009355F5"/>
    <w:rsid w:val="00935F6F"/>
    <w:rsid w:val="00936651"/>
    <w:rsid w:val="00940D83"/>
    <w:rsid w:val="0094161B"/>
    <w:rsid w:val="00941E9C"/>
    <w:rsid w:val="0094415D"/>
    <w:rsid w:val="009445CD"/>
    <w:rsid w:val="00944D22"/>
    <w:rsid w:val="009467F5"/>
    <w:rsid w:val="00947064"/>
    <w:rsid w:val="0094734C"/>
    <w:rsid w:val="00947E49"/>
    <w:rsid w:val="009503AC"/>
    <w:rsid w:val="00950AAD"/>
    <w:rsid w:val="009516D1"/>
    <w:rsid w:val="00951ECC"/>
    <w:rsid w:val="00952AA9"/>
    <w:rsid w:val="00952B52"/>
    <w:rsid w:val="00952C3F"/>
    <w:rsid w:val="0095340F"/>
    <w:rsid w:val="00954960"/>
    <w:rsid w:val="00955084"/>
    <w:rsid w:val="009570EA"/>
    <w:rsid w:val="00957A6B"/>
    <w:rsid w:val="00961C45"/>
    <w:rsid w:val="00961CBD"/>
    <w:rsid w:val="009629AF"/>
    <w:rsid w:val="00962E25"/>
    <w:rsid w:val="00965DDC"/>
    <w:rsid w:val="009666C7"/>
    <w:rsid w:val="00967361"/>
    <w:rsid w:val="00967A68"/>
    <w:rsid w:val="0097081F"/>
    <w:rsid w:val="00971888"/>
    <w:rsid w:val="00971B49"/>
    <w:rsid w:val="00971BC8"/>
    <w:rsid w:val="00971E04"/>
    <w:rsid w:val="00971E7F"/>
    <w:rsid w:val="00972204"/>
    <w:rsid w:val="00973CF4"/>
    <w:rsid w:val="009760E3"/>
    <w:rsid w:val="00976EAD"/>
    <w:rsid w:val="00977B94"/>
    <w:rsid w:val="0098035F"/>
    <w:rsid w:val="009804E6"/>
    <w:rsid w:val="00980A8E"/>
    <w:rsid w:val="0098154A"/>
    <w:rsid w:val="0098264D"/>
    <w:rsid w:val="00982BDD"/>
    <w:rsid w:val="00982C54"/>
    <w:rsid w:val="00982CC5"/>
    <w:rsid w:val="00982F35"/>
    <w:rsid w:val="009839A0"/>
    <w:rsid w:val="00983DB2"/>
    <w:rsid w:val="0098404D"/>
    <w:rsid w:val="00985C33"/>
    <w:rsid w:val="00986A0F"/>
    <w:rsid w:val="00986A9B"/>
    <w:rsid w:val="00990837"/>
    <w:rsid w:val="0099093E"/>
    <w:rsid w:val="00990D59"/>
    <w:rsid w:val="00993AA8"/>
    <w:rsid w:val="00993B57"/>
    <w:rsid w:val="0099491E"/>
    <w:rsid w:val="0099566C"/>
    <w:rsid w:val="00995BEC"/>
    <w:rsid w:val="00995E32"/>
    <w:rsid w:val="009960B7"/>
    <w:rsid w:val="00996BE7"/>
    <w:rsid w:val="00997970"/>
    <w:rsid w:val="00997D23"/>
    <w:rsid w:val="00997F56"/>
    <w:rsid w:val="00997FAB"/>
    <w:rsid w:val="009A0876"/>
    <w:rsid w:val="009A1245"/>
    <w:rsid w:val="009A1644"/>
    <w:rsid w:val="009A168D"/>
    <w:rsid w:val="009A20BD"/>
    <w:rsid w:val="009A24F3"/>
    <w:rsid w:val="009A2991"/>
    <w:rsid w:val="009A3C28"/>
    <w:rsid w:val="009A45E6"/>
    <w:rsid w:val="009A563D"/>
    <w:rsid w:val="009A5A08"/>
    <w:rsid w:val="009A5A40"/>
    <w:rsid w:val="009A7C20"/>
    <w:rsid w:val="009A7C37"/>
    <w:rsid w:val="009A7CDC"/>
    <w:rsid w:val="009B0184"/>
    <w:rsid w:val="009B0258"/>
    <w:rsid w:val="009B0C47"/>
    <w:rsid w:val="009B0E17"/>
    <w:rsid w:val="009B1E97"/>
    <w:rsid w:val="009B1FAE"/>
    <w:rsid w:val="009B218F"/>
    <w:rsid w:val="009B4917"/>
    <w:rsid w:val="009B4E1F"/>
    <w:rsid w:val="009B4E81"/>
    <w:rsid w:val="009B55CD"/>
    <w:rsid w:val="009B5767"/>
    <w:rsid w:val="009B5B78"/>
    <w:rsid w:val="009B6DCA"/>
    <w:rsid w:val="009C028B"/>
    <w:rsid w:val="009C0607"/>
    <w:rsid w:val="009C0E15"/>
    <w:rsid w:val="009C3D14"/>
    <w:rsid w:val="009C47B1"/>
    <w:rsid w:val="009C53DA"/>
    <w:rsid w:val="009C5DB2"/>
    <w:rsid w:val="009C698B"/>
    <w:rsid w:val="009C6D73"/>
    <w:rsid w:val="009D35EF"/>
    <w:rsid w:val="009D4191"/>
    <w:rsid w:val="009D4F31"/>
    <w:rsid w:val="009D5F36"/>
    <w:rsid w:val="009D6290"/>
    <w:rsid w:val="009D66FF"/>
    <w:rsid w:val="009D75CD"/>
    <w:rsid w:val="009D75CF"/>
    <w:rsid w:val="009D7749"/>
    <w:rsid w:val="009D7863"/>
    <w:rsid w:val="009D7B2F"/>
    <w:rsid w:val="009D7C9B"/>
    <w:rsid w:val="009D7F79"/>
    <w:rsid w:val="009E087A"/>
    <w:rsid w:val="009E0C0E"/>
    <w:rsid w:val="009E0F1C"/>
    <w:rsid w:val="009E10C7"/>
    <w:rsid w:val="009E20E8"/>
    <w:rsid w:val="009E2292"/>
    <w:rsid w:val="009E23F0"/>
    <w:rsid w:val="009E2701"/>
    <w:rsid w:val="009E3314"/>
    <w:rsid w:val="009E341B"/>
    <w:rsid w:val="009E37A9"/>
    <w:rsid w:val="009E37D1"/>
    <w:rsid w:val="009E46D9"/>
    <w:rsid w:val="009E5844"/>
    <w:rsid w:val="009E670A"/>
    <w:rsid w:val="009E6905"/>
    <w:rsid w:val="009F08E1"/>
    <w:rsid w:val="009F091E"/>
    <w:rsid w:val="009F25FC"/>
    <w:rsid w:val="009F3221"/>
    <w:rsid w:val="009F33B2"/>
    <w:rsid w:val="009F3A8E"/>
    <w:rsid w:val="009F3C52"/>
    <w:rsid w:val="009F49E5"/>
    <w:rsid w:val="009F6F5F"/>
    <w:rsid w:val="00A006EF"/>
    <w:rsid w:val="00A011EE"/>
    <w:rsid w:val="00A01266"/>
    <w:rsid w:val="00A01802"/>
    <w:rsid w:val="00A01A02"/>
    <w:rsid w:val="00A01E11"/>
    <w:rsid w:val="00A01F7E"/>
    <w:rsid w:val="00A0261D"/>
    <w:rsid w:val="00A028E6"/>
    <w:rsid w:val="00A02F21"/>
    <w:rsid w:val="00A03082"/>
    <w:rsid w:val="00A03B26"/>
    <w:rsid w:val="00A03B80"/>
    <w:rsid w:val="00A03EE7"/>
    <w:rsid w:val="00A04F26"/>
    <w:rsid w:val="00A05E72"/>
    <w:rsid w:val="00A06524"/>
    <w:rsid w:val="00A0717F"/>
    <w:rsid w:val="00A10DAC"/>
    <w:rsid w:val="00A12405"/>
    <w:rsid w:val="00A13C3F"/>
    <w:rsid w:val="00A13F23"/>
    <w:rsid w:val="00A14C89"/>
    <w:rsid w:val="00A15435"/>
    <w:rsid w:val="00A1543D"/>
    <w:rsid w:val="00A15CEF"/>
    <w:rsid w:val="00A20870"/>
    <w:rsid w:val="00A21354"/>
    <w:rsid w:val="00A218A5"/>
    <w:rsid w:val="00A23C66"/>
    <w:rsid w:val="00A23D63"/>
    <w:rsid w:val="00A24FD0"/>
    <w:rsid w:val="00A26AA2"/>
    <w:rsid w:val="00A26B2F"/>
    <w:rsid w:val="00A27402"/>
    <w:rsid w:val="00A30098"/>
    <w:rsid w:val="00A301B9"/>
    <w:rsid w:val="00A3073F"/>
    <w:rsid w:val="00A3111E"/>
    <w:rsid w:val="00A3166A"/>
    <w:rsid w:val="00A32732"/>
    <w:rsid w:val="00A3549B"/>
    <w:rsid w:val="00A357A2"/>
    <w:rsid w:val="00A35A7A"/>
    <w:rsid w:val="00A35C29"/>
    <w:rsid w:val="00A36262"/>
    <w:rsid w:val="00A36904"/>
    <w:rsid w:val="00A40494"/>
    <w:rsid w:val="00A405D8"/>
    <w:rsid w:val="00A40766"/>
    <w:rsid w:val="00A40F2F"/>
    <w:rsid w:val="00A41037"/>
    <w:rsid w:val="00A41CEB"/>
    <w:rsid w:val="00A42239"/>
    <w:rsid w:val="00A423F1"/>
    <w:rsid w:val="00A43349"/>
    <w:rsid w:val="00A4399D"/>
    <w:rsid w:val="00A44C66"/>
    <w:rsid w:val="00A453E7"/>
    <w:rsid w:val="00A45414"/>
    <w:rsid w:val="00A4750E"/>
    <w:rsid w:val="00A478BA"/>
    <w:rsid w:val="00A47B0A"/>
    <w:rsid w:val="00A47D36"/>
    <w:rsid w:val="00A5065C"/>
    <w:rsid w:val="00A510E5"/>
    <w:rsid w:val="00A52873"/>
    <w:rsid w:val="00A52EDC"/>
    <w:rsid w:val="00A53840"/>
    <w:rsid w:val="00A5429C"/>
    <w:rsid w:val="00A54733"/>
    <w:rsid w:val="00A54C50"/>
    <w:rsid w:val="00A54E69"/>
    <w:rsid w:val="00A55128"/>
    <w:rsid w:val="00A558E3"/>
    <w:rsid w:val="00A55E32"/>
    <w:rsid w:val="00A57092"/>
    <w:rsid w:val="00A576F8"/>
    <w:rsid w:val="00A577C6"/>
    <w:rsid w:val="00A577C9"/>
    <w:rsid w:val="00A600ED"/>
    <w:rsid w:val="00A60399"/>
    <w:rsid w:val="00A60B18"/>
    <w:rsid w:val="00A6226E"/>
    <w:rsid w:val="00A62A50"/>
    <w:rsid w:val="00A62C63"/>
    <w:rsid w:val="00A634BB"/>
    <w:rsid w:val="00A63D37"/>
    <w:rsid w:val="00A65457"/>
    <w:rsid w:val="00A65BBE"/>
    <w:rsid w:val="00A65DA9"/>
    <w:rsid w:val="00A665B3"/>
    <w:rsid w:val="00A66AA0"/>
    <w:rsid w:val="00A70AF1"/>
    <w:rsid w:val="00A70EB0"/>
    <w:rsid w:val="00A72615"/>
    <w:rsid w:val="00A739EB"/>
    <w:rsid w:val="00A73FA8"/>
    <w:rsid w:val="00A75233"/>
    <w:rsid w:val="00A75B8A"/>
    <w:rsid w:val="00A75BA3"/>
    <w:rsid w:val="00A76831"/>
    <w:rsid w:val="00A772FE"/>
    <w:rsid w:val="00A8033D"/>
    <w:rsid w:val="00A80409"/>
    <w:rsid w:val="00A8087E"/>
    <w:rsid w:val="00A80C32"/>
    <w:rsid w:val="00A82D25"/>
    <w:rsid w:val="00A83B45"/>
    <w:rsid w:val="00A83DE0"/>
    <w:rsid w:val="00A86F1C"/>
    <w:rsid w:val="00A874E8"/>
    <w:rsid w:val="00A9070D"/>
    <w:rsid w:val="00A91F99"/>
    <w:rsid w:val="00A94C74"/>
    <w:rsid w:val="00A951D6"/>
    <w:rsid w:val="00A957D3"/>
    <w:rsid w:val="00A97D1D"/>
    <w:rsid w:val="00AA18E5"/>
    <w:rsid w:val="00AA18F9"/>
    <w:rsid w:val="00AA1E4E"/>
    <w:rsid w:val="00AA2BAB"/>
    <w:rsid w:val="00AA2D6E"/>
    <w:rsid w:val="00AA3117"/>
    <w:rsid w:val="00AA3C92"/>
    <w:rsid w:val="00AA492B"/>
    <w:rsid w:val="00AA5336"/>
    <w:rsid w:val="00AA5914"/>
    <w:rsid w:val="00AA73DC"/>
    <w:rsid w:val="00AA7446"/>
    <w:rsid w:val="00AA746A"/>
    <w:rsid w:val="00AB2919"/>
    <w:rsid w:val="00AB416C"/>
    <w:rsid w:val="00AB5004"/>
    <w:rsid w:val="00AB61BB"/>
    <w:rsid w:val="00AB6349"/>
    <w:rsid w:val="00AB6519"/>
    <w:rsid w:val="00AB6B19"/>
    <w:rsid w:val="00AB6B9B"/>
    <w:rsid w:val="00AB723C"/>
    <w:rsid w:val="00AB7DDA"/>
    <w:rsid w:val="00AC0A03"/>
    <w:rsid w:val="00AC0DAD"/>
    <w:rsid w:val="00AC1510"/>
    <w:rsid w:val="00AC2886"/>
    <w:rsid w:val="00AC2CEC"/>
    <w:rsid w:val="00AC36BB"/>
    <w:rsid w:val="00AC56F7"/>
    <w:rsid w:val="00AC5719"/>
    <w:rsid w:val="00AC77EA"/>
    <w:rsid w:val="00AC79D5"/>
    <w:rsid w:val="00AD0425"/>
    <w:rsid w:val="00AD0724"/>
    <w:rsid w:val="00AD272C"/>
    <w:rsid w:val="00AD27E4"/>
    <w:rsid w:val="00AD2894"/>
    <w:rsid w:val="00AD2958"/>
    <w:rsid w:val="00AD397D"/>
    <w:rsid w:val="00AD3E07"/>
    <w:rsid w:val="00AD4CD7"/>
    <w:rsid w:val="00AD4F17"/>
    <w:rsid w:val="00AD559D"/>
    <w:rsid w:val="00AD61DC"/>
    <w:rsid w:val="00AD7557"/>
    <w:rsid w:val="00AD7E71"/>
    <w:rsid w:val="00AE0153"/>
    <w:rsid w:val="00AE05FC"/>
    <w:rsid w:val="00AE129A"/>
    <w:rsid w:val="00AE1C8E"/>
    <w:rsid w:val="00AE1C9A"/>
    <w:rsid w:val="00AE2637"/>
    <w:rsid w:val="00AE2A88"/>
    <w:rsid w:val="00AE4077"/>
    <w:rsid w:val="00AE42CE"/>
    <w:rsid w:val="00AE5205"/>
    <w:rsid w:val="00AE64CD"/>
    <w:rsid w:val="00AE705C"/>
    <w:rsid w:val="00AE7459"/>
    <w:rsid w:val="00AF0606"/>
    <w:rsid w:val="00AF28BD"/>
    <w:rsid w:val="00AF2A55"/>
    <w:rsid w:val="00AF2BCD"/>
    <w:rsid w:val="00AF2FBE"/>
    <w:rsid w:val="00AF4099"/>
    <w:rsid w:val="00AF4608"/>
    <w:rsid w:val="00AF594A"/>
    <w:rsid w:val="00AF6E54"/>
    <w:rsid w:val="00B00221"/>
    <w:rsid w:val="00B009D1"/>
    <w:rsid w:val="00B00E5A"/>
    <w:rsid w:val="00B0113D"/>
    <w:rsid w:val="00B012ED"/>
    <w:rsid w:val="00B014DC"/>
    <w:rsid w:val="00B015A4"/>
    <w:rsid w:val="00B024EE"/>
    <w:rsid w:val="00B02920"/>
    <w:rsid w:val="00B02F84"/>
    <w:rsid w:val="00B03288"/>
    <w:rsid w:val="00B03860"/>
    <w:rsid w:val="00B05614"/>
    <w:rsid w:val="00B066BC"/>
    <w:rsid w:val="00B06E5E"/>
    <w:rsid w:val="00B07AB0"/>
    <w:rsid w:val="00B106A5"/>
    <w:rsid w:val="00B10DF8"/>
    <w:rsid w:val="00B1187C"/>
    <w:rsid w:val="00B11DBF"/>
    <w:rsid w:val="00B12C34"/>
    <w:rsid w:val="00B145AB"/>
    <w:rsid w:val="00B157EC"/>
    <w:rsid w:val="00B15929"/>
    <w:rsid w:val="00B15F19"/>
    <w:rsid w:val="00B21D09"/>
    <w:rsid w:val="00B223EE"/>
    <w:rsid w:val="00B22803"/>
    <w:rsid w:val="00B251CE"/>
    <w:rsid w:val="00B25FF6"/>
    <w:rsid w:val="00B262E8"/>
    <w:rsid w:val="00B26317"/>
    <w:rsid w:val="00B26ACF"/>
    <w:rsid w:val="00B276C8"/>
    <w:rsid w:val="00B30572"/>
    <w:rsid w:val="00B3074D"/>
    <w:rsid w:val="00B31AD7"/>
    <w:rsid w:val="00B31C54"/>
    <w:rsid w:val="00B31E55"/>
    <w:rsid w:val="00B31E6E"/>
    <w:rsid w:val="00B325F1"/>
    <w:rsid w:val="00B32BB8"/>
    <w:rsid w:val="00B3368E"/>
    <w:rsid w:val="00B34066"/>
    <w:rsid w:val="00B34A38"/>
    <w:rsid w:val="00B3688C"/>
    <w:rsid w:val="00B36A73"/>
    <w:rsid w:val="00B37D35"/>
    <w:rsid w:val="00B4020D"/>
    <w:rsid w:val="00B40AAB"/>
    <w:rsid w:val="00B41C7F"/>
    <w:rsid w:val="00B43267"/>
    <w:rsid w:val="00B43513"/>
    <w:rsid w:val="00B438B7"/>
    <w:rsid w:val="00B43B92"/>
    <w:rsid w:val="00B43C4C"/>
    <w:rsid w:val="00B43D5B"/>
    <w:rsid w:val="00B45354"/>
    <w:rsid w:val="00B455A9"/>
    <w:rsid w:val="00B45BAA"/>
    <w:rsid w:val="00B4604B"/>
    <w:rsid w:val="00B4621B"/>
    <w:rsid w:val="00B47087"/>
    <w:rsid w:val="00B5119D"/>
    <w:rsid w:val="00B52576"/>
    <w:rsid w:val="00B53DC3"/>
    <w:rsid w:val="00B54CDD"/>
    <w:rsid w:val="00B55672"/>
    <w:rsid w:val="00B56D85"/>
    <w:rsid w:val="00B572A8"/>
    <w:rsid w:val="00B57769"/>
    <w:rsid w:val="00B60DE6"/>
    <w:rsid w:val="00B62962"/>
    <w:rsid w:val="00B63F8D"/>
    <w:rsid w:val="00B64900"/>
    <w:rsid w:val="00B6494A"/>
    <w:rsid w:val="00B649EA"/>
    <w:rsid w:val="00B6506E"/>
    <w:rsid w:val="00B6551A"/>
    <w:rsid w:val="00B65A86"/>
    <w:rsid w:val="00B65BA6"/>
    <w:rsid w:val="00B65ECE"/>
    <w:rsid w:val="00B664B5"/>
    <w:rsid w:val="00B66F30"/>
    <w:rsid w:val="00B66FAA"/>
    <w:rsid w:val="00B67416"/>
    <w:rsid w:val="00B67ADF"/>
    <w:rsid w:val="00B67EDB"/>
    <w:rsid w:val="00B70EC4"/>
    <w:rsid w:val="00B71B19"/>
    <w:rsid w:val="00B726C2"/>
    <w:rsid w:val="00B7380B"/>
    <w:rsid w:val="00B73FCF"/>
    <w:rsid w:val="00B753A6"/>
    <w:rsid w:val="00B75756"/>
    <w:rsid w:val="00B758B7"/>
    <w:rsid w:val="00B76638"/>
    <w:rsid w:val="00B77C3E"/>
    <w:rsid w:val="00B800D7"/>
    <w:rsid w:val="00B803AB"/>
    <w:rsid w:val="00B80EA9"/>
    <w:rsid w:val="00B814AC"/>
    <w:rsid w:val="00B814AE"/>
    <w:rsid w:val="00B81511"/>
    <w:rsid w:val="00B83EF8"/>
    <w:rsid w:val="00B852D5"/>
    <w:rsid w:val="00B85A8C"/>
    <w:rsid w:val="00B85ED1"/>
    <w:rsid w:val="00B86538"/>
    <w:rsid w:val="00B86D4C"/>
    <w:rsid w:val="00B87CD2"/>
    <w:rsid w:val="00B904C9"/>
    <w:rsid w:val="00B92555"/>
    <w:rsid w:val="00B940ED"/>
    <w:rsid w:val="00B94389"/>
    <w:rsid w:val="00B97C4A"/>
    <w:rsid w:val="00B97ECF"/>
    <w:rsid w:val="00BA1123"/>
    <w:rsid w:val="00BA1E26"/>
    <w:rsid w:val="00BA3223"/>
    <w:rsid w:val="00BA34C2"/>
    <w:rsid w:val="00BA41CF"/>
    <w:rsid w:val="00BA46FD"/>
    <w:rsid w:val="00BA5016"/>
    <w:rsid w:val="00BA5FBE"/>
    <w:rsid w:val="00BA6649"/>
    <w:rsid w:val="00BA7824"/>
    <w:rsid w:val="00BB0427"/>
    <w:rsid w:val="00BB088F"/>
    <w:rsid w:val="00BB0BD2"/>
    <w:rsid w:val="00BB1528"/>
    <w:rsid w:val="00BB1E38"/>
    <w:rsid w:val="00BB2A78"/>
    <w:rsid w:val="00BB4276"/>
    <w:rsid w:val="00BB4367"/>
    <w:rsid w:val="00BB43FC"/>
    <w:rsid w:val="00BB4C10"/>
    <w:rsid w:val="00BB4FE0"/>
    <w:rsid w:val="00BB5D88"/>
    <w:rsid w:val="00BB65AA"/>
    <w:rsid w:val="00BB73D9"/>
    <w:rsid w:val="00BC03CF"/>
    <w:rsid w:val="00BC0AAA"/>
    <w:rsid w:val="00BC0C07"/>
    <w:rsid w:val="00BC2C76"/>
    <w:rsid w:val="00BC4601"/>
    <w:rsid w:val="00BC5379"/>
    <w:rsid w:val="00BC5BDC"/>
    <w:rsid w:val="00BC5F55"/>
    <w:rsid w:val="00BC6B00"/>
    <w:rsid w:val="00BC6B9B"/>
    <w:rsid w:val="00BD0440"/>
    <w:rsid w:val="00BD0FC2"/>
    <w:rsid w:val="00BD1A79"/>
    <w:rsid w:val="00BD22F3"/>
    <w:rsid w:val="00BD269D"/>
    <w:rsid w:val="00BD2BDA"/>
    <w:rsid w:val="00BD39CC"/>
    <w:rsid w:val="00BD3B17"/>
    <w:rsid w:val="00BD41DF"/>
    <w:rsid w:val="00BD45D5"/>
    <w:rsid w:val="00BD4662"/>
    <w:rsid w:val="00BD48EA"/>
    <w:rsid w:val="00BD4E1A"/>
    <w:rsid w:val="00BD5674"/>
    <w:rsid w:val="00BD5C02"/>
    <w:rsid w:val="00BD6305"/>
    <w:rsid w:val="00BD6F97"/>
    <w:rsid w:val="00BE073E"/>
    <w:rsid w:val="00BE0E05"/>
    <w:rsid w:val="00BE322A"/>
    <w:rsid w:val="00BE343C"/>
    <w:rsid w:val="00BE7F0B"/>
    <w:rsid w:val="00BE7F0F"/>
    <w:rsid w:val="00BF08C7"/>
    <w:rsid w:val="00BF2BA2"/>
    <w:rsid w:val="00BF36C0"/>
    <w:rsid w:val="00BF3CA6"/>
    <w:rsid w:val="00BF456C"/>
    <w:rsid w:val="00BF4F05"/>
    <w:rsid w:val="00BF52D8"/>
    <w:rsid w:val="00BF55A2"/>
    <w:rsid w:val="00BF5CCE"/>
    <w:rsid w:val="00BF611D"/>
    <w:rsid w:val="00BF6136"/>
    <w:rsid w:val="00BF7605"/>
    <w:rsid w:val="00BF7975"/>
    <w:rsid w:val="00BF7B3E"/>
    <w:rsid w:val="00C01703"/>
    <w:rsid w:val="00C01C49"/>
    <w:rsid w:val="00C01EB4"/>
    <w:rsid w:val="00C0251A"/>
    <w:rsid w:val="00C03FDE"/>
    <w:rsid w:val="00C05BF4"/>
    <w:rsid w:val="00C06B02"/>
    <w:rsid w:val="00C07FDF"/>
    <w:rsid w:val="00C1086D"/>
    <w:rsid w:val="00C10951"/>
    <w:rsid w:val="00C11783"/>
    <w:rsid w:val="00C11AFA"/>
    <w:rsid w:val="00C1287A"/>
    <w:rsid w:val="00C12F66"/>
    <w:rsid w:val="00C14D36"/>
    <w:rsid w:val="00C15178"/>
    <w:rsid w:val="00C15346"/>
    <w:rsid w:val="00C15D25"/>
    <w:rsid w:val="00C16E80"/>
    <w:rsid w:val="00C171A6"/>
    <w:rsid w:val="00C172E8"/>
    <w:rsid w:val="00C17D2E"/>
    <w:rsid w:val="00C17F6D"/>
    <w:rsid w:val="00C20BD6"/>
    <w:rsid w:val="00C212F5"/>
    <w:rsid w:val="00C23804"/>
    <w:rsid w:val="00C239D9"/>
    <w:rsid w:val="00C24DC2"/>
    <w:rsid w:val="00C25221"/>
    <w:rsid w:val="00C252A6"/>
    <w:rsid w:val="00C26AD4"/>
    <w:rsid w:val="00C26BC6"/>
    <w:rsid w:val="00C27D7C"/>
    <w:rsid w:val="00C3279F"/>
    <w:rsid w:val="00C32993"/>
    <w:rsid w:val="00C32C9B"/>
    <w:rsid w:val="00C32E5D"/>
    <w:rsid w:val="00C33045"/>
    <w:rsid w:val="00C33531"/>
    <w:rsid w:val="00C34196"/>
    <w:rsid w:val="00C342D3"/>
    <w:rsid w:val="00C3489C"/>
    <w:rsid w:val="00C34AF0"/>
    <w:rsid w:val="00C35AA0"/>
    <w:rsid w:val="00C36395"/>
    <w:rsid w:val="00C36BDB"/>
    <w:rsid w:val="00C41D2D"/>
    <w:rsid w:val="00C428B7"/>
    <w:rsid w:val="00C42B07"/>
    <w:rsid w:val="00C42F43"/>
    <w:rsid w:val="00C454C9"/>
    <w:rsid w:val="00C45B5B"/>
    <w:rsid w:val="00C45DE0"/>
    <w:rsid w:val="00C4660F"/>
    <w:rsid w:val="00C47767"/>
    <w:rsid w:val="00C47F5F"/>
    <w:rsid w:val="00C50372"/>
    <w:rsid w:val="00C50F59"/>
    <w:rsid w:val="00C513CD"/>
    <w:rsid w:val="00C54199"/>
    <w:rsid w:val="00C559B2"/>
    <w:rsid w:val="00C56B10"/>
    <w:rsid w:val="00C570C8"/>
    <w:rsid w:val="00C574FC"/>
    <w:rsid w:val="00C60EF3"/>
    <w:rsid w:val="00C6102D"/>
    <w:rsid w:val="00C6149A"/>
    <w:rsid w:val="00C6164D"/>
    <w:rsid w:val="00C624E0"/>
    <w:rsid w:val="00C628F8"/>
    <w:rsid w:val="00C63201"/>
    <w:rsid w:val="00C6398B"/>
    <w:rsid w:val="00C64110"/>
    <w:rsid w:val="00C65E7D"/>
    <w:rsid w:val="00C71037"/>
    <w:rsid w:val="00C7141F"/>
    <w:rsid w:val="00C71510"/>
    <w:rsid w:val="00C71991"/>
    <w:rsid w:val="00C71C4D"/>
    <w:rsid w:val="00C7266B"/>
    <w:rsid w:val="00C74699"/>
    <w:rsid w:val="00C75450"/>
    <w:rsid w:val="00C755EF"/>
    <w:rsid w:val="00C7637C"/>
    <w:rsid w:val="00C76D1F"/>
    <w:rsid w:val="00C76E3E"/>
    <w:rsid w:val="00C77A8C"/>
    <w:rsid w:val="00C80998"/>
    <w:rsid w:val="00C80D47"/>
    <w:rsid w:val="00C81638"/>
    <w:rsid w:val="00C82D17"/>
    <w:rsid w:val="00C837DD"/>
    <w:rsid w:val="00C83ACB"/>
    <w:rsid w:val="00C83ED8"/>
    <w:rsid w:val="00C84B19"/>
    <w:rsid w:val="00C850D8"/>
    <w:rsid w:val="00C85DDE"/>
    <w:rsid w:val="00C86B61"/>
    <w:rsid w:val="00C90BDB"/>
    <w:rsid w:val="00C90D0C"/>
    <w:rsid w:val="00C91F11"/>
    <w:rsid w:val="00C91F43"/>
    <w:rsid w:val="00C9214F"/>
    <w:rsid w:val="00C92AF9"/>
    <w:rsid w:val="00C93798"/>
    <w:rsid w:val="00C93B8D"/>
    <w:rsid w:val="00C93D53"/>
    <w:rsid w:val="00C94206"/>
    <w:rsid w:val="00C95092"/>
    <w:rsid w:val="00C967AF"/>
    <w:rsid w:val="00C9690E"/>
    <w:rsid w:val="00C97621"/>
    <w:rsid w:val="00C97783"/>
    <w:rsid w:val="00CA00DF"/>
    <w:rsid w:val="00CA0C86"/>
    <w:rsid w:val="00CA17DE"/>
    <w:rsid w:val="00CA1A46"/>
    <w:rsid w:val="00CA2313"/>
    <w:rsid w:val="00CA2632"/>
    <w:rsid w:val="00CA2BE1"/>
    <w:rsid w:val="00CA3DBE"/>
    <w:rsid w:val="00CA5040"/>
    <w:rsid w:val="00CA50C0"/>
    <w:rsid w:val="00CA51FB"/>
    <w:rsid w:val="00CA5931"/>
    <w:rsid w:val="00CA5B77"/>
    <w:rsid w:val="00CA63DD"/>
    <w:rsid w:val="00CA64AD"/>
    <w:rsid w:val="00CA67C1"/>
    <w:rsid w:val="00CA6DA4"/>
    <w:rsid w:val="00CA7260"/>
    <w:rsid w:val="00CA7375"/>
    <w:rsid w:val="00CA7502"/>
    <w:rsid w:val="00CA751A"/>
    <w:rsid w:val="00CB0ABB"/>
    <w:rsid w:val="00CB0C16"/>
    <w:rsid w:val="00CB11DF"/>
    <w:rsid w:val="00CB16C1"/>
    <w:rsid w:val="00CB1A0D"/>
    <w:rsid w:val="00CB2AFF"/>
    <w:rsid w:val="00CB30A7"/>
    <w:rsid w:val="00CB3580"/>
    <w:rsid w:val="00CB47DD"/>
    <w:rsid w:val="00CB4B89"/>
    <w:rsid w:val="00CB5A45"/>
    <w:rsid w:val="00CB70AB"/>
    <w:rsid w:val="00CB7C92"/>
    <w:rsid w:val="00CC00CC"/>
    <w:rsid w:val="00CC0104"/>
    <w:rsid w:val="00CC044F"/>
    <w:rsid w:val="00CC08D1"/>
    <w:rsid w:val="00CC1639"/>
    <w:rsid w:val="00CC180E"/>
    <w:rsid w:val="00CC3472"/>
    <w:rsid w:val="00CC4D6F"/>
    <w:rsid w:val="00CD0A68"/>
    <w:rsid w:val="00CD3B7A"/>
    <w:rsid w:val="00CD3F42"/>
    <w:rsid w:val="00CD45ED"/>
    <w:rsid w:val="00CD4AB3"/>
    <w:rsid w:val="00CD4FB5"/>
    <w:rsid w:val="00CD558F"/>
    <w:rsid w:val="00CD7AD7"/>
    <w:rsid w:val="00CE0327"/>
    <w:rsid w:val="00CE509F"/>
    <w:rsid w:val="00CE65F5"/>
    <w:rsid w:val="00CE6B9B"/>
    <w:rsid w:val="00CE6E48"/>
    <w:rsid w:val="00CE73B6"/>
    <w:rsid w:val="00CE73BF"/>
    <w:rsid w:val="00CE76B6"/>
    <w:rsid w:val="00CE7B8C"/>
    <w:rsid w:val="00CF02A7"/>
    <w:rsid w:val="00CF038A"/>
    <w:rsid w:val="00CF1565"/>
    <w:rsid w:val="00CF22CE"/>
    <w:rsid w:val="00CF2850"/>
    <w:rsid w:val="00CF38E0"/>
    <w:rsid w:val="00CF471A"/>
    <w:rsid w:val="00CF550D"/>
    <w:rsid w:val="00D0036E"/>
    <w:rsid w:val="00D010C2"/>
    <w:rsid w:val="00D03E1C"/>
    <w:rsid w:val="00D043CF"/>
    <w:rsid w:val="00D06087"/>
    <w:rsid w:val="00D0721E"/>
    <w:rsid w:val="00D07F77"/>
    <w:rsid w:val="00D10E29"/>
    <w:rsid w:val="00D1115B"/>
    <w:rsid w:val="00D11206"/>
    <w:rsid w:val="00D11BCB"/>
    <w:rsid w:val="00D12A47"/>
    <w:rsid w:val="00D12DA9"/>
    <w:rsid w:val="00D14D92"/>
    <w:rsid w:val="00D156CC"/>
    <w:rsid w:val="00D17072"/>
    <w:rsid w:val="00D17525"/>
    <w:rsid w:val="00D17E15"/>
    <w:rsid w:val="00D20EF9"/>
    <w:rsid w:val="00D21384"/>
    <w:rsid w:val="00D2150C"/>
    <w:rsid w:val="00D2241D"/>
    <w:rsid w:val="00D23209"/>
    <w:rsid w:val="00D238E8"/>
    <w:rsid w:val="00D249E0"/>
    <w:rsid w:val="00D24EF8"/>
    <w:rsid w:val="00D25F92"/>
    <w:rsid w:val="00D273D1"/>
    <w:rsid w:val="00D27646"/>
    <w:rsid w:val="00D30663"/>
    <w:rsid w:val="00D31949"/>
    <w:rsid w:val="00D323E3"/>
    <w:rsid w:val="00D327BA"/>
    <w:rsid w:val="00D32CDE"/>
    <w:rsid w:val="00D32F60"/>
    <w:rsid w:val="00D335B6"/>
    <w:rsid w:val="00D34B4A"/>
    <w:rsid w:val="00D359CF"/>
    <w:rsid w:val="00D35B3F"/>
    <w:rsid w:val="00D36717"/>
    <w:rsid w:val="00D368C4"/>
    <w:rsid w:val="00D36918"/>
    <w:rsid w:val="00D36C95"/>
    <w:rsid w:val="00D36F1A"/>
    <w:rsid w:val="00D37FEA"/>
    <w:rsid w:val="00D40FC0"/>
    <w:rsid w:val="00D41696"/>
    <w:rsid w:val="00D42042"/>
    <w:rsid w:val="00D42757"/>
    <w:rsid w:val="00D42D38"/>
    <w:rsid w:val="00D43077"/>
    <w:rsid w:val="00D433A7"/>
    <w:rsid w:val="00D43777"/>
    <w:rsid w:val="00D43E52"/>
    <w:rsid w:val="00D44122"/>
    <w:rsid w:val="00D44331"/>
    <w:rsid w:val="00D451E7"/>
    <w:rsid w:val="00D46F32"/>
    <w:rsid w:val="00D46F72"/>
    <w:rsid w:val="00D477C5"/>
    <w:rsid w:val="00D47B02"/>
    <w:rsid w:val="00D505D4"/>
    <w:rsid w:val="00D52172"/>
    <w:rsid w:val="00D522A2"/>
    <w:rsid w:val="00D52FDC"/>
    <w:rsid w:val="00D53CF4"/>
    <w:rsid w:val="00D55B04"/>
    <w:rsid w:val="00D61114"/>
    <w:rsid w:val="00D62133"/>
    <w:rsid w:val="00D624CC"/>
    <w:rsid w:val="00D62B22"/>
    <w:rsid w:val="00D63684"/>
    <w:rsid w:val="00D63A1D"/>
    <w:rsid w:val="00D63F71"/>
    <w:rsid w:val="00D64B4D"/>
    <w:rsid w:val="00D6579B"/>
    <w:rsid w:val="00D65B44"/>
    <w:rsid w:val="00D672B0"/>
    <w:rsid w:val="00D6743B"/>
    <w:rsid w:val="00D674B5"/>
    <w:rsid w:val="00D6787F"/>
    <w:rsid w:val="00D7016A"/>
    <w:rsid w:val="00D70358"/>
    <w:rsid w:val="00D71DE6"/>
    <w:rsid w:val="00D73CF1"/>
    <w:rsid w:val="00D73CF3"/>
    <w:rsid w:val="00D740E5"/>
    <w:rsid w:val="00D745E8"/>
    <w:rsid w:val="00D749AA"/>
    <w:rsid w:val="00D75CE3"/>
    <w:rsid w:val="00D76E6D"/>
    <w:rsid w:val="00D771C3"/>
    <w:rsid w:val="00D7744B"/>
    <w:rsid w:val="00D80145"/>
    <w:rsid w:val="00D807FF"/>
    <w:rsid w:val="00D808B5"/>
    <w:rsid w:val="00D80C17"/>
    <w:rsid w:val="00D81B32"/>
    <w:rsid w:val="00D83033"/>
    <w:rsid w:val="00D8311C"/>
    <w:rsid w:val="00D83420"/>
    <w:rsid w:val="00D83465"/>
    <w:rsid w:val="00D8543F"/>
    <w:rsid w:val="00D856E9"/>
    <w:rsid w:val="00D85F79"/>
    <w:rsid w:val="00D87988"/>
    <w:rsid w:val="00D9054C"/>
    <w:rsid w:val="00D9081A"/>
    <w:rsid w:val="00D90C9E"/>
    <w:rsid w:val="00D917D8"/>
    <w:rsid w:val="00D91806"/>
    <w:rsid w:val="00D91E19"/>
    <w:rsid w:val="00D93822"/>
    <w:rsid w:val="00D9573D"/>
    <w:rsid w:val="00D9580B"/>
    <w:rsid w:val="00D95C7C"/>
    <w:rsid w:val="00D95F8D"/>
    <w:rsid w:val="00D96E17"/>
    <w:rsid w:val="00D973AA"/>
    <w:rsid w:val="00D97E00"/>
    <w:rsid w:val="00DA04CD"/>
    <w:rsid w:val="00DA0EA1"/>
    <w:rsid w:val="00DA1406"/>
    <w:rsid w:val="00DA1DAF"/>
    <w:rsid w:val="00DA1F0B"/>
    <w:rsid w:val="00DA29AE"/>
    <w:rsid w:val="00DA2C02"/>
    <w:rsid w:val="00DA2D54"/>
    <w:rsid w:val="00DA59B0"/>
    <w:rsid w:val="00DA5EF2"/>
    <w:rsid w:val="00DA6CBF"/>
    <w:rsid w:val="00DA751D"/>
    <w:rsid w:val="00DA77C3"/>
    <w:rsid w:val="00DA7FFE"/>
    <w:rsid w:val="00DB25EC"/>
    <w:rsid w:val="00DB2B4E"/>
    <w:rsid w:val="00DB3B37"/>
    <w:rsid w:val="00DB56ED"/>
    <w:rsid w:val="00DB79B9"/>
    <w:rsid w:val="00DC1D94"/>
    <w:rsid w:val="00DC295E"/>
    <w:rsid w:val="00DC46E2"/>
    <w:rsid w:val="00DC6AED"/>
    <w:rsid w:val="00DC6AFF"/>
    <w:rsid w:val="00DC74B4"/>
    <w:rsid w:val="00DD045E"/>
    <w:rsid w:val="00DD0BFB"/>
    <w:rsid w:val="00DD1A78"/>
    <w:rsid w:val="00DD2829"/>
    <w:rsid w:val="00DD2923"/>
    <w:rsid w:val="00DD2C13"/>
    <w:rsid w:val="00DD383E"/>
    <w:rsid w:val="00DD4141"/>
    <w:rsid w:val="00DD44BC"/>
    <w:rsid w:val="00DD47C3"/>
    <w:rsid w:val="00DD613A"/>
    <w:rsid w:val="00DE18EF"/>
    <w:rsid w:val="00DE1D0E"/>
    <w:rsid w:val="00DE28C5"/>
    <w:rsid w:val="00DE290C"/>
    <w:rsid w:val="00DE2B71"/>
    <w:rsid w:val="00DE386F"/>
    <w:rsid w:val="00DE4B7E"/>
    <w:rsid w:val="00DE56D6"/>
    <w:rsid w:val="00DE5C94"/>
    <w:rsid w:val="00DE6675"/>
    <w:rsid w:val="00DE7F19"/>
    <w:rsid w:val="00DF1965"/>
    <w:rsid w:val="00DF1A73"/>
    <w:rsid w:val="00DF3B55"/>
    <w:rsid w:val="00DF41E8"/>
    <w:rsid w:val="00DF5133"/>
    <w:rsid w:val="00DF686F"/>
    <w:rsid w:val="00DF6CA9"/>
    <w:rsid w:val="00DF6FC1"/>
    <w:rsid w:val="00DF7009"/>
    <w:rsid w:val="00DF71CA"/>
    <w:rsid w:val="00DF7B7D"/>
    <w:rsid w:val="00DF7D43"/>
    <w:rsid w:val="00E0006A"/>
    <w:rsid w:val="00E0029D"/>
    <w:rsid w:val="00E01299"/>
    <w:rsid w:val="00E027DD"/>
    <w:rsid w:val="00E02AC5"/>
    <w:rsid w:val="00E03B35"/>
    <w:rsid w:val="00E04E9F"/>
    <w:rsid w:val="00E056FD"/>
    <w:rsid w:val="00E07D32"/>
    <w:rsid w:val="00E11F82"/>
    <w:rsid w:val="00E12F05"/>
    <w:rsid w:val="00E132DA"/>
    <w:rsid w:val="00E13F04"/>
    <w:rsid w:val="00E14685"/>
    <w:rsid w:val="00E149AE"/>
    <w:rsid w:val="00E14B09"/>
    <w:rsid w:val="00E15557"/>
    <w:rsid w:val="00E158C6"/>
    <w:rsid w:val="00E15D10"/>
    <w:rsid w:val="00E17EFD"/>
    <w:rsid w:val="00E21691"/>
    <w:rsid w:val="00E21E56"/>
    <w:rsid w:val="00E220F6"/>
    <w:rsid w:val="00E222C2"/>
    <w:rsid w:val="00E234C8"/>
    <w:rsid w:val="00E242DC"/>
    <w:rsid w:val="00E2589F"/>
    <w:rsid w:val="00E25EF0"/>
    <w:rsid w:val="00E26E79"/>
    <w:rsid w:val="00E30BF9"/>
    <w:rsid w:val="00E32142"/>
    <w:rsid w:val="00E32EE3"/>
    <w:rsid w:val="00E32FBB"/>
    <w:rsid w:val="00E3387A"/>
    <w:rsid w:val="00E34FDA"/>
    <w:rsid w:val="00E35849"/>
    <w:rsid w:val="00E35ABE"/>
    <w:rsid w:val="00E37542"/>
    <w:rsid w:val="00E40571"/>
    <w:rsid w:val="00E42158"/>
    <w:rsid w:val="00E4229F"/>
    <w:rsid w:val="00E42598"/>
    <w:rsid w:val="00E426F9"/>
    <w:rsid w:val="00E42CD0"/>
    <w:rsid w:val="00E42E39"/>
    <w:rsid w:val="00E440CD"/>
    <w:rsid w:val="00E446F8"/>
    <w:rsid w:val="00E44981"/>
    <w:rsid w:val="00E4526C"/>
    <w:rsid w:val="00E45503"/>
    <w:rsid w:val="00E46062"/>
    <w:rsid w:val="00E4619A"/>
    <w:rsid w:val="00E466FD"/>
    <w:rsid w:val="00E46CFD"/>
    <w:rsid w:val="00E46F40"/>
    <w:rsid w:val="00E47580"/>
    <w:rsid w:val="00E4799C"/>
    <w:rsid w:val="00E47DE2"/>
    <w:rsid w:val="00E47FEA"/>
    <w:rsid w:val="00E50491"/>
    <w:rsid w:val="00E50B3C"/>
    <w:rsid w:val="00E5114A"/>
    <w:rsid w:val="00E5174E"/>
    <w:rsid w:val="00E51C43"/>
    <w:rsid w:val="00E51E1B"/>
    <w:rsid w:val="00E521B7"/>
    <w:rsid w:val="00E53685"/>
    <w:rsid w:val="00E5384A"/>
    <w:rsid w:val="00E5479F"/>
    <w:rsid w:val="00E54BD0"/>
    <w:rsid w:val="00E54D12"/>
    <w:rsid w:val="00E54DBC"/>
    <w:rsid w:val="00E556FC"/>
    <w:rsid w:val="00E5674E"/>
    <w:rsid w:val="00E5712B"/>
    <w:rsid w:val="00E604D9"/>
    <w:rsid w:val="00E606D9"/>
    <w:rsid w:val="00E61306"/>
    <w:rsid w:val="00E618CA"/>
    <w:rsid w:val="00E625B8"/>
    <w:rsid w:val="00E62AF9"/>
    <w:rsid w:val="00E6315B"/>
    <w:rsid w:val="00E64988"/>
    <w:rsid w:val="00E653F3"/>
    <w:rsid w:val="00E65714"/>
    <w:rsid w:val="00E657C7"/>
    <w:rsid w:val="00E6781A"/>
    <w:rsid w:val="00E7131F"/>
    <w:rsid w:val="00E715BF"/>
    <w:rsid w:val="00E71B8F"/>
    <w:rsid w:val="00E72F76"/>
    <w:rsid w:val="00E7350C"/>
    <w:rsid w:val="00E742C6"/>
    <w:rsid w:val="00E74828"/>
    <w:rsid w:val="00E74DF4"/>
    <w:rsid w:val="00E75748"/>
    <w:rsid w:val="00E75A08"/>
    <w:rsid w:val="00E75AFB"/>
    <w:rsid w:val="00E75C68"/>
    <w:rsid w:val="00E75E07"/>
    <w:rsid w:val="00E761D8"/>
    <w:rsid w:val="00E778DD"/>
    <w:rsid w:val="00E82496"/>
    <w:rsid w:val="00E83725"/>
    <w:rsid w:val="00E84255"/>
    <w:rsid w:val="00E8484C"/>
    <w:rsid w:val="00E8560F"/>
    <w:rsid w:val="00E857EF"/>
    <w:rsid w:val="00E85983"/>
    <w:rsid w:val="00E85D75"/>
    <w:rsid w:val="00E85F17"/>
    <w:rsid w:val="00E86DC1"/>
    <w:rsid w:val="00E8716F"/>
    <w:rsid w:val="00E87793"/>
    <w:rsid w:val="00E9055D"/>
    <w:rsid w:val="00E91805"/>
    <w:rsid w:val="00E92850"/>
    <w:rsid w:val="00E92989"/>
    <w:rsid w:val="00E93478"/>
    <w:rsid w:val="00E93864"/>
    <w:rsid w:val="00E9452E"/>
    <w:rsid w:val="00E95F74"/>
    <w:rsid w:val="00E976C9"/>
    <w:rsid w:val="00E97BA5"/>
    <w:rsid w:val="00EA0423"/>
    <w:rsid w:val="00EA06CE"/>
    <w:rsid w:val="00EA0837"/>
    <w:rsid w:val="00EA31D3"/>
    <w:rsid w:val="00EA32AA"/>
    <w:rsid w:val="00EA3AF7"/>
    <w:rsid w:val="00EA3F2A"/>
    <w:rsid w:val="00EA452A"/>
    <w:rsid w:val="00EA5AE2"/>
    <w:rsid w:val="00EA62B5"/>
    <w:rsid w:val="00EA7A24"/>
    <w:rsid w:val="00EB02F1"/>
    <w:rsid w:val="00EB0A5E"/>
    <w:rsid w:val="00EB2846"/>
    <w:rsid w:val="00EB39D2"/>
    <w:rsid w:val="00EB3E25"/>
    <w:rsid w:val="00EB429E"/>
    <w:rsid w:val="00EB4494"/>
    <w:rsid w:val="00EB457A"/>
    <w:rsid w:val="00EB51D6"/>
    <w:rsid w:val="00EB54F9"/>
    <w:rsid w:val="00EB5518"/>
    <w:rsid w:val="00EB58E4"/>
    <w:rsid w:val="00EB6270"/>
    <w:rsid w:val="00EB63B2"/>
    <w:rsid w:val="00EB663C"/>
    <w:rsid w:val="00EB6A02"/>
    <w:rsid w:val="00EB7E30"/>
    <w:rsid w:val="00EB7F48"/>
    <w:rsid w:val="00EC05A5"/>
    <w:rsid w:val="00EC1E0E"/>
    <w:rsid w:val="00EC3084"/>
    <w:rsid w:val="00EC371E"/>
    <w:rsid w:val="00EC3FF5"/>
    <w:rsid w:val="00EC4E69"/>
    <w:rsid w:val="00EC5496"/>
    <w:rsid w:val="00EC556C"/>
    <w:rsid w:val="00EC5BAA"/>
    <w:rsid w:val="00EC67B6"/>
    <w:rsid w:val="00EC6E8F"/>
    <w:rsid w:val="00EC75CA"/>
    <w:rsid w:val="00EC7635"/>
    <w:rsid w:val="00EC76E9"/>
    <w:rsid w:val="00EC771F"/>
    <w:rsid w:val="00ED003D"/>
    <w:rsid w:val="00ED0162"/>
    <w:rsid w:val="00ED06B7"/>
    <w:rsid w:val="00ED0CD8"/>
    <w:rsid w:val="00ED0EE8"/>
    <w:rsid w:val="00ED295C"/>
    <w:rsid w:val="00ED5488"/>
    <w:rsid w:val="00ED65B0"/>
    <w:rsid w:val="00ED6F77"/>
    <w:rsid w:val="00ED7472"/>
    <w:rsid w:val="00EE06C7"/>
    <w:rsid w:val="00EE0A6F"/>
    <w:rsid w:val="00EE0AC4"/>
    <w:rsid w:val="00EE0E45"/>
    <w:rsid w:val="00EE29E7"/>
    <w:rsid w:val="00EE31FA"/>
    <w:rsid w:val="00EE377D"/>
    <w:rsid w:val="00EE40A9"/>
    <w:rsid w:val="00EE48F6"/>
    <w:rsid w:val="00EE67A4"/>
    <w:rsid w:val="00EE6D97"/>
    <w:rsid w:val="00EE770E"/>
    <w:rsid w:val="00EF0753"/>
    <w:rsid w:val="00EF16F4"/>
    <w:rsid w:val="00EF3BB3"/>
    <w:rsid w:val="00EF3FA5"/>
    <w:rsid w:val="00EF4C0E"/>
    <w:rsid w:val="00EF4D31"/>
    <w:rsid w:val="00EF5D41"/>
    <w:rsid w:val="00EF5DE8"/>
    <w:rsid w:val="00EF5F96"/>
    <w:rsid w:val="00EF64FD"/>
    <w:rsid w:val="00EF6A5C"/>
    <w:rsid w:val="00EF74B3"/>
    <w:rsid w:val="00EF7742"/>
    <w:rsid w:val="00F00439"/>
    <w:rsid w:val="00F00621"/>
    <w:rsid w:val="00F01087"/>
    <w:rsid w:val="00F01D4E"/>
    <w:rsid w:val="00F01FFF"/>
    <w:rsid w:val="00F02EA9"/>
    <w:rsid w:val="00F03099"/>
    <w:rsid w:val="00F0313D"/>
    <w:rsid w:val="00F04CBC"/>
    <w:rsid w:val="00F05E87"/>
    <w:rsid w:val="00F0684C"/>
    <w:rsid w:val="00F077CF"/>
    <w:rsid w:val="00F07A1B"/>
    <w:rsid w:val="00F07C89"/>
    <w:rsid w:val="00F07EE0"/>
    <w:rsid w:val="00F1035E"/>
    <w:rsid w:val="00F10AAC"/>
    <w:rsid w:val="00F11BB7"/>
    <w:rsid w:val="00F13784"/>
    <w:rsid w:val="00F14089"/>
    <w:rsid w:val="00F1492B"/>
    <w:rsid w:val="00F14B2A"/>
    <w:rsid w:val="00F14D1F"/>
    <w:rsid w:val="00F162F2"/>
    <w:rsid w:val="00F171E4"/>
    <w:rsid w:val="00F17553"/>
    <w:rsid w:val="00F17841"/>
    <w:rsid w:val="00F17853"/>
    <w:rsid w:val="00F21975"/>
    <w:rsid w:val="00F21B4D"/>
    <w:rsid w:val="00F22014"/>
    <w:rsid w:val="00F222E4"/>
    <w:rsid w:val="00F224C9"/>
    <w:rsid w:val="00F22866"/>
    <w:rsid w:val="00F2298F"/>
    <w:rsid w:val="00F22B25"/>
    <w:rsid w:val="00F235A4"/>
    <w:rsid w:val="00F23BA6"/>
    <w:rsid w:val="00F23CDB"/>
    <w:rsid w:val="00F24638"/>
    <w:rsid w:val="00F24A43"/>
    <w:rsid w:val="00F301C4"/>
    <w:rsid w:val="00F3027E"/>
    <w:rsid w:val="00F3073C"/>
    <w:rsid w:val="00F30A6B"/>
    <w:rsid w:val="00F31DA3"/>
    <w:rsid w:val="00F320B9"/>
    <w:rsid w:val="00F3212B"/>
    <w:rsid w:val="00F32CDB"/>
    <w:rsid w:val="00F33A08"/>
    <w:rsid w:val="00F36119"/>
    <w:rsid w:val="00F36B83"/>
    <w:rsid w:val="00F3705D"/>
    <w:rsid w:val="00F375E4"/>
    <w:rsid w:val="00F37C47"/>
    <w:rsid w:val="00F411BC"/>
    <w:rsid w:val="00F425A0"/>
    <w:rsid w:val="00F4399D"/>
    <w:rsid w:val="00F45581"/>
    <w:rsid w:val="00F45C37"/>
    <w:rsid w:val="00F45E61"/>
    <w:rsid w:val="00F4629A"/>
    <w:rsid w:val="00F511C3"/>
    <w:rsid w:val="00F514E7"/>
    <w:rsid w:val="00F51742"/>
    <w:rsid w:val="00F51DCB"/>
    <w:rsid w:val="00F51F5E"/>
    <w:rsid w:val="00F52364"/>
    <w:rsid w:val="00F524BC"/>
    <w:rsid w:val="00F53000"/>
    <w:rsid w:val="00F5351C"/>
    <w:rsid w:val="00F536AE"/>
    <w:rsid w:val="00F548D3"/>
    <w:rsid w:val="00F557F7"/>
    <w:rsid w:val="00F55AD0"/>
    <w:rsid w:val="00F55E70"/>
    <w:rsid w:val="00F56411"/>
    <w:rsid w:val="00F56569"/>
    <w:rsid w:val="00F56B63"/>
    <w:rsid w:val="00F572D9"/>
    <w:rsid w:val="00F57635"/>
    <w:rsid w:val="00F57A3D"/>
    <w:rsid w:val="00F60FE8"/>
    <w:rsid w:val="00F63D25"/>
    <w:rsid w:val="00F646BD"/>
    <w:rsid w:val="00F64ED2"/>
    <w:rsid w:val="00F653A9"/>
    <w:rsid w:val="00F6570E"/>
    <w:rsid w:val="00F65AEF"/>
    <w:rsid w:val="00F65E4F"/>
    <w:rsid w:val="00F66660"/>
    <w:rsid w:val="00F6684A"/>
    <w:rsid w:val="00F67F18"/>
    <w:rsid w:val="00F70041"/>
    <w:rsid w:val="00F72187"/>
    <w:rsid w:val="00F741FE"/>
    <w:rsid w:val="00F747B1"/>
    <w:rsid w:val="00F7547C"/>
    <w:rsid w:val="00F75EFB"/>
    <w:rsid w:val="00F75F3B"/>
    <w:rsid w:val="00F7649D"/>
    <w:rsid w:val="00F77777"/>
    <w:rsid w:val="00F80740"/>
    <w:rsid w:val="00F80776"/>
    <w:rsid w:val="00F815B5"/>
    <w:rsid w:val="00F82713"/>
    <w:rsid w:val="00F82ACB"/>
    <w:rsid w:val="00F83A17"/>
    <w:rsid w:val="00F85057"/>
    <w:rsid w:val="00F86612"/>
    <w:rsid w:val="00F87BFF"/>
    <w:rsid w:val="00F87E8F"/>
    <w:rsid w:val="00F92374"/>
    <w:rsid w:val="00F944A4"/>
    <w:rsid w:val="00F945FB"/>
    <w:rsid w:val="00F94971"/>
    <w:rsid w:val="00F95F59"/>
    <w:rsid w:val="00F96E75"/>
    <w:rsid w:val="00F97C31"/>
    <w:rsid w:val="00F97FBF"/>
    <w:rsid w:val="00FA2460"/>
    <w:rsid w:val="00FA2642"/>
    <w:rsid w:val="00FA2B4B"/>
    <w:rsid w:val="00FA2F4F"/>
    <w:rsid w:val="00FA35DB"/>
    <w:rsid w:val="00FA3B64"/>
    <w:rsid w:val="00FA3DEF"/>
    <w:rsid w:val="00FA3EE6"/>
    <w:rsid w:val="00FA51B6"/>
    <w:rsid w:val="00FA6E42"/>
    <w:rsid w:val="00FB0590"/>
    <w:rsid w:val="00FB10F2"/>
    <w:rsid w:val="00FB1194"/>
    <w:rsid w:val="00FB16C2"/>
    <w:rsid w:val="00FB19FB"/>
    <w:rsid w:val="00FB2DB5"/>
    <w:rsid w:val="00FB374A"/>
    <w:rsid w:val="00FB518A"/>
    <w:rsid w:val="00FB6FE6"/>
    <w:rsid w:val="00FB7E55"/>
    <w:rsid w:val="00FC147E"/>
    <w:rsid w:val="00FC38B2"/>
    <w:rsid w:val="00FC3948"/>
    <w:rsid w:val="00FC4C52"/>
    <w:rsid w:val="00FC52F9"/>
    <w:rsid w:val="00FC5505"/>
    <w:rsid w:val="00FC60A5"/>
    <w:rsid w:val="00FC68C4"/>
    <w:rsid w:val="00FC75D9"/>
    <w:rsid w:val="00FC7695"/>
    <w:rsid w:val="00FD0520"/>
    <w:rsid w:val="00FD1017"/>
    <w:rsid w:val="00FD2081"/>
    <w:rsid w:val="00FD2465"/>
    <w:rsid w:val="00FD2593"/>
    <w:rsid w:val="00FD2B6C"/>
    <w:rsid w:val="00FD3F9E"/>
    <w:rsid w:val="00FD4464"/>
    <w:rsid w:val="00FD458B"/>
    <w:rsid w:val="00FD4739"/>
    <w:rsid w:val="00FD5830"/>
    <w:rsid w:val="00FD71F6"/>
    <w:rsid w:val="00FE0280"/>
    <w:rsid w:val="00FE08BB"/>
    <w:rsid w:val="00FE0AED"/>
    <w:rsid w:val="00FE0C03"/>
    <w:rsid w:val="00FE113F"/>
    <w:rsid w:val="00FE2364"/>
    <w:rsid w:val="00FE345C"/>
    <w:rsid w:val="00FE384B"/>
    <w:rsid w:val="00FE3B23"/>
    <w:rsid w:val="00FE3E7D"/>
    <w:rsid w:val="00FE461F"/>
    <w:rsid w:val="00FE4BEF"/>
    <w:rsid w:val="00FF12C8"/>
    <w:rsid w:val="00FF3860"/>
    <w:rsid w:val="00FF4BCD"/>
    <w:rsid w:val="00FF4FEA"/>
    <w:rsid w:val="00FF6297"/>
    <w:rsid w:val="00FF656B"/>
    <w:rsid w:val="00FF680A"/>
    <w:rsid w:val="00FF7D54"/>
    <w:rsid w:val="00FF7D9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E9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HTML Typewriter"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D0425"/>
    <w:rPr>
      <w:sz w:val="24"/>
      <w:szCs w:val="24"/>
    </w:rPr>
  </w:style>
  <w:style w:type="paragraph" w:styleId="Nadpis1">
    <w:name w:val="heading 1"/>
    <w:basedOn w:val="Normlny"/>
    <w:next w:val="Normlny"/>
    <w:link w:val="Nadpis1Char"/>
    <w:uiPriority w:val="9"/>
    <w:qFormat/>
    <w:rsid w:val="00C45B5B"/>
    <w:pPr>
      <w:keepNext/>
      <w:spacing w:before="240" w:after="60"/>
      <w:outlineLvl w:val="0"/>
    </w:pPr>
    <w:rPr>
      <w:rFonts w:ascii="Arial" w:hAnsi="Arial"/>
      <w:b/>
      <w:bCs/>
      <w:kern w:val="32"/>
      <w:sz w:val="32"/>
      <w:szCs w:val="32"/>
    </w:rPr>
  </w:style>
  <w:style w:type="paragraph" w:styleId="Nadpis2">
    <w:name w:val="heading 2"/>
    <w:basedOn w:val="Normlny"/>
    <w:next w:val="Normlny"/>
    <w:link w:val="Nadpis2Char"/>
    <w:uiPriority w:val="9"/>
    <w:qFormat/>
    <w:rsid w:val="00C45B5B"/>
    <w:pPr>
      <w:keepNext/>
      <w:spacing w:before="240" w:after="60"/>
      <w:outlineLvl w:val="1"/>
    </w:pPr>
    <w:rPr>
      <w:rFonts w:ascii="Arial" w:hAnsi="Arial"/>
      <w:b/>
      <w:bCs/>
      <w:i/>
      <w:iCs/>
      <w:sz w:val="28"/>
      <w:szCs w:val="28"/>
      <w:lang w:val="x-none" w:eastAsia="x-none"/>
    </w:rPr>
  </w:style>
  <w:style w:type="paragraph" w:styleId="Nadpis3">
    <w:name w:val="heading 3"/>
    <w:basedOn w:val="Normlny"/>
    <w:next w:val="Normlny"/>
    <w:link w:val="Nadpis3Char"/>
    <w:uiPriority w:val="9"/>
    <w:qFormat/>
    <w:rsid w:val="00C45B5B"/>
    <w:pPr>
      <w:keepNext/>
      <w:jc w:val="center"/>
      <w:outlineLvl w:val="2"/>
    </w:pPr>
    <w:rPr>
      <w:b/>
      <w:bCs/>
      <w:u w:val="single"/>
      <w:lang w:val="x-none" w:eastAsia="x-none"/>
    </w:rPr>
  </w:style>
  <w:style w:type="paragraph" w:styleId="Nadpis4">
    <w:name w:val="heading 4"/>
    <w:basedOn w:val="Normlny"/>
    <w:next w:val="Normlny"/>
    <w:qFormat/>
    <w:rsid w:val="00C45B5B"/>
    <w:pPr>
      <w:keepNext/>
      <w:spacing w:before="240" w:after="60"/>
      <w:outlineLvl w:val="3"/>
    </w:pPr>
    <w:rPr>
      <w:b/>
      <w:bCs/>
      <w:sz w:val="28"/>
      <w:szCs w:val="28"/>
    </w:rPr>
  </w:style>
  <w:style w:type="paragraph" w:styleId="Nadpis5">
    <w:name w:val="heading 5"/>
    <w:basedOn w:val="Normlny"/>
    <w:next w:val="Normlny"/>
    <w:link w:val="Nadpis5Char"/>
    <w:qFormat/>
    <w:rsid w:val="00C45B5B"/>
    <w:pPr>
      <w:spacing w:before="240" w:after="60"/>
      <w:outlineLvl w:val="4"/>
    </w:pPr>
    <w:rPr>
      <w:b/>
      <w:bCs/>
      <w:i/>
      <w:iCs/>
      <w:sz w:val="26"/>
      <w:szCs w:val="26"/>
      <w:lang w:val="x-none" w:eastAsia="x-none"/>
    </w:rPr>
  </w:style>
  <w:style w:type="paragraph" w:styleId="Nadpis6">
    <w:name w:val="heading 6"/>
    <w:basedOn w:val="Normlny"/>
    <w:next w:val="Normlny"/>
    <w:link w:val="Nadpis6Char"/>
    <w:qFormat/>
    <w:rsid w:val="00C45B5B"/>
    <w:pPr>
      <w:spacing w:before="240" w:after="60"/>
      <w:outlineLvl w:val="5"/>
    </w:pPr>
    <w:rPr>
      <w:b/>
      <w:bCs/>
      <w:sz w:val="22"/>
      <w:szCs w:val="22"/>
    </w:rPr>
  </w:style>
  <w:style w:type="paragraph" w:styleId="Nadpis7">
    <w:name w:val="heading 7"/>
    <w:basedOn w:val="Normlny"/>
    <w:next w:val="Normlny"/>
    <w:link w:val="Nadpis7Char"/>
    <w:qFormat/>
    <w:rsid w:val="00C45B5B"/>
    <w:pPr>
      <w:keepNext/>
      <w:jc w:val="both"/>
      <w:outlineLvl w:val="6"/>
    </w:pPr>
    <w:rPr>
      <w:rFonts w:ascii="Courier New" w:hAnsi="Courier New"/>
      <w:lang w:val="x-none" w:eastAsia="x-none"/>
    </w:rPr>
  </w:style>
  <w:style w:type="paragraph" w:styleId="Nadpis8">
    <w:name w:val="heading 8"/>
    <w:basedOn w:val="Normlny"/>
    <w:next w:val="Normlny"/>
    <w:link w:val="Nadpis8Char"/>
    <w:qFormat/>
    <w:rsid w:val="00C45B5B"/>
    <w:pPr>
      <w:keepNext/>
      <w:outlineLvl w:val="7"/>
    </w:pPr>
    <w:rPr>
      <w:rFonts w:ascii="Arial" w:hAnsi="Arial"/>
      <w:b/>
      <w:bCs/>
      <w:i/>
      <w:iCs/>
      <w:sz w:val="22"/>
      <w:szCs w:val="22"/>
      <w:lang w:val="x-none" w:eastAsia="x-none"/>
    </w:rPr>
  </w:style>
  <w:style w:type="paragraph" w:styleId="Nadpis9">
    <w:name w:val="heading 9"/>
    <w:basedOn w:val="Normlny"/>
    <w:next w:val="Normlny"/>
    <w:link w:val="Nadpis9Char"/>
    <w:qFormat/>
    <w:rsid w:val="00C45B5B"/>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6Char">
    <w:name w:val="Nadpis 6 Char"/>
    <w:link w:val="Nadpis6"/>
    <w:rsid w:val="00486CCB"/>
    <w:rPr>
      <w:b/>
      <w:bCs/>
      <w:sz w:val="22"/>
      <w:szCs w:val="22"/>
      <w:lang w:val="sk-SK" w:eastAsia="sk-SK"/>
    </w:rPr>
  </w:style>
  <w:style w:type="paragraph" w:customStyle="1" w:styleId="tl1">
    <w:name w:val="Štýl1"/>
    <w:basedOn w:val="Normlny"/>
    <w:rsid w:val="00C45B5B"/>
    <w:pPr>
      <w:suppressAutoHyphens/>
      <w:spacing w:line="360" w:lineRule="auto"/>
      <w:ind w:left="454" w:right="227"/>
    </w:pPr>
  </w:style>
  <w:style w:type="character" w:styleId="Hypertextovprepojenie">
    <w:name w:val="Hyperlink"/>
    <w:uiPriority w:val="99"/>
    <w:rsid w:val="00C45B5B"/>
    <w:rPr>
      <w:color w:val="0000FF"/>
      <w:u w:val="single"/>
    </w:rPr>
  </w:style>
  <w:style w:type="paragraph" w:customStyle="1" w:styleId="Aik">
    <w:name w:val="Ačik"/>
    <w:basedOn w:val="Normlny"/>
    <w:rsid w:val="00C45B5B"/>
    <w:pPr>
      <w:spacing w:line="360" w:lineRule="auto"/>
      <w:jc w:val="both"/>
    </w:pPr>
    <w:rPr>
      <w:rFonts w:ascii="Arial" w:hAnsi="Arial" w:cs="Arial"/>
    </w:rPr>
  </w:style>
  <w:style w:type="paragraph" w:styleId="Zarkazkladnhotextu2">
    <w:name w:val="Body Text Indent 2"/>
    <w:basedOn w:val="Normlny"/>
    <w:link w:val="Zarkazkladnhotextu2Char"/>
    <w:rsid w:val="00C45B5B"/>
    <w:pPr>
      <w:ind w:left="284" w:hanging="284"/>
    </w:pPr>
    <w:rPr>
      <w:rFonts w:ascii="Courier New" w:hAnsi="Courier New"/>
      <w:lang w:val="x-none" w:eastAsia="x-none"/>
    </w:rPr>
  </w:style>
  <w:style w:type="paragraph" w:customStyle="1" w:styleId="xl24">
    <w:name w:val="xl24"/>
    <w:basedOn w:val="Normlny"/>
    <w:rsid w:val="00C45B5B"/>
    <w:pPr>
      <w:pBdr>
        <w:left w:val="single" w:sz="8" w:space="0" w:color="auto"/>
        <w:bottom w:val="single" w:sz="8" w:space="0" w:color="auto"/>
      </w:pBdr>
      <w:spacing w:before="100" w:beforeAutospacing="1" w:after="100" w:afterAutospacing="1"/>
    </w:pPr>
  </w:style>
  <w:style w:type="paragraph" w:styleId="Zkladntext">
    <w:name w:val="Body Text"/>
    <w:aliases w:val="Char,Základný text Char1"/>
    <w:basedOn w:val="Normlny"/>
    <w:rsid w:val="00C45B5B"/>
    <w:pPr>
      <w:spacing w:after="120"/>
    </w:pPr>
  </w:style>
  <w:style w:type="paragraph" w:styleId="Pta">
    <w:name w:val="footer"/>
    <w:basedOn w:val="Normlny"/>
    <w:rsid w:val="00C45B5B"/>
    <w:pPr>
      <w:tabs>
        <w:tab w:val="center" w:pos="4536"/>
        <w:tab w:val="right" w:pos="9072"/>
      </w:tabs>
    </w:pPr>
  </w:style>
  <w:style w:type="paragraph" w:styleId="Zarkazkladnhotextu">
    <w:name w:val="Body Text Indent"/>
    <w:basedOn w:val="Normlny"/>
    <w:link w:val="ZarkazkladnhotextuChar"/>
    <w:rsid w:val="00C45B5B"/>
    <w:rPr>
      <w:b/>
      <w:bCs/>
      <w:i/>
      <w:iCs/>
      <w:lang w:val="x-none" w:eastAsia="x-none"/>
    </w:rPr>
  </w:style>
  <w:style w:type="paragraph" w:customStyle="1" w:styleId="xl33">
    <w:name w:val="xl33"/>
    <w:basedOn w:val="Normlny"/>
    <w:rsid w:val="00C45B5B"/>
    <w:pPr>
      <w:pBdr>
        <w:left w:val="single" w:sz="8" w:space="0" w:color="auto"/>
        <w:bottom w:val="single" w:sz="8" w:space="0" w:color="auto"/>
        <w:right w:val="single" w:sz="8" w:space="0" w:color="auto"/>
      </w:pBdr>
      <w:spacing w:before="100" w:beforeAutospacing="1" w:after="100" w:afterAutospacing="1"/>
    </w:pPr>
    <w:rPr>
      <w:b/>
      <w:bCs/>
    </w:rPr>
  </w:style>
  <w:style w:type="paragraph" w:styleId="Zkladntext3">
    <w:name w:val="Body Text 3"/>
    <w:basedOn w:val="Normlny"/>
    <w:link w:val="Zkladntext3Char"/>
    <w:rsid w:val="00C45B5B"/>
    <w:rPr>
      <w:rFonts w:ascii="Arial" w:hAnsi="Arial"/>
      <w:i/>
      <w:iCs/>
      <w:lang w:val="x-none" w:eastAsia="x-none"/>
    </w:rPr>
  </w:style>
  <w:style w:type="paragraph" w:customStyle="1" w:styleId="xl32">
    <w:name w:val="xl32"/>
    <w:basedOn w:val="Normlny"/>
    <w:rsid w:val="00C45B5B"/>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styleId="Hlavika">
    <w:name w:val="header"/>
    <w:aliases w:val="18pt Bold,hd,Záhlaví Char Char Char,Záhlaví Char Char,Hlavička Char Char,Hlavička Char Char Char Char Char,Hlavička Char Char Char Char Char Char,Hlavička Char Char Char Char Char Char Char,Hlavička Char Char Char Char Char Char Char Char,Účty"/>
    <w:basedOn w:val="Normlny"/>
    <w:link w:val="HlavikaChar"/>
    <w:rsid w:val="00C45B5B"/>
    <w:pPr>
      <w:tabs>
        <w:tab w:val="center" w:pos="4536"/>
        <w:tab w:val="right" w:pos="9072"/>
      </w:tabs>
    </w:pPr>
  </w:style>
  <w:style w:type="character" w:customStyle="1" w:styleId="HlavikaChar">
    <w:name w:val="Hlavička Char"/>
    <w:aliases w:val="18pt Bold Char,hd Char,Záhlaví Char Char Char Char,Záhlaví Char Char Char1,Hlavička Char Char Char,Hlavička Char Char Char Char Char Char1,Hlavička Char Char Char Char Char Char Char1,Hlavička Char Char Char Char Char Char Char Char1"/>
    <w:basedOn w:val="Predvolenpsmoodseku"/>
    <w:link w:val="Hlavika"/>
    <w:qFormat/>
    <w:rsid w:val="007646F7"/>
  </w:style>
  <w:style w:type="character" w:styleId="slostrany">
    <w:name w:val="page number"/>
    <w:basedOn w:val="Predvolenpsmoodseku"/>
    <w:rsid w:val="00C45B5B"/>
  </w:style>
  <w:style w:type="paragraph" w:customStyle="1" w:styleId="1">
    <w:name w:val="1"/>
    <w:basedOn w:val="Normlny"/>
    <w:next w:val="Normlnywebov"/>
    <w:rsid w:val="00C45B5B"/>
    <w:pPr>
      <w:spacing w:before="100" w:beforeAutospacing="1" w:after="100" w:afterAutospacing="1"/>
    </w:pPr>
    <w:rPr>
      <w:rFonts w:ascii="Arial Unicode MS" w:eastAsia="Arial Unicode MS" w:hAnsi="Arial Unicode MS" w:cs="Arial Unicode MS"/>
    </w:rPr>
  </w:style>
  <w:style w:type="paragraph" w:styleId="Normlnywebov">
    <w:name w:val="Normal (Web)"/>
    <w:basedOn w:val="Normlny"/>
    <w:uiPriority w:val="99"/>
    <w:rsid w:val="00C45B5B"/>
    <w:pPr>
      <w:spacing w:before="100" w:beforeAutospacing="1" w:after="100" w:afterAutospacing="1"/>
    </w:pPr>
    <w:rPr>
      <w:lang w:val="cs-CZ" w:eastAsia="cs-CZ"/>
    </w:rPr>
  </w:style>
  <w:style w:type="character" w:customStyle="1" w:styleId="Siln1">
    <w:name w:val="Silný1"/>
    <w:qFormat/>
    <w:rsid w:val="00C45B5B"/>
    <w:rPr>
      <w:b/>
      <w:bCs/>
    </w:rPr>
  </w:style>
  <w:style w:type="paragraph" w:customStyle="1" w:styleId="tl">
    <w:name w:val="Štýl"/>
    <w:basedOn w:val="Normlny"/>
    <w:next w:val="Normlnywebov"/>
    <w:rsid w:val="00C45B5B"/>
    <w:pPr>
      <w:spacing w:before="100" w:beforeAutospacing="1" w:after="100" w:afterAutospacing="1"/>
    </w:pPr>
    <w:rPr>
      <w:rFonts w:ascii="Arial Unicode MS" w:eastAsia="Arial Unicode MS" w:hAnsi="Arial Unicode MS" w:cs="Arial Unicode MS"/>
    </w:rPr>
  </w:style>
  <w:style w:type="character" w:styleId="Zvraznenie">
    <w:name w:val="Emphasis"/>
    <w:uiPriority w:val="20"/>
    <w:qFormat/>
    <w:rsid w:val="00C45B5B"/>
    <w:rPr>
      <w:i/>
      <w:iCs/>
    </w:rPr>
  </w:style>
  <w:style w:type="paragraph" w:styleId="Zarkazkladnhotextu3">
    <w:name w:val="Body Text Indent 3"/>
    <w:basedOn w:val="Normlny"/>
    <w:link w:val="Zarkazkladnhotextu3Char"/>
    <w:rsid w:val="00C45B5B"/>
    <w:pPr>
      <w:spacing w:after="120"/>
      <w:ind w:left="283"/>
    </w:pPr>
    <w:rPr>
      <w:noProof/>
      <w:sz w:val="16"/>
      <w:szCs w:val="16"/>
      <w:lang w:val="x-none" w:eastAsia="x-none"/>
    </w:rPr>
  </w:style>
  <w:style w:type="paragraph" w:styleId="Popis">
    <w:name w:val="caption"/>
    <w:basedOn w:val="Normlny"/>
    <w:next w:val="Normlny"/>
    <w:qFormat/>
    <w:rsid w:val="00C45B5B"/>
    <w:rPr>
      <w:rFonts w:ascii="Symbol" w:hAnsi="Symbol" w:cs="Symbol"/>
      <w:b/>
      <w:bCs/>
    </w:rPr>
  </w:style>
  <w:style w:type="paragraph" w:styleId="Nzov">
    <w:name w:val="Title"/>
    <w:basedOn w:val="Normlny"/>
    <w:link w:val="NzovChar"/>
    <w:qFormat/>
    <w:rsid w:val="00C45B5B"/>
    <w:pPr>
      <w:jc w:val="center"/>
    </w:pPr>
    <w:rPr>
      <w:b/>
      <w:bCs/>
      <w:lang w:val="cs-CZ" w:eastAsia="cs-CZ"/>
    </w:rPr>
  </w:style>
  <w:style w:type="character" w:customStyle="1" w:styleId="grame">
    <w:name w:val="grame"/>
    <w:basedOn w:val="Predvolenpsmoodseku"/>
    <w:rsid w:val="00C45B5B"/>
  </w:style>
  <w:style w:type="character" w:customStyle="1" w:styleId="spelle">
    <w:name w:val="spelle"/>
    <w:basedOn w:val="Predvolenpsmoodseku"/>
    <w:rsid w:val="00C45B5B"/>
  </w:style>
  <w:style w:type="character" w:customStyle="1" w:styleId="PsacstrojHTML3">
    <w:name w:val="Písací stroj HTML3"/>
    <w:rsid w:val="00C45B5B"/>
    <w:rPr>
      <w:rFonts w:ascii="Courier New" w:eastAsia="Times New Roman" w:hAnsi="Courier New" w:cs="Courier New"/>
      <w:sz w:val="20"/>
      <w:szCs w:val="20"/>
    </w:rPr>
  </w:style>
  <w:style w:type="paragraph" w:styleId="Obyajntext">
    <w:name w:val="Plain Text"/>
    <w:basedOn w:val="Normlny"/>
    <w:link w:val="ObyajntextChar"/>
    <w:rsid w:val="00C45B5B"/>
    <w:rPr>
      <w:rFonts w:ascii="Courier New" w:hAnsi="Courier New"/>
      <w:lang w:val="x-none" w:eastAsia="x-none"/>
    </w:rPr>
  </w:style>
  <w:style w:type="character" w:customStyle="1" w:styleId="q">
    <w:name w:val="q"/>
    <w:basedOn w:val="Predvolenpsmoodseku"/>
    <w:rsid w:val="00C45B5B"/>
  </w:style>
  <w:style w:type="character" w:customStyle="1" w:styleId="apple-style-span">
    <w:name w:val="apple-style-span"/>
    <w:basedOn w:val="Predvolenpsmoodseku"/>
    <w:rsid w:val="00C45B5B"/>
  </w:style>
  <w:style w:type="paragraph" w:customStyle="1" w:styleId="Normlny1">
    <w:name w:val="Normálny1"/>
    <w:basedOn w:val="Normlny"/>
    <w:rsid w:val="00C45B5B"/>
    <w:pPr>
      <w:pBdr>
        <w:left w:val="single" w:sz="6" w:space="0" w:color="auto"/>
        <w:bottom w:val="single" w:sz="36" w:space="0" w:color="auto"/>
        <w:right w:val="single" w:sz="6" w:space="0" w:color="auto"/>
      </w:pBdr>
    </w:pPr>
    <w:rPr>
      <w:vanish/>
    </w:rPr>
  </w:style>
  <w:style w:type="paragraph" w:customStyle="1" w:styleId="Obyajntext1">
    <w:name w:val="Obyčajný text1"/>
    <w:basedOn w:val="Normlny"/>
    <w:rsid w:val="00C45B5B"/>
    <w:pPr>
      <w:suppressAutoHyphens/>
    </w:pPr>
    <w:rPr>
      <w:rFonts w:ascii="Courier New" w:hAnsi="Courier New" w:cs="Courier New"/>
      <w:lang w:eastAsia="ar-SA"/>
    </w:rPr>
  </w:style>
  <w:style w:type="paragraph" w:customStyle="1" w:styleId="Zkladntext31">
    <w:name w:val="Základný text 31"/>
    <w:basedOn w:val="Normlny"/>
    <w:rsid w:val="00C45B5B"/>
    <w:pPr>
      <w:suppressAutoHyphens/>
    </w:pPr>
    <w:rPr>
      <w:color w:val="000000"/>
      <w:lang w:eastAsia="ar-SA"/>
    </w:rPr>
  </w:style>
  <w:style w:type="paragraph" w:styleId="PredformtovanHTML">
    <w:name w:val="HTML Preformatted"/>
    <w:aliases w:val=" Char,Body Text1"/>
    <w:basedOn w:val="Normlny"/>
    <w:link w:val="PredformtovanHTMLChar"/>
    <w:rsid w:val="00C45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PredformtovanHTMLChar">
    <w:name w:val="Predformátované HTML Char"/>
    <w:aliases w:val=" Char Char,Body Text1 Char"/>
    <w:link w:val="PredformtovanHTML"/>
    <w:rsid w:val="00480056"/>
    <w:rPr>
      <w:rFonts w:ascii="Courier New" w:hAnsi="Courier New" w:cs="Courier New"/>
    </w:rPr>
  </w:style>
  <w:style w:type="character" w:styleId="PsacstrojHTML">
    <w:name w:val="HTML Typewriter"/>
    <w:rsid w:val="00C45B5B"/>
    <w:rPr>
      <w:rFonts w:ascii="Courier New" w:eastAsia="Times New Roman" w:hAnsi="Courier New" w:cs="Courier New"/>
      <w:sz w:val="20"/>
      <w:szCs w:val="20"/>
    </w:rPr>
  </w:style>
  <w:style w:type="character" w:customStyle="1" w:styleId="A6">
    <w:name w:val="A6"/>
    <w:rsid w:val="00C45B5B"/>
    <w:rPr>
      <w:color w:val="000000"/>
      <w:sz w:val="17"/>
      <w:szCs w:val="17"/>
    </w:rPr>
  </w:style>
  <w:style w:type="character" w:customStyle="1" w:styleId="CharChar">
    <w:name w:val="Char Char"/>
    <w:aliases w:val="HTML Preformatted Char,Body Text1 Char1"/>
    <w:rsid w:val="00C45B5B"/>
    <w:rPr>
      <w:lang w:val="sk-SK" w:eastAsia="sk-SK"/>
    </w:rPr>
  </w:style>
  <w:style w:type="character" w:customStyle="1" w:styleId="nfakpe">
    <w:name w:val="nfakpe"/>
    <w:basedOn w:val="Predvolenpsmoodseku"/>
    <w:rsid w:val="00C45B5B"/>
  </w:style>
  <w:style w:type="character" w:customStyle="1" w:styleId="textcontent">
    <w:name w:val="text_content"/>
    <w:basedOn w:val="Predvolenpsmoodseku"/>
    <w:rsid w:val="00C45B5B"/>
  </w:style>
  <w:style w:type="character" w:customStyle="1" w:styleId="Char3">
    <w:name w:val="Char3"/>
    <w:rsid w:val="00C45B5B"/>
    <w:rPr>
      <w:rFonts w:ascii="Times New Roman" w:eastAsia="SimSun" w:hAnsi="Times New Roman" w:cs="Times New Roman"/>
      <w:sz w:val="20"/>
      <w:szCs w:val="20"/>
      <w:lang w:val="sk-SK" w:eastAsia="sk-SK"/>
    </w:rPr>
  </w:style>
  <w:style w:type="character" w:customStyle="1" w:styleId="Char2">
    <w:name w:val="Char2"/>
    <w:rsid w:val="00C45B5B"/>
    <w:rPr>
      <w:lang w:val="sk-SK" w:eastAsia="sk-SK"/>
    </w:rPr>
  </w:style>
  <w:style w:type="character" w:customStyle="1" w:styleId="Char1">
    <w:name w:val="Char1"/>
    <w:rsid w:val="00C45B5B"/>
    <w:rPr>
      <w:sz w:val="24"/>
      <w:szCs w:val="24"/>
      <w:lang w:val="sk-SK" w:eastAsia="sk-SK"/>
    </w:rPr>
  </w:style>
  <w:style w:type="character" w:customStyle="1" w:styleId="podtitul">
    <w:name w:val="podtitul"/>
    <w:basedOn w:val="Predvolenpsmoodseku"/>
    <w:rsid w:val="00C45B5B"/>
  </w:style>
  <w:style w:type="paragraph" w:styleId="Textpoznmkypodiarou">
    <w:name w:val="footnote text"/>
    <w:basedOn w:val="Normlny"/>
    <w:link w:val="TextpoznmkypodiarouChar"/>
    <w:uiPriority w:val="99"/>
    <w:rsid w:val="00C45B5B"/>
  </w:style>
  <w:style w:type="character" w:customStyle="1" w:styleId="TextpoznmkypodiarouChar">
    <w:name w:val="Text poznámky pod čiarou Char"/>
    <w:basedOn w:val="Predvolenpsmoodseku"/>
    <w:link w:val="Textpoznmkypodiarou"/>
    <w:uiPriority w:val="99"/>
    <w:rsid w:val="007646F7"/>
  </w:style>
  <w:style w:type="paragraph" w:customStyle="1" w:styleId="Nadpis10">
    <w:name w:val="Nadpis 10"/>
    <w:basedOn w:val="Normlny"/>
    <w:next w:val="Zkladntext"/>
    <w:rsid w:val="00C45B5B"/>
    <w:pPr>
      <w:keepNext/>
      <w:numPr>
        <w:numId w:val="1"/>
      </w:numPr>
      <w:tabs>
        <w:tab w:val="clear" w:pos="360"/>
        <w:tab w:val="num" w:pos="645"/>
      </w:tabs>
      <w:suppressAutoHyphens/>
      <w:spacing w:before="240" w:after="120"/>
      <w:ind w:left="645" w:hanging="645"/>
    </w:pPr>
    <w:rPr>
      <w:rFonts w:ascii="Arial" w:eastAsia="MS Mincho" w:hAnsi="Arial" w:cs="Arial"/>
      <w:b/>
      <w:bCs/>
      <w:sz w:val="21"/>
      <w:szCs w:val="21"/>
      <w:lang w:eastAsia="ar-SA"/>
    </w:rPr>
  </w:style>
  <w:style w:type="paragraph" w:styleId="Zoznamsodrkami">
    <w:name w:val="List Bullet"/>
    <w:basedOn w:val="Normlny"/>
    <w:autoRedefine/>
    <w:semiHidden/>
    <w:rsid w:val="00C45B5B"/>
    <w:pPr>
      <w:tabs>
        <w:tab w:val="num" w:pos="360"/>
      </w:tabs>
      <w:ind w:left="360" w:hanging="360"/>
    </w:pPr>
  </w:style>
  <w:style w:type="paragraph" w:customStyle="1" w:styleId="CharChar1Char">
    <w:name w:val="Char Char1 Char"/>
    <w:basedOn w:val="Normlny"/>
    <w:rsid w:val="00C45B5B"/>
    <w:rPr>
      <w:lang w:val="pl-PL" w:eastAsia="pl-PL"/>
    </w:rPr>
  </w:style>
  <w:style w:type="paragraph" w:customStyle="1" w:styleId="tl2">
    <w:name w:val="Štýl2"/>
    <w:basedOn w:val="Normlny"/>
    <w:next w:val="Normlnywebov"/>
    <w:rsid w:val="00C45B5B"/>
    <w:pPr>
      <w:spacing w:before="100" w:beforeAutospacing="1" w:after="100" w:afterAutospacing="1"/>
    </w:pPr>
    <w:rPr>
      <w:rFonts w:ascii="Verdana" w:eastAsia="Arial Unicode MS" w:hAnsi="Verdana" w:cs="Verdana"/>
      <w:color w:val="000000"/>
      <w:sz w:val="13"/>
      <w:szCs w:val="13"/>
    </w:rPr>
  </w:style>
  <w:style w:type="character" w:styleId="PouitHypertextovPrepojenie">
    <w:name w:val="FollowedHyperlink"/>
    <w:uiPriority w:val="99"/>
    <w:rsid w:val="00C45B5B"/>
    <w:rPr>
      <w:color w:val="800080"/>
      <w:u w:val="single"/>
    </w:rPr>
  </w:style>
  <w:style w:type="character" w:customStyle="1" w:styleId="Hypertextovodkaz2">
    <w:name w:val="Hypertextový odkaz2"/>
    <w:rsid w:val="00C45B5B"/>
    <w:rPr>
      <w:b/>
      <w:bCs/>
      <w:color w:val="auto"/>
      <w:u w:val="none"/>
      <w:effect w:val="none"/>
    </w:rPr>
  </w:style>
  <w:style w:type="character" w:customStyle="1" w:styleId="tlelektronickejpoty64">
    <w:name w:val="Štýl elektronickej pošty64"/>
    <w:rsid w:val="00C45B5B"/>
    <w:rPr>
      <w:rFonts w:ascii="Arial" w:hAnsi="Arial" w:cs="Arial"/>
      <w:color w:val="auto"/>
      <w:sz w:val="24"/>
      <w:szCs w:val="24"/>
      <w:u w:val="none"/>
    </w:rPr>
  </w:style>
  <w:style w:type="character" w:customStyle="1" w:styleId="ZkladntextChar">
    <w:name w:val="Základný text Char"/>
    <w:aliases w:val="Char Char1,Základný text Char1 Char1"/>
    <w:rsid w:val="00C45B5B"/>
    <w:rPr>
      <w:noProof/>
      <w:sz w:val="24"/>
      <w:szCs w:val="24"/>
      <w:lang w:val="sk-SK" w:eastAsia="sk-SK"/>
    </w:rPr>
  </w:style>
  <w:style w:type="character" w:customStyle="1" w:styleId="ZkladntextChar1Char">
    <w:name w:val="Základný text Char1 Char"/>
    <w:rsid w:val="00C45B5B"/>
    <w:rPr>
      <w:noProof/>
      <w:sz w:val="24"/>
      <w:szCs w:val="24"/>
      <w:lang w:val="sk-SK" w:eastAsia="sk-SK"/>
    </w:rPr>
  </w:style>
  <w:style w:type="character" w:styleId="Intenzvnezvraznenie">
    <w:name w:val="Intense Emphasis"/>
    <w:aliases w:val="1.NÁZOV DIELA=kurzíva,normálna veľkosť,Intense Emphasis"/>
    <w:qFormat/>
    <w:rsid w:val="00C45B5B"/>
    <w:rPr>
      <w:b/>
      <w:bCs/>
      <w:i/>
      <w:iCs/>
      <w:color w:val="4F81BD"/>
    </w:rPr>
  </w:style>
  <w:style w:type="paragraph" w:customStyle="1" w:styleId="EstiloGeorgiaInterlineado15lneas">
    <w:name w:val="Estilo Georgia Interlineado:  15 líneas"/>
    <w:basedOn w:val="Normlny"/>
    <w:rsid w:val="00C45B5B"/>
    <w:rPr>
      <w:rFonts w:ascii="Georgia" w:hAnsi="Georgia" w:cs="Georgia"/>
      <w:lang w:val="en-GB" w:eastAsia="en-US"/>
    </w:rPr>
  </w:style>
  <w:style w:type="character" w:customStyle="1" w:styleId="apple-converted-space">
    <w:name w:val="apple-converted-space"/>
    <w:basedOn w:val="Predvolenpsmoodseku"/>
    <w:rsid w:val="00C45B5B"/>
  </w:style>
  <w:style w:type="paragraph" w:customStyle="1" w:styleId="ZAKLAD">
    <w:name w:val="ZAKLAD"/>
    <w:basedOn w:val="Normlny"/>
    <w:rsid w:val="00C45B5B"/>
    <w:rPr>
      <w:rFonts w:ascii="Arial" w:hAnsi="Arial" w:cs="Arial"/>
      <w:lang w:val="cs-CZ"/>
    </w:rPr>
  </w:style>
  <w:style w:type="paragraph" w:customStyle="1" w:styleId="Obsahtabuky">
    <w:name w:val="Obsah tabuľky"/>
    <w:basedOn w:val="Normlny"/>
    <w:rsid w:val="00C45B5B"/>
    <w:pPr>
      <w:suppressLineNumbers/>
      <w:suppressAutoHyphens/>
    </w:pPr>
    <w:rPr>
      <w:lang w:eastAsia="ar-SA"/>
    </w:rPr>
  </w:style>
  <w:style w:type="paragraph" w:customStyle="1" w:styleId="Default">
    <w:name w:val="Default"/>
    <w:rsid w:val="00C45B5B"/>
    <w:pPr>
      <w:autoSpaceDE w:val="0"/>
      <w:autoSpaceDN w:val="0"/>
      <w:adjustRightInd w:val="0"/>
    </w:pPr>
    <w:rPr>
      <w:rFonts w:ascii="Verdana" w:hAnsi="Verdana" w:cs="Verdana"/>
      <w:color w:val="000000"/>
      <w:sz w:val="24"/>
      <w:szCs w:val="24"/>
    </w:rPr>
  </w:style>
  <w:style w:type="paragraph" w:styleId="Bezriadkovania">
    <w:name w:val="No Spacing"/>
    <w:uiPriority w:val="1"/>
    <w:qFormat/>
    <w:rsid w:val="00C45B5B"/>
    <w:pPr>
      <w:suppressAutoHyphens/>
    </w:pPr>
    <w:rPr>
      <w:sz w:val="24"/>
      <w:szCs w:val="24"/>
      <w:lang w:val="cs-CZ" w:eastAsia="ar-SA"/>
    </w:rPr>
  </w:style>
  <w:style w:type="paragraph" w:customStyle="1" w:styleId="Odsekzoznamu1">
    <w:name w:val="Odsek zoznamu1"/>
    <w:basedOn w:val="Normlny"/>
    <w:rsid w:val="00C45B5B"/>
    <w:pPr>
      <w:ind w:left="720"/>
    </w:pPr>
    <w:rPr>
      <w:noProof/>
    </w:rPr>
  </w:style>
  <w:style w:type="paragraph" w:styleId="Register1">
    <w:name w:val="index 1"/>
    <w:basedOn w:val="Normlny"/>
    <w:next w:val="Normlny"/>
    <w:autoRedefine/>
    <w:uiPriority w:val="99"/>
    <w:rsid w:val="00C45B5B"/>
    <w:pPr>
      <w:ind w:left="240" w:hanging="240"/>
    </w:pPr>
    <w:rPr>
      <w:lang w:val="cs-CZ" w:eastAsia="cs-CZ"/>
    </w:rPr>
  </w:style>
  <w:style w:type="paragraph" w:styleId="Zkladntext2">
    <w:name w:val="Body Text 2"/>
    <w:basedOn w:val="Normlny"/>
    <w:link w:val="Zkladntext2Char"/>
    <w:rsid w:val="00C45B5B"/>
    <w:pPr>
      <w:jc w:val="both"/>
    </w:pPr>
    <w:rPr>
      <w:rFonts w:ascii="Calibri" w:hAnsi="Calibri"/>
      <w:sz w:val="22"/>
      <w:lang w:val="x-none" w:eastAsia="x-none"/>
    </w:rPr>
  </w:style>
  <w:style w:type="paragraph" w:customStyle="1" w:styleId="CharChar1Char0">
    <w:name w:val="Char Char1 Char"/>
    <w:basedOn w:val="Normlny"/>
    <w:rsid w:val="00C45B5B"/>
    <w:rPr>
      <w:lang w:val="pl-PL" w:eastAsia="pl-PL"/>
    </w:rPr>
  </w:style>
  <w:style w:type="paragraph" w:customStyle="1" w:styleId="msolistparagraph0">
    <w:name w:val="msolistparagraph"/>
    <w:basedOn w:val="Normlny"/>
    <w:rsid w:val="00C45B5B"/>
    <w:pPr>
      <w:ind w:left="720"/>
    </w:pPr>
    <w:rPr>
      <w:rFonts w:ascii="Calibri" w:hAnsi="Calibri"/>
      <w:color w:val="000000"/>
    </w:rPr>
  </w:style>
  <w:style w:type="character" w:customStyle="1" w:styleId="Nadpis4Char">
    <w:name w:val="Nadpis 4 Char"/>
    <w:rsid w:val="00C45B5B"/>
    <w:rPr>
      <w:b/>
      <w:bCs/>
      <w:sz w:val="28"/>
      <w:szCs w:val="28"/>
    </w:rPr>
  </w:style>
  <w:style w:type="paragraph" w:customStyle="1" w:styleId="Daria">
    <w:name w:val="Daria"/>
    <w:qFormat/>
    <w:rsid w:val="00C45B5B"/>
    <w:rPr>
      <w:rFonts w:eastAsia="Calibri"/>
      <w:sz w:val="24"/>
      <w:szCs w:val="22"/>
      <w:lang w:eastAsia="en-US"/>
    </w:rPr>
  </w:style>
  <w:style w:type="character" w:customStyle="1" w:styleId="ff2">
    <w:name w:val="ff2"/>
    <w:basedOn w:val="Predvolenpsmoodseku"/>
    <w:rsid w:val="00C45B5B"/>
  </w:style>
  <w:style w:type="character" w:customStyle="1" w:styleId="style3">
    <w:name w:val="style3"/>
    <w:basedOn w:val="Predvolenpsmoodseku"/>
    <w:rsid w:val="00C45B5B"/>
  </w:style>
  <w:style w:type="character" w:customStyle="1" w:styleId="box">
    <w:name w:val="box"/>
    <w:basedOn w:val="Predvolenpsmoodseku"/>
    <w:rsid w:val="00C45B5B"/>
  </w:style>
  <w:style w:type="paragraph" w:styleId="Odsekzoznamu">
    <w:name w:val="List Paragraph"/>
    <w:basedOn w:val="Normlny"/>
    <w:uiPriority w:val="34"/>
    <w:qFormat/>
    <w:rsid w:val="00C45B5B"/>
    <w:pPr>
      <w:ind w:left="708"/>
    </w:pPr>
  </w:style>
  <w:style w:type="paragraph" w:customStyle="1" w:styleId="Heading10">
    <w:name w:val="Heading 10"/>
    <w:basedOn w:val="Normlny"/>
    <w:next w:val="Zkladntext"/>
    <w:rsid w:val="00C45B5B"/>
    <w:pPr>
      <w:keepNext/>
      <w:suppressAutoHyphens/>
      <w:spacing w:before="240" w:after="120"/>
    </w:pPr>
    <w:rPr>
      <w:rFonts w:ascii="Arial" w:eastAsia="MS Mincho" w:hAnsi="Arial" w:cs="Tahoma"/>
      <w:b/>
      <w:bCs/>
      <w:sz w:val="21"/>
      <w:szCs w:val="21"/>
      <w:lang w:eastAsia="ar-SA"/>
    </w:rPr>
  </w:style>
  <w:style w:type="paragraph" w:styleId="Textkomentra">
    <w:name w:val="annotation text"/>
    <w:basedOn w:val="Normlny"/>
    <w:link w:val="TextkomentraChar2"/>
    <w:uiPriority w:val="99"/>
    <w:rsid w:val="00C45B5B"/>
    <w:rPr>
      <w:lang w:val="en-GB" w:eastAsia="en-GB"/>
    </w:rPr>
  </w:style>
  <w:style w:type="character" w:customStyle="1" w:styleId="TextkomentraChar">
    <w:name w:val="Text komentára Char"/>
    <w:uiPriority w:val="99"/>
    <w:rsid w:val="00C45B5B"/>
    <w:rPr>
      <w:lang w:val="sk-SK" w:eastAsia="sk-SK"/>
    </w:rPr>
  </w:style>
  <w:style w:type="character" w:customStyle="1" w:styleId="PtaChar">
    <w:name w:val="Päta Char"/>
    <w:rsid w:val="00C45B5B"/>
    <w:rPr>
      <w:sz w:val="24"/>
      <w:szCs w:val="24"/>
      <w:lang w:val="sk-SK" w:eastAsia="sk-SK"/>
    </w:rPr>
  </w:style>
  <w:style w:type="paragraph" w:customStyle="1" w:styleId="Normlnywebov2">
    <w:name w:val="Normálny (webový)2"/>
    <w:basedOn w:val="Normlny"/>
    <w:rsid w:val="00C45B5B"/>
    <w:pPr>
      <w:jc w:val="both"/>
    </w:pPr>
  </w:style>
  <w:style w:type="paragraph" w:styleId="Textbubliny">
    <w:name w:val="Balloon Text"/>
    <w:basedOn w:val="Normlny"/>
    <w:uiPriority w:val="99"/>
    <w:unhideWhenUsed/>
    <w:rsid w:val="00C45B5B"/>
    <w:rPr>
      <w:rFonts w:ascii="Tahoma" w:hAnsi="Tahoma" w:cs="Tahoma"/>
      <w:sz w:val="16"/>
      <w:szCs w:val="16"/>
    </w:rPr>
  </w:style>
  <w:style w:type="character" w:customStyle="1" w:styleId="TextbublinyChar">
    <w:name w:val="Text bubliny Char"/>
    <w:uiPriority w:val="99"/>
    <w:rsid w:val="00C45B5B"/>
    <w:rPr>
      <w:rFonts w:ascii="Tahoma" w:hAnsi="Tahoma" w:cs="Tahoma"/>
      <w:sz w:val="16"/>
      <w:szCs w:val="16"/>
      <w:lang w:val="sk-SK" w:eastAsia="sk-SK"/>
    </w:rPr>
  </w:style>
  <w:style w:type="paragraph" w:customStyle="1" w:styleId="Nadpis11">
    <w:name w:val="Nadpis 11"/>
    <w:basedOn w:val="Normlny"/>
    <w:rsid w:val="00326A69"/>
    <w:pPr>
      <w:outlineLvl w:val="1"/>
    </w:pPr>
    <w:rPr>
      <w:b/>
      <w:bCs/>
      <w:color w:val="333333"/>
      <w:kern w:val="36"/>
      <w:sz w:val="21"/>
      <w:szCs w:val="21"/>
    </w:rPr>
  </w:style>
  <w:style w:type="character" w:customStyle="1" w:styleId="profilenamefnfsxlfwb">
    <w:name w:val="profilename fn fsxl fwb"/>
    <w:rsid w:val="00326A69"/>
    <w:rPr>
      <w:rFonts w:cs="Times New Roman"/>
    </w:rPr>
  </w:style>
  <w:style w:type="paragraph" w:customStyle="1" w:styleId="pa3">
    <w:name w:val="pa3"/>
    <w:basedOn w:val="Normlny"/>
    <w:uiPriority w:val="99"/>
    <w:rsid w:val="00326A69"/>
    <w:pPr>
      <w:spacing w:before="100" w:beforeAutospacing="1" w:after="100" w:afterAutospacing="1"/>
    </w:pPr>
  </w:style>
  <w:style w:type="character" w:customStyle="1" w:styleId="autor">
    <w:name w:val="autor"/>
    <w:basedOn w:val="Predvolenpsmoodseku"/>
    <w:rsid w:val="007646F7"/>
  </w:style>
  <w:style w:type="paragraph" w:customStyle="1" w:styleId="FreeForm">
    <w:name w:val="Free Form"/>
    <w:rsid w:val="007646F7"/>
    <w:pPr>
      <w:suppressAutoHyphens/>
    </w:pPr>
    <w:rPr>
      <w:rFonts w:ascii="Lucida Grande" w:eastAsia="ヒラギノ角ゴ Pro W3" w:hAnsi="Lucida Grande"/>
      <w:color w:val="000000"/>
      <w:kern w:val="1"/>
      <w:lang w:val="en-GB" w:eastAsia="ar-SA"/>
    </w:rPr>
  </w:style>
  <w:style w:type="table" w:styleId="Mriekatabuky">
    <w:name w:val="Table Grid"/>
    <w:basedOn w:val="Normlnatabuka"/>
    <w:uiPriority w:val="59"/>
    <w:rsid w:val="00764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235033161apple-style-span">
    <w:name w:val="yiv235033161apple-style-span"/>
    <w:basedOn w:val="Predvolenpsmoodseku"/>
    <w:rsid w:val="007646F7"/>
  </w:style>
  <w:style w:type="character" w:customStyle="1" w:styleId="yiv625886261apple-style-span">
    <w:name w:val="yiv625886261apple-style-span"/>
    <w:basedOn w:val="Predvolenpsmoodseku"/>
    <w:rsid w:val="007646F7"/>
  </w:style>
  <w:style w:type="character" w:customStyle="1" w:styleId="ObyajntextChar">
    <w:name w:val="Obyčajný text Char"/>
    <w:link w:val="Obyajntext"/>
    <w:rsid w:val="00C03FDE"/>
    <w:rPr>
      <w:rFonts w:ascii="Courier New" w:hAnsi="Courier New" w:cs="Courier New"/>
    </w:rPr>
  </w:style>
  <w:style w:type="paragraph" w:customStyle="1" w:styleId="Export0">
    <w:name w:val="Export 0"/>
    <w:basedOn w:val="Normlny"/>
    <w:rsid w:val="00C03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vinion" w:hAnsi="Avinion" w:cs="Avinion"/>
      <w:lang w:eastAsia="cs-CZ"/>
    </w:rPr>
  </w:style>
  <w:style w:type="character" w:customStyle="1" w:styleId="lastitem">
    <w:name w:val="lastitem"/>
    <w:basedOn w:val="Predvolenpsmoodseku"/>
    <w:rsid w:val="00D749AA"/>
  </w:style>
  <w:style w:type="paragraph" w:customStyle="1" w:styleId="Zkladntext21">
    <w:name w:val="Základný text 21"/>
    <w:basedOn w:val="Normlny"/>
    <w:rsid w:val="00156038"/>
    <w:pPr>
      <w:suppressAutoHyphens/>
      <w:jc w:val="both"/>
    </w:pPr>
    <w:rPr>
      <w:rFonts w:ascii="Arial" w:hAnsi="Arial" w:cs="Arial"/>
      <w:szCs w:val="22"/>
      <w:lang w:eastAsia="ar-SA"/>
    </w:rPr>
  </w:style>
  <w:style w:type="paragraph" w:customStyle="1" w:styleId="Body">
    <w:name w:val="Body"/>
    <w:rsid w:val="00156038"/>
    <w:rPr>
      <w:rFonts w:ascii="Helvetica" w:eastAsia="ヒラギノ角ゴ Pro W3" w:hAnsi="Helvetica"/>
      <w:color w:val="000000"/>
      <w:sz w:val="24"/>
    </w:rPr>
  </w:style>
  <w:style w:type="character" w:customStyle="1" w:styleId="calendar-date-title">
    <w:name w:val="calendar-date-title"/>
    <w:rsid w:val="00F375E4"/>
  </w:style>
  <w:style w:type="paragraph" w:customStyle="1" w:styleId="bodytext">
    <w:name w:val="bodytext"/>
    <w:basedOn w:val="Normlny"/>
    <w:rsid w:val="00F375E4"/>
    <w:pPr>
      <w:spacing w:before="100" w:beforeAutospacing="1" w:after="100" w:afterAutospacing="1"/>
    </w:pPr>
  </w:style>
  <w:style w:type="character" w:customStyle="1" w:styleId="Nadpis1Char">
    <w:name w:val="Nadpis 1 Char"/>
    <w:link w:val="Nadpis1"/>
    <w:uiPriority w:val="9"/>
    <w:rsid w:val="00231482"/>
    <w:rPr>
      <w:rFonts w:ascii="Arial" w:hAnsi="Arial" w:cs="Arial"/>
      <w:b/>
      <w:bCs/>
      <w:kern w:val="32"/>
      <w:sz w:val="32"/>
      <w:szCs w:val="32"/>
      <w:lang w:val="sk-SK" w:eastAsia="sk-SK"/>
    </w:rPr>
  </w:style>
  <w:style w:type="character" w:customStyle="1" w:styleId="Absatz-Standardschriftart">
    <w:name w:val="Absatz-Standardschriftart"/>
    <w:rsid w:val="00231482"/>
  </w:style>
  <w:style w:type="character" w:customStyle="1" w:styleId="WW-Absatz-Standardschriftart">
    <w:name w:val="WW-Absatz-Standardschriftart"/>
    <w:rsid w:val="00231482"/>
  </w:style>
  <w:style w:type="character" w:customStyle="1" w:styleId="WW-Absatz-Standardschriftart1">
    <w:name w:val="WW-Absatz-Standardschriftart1"/>
    <w:rsid w:val="00231482"/>
  </w:style>
  <w:style w:type="character" w:customStyle="1" w:styleId="Symbolypreslovanie">
    <w:name w:val="Symboly pre ?íslovanie"/>
    <w:rsid w:val="00231482"/>
  </w:style>
  <w:style w:type="character" w:customStyle="1" w:styleId="Odrky">
    <w:name w:val="Odrážky"/>
    <w:rsid w:val="00231482"/>
    <w:rPr>
      <w:rFonts w:ascii="StarSymbol" w:eastAsia="StarSymbol" w:cs="StarSymbol"/>
      <w:sz w:val="18"/>
      <w:szCs w:val="18"/>
    </w:rPr>
  </w:style>
  <w:style w:type="character" w:customStyle="1" w:styleId="Symbolypreslovanie1">
    <w:name w:val="Symboly pre ?íslovanie1"/>
    <w:rsid w:val="00231482"/>
  </w:style>
  <w:style w:type="paragraph" w:customStyle="1" w:styleId="Nadpis">
    <w:name w:val="Nadpis"/>
    <w:basedOn w:val="Normlny"/>
    <w:next w:val="Zkladntext"/>
    <w:rsid w:val="00231482"/>
    <w:pPr>
      <w:keepNext/>
      <w:suppressAutoHyphens/>
      <w:spacing w:before="240" w:after="120"/>
    </w:pPr>
    <w:rPr>
      <w:rFonts w:ascii="Arial" w:hAnsi="Arial" w:cs="Arial"/>
      <w:sz w:val="28"/>
      <w:szCs w:val="28"/>
      <w:lang w:val="cs-CZ" w:eastAsia="cs-CZ"/>
    </w:rPr>
  </w:style>
  <w:style w:type="paragraph" w:styleId="Zoznam">
    <w:name w:val="List"/>
    <w:basedOn w:val="Zkladntext"/>
    <w:rsid w:val="00231482"/>
    <w:pPr>
      <w:suppressAutoHyphens/>
    </w:pPr>
    <w:rPr>
      <w:lang w:val="cs-CZ" w:eastAsia="cs-CZ"/>
    </w:rPr>
  </w:style>
  <w:style w:type="paragraph" w:customStyle="1" w:styleId="Popisok">
    <w:name w:val="Popisok"/>
    <w:basedOn w:val="Normlny"/>
    <w:rsid w:val="00231482"/>
    <w:pPr>
      <w:suppressLineNumbers/>
      <w:suppressAutoHyphens/>
      <w:spacing w:before="120" w:after="120"/>
    </w:pPr>
    <w:rPr>
      <w:i/>
      <w:iCs/>
      <w:lang w:val="cs-CZ" w:eastAsia="cs-CZ"/>
    </w:rPr>
  </w:style>
  <w:style w:type="paragraph" w:customStyle="1" w:styleId="Index">
    <w:name w:val="Index"/>
    <w:basedOn w:val="Normlny"/>
    <w:rsid w:val="00231482"/>
    <w:pPr>
      <w:suppressLineNumbers/>
      <w:suppressAutoHyphens/>
    </w:pPr>
    <w:rPr>
      <w:lang w:val="cs-CZ" w:eastAsia="cs-CZ"/>
    </w:rPr>
  </w:style>
  <w:style w:type="paragraph" w:styleId="Obsah1">
    <w:name w:val="toc 1"/>
    <w:basedOn w:val="Normlny"/>
    <w:next w:val="Normlny"/>
    <w:qFormat/>
    <w:rsid w:val="00231482"/>
    <w:pPr>
      <w:suppressAutoHyphens/>
      <w:spacing w:before="120"/>
    </w:pPr>
    <w:rPr>
      <w:b/>
      <w:bCs/>
      <w:i/>
      <w:iCs/>
      <w:lang w:val="cs-CZ" w:eastAsia="cs-CZ"/>
    </w:rPr>
  </w:style>
  <w:style w:type="paragraph" w:customStyle="1" w:styleId="Obsahtabuky0">
    <w:name w:val="Obsah tabu?ky"/>
    <w:basedOn w:val="Normlny"/>
    <w:rsid w:val="00231482"/>
    <w:pPr>
      <w:suppressLineNumbers/>
      <w:suppressAutoHyphens/>
    </w:pPr>
    <w:rPr>
      <w:lang w:val="cs-CZ" w:eastAsia="cs-CZ"/>
    </w:rPr>
  </w:style>
  <w:style w:type="paragraph" w:customStyle="1" w:styleId="Nadpistabuky">
    <w:name w:val="Nadpis tabu?ky"/>
    <w:basedOn w:val="Obsahtabuky0"/>
    <w:rsid w:val="00231482"/>
    <w:pPr>
      <w:jc w:val="center"/>
    </w:pPr>
    <w:rPr>
      <w:b/>
      <w:bCs/>
    </w:rPr>
  </w:style>
  <w:style w:type="paragraph" w:customStyle="1" w:styleId="Predformtovantext">
    <w:name w:val="Predformátovaný text"/>
    <w:basedOn w:val="Normlny"/>
    <w:rsid w:val="00231482"/>
    <w:pPr>
      <w:suppressAutoHyphens/>
    </w:pPr>
    <w:rPr>
      <w:rFonts w:ascii="Courier New" w:hAnsi="Courier New" w:cs="Courier New"/>
      <w:lang w:val="cs-CZ" w:eastAsia="cs-CZ"/>
    </w:rPr>
  </w:style>
  <w:style w:type="paragraph" w:customStyle="1" w:styleId="Vodorovniara">
    <w:name w:val="Vodorovná ?iara"/>
    <w:basedOn w:val="Normlny"/>
    <w:next w:val="Zkladntext"/>
    <w:rsid w:val="00231482"/>
    <w:pPr>
      <w:suppressLineNumbers/>
      <w:pBdr>
        <w:bottom w:val="double" w:sz="6" w:space="0" w:color="808080"/>
      </w:pBdr>
      <w:suppressAutoHyphens/>
      <w:spacing w:after="283"/>
    </w:pPr>
    <w:rPr>
      <w:sz w:val="12"/>
      <w:szCs w:val="12"/>
      <w:lang w:val="cs-CZ" w:eastAsia="cs-CZ"/>
    </w:rPr>
  </w:style>
  <w:style w:type="paragraph" w:customStyle="1" w:styleId="Obsahtabuky1">
    <w:name w:val="Obsah tabu?ky1"/>
    <w:basedOn w:val="Normlny"/>
    <w:rsid w:val="00231482"/>
    <w:pPr>
      <w:suppressLineNumbers/>
      <w:suppressAutoHyphens/>
    </w:pPr>
    <w:rPr>
      <w:lang w:val="cs-CZ" w:eastAsia="cs-CZ"/>
    </w:rPr>
  </w:style>
  <w:style w:type="paragraph" w:customStyle="1" w:styleId="Nadpistabuky1">
    <w:name w:val="Nadpis tabu?ky1"/>
    <w:basedOn w:val="Obsahtabuky1"/>
    <w:rsid w:val="00231482"/>
    <w:pPr>
      <w:jc w:val="center"/>
    </w:pPr>
    <w:rPr>
      <w:b/>
      <w:bCs/>
    </w:rPr>
  </w:style>
  <w:style w:type="paragraph" w:styleId="Obsah2">
    <w:name w:val="toc 2"/>
    <w:basedOn w:val="Normlny"/>
    <w:next w:val="Normlny"/>
    <w:autoRedefine/>
    <w:qFormat/>
    <w:rsid w:val="00231482"/>
    <w:pPr>
      <w:suppressAutoHyphens/>
      <w:spacing w:before="120"/>
      <w:ind w:left="240"/>
    </w:pPr>
    <w:rPr>
      <w:b/>
      <w:bCs/>
      <w:sz w:val="22"/>
      <w:szCs w:val="22"/>
      <w:lang w:val="cs-CZ" w:eastAsia="cs-CZ"/>
    </w:rPr>
  </w:style>
  <w:style w:type="paragraph" w:styleId="Obsah3">
    <w:name w:val="toc 3"/>
    <w:basedOn w:val="Normlny"/>
    <w:next w:val="Normlny"/>
    <w:autoRedefine/>
    <w:qFormat/>
    <w:rsid w:val="00231482"/>
    <w:pPr>
      <w:tabs>
        <w:tab w:val="right" w:leader="dot" w:pos="8776"/>
      </w:tabs>
      <w:suppressAutoHyphens/>
      <w:ind w:left="480"/>
    </w:pPr>
    <w:rPr>
      <w:rFonts w:ascii="Arial" w:hAnsi="Arial" w:cs="Arial"/>
      <w:noProof/>
      <w:lang w:val="cs-CZ" w:eastAsia="cs-CZ"/>
    </w:rPr>
  </w:style>
  <w:style w:type="paragraph" w:styleId="Obsah4">
    <w:name w:val="toc 4"/>
    <w:basedOn w:val="Normlny"/>
    <w:next w:val="Normlny"/>
    <w:autoRedefine/>
    <w:semiHidden/>
    <w:rsid w:val="00231482"/>
    <w:pPr>
      <w:suppressAutoHyphens/>
      <w:ind w:left="720"/>
    </w:pPr>
    <w:rPr>
      <w:lang w:val="cs-CZ" w:eastAsia="cs-CZ"/>
    </w:rPr>
  </w:style>
  <w:style w:type="paragraph" w:styleId="Obsah5">
    <w:name w:val="toc 5"/>
    <w:basedOn w:val="Normlny"/>
    <w:next w:val="Normlny"/>
    <w:autoRedefine/>
    <w:semiHidden/>
    <w:rsid w:val="00231482"/>
    <w:pPr>
      <w:suppressAutoHyphens/>
      <w:ind w:left="960"/>
    </w:pPr>
    <w:rPr>
      <w:lang w:val="cs-CZ" w:eastAsia="cs-CZ"/>
    </w:rPr>
  </w:style>
  <w:style w:type="paragraph" w:styleId="Obsah6">
    <w:name w:val="toc 6"/>
    <w:basedOn w:val="Normlny"/>
    <w:next w:val="Normlny"/>
    <w:autoRedefine/>
    <w:semiHidden/>
    <w:rsid w:val="00231482"/>
    <w:pPr>
      <w:suppressAutoHyphens/>
      <w:ind w:left="1200"/>
    </w:pPr>
    <w:rPr>
      <w:lang w:val="cs-CZ" w:eastAsia="cs-CZ"/>
    </w:rPr>
  </w:style>
  <w:style w:type="paragraph" w:styleId="Obsah7">
    <w:name w:val="toc 7"/>
    <w:basedOn w:val="Normlny"/>
    <w:next w:val="Normlny"/>
    <w:autoRedefine/>
    <w:semiHidden/>
    <w:rsid w:val="00231482"/>
    <w:pPr>
      <w:suppressAutoHyphens/>
      <w:ind w:left="1440"/>
    </w:pPr>
    <w:rPr>
      <w:lang w:val="cs-CZ" w:eastAsia="cs-CZ"/>
    </w:rPr>
  </w:style>
  <w:style w:type="paragraph" w:styleId="Obsah8">
    <w:name w:val="toc 8"/>
    <w:basedOn w:val="Normlny"/>
    <w:next w:val="Normlny"/>
    <w:autoRedefine/>
    <w:semiHidden/>
    <w:rsid w:val="00231482"/>
    <w:pPr>
      <w:suppressAutoHyphens/>
      <w:ind w:left="1680"/>
    </w:pPr>
    <w:rPr>
      <w:lang w:val="cs-CZ" w:eastAsia="cs-CZ"/>
    </w:rPr>
  </w:style>
  <w:style w:type="paragraph" w:styleId="Obsah9">
    <w:name w:val="toc 9"/>
    <w:basedOn w:val="Normlny"/>
    <w:next w:val="Normlny"/>
    <w:autoRedefine/>
    <w:semiHidden/>
    <w:rsid w:val="00231482"/>
    <w:pPr>
      <w:suppressAutoHyphens/>
      <w:ind w:left="1920"/>
    </w:pPr>
    <w:rPr>
      <w:lang w:val="cs-CZ" w:eastAsia="cs-CZ"/>
    </w:rPr>
  </w:style>
  <w:style w:type="character" w:customStyle="1" w:styleId="highlight1">
    <w:name w:val="highlight1"/>
    <w:basedOn w:val="Predvolenpsmoodseku"/>
    <w:rsid w:val="00231482"/>
  </w:style>
  <w:style w:type="character" w:customStyle="1" w:styleId="highlight2">
    <w:name w:val="highlight2"/>
    <w:basedOn w:val="Predvolenpsmoodseku"/>
    <w:rsid w:val="00231482"/>
  </w:style>
  <w:style w:type="character" w:customStyle="1" w:styleId="highlight3">
    <w:name w:val="highlight3"/>
    <w:basedOn w:val="Predvolenpsmoodseku"/>
    <w:rsid w:val="00231482"/>
  </w:style>
  <w:style w:type="character" w:customStyle="1" w:styleId="highlight4">
    <w:name w:val="highlight4"/>
    <w:basedOn w:val="Predvolenpsmoodseku"/>
    <w:rsid w:val="00231482"/>
  </w:style>
  <w:style w:type="character" w:customStyle="1" w:styleId="highlight5">
    <w:name w:val="highlight5"/>
    <w:basedOn w:val="Predvolenpsmoodseku"/>
    <w:rsid w:val="00231482"/>
  </w:style>
  <w:style w:type="character" w:customStyle="1" w:styleId="highlight6">
    <w:name w:val="highlight6"/>
    <w:basedOn w:val="Predvolenpsmoodseku"/>
    <w:rsid w:val="00231482"/>
  </w:style>
  <w:style w:type="character" w:customStyle="1" w:styleId="highlight7">
    <w:name w:val="highlight7"/>
    <w:basedOn w:val="Predvolenpsmoodseku"/>
    <w:rsid w:val="00231482"/>
  </w:style>
  <w:style w:type="character" w:customStyle="1" w:styleId="highlight8">
    <w:name w:val="highlight8"/>
    <w:basedOn w:val="Predvolenpsmoodseku"/>
    <w:rsid w:val="00231482"/>
  </w:style>
  <w:style w:type="character" w:customStyle="1" w:styleId="highlight9">
    <w:name w:val="highlight9"/>
    <w:basedOn w:val="Predvolenpsmoodseku"/>
    <w:rsid w:val="00231482"/>
  </w:style>
  <w:style w:type="character" w:customStyle="1" w:styleId="highlight10">
    <w:name w:val="highlight10"/>
    <w:basedOn w:val="Predvolenpsmoodseku"/>
    <w:rsid w:val="00231482"/>
  </w:style>
  <w:style w:type="character" w:customStyle="1" w:styleId="highlight11">
    <w:name w:val="highlight11"/>
    <w:basedOn w:val="Predvolenpsmoodseku"/>
    <w:rsid w:val="00231482"/>
  </w:style>
  <w:style w:type="character" w:customStyle="1" w:styleId="highlight12">
    <w:name w:val="highlight12"/>
    <w:basedOn w:val="Predvolenpsmoodseku"/>
    <w:rsid w:val="00231482"/>
  </w:style>
  <w:style w:type="character" w:customStyle="1" w:styleId="highlight13">
    <w:name w:val="highlight13"/>
    <w:basedOn w:val="Predvolenpsmoodseku"/>
    <w:rsid w:val="00231482"/>
  </w:style>
  <w:style w:type="character" w:customStyle="1" w:styleId="highlight14">
    <w:name w:val="highlight14"/>
    <w:basedOn w:val="Predvolenpsmoodseku"/>
    <w:rsid w:val="00231482"/>
  </w:style>
  <w:style w:type="character" w:customStyle="1" w:styleId="highlight15">
    <w:name w:val="highlight15"/>
    <w:basedOn w:val="Predvolenpsmoodseku"/>
    <w:rsid w:val="00231482"/>
  </w:style>
  <w:style w:type="character" w:customStyle="1" w:styleId="highlight16">
    <w:name w:val="highlight16"/>
    <w:basedOn w:val="Predvolenpsmoodseku"/>
    <w:rsid w:val="00231482"/>
  </w:style>
  <w:style w:type="paragraph" w:customStyle="1" w:styleId="Hlavikaobsahu1">
    <w:name w:val="Hlavička obsahu1"/>
    <w:basedOn w:val="Nadpis1"/>
    <w:next w:val="Normlny"/>
    <w:qFormat/>
    <w:rsid w:val="00231482"/>
    <w:pPr>
      <w:keepLines/>
      <w:spacing w:before="480" w:after="0" w:line="276" w:lineRule="auto"/>
      <w:outlineLvl w:val="9"/>
    </w:pPr>
    <w:rPr>
      <w:rFonts w:ascii="Cambria" w:hAnsi="Cambria"/>
      <w:color w:val="365F91"/>
      <w:kern w:val="0"/>
      <w:sz w:val="28"/>
      <w:szCs w:val="28"/>
      <w:lang w:val="en-US" w:eastAsia="en-US"/>
    </w:rPr>
  </w:style>
  <w:style w:type="numbering" w:styleId="111111">
    <w:name w:val="Outline List 2"/>
    <w:basedOn w:val="Bezzoznamu"/>
    <w:rsid w:val="00231482"/>
    <w:pPr>
      <w:numPr>
        <w:numId w:val="3"/>
      </w:numPr>
    </w:pPr>
  </w:style>
  <w:style w:type="character" w:customStyle="1" w:styleId="malyknihapopis">
    <w:name w:val="maly_kniha_popis"/>
    <w:basedOn w:val="Predvolenpsmoodseku"/>
    <w:rsid w:val="00231482"/>
  </w:style>
  <w:style w:type="paragraph" w:customStyle="1" w:styleId="Textkoncovejpoznmky1">
    <w:name w:val="Text koncovej poznámky1"/>
    <w:basedOn w:val="Normlny"/>
    <w:link w:val="TextkoncovejpoznmkyChar"/>
    <w:semiHidden/>
    <w:unhideWhenUsed/>
    <w:rsid w:val="00231482"/>
    <w:pPr>
      <w:suppressAutoHyphens/>
    </w:pPr>
    <w:rPr>
      <w:lang w:val="cs-CZ" w:eastAsia="cs-CZ"/>
    </w:rPr>
  </w:style>
  <w:style w:type="character" w:customStyle="1" w:styleId="TextkoncovejpoznmkyChar">
    <w:name w:val="Text koncovej poznámky Char"/>
    <w:link w:val="Textkoncovejpoznmky1"/>
    <w:semiHidden/>
    <w:rsid w:val="00231482"/>
    <w:rPr>
      <w:lang w:val="cs-CZ" w:eastAsia="cs-CZ"/>
    </w:rPr>
  </w:style>
  <w:style w:type="character" w:customStyle="1" w:styleId="Odkaznakoncovpoznmku1">
    <w:name w:val="Odkaz na koncovú poznámku1"/>
    <w:semiHidden/>
    <w:unhideWhenUsed/>
    <w:rsid w:val="00231482"/>
    <w:rPr>
      <w:vertAlign w:val="superscript"/>
    </w:rPr>
  </w:style>
  <w:style w:type="paragraph" w:styleId="Register2">
    <w:name w:val="index 2"/>
    <w:basedOn w:val="Normlny"/>
    <w:next w:val="Normlny"/>
    <w:autoRedefine/>
    <w:uiPriority w:val="99"/>
    <w:unhideWhenUsed/>
    <w:rsid w:val="00231482"/>
    <w:pPr>
      <w:suppressAutoHyphens/>
      <w:ind w:left="480" w:hanging="240"/>
    </w:pPr>
    <w:rPr>
      <w:rFonts w:ascii="Calibri" w:hAnsi="Calibri"/>
      <w:sz w:val="18"/>
      <w:szCs w:val="18"/>
      <w:lang w:val="cs-CZ" w:eastAsia="cs-CZ"/>
    </w:rPr>
  </w:style>
  <w:style w:type="paragraph" w:styleId="Register3">
    <w:name w:val="index 3"/>
    <w:basedOn w:val="Normlny"/>
    <w:next w:val="Normlny"/>
    <w:autoRedefine/>
    <w:uiPriority w:val="99"/>
    <w:unhideWhenUsed/>
    <w:rsid w:val="00231482"/>
    <w:pPr>
      <w:suppressAutoHyphens/>
      <w:ind w:left="720" w:hanging="240"/>
    </w:pPr>
    <w:rPr>
      <w:rFonts w:ascii="Calibri" w:hAnsi="Calibri"/>
      <w:sz w:val="18"/>
      <w:szCs w:val="18"/>
      <w:lang w:val="cs-CZ" w:eastAsia="cs-CZ"/>
    </w:rPr>
  </w:style>
  <w:style w:type="paragraph" w:styleId="Register4">
    <w:name w:val="index 4"/>
    <w:basedOn w:val="Normlny"/>
    <w:next w:val="Normlny"/>
    <w:autoRedefine/>
    <w:uiPriority w:val="99"/>
    <w:unhideWhenUsed/>
    <w:rsid w:val="00231482"/>
    <w:pPr>
      <w:suppressAutoHyphens/>
      <w:ind w:left="960" w:hanging="240"/>
    </w:pPr>
    <w:rPr>
      <w:rFonts w:ascii="Calibri" w:hAnsi="Calibri"/>
      <w:sz w:val="18"/>
      <w:szCs w:val="18"/>
      <w:lang w:val="cs-CZ" w:eastAsia="cs-CZ"/>
    </w:rPr>
  </w:style>
  <w:style w:type="paragraph" w:styleId="Register5">
    <w:name w:val="index 5"/>
    <w:basedOn w:val="Normlny"/>
    <w:next w:val="Normlny"/>
    <w:autoRedefine/>
    <w:uiPriority w:val="99"/>
    <w:unhideWhenUsed/>
    <w:rsid w:val="00231482"/>
    <w:pPr>
      <w:suppressAutoHyphens/>
      <w:ind w:left="1200" w:hanging="240"/>
    </w:pPr>
    <w:rPr>
      <w:rFonts w:ascii="Calibri" w:hAnsi="Calibri"/>
      <w:sz w:val="18"/>
      <w:szCs w:val="18"/>
      <w:lang w:val="cs-CZ" w:eastAsia="cs-CZ"/>
    </w:rPr>
  </w:style>
  <w:style w:type="paragraph" w:styleId="Register6">
    <w:name w:val="index 6"/>
    <w:basedOn w:val="Normlny"/>
    <w:next w:val="Normlny"/>
    <w:autoRedefine/>
    <w:uiPriority w:val="99"/>
    <w:unhideWhenUsed/>
    <w:rsid w:val="00231482"/>
    <w:pPr>
      <w:suppressAutoHyphens/>
      <w:ind w:left="1440" w:hanging="240"/>
    </w:pPr>
    <w:rPr>
      <w:rFonts w:ascii="Calibri" w:hAnsi="Calibri"/>
      <w:sz w:val="18"/>
      <w:szCs w:val="18"/>
      <w:lang w:val="cs-CZ" w:eastAsia="cs-CZ"/>
    </w:rPr>
  </w:style>
  <w:style w:type="paragraph" w:styleId="Register7">
    <w:name w:val="index 7"/>
    <w:basedOn w:val="Normlny"/>
    <w:next w:val="Normlny"/>
    <w:autoRedefine/>
    <w:uiPriority w:val="99"/>
    <w:unhideWhenUsed/>
    <w:rsid w:val="00231482"/>
    <w:pPr>
      <w:suppressAutoHyphens/>
      <w:ind w:left="1680" w:hanging="240"/>
    </w:pPr>
    <w:rPr>
      <w:rFonts w:ascii="Calibri" w:hAnsi="Calibri"/>
      <w:sz w:val="18"/>
      <w:szCs w:val="18"/>
      <w:lang w:val="cs-CZ" w:eastAsia="cs-CZ"/>
    </w:rPr>
  </w:style>
  <w:style w:type="paragraph" w:styleId="Register8">
    <w:name w:val="index 8"/>
    <w:basedOn w:val="Normlny"/>
    <w:next w:val="Normlny"/>
    <w:autoRedefine/>
    <w:uiPriority w:val="99"/>
    <w:unhideWhenUsed/>
    <w:rsid w:val="00231482"/>
    <w:pPr>
      <w:suppressAutoHyphens/>
      <w:ind w:left="1920" w:hanging="240"/>
    </w:pPr>
    <w:rPr>
      <w:rFonts w:ascii="Calibri" w:hAnsi="Calibri"/>
      <w:sz w:val="18"/>
      <w:szCs w:val="18"/>
      <w:lang w:val="cs-CZ" w:eastAsia="cs-CZ"/>
    </w:rPr>
  </w:style>
  <w:style w:type="paragraph" w:styleId="Register9">
    <w:name w:val="index 9"/>
    <w:basedOn w:val="Normlny"/>
    <w:next w:val="Normlny"/>
    <w:autoRedefine/>
    <w:uiPriority w:val="99"/>
    <w:unhideWhenUsed/>
    <w:rsid w:val="00231482"/>
    <w:pPr>
      <w:suppressAutoHyphens/>
      <w:ind w:left="2160" w:hanging="240"/>
    </w:pPr>
    <w:rPr>
      <w:rFonts w:ascii="Calibri" w:hAnsi="Calibri"/>
      <w:sz w:val="18"/>
      <w:szCs w:val="18"/>
      <w:lang w:val="cs-CZ" w:eastAsia="cs-CZ"/>
    </w:rPr>
  </w:style>
  <w:style w:type="paragraph" w:styleId="Nadpisregistra">
    <w:name w:val="index heading"/>
    <w:basedOn w:val="Normlny"/>
    <w:next w:val="Register1"/>
    <w:uiPriority w:val="99"/>
    <w:unhideWhenUsed/>
    <w:rsid w:val="00231482"/>
    <w:pPr>
      <w:pBdr>
        <w:top w:val="single" w:sz="12" w:space="0" w:color="auto"/>
      </w:pBdr>
      <w:suppressAutoHyphens/>
      <w:spacing w:before="360" w:after="240"/>
    </w:pPr>
    <w:rPr>
      <w:rFonts w:ascii="Calibri" w:hAnsi="Calibri"/>
      <w:b/>
      <w:bCs/>
      <w:i/>
      <w:iCs/>
      <w:sz w:val="26"/>
      <w:szCs w:val="26"/>
      <w:lang w:val="cs-CZ" w:eastAsia="cs-CZ"/>
    </w:rPr>
  </w:style>
  <w:style w:type="paragraph" w:styleId="Hlavikazoznamucitci">
    <w:name w:val="toa heading"/>
    <w:basedOn w:val="Normlny"/>
    <w:next w:val="Normlny"/>
    <w:semiHidden/>
    <w:rsid w:val="00231482"/>
    <w:pPr>
      <w:suppressAutoHyphens/>
      <w:spacing w:before="120"/>
    </w:pPr>
    <w:rPr>
      <w:rFonts w:ascii="Arial" w:hAnsi="Arial" w:cs="Arial"/>
      <w:b/>
      <w:bCs/>
      <w:lang w:val="cs-CZ" w:eastAsia="cs-CZ"/>
    </w:rPr>
  </w:style>
  <w:style w:type="paragraph" w:styleId="Zoznamcitci">
    <w:name w:val="table of authorities"/>
    <w:basedOn w:val="Normlny"/>
    <w:next w:val="Normlny"/>
    <w:semiHidden/>
    <w:rsid w:val="00231482"/>
    <w:pPr>
      <w:suppressAutoHyphens/>
      <w:ind w:left="240" w:hanging="240"/>
    </w:pPr>
    <w:rPr>
      <w:lang w:val="cs-CZ" w:eastAsia="cs-CZ"/>
    </w:rPr>
  </w:style>
  <w:style w:type="paragraph" w:styleId="truktradokumentu">
    <w:name w:val="Document Map"/>
    <w:basedOn w:val="Normlny"/>
    <w:link w:val="truktradokumentuChar"/>
    <w:unhideWhenUsed/>
    <w:rsid w:val="00231482"/>
    <w:pPr>
      <w:suppressAutoHyphens/>
    </w:pPr>
    <w:rPr>
      <w:rFonts w:ascii="Tahoma" w:hAnsi="Tahoma"/>
      <w:sz w:val="16"/>
      <w:szCs w:val="16"/>
      <w:lang w:val="cs-CZ" w:eastAsia="cs-CZ"/>
    </w:rPr>
  </w:style>
  <w:style w:type="character" w:customStyle="1" w:styleId="truktradokumentuChar">
    <w:name w:val="Štruktúra dokumentu Char"/>
    <w:link w:val="truktradokumentu"/>
    <w:rsid w:val="00231482"/>
    <w:rPr>
      <w:rFonts w:ascii="Tahoma" w:hAnsi="Tahoma" w:cs="Tahoma"/>
      <w:sz w:val="16"/>
      <w:szCs w:val="16"/>
      <w:lang w:val="cs-CZ" w:eastAsia="cs-CZ"/>
    </w:rPr>
  </w:style>
  <w:style w:type="character" w:customStyle="1" w:styleId="h1a">
    <w:name w:val="h1a"/>
    <w:rsid w:val="005C75AC"/>
  </w:style>
  <w:style w:type="character" w:customStyle="1" w:styleId="textexposedshow">
    <w:name w:val="text_exposed_show"/>
    <w:rsid w:val="003C3935"/>
  </w:style>
  <w:style w:type="character" w:customStyle="1" w:styleId="Nadpis2Char">
    <w:name w:val="Nadpis 2 Char"/>
    <w:link w:val="Nadpis2"/>
    <w:uiPriority w:val="9"/>
    <w:rsid w:val="00224A16"/>
    <w:rPr>
      <w:rFonts w:ascii="Arial" w:hAnsi="Arial" w:cs="Arial"/>
      <w:b/>
      <w:bCs/>
      <w:i/>
      <w:iCs/>
      <w:sz w:val="28"/>
      <w:szCs w:val="28"/>
    </w:rPr>
  </w:style>
  <w:style w:type="character" w:customStyle="1" w:styleId="Nadpis3Char">
    <w:name w:val="Nadpis 3 Char"/>
    <w:link w:val="Nadpis3"/>
    <w:uiPriority w:val="9"/>
    <w:rsid w:val="00224A16"/>
    <w:rPr>
      <w:b/>
      <w:bCs/>
      <w:sz w:val="24"/>
      <w:szCs w:val="24"/>
      <w:u w:val="single"/>
    </w:rPr>
  </w:style>
  <w:style w:type="character" w:customStyle="1" w:styleId="Nadpis5Char">
    <w:name w:val="Nadpis 5 Char"/>
    <w:link w:val="Nadpis5"/>
    <w:rsid w:val="00224A16"/>
    <w:rPr>
      <w:b/>
      <w:bCs/>
      <w:i/>
      <w:iCs/>
      <w:sz w:val="26"/>
      <w:szCs w:val="26"/>
    </w:rPr>
  </w:style>
  <w:style w:type="character" w:customStyle="1" w:styleId="Nadpis7Char">
    <w:name w:val="Nadpis 7 Char"/>
    <w:link w:val="Nadpis7"/>
    <w:rsid w:val="00224A16"/>
    <w:rPr>
      <w:rFonts w:ascii="Courier New" w:hAnsi="Courier New" w:cs="Courier New"/>
      <w:sz w:val="24"/>
      <w:szCs w:val="24"/>
    </w:rPr>
  </w:style>
  <w:style w:type="character" w:customStyle="1" w:styleId="Nadpis8Char">
    <w:name w:val="Nadpis 8 Char"/>
    <w:link w:val="Nadpis8"/>
    <w:rsid w:val="00224A16"/>
    <w:rPr>
      <w:rFonts w:ascii="Arial" w:hAnsi="Arial" w:cs="Arial"/>
      <w:b/>
      <w:bCs/>
      <w:i/>
      <w:iCs/>
      <w:sz w:val="22"/>
      <w:szCs w:val="22"/>
    </w:rPr>
  </w:style>
  <w:style w:type="character" w:customStyle="1" w:styleId="Nadpis9Char">
    <w:name w:val="Nadpis 9 Char"/>
    <w:link w:val="Nadpis9"/>
    <w:rsid w:val="00224A16"/>
    <w:rPr>
      <w:rFonts w:ascii="Arial" w:hAnsi="Arial" w:cs="Arial"/>
      <w:sz w:val="22"/>
      <w:szCs w:val="22"/>
    </w:rPr>
  </w:style>
  <w:style w:type="character" w:customStyle="1" w:styleId="NzovChar">
    <w:name w:val="Názov Char"/>
    <w:link w:val="Nzov"/>
    <w:rsid w:val="00224A16"/>
    <w:rPr>
      <w:b/>
      <w:bCs/>
      <w:sz w:val="24"/>
      <w:szCs w:val="24"/>
      <w:lang w:val="cs-CZ" w:eastAsia="cs-CZ"/>
    </w:rPr>
  </w:style>
  <w:style w:type="character" w:customStyle="1" w:styleId="ZarkazkladnhotextuChar">
    <w:name w:val="Zarážka základného textu Char"/>
    <w:link w:val="Zarkazkladnhotextu"/>
    <w:rsid w:val="00224A16"/>
    <w:rPr>
      <w:b/>
      <w:bCs/>
      <w:i/>
      <w:iCs/>
      <w:sz w:val="24"/>
      <w:szCs w:val="24"/>
    </w:rPr>
  </w:style>
  <w:style w:type="character" w:customStyle="1" w:styleId="Zkladntext2Char">
    <w:name w:val="Základný text 2 Char"/>
    <w:link w:val="Zkladntext2"/>
    <w:rsid w:val="00224A16"/>
    <w:rPr>
      <w:rFonts w:ascii="Calibri" w:hAnsi="Calibri"/>
      <w:sz w:val="22"/>
    </w:rPr>
  </w:style>
  <w:style w:type="character" w:customStyle="1" w:styleId="Zkladntext3Char">
    <w:name w:val="Základný text 3 Char"/>
    <w:link w:val="Zkladntext3"/>
    <w:rsid w:val="00224A16"/>
    <w:rPr>
      <w:rFonts w:ascii="Arial" w:hAnsi="Arial" w:cs="Arial"/>
      <w:i/>
      <w:iCs/>
    </w:rPr>
  </w:style>
  <w:style w:type="character" w:customStyle="1" w:styleId="Zarkazkladnhotextu2Char">
    <w:name w:val="Zarážka základného textu 2 Char"/>
    <w:link w:val="Zarkazkladnhotextu2"/>
    <w:rsid w:val="00224A16"/>
    <w:rPr>
      <w:rFonts w:ascii="Courier New" w:hAnsi="Courier New" w:cs="Courier New"/>
      <w:sz w:val="24"/>
      <w:szCs w:val="24"/>
    </w:rPr>
  </w:style>
  <w:style w:type="character" w:customStyle="1" w:styleId="Zarkazkladnhotextu3Char">
    <w:name w:val="Zarážka základného textu 3 Char"/>
    <w:link w:val="Zarkazkladnhotextu3"/>
    <w:rsid w:val="00224A16"/>
    <w:rPr>
      <w:noProof/>
      <w:sz w:val="16"/>
      <w:szCs w:val="16"/>
    </w:rPr>
  </w:style>
  <w:style w:type="paragraph" w:customStyle="1" w:styleId="Odsekzoznamu10">
    <w:name w:val="Odsek zoznamu1"/>
    <w:basedOn w:val="Normlny"/>
    <w:rsid w:val="00224A16"/>
    <w:pPr>
      <w:spacing w:after="200" w:line="276" w:lineRule="auto"/>
      <w:ind w:left="720"/>
    </w:pPr>
    <w:rPr>
      <w:szCs w:val="22"/>
      <w:lang w:eastAsia="en-US"/>
    </w:rPr>
  </w:style>
  <w:style w:type="character" w:customStyle="1" w:styleId="Zarkazkladnhotextu2Char1">
    <w:name w:val="Zarážka základného textu 2 Char1"/>
    <w:rsid w:val="00224A16"/>
    <w:rPr>
      <w:rFonts w:ascii="Times New Roman" w:eastAsia="Times New Roman" w:hAnsi="Times New Roman" w:cs="Times New Roman" w:hint="default"/>
    </w:rPr>
  </w:style>
  <w:style w:type="character" w:customStyle="1" w:styleId="HlavikaChar1">
    <w:name w:val="Hlavička Char1"/>
    <w:rsid w:val="00224A16"/>
    <w:rPr>
      <w:rFonts w:ascii="Times New Roman" w:eastAsia="Times New Roman" w:hAnsi="Times New Roman" w:cs="Times New Roman" w:hint="default"/>
    </w:rPr>
  </w:style>
  <w:style w:type="character" w:customStyle="1" w:styleId="Zarkazkladnhotextu3Char1">
    <w:name w:val="Zarážka základného textu 3 Char1"/>
    <w:rsid w:val="00224A16"/>
    <w:rPr>
      <w:rFonts w:ascii="Times New Roman" w:eastAsia="Times New Roman" w:hAnsi="Times New Roman" w:cs="Times New Roman" w:hint="default"/>
      <w:sz w:val="16"/>
      <w:szCs w:val="16"/>
    </w:rPr>
  </w:style>
  <w:style w:type="character" w:customStyle="1" w:styleId="TextpoznmkypodiarouChar1">
    <w:name w:val="Text poznámky pod čiarou Char1"/>
    <w:rsid w:val="00224A16"/>
    <w:rPr>
      <w:rFonts w:ascii="Times New Roman" w:eastAsia="Times New Roman" w:hAnsi="Times New Roman" w:cs="Times New Roman" w:hint="default"/>
    </w:rPr>
  </w:style>
  <w:style w:type="character" w:customStyle="1" w:styleId="TextkomentraChar1">
    <w:name w:val="Text komentára Char1"/>
    <w:rsid w:val="00224A16"/>
    <w:rPr>
      <w:rFonts w:ascii="Times New Roman" w:eastAsia="Times New Roman" w:hAnsi="Times New Roman" w:cs="Times New Roman" w:hint="default"/>
    </w:rPr>
  </w:style>
  <w:style w:type="character" w:customStyle="1" w:styleId="TextbublinyChar1">
    <w:name w:val="Text bubliny Char1"/>
    <w:rsid w:val="00224A16"/>
    <w:rPr>
      <w:rFonts w:ascii="Tahoma" w:eastAsia="Times New Roman" w:hAnsi="Tahoma" w:cs="Tahoma" w:hint="default"/>
      <w:sz w:val="16"/>
      <w:szCs w:val="16"/>
    </w:rPr>
  </w:style>
  <w:style w:type="character" w:customStyle="1" w:styleId="PredformtovanHTMLChar1">
    <w:name w:val="Predformátované HTML Char1"/>
    <w:aliases w:val="Char Char11"/>
    <w:rsid w:val="00F14D1F"/>
    <w:rPr>
      <w:rFonts w:ascii="Consolas" w:hAnsi="Consolas" w:cs="Consolas"/>
      <w:sz w:val="20"/>
      <w:szCs w:val="20"/>
      <w:lang w:eastAsia="sk-SK"/>
    </w:rPr>
  </w:style>
  <w:style w:type="character" w:customStyle="1" w:styleId="BalloonTextChar">
    <w:name w:val="Balloon Text Char"/>
    <w:rsid w:val="00F14D1F"/>
    <w:rPr>
      <w:rFonts w:ascii="Tahoma" w:hAnsi="Tahoma" w:cs="Tahoma"/>
      <w:sz w:val="16"/>
      <w:szCs w:val="16"/>
      <w:lang w:eastAsia="sk-SK"/>
    </w:rPr>
  </w:style>
  <w:style w:type="character" w:styleId="Odkaznakomentr">
    <w:name w:val="annotation reference"/>
    <w:uiPriority w:val="99"/>
    <w:rsid w:val="00F14D1F"/>
    <w:rPr>
      <w:sz w:val="16"/>
      <w:szCs w:val="16"/>
    </w:rPr>
  </w:style>
  <w:style w:type="paragraph" w:customStyle="1" w:styleId="MVNUTROLtextu">
    <w:name w:val="M.Č._VNUTROL textu"/>
    <w:basedOn w:val="Normlny"/>
    <w:link w:val="MVNUTROLtextuChar"/>
    <w:autoRedefine/>
    <w:qFormat/>
    <w:rsid w:val="006C6930"/>
    <w:pPr>
      <w:spacing w:after="200"/>
      <w:ind w:right="571"/>
      <w:jc w:val="both"/>
    </w:pPr>
    <w:rPr>
      <w:lang w:val="x-none" w:eastAsia="en-US"/>
    </w:rPr>
  </w:style>
  <w:style w:type="character" w:customStyle="1" w:styleId="MVNUTROLtextuChar">
    <w:name w:val="M.Č._VNUTROL textu Char"/>
    <w:link w:val="MVNUTROLtextu"/>
    <w:rsid w:val="006C6930"/>
    <w:rPr>
      <w:sz w:val="24"/>
      <w:szCs w:val="24"/>
      <w:lang w:val="x-none" w:eastAsia="en-US"/>
    </w:rPr>
  </w:style>
  <w:style w:type="character" w:customStyle="1" w:styleId="fsl">
    <w:name w:val="fsl"/>
    <w:rsid w:val="00132E0A"/>
  </w:style>
  <w:style w:type="paragraph" w:styleId="Podtitul0">
    <w:name w:val="Subtitle"/>
    <w:basedOn w:val="Normlny"/>
    <w:next w:val="Normlny"/>
    <w:link w:val="PodtitulChar"/>
    <w:uiPriority w:val="11"/>
    <w:qFormat/>
    <w:rsid w:val="00132E0A"/>
    <w:rPr>
      <w:rFonts w:ascii="Cambria" w:hAnsi="Cambria"/>
      <w:i/>
      <w:iCs/>
      <w:color w:val="4F81BD"/>
      <w:spacing w:val="15"/>
      <w:lang w:val="x-none" w:eastAsia="x-none"/>
    </w:rPr>
  </w:style>
  <w:style w:type="character" w:customStyle="1" w:styleId="PodtitulChar">
    <w:name w:val="Podtitul Char"/>
    <w:link w:val="Podtitul0"/>
    <w:uiPriority w:val="11"/>
    <w:rsid w:val="00132E0A"/>
    <w:rPr>
      <w:rFonts w:ascii="Cambria" w:hAnsi="Cambria"/>
      <w:i/>
      <w:iCs/>
      <w:color w:val="4F81BD"/>
      <w:spacing w:val="15"/>
      <w:sz w:val="24"/>
      <w:szCs w:val="24"/>
    </w:rPr>
  </w:style>
  <w:style w:type="character" w:styleId="Odkaznapoznmkupodiarou">
    <w:name w:val="footnote reference"/>
    <w:uiPriority w:val="99"/>
    <w:unhideWhenUsed/>
    <w:rsid w:val="00CA17DE"/>
    <w:rPr>
      <w:vertAlign w:val="superscript"/>
    </w:rPr>
  </w:style>
  <w:style w:type="paragraph" w:customStyle="1" w:styleId="Pa9">
    <w:name w:val="Pa9"/>
    <w:basedOn w:val="Normlny"/>
    <w:next w:val="Normlny"/>
    <w:uiPriority w:val="99"/>
    <w:rsid w:val="00EE48F6"/>
    <w:pPr>
      <w:spacing w:line="231" w:lineRule="atLeast"/>
    </w:pPr>
    <w:rPr>
      <w:rFonts w:ascii="Fazeta Regular Text" w:eastAsia="Calibri" w:hAnsi="Fazeta Regular Text"/>
      <w:lang w:eastAsia="en-US"/>
    </w:rPr>
  </w:style>
  <w:style w:type="paragraph" w:styleId="Predmetkomentra">
    <w:name w:val="annotation subject"/>
    <w:basedOn w:val="Textkomentra"/>
    <w:next w:val="Textkomentra"/>
    <w:link w:val="PredmetkomentraChar"/>
    <w:uiPriority w:val="99"/>
    <w:unhideWhenUsed/>
    <w:rsid w:val="00654E2F"/>
    <w:rPr>
      <w:b/>
      <w:bCs/>
    </w:rPr>
  </w:style>
  <w:style w:type="character" w:customStyle="1" w:styleId="TextkomentraChar2">
    <w:name w:val="Text komentára Char2"/>
    <w:link w:val="Textkomentra"/>
    <w:uiPriority w:val="99"/>
    <w:semiHidden/>
    <w:rsid w:val="00654E2F"/>
    <w:rPr>
      <w:lang w:val="en-GB" w:eastAsia="en-GB"/>
    </w:rPr>
  </w:style>
  <w:style w:type="character" w:customStyle="1" w:styleId="PredmetkomentraChar">
    <w:name w:val="Predmet komentára Char"/>
    <w:link w:val="Predmetkomentra"/>
    <w:uiPriority w:val="99"/>
    <w:rsid w:val="00654E2F"/>
    <w:rPr>
      <w:b/>
      <w:bCs/>
      <w:lang w:val="en-GB" w:eastAsia="en-GB"/>
    </w:rPr>
  </w:style>
  <w:style w:type="table" w:customStyle="1" w:styleId="Mriekatabuky1">
    <w:name w:val="Mriežka tabuľky1"/>
    <w:basedOn w:val="Normlnatabuka"/>
    <w:next w:val="Mriekatabuky"/>
    <w:rsid w:val="00654E2F"/>
    <w:pPr>
      <w:overflowPunct w:val="0"/>
      <w:autoSpaceDE w:val="0"/>
      <w:autoSpaceDN w:val="0"/>
      <w:adjustRightInd w:val="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D5EE9"/>
    <w:pPr>
      <w:widowControl w:val="0"/>
    </w:pPr>
    <w:rPr>
      <w:rFonts w:ascii="Cambria" w:eastAsia="Cambria" w:hAnsi="Cambria" w:cs="Cambria"/>
      <w:color w:val="000000"/>
      <w:lang w:val="ro-RO" w:eastAsia="ro-RO"/>
    </w:rPr>
  </w:style>
  <w:style w:type="character" w:customStyle="1" w:styleId="Siln2">
    <w:name w:val="Silný2"/>
    <w:uiPriority w:val="22"/>
    <w:qFormat/>
    <w:rsid w:val="00AD61DC"/>
    <w:rPr>
      <w:b/>
      <w:bCs/>
    </w:rPr>
  </w:style>
  <w:style w:type="paragraph" w:customStyle="1" w:styleId="slovan">
    <w:name w:val="Číslované"/>
    <w:aliases w:val="Vľavo:  0 cm,Opakovaná zarážka:  0,95 cm"/>
    <w:basedOn w:val="Normlny"/>
    <w:rsid w:val="00E234C8"/>
    <w:pPr>
      <w:numPr>
        <w:numId w:val="9"/>
      </w:numPr>
    </w:pPr>
  </w:style>
  <w:style w:type="paragraph" w:customStyle="1" w:styleId="bold">
    <w:name w:val="bold"/>
    <w:basedOn w:val="Normlny"/>
    <w:rsid w:val="008671AF"/>
    <w:pPr>
      <w:spacing w:before="100" w:beforeAutospacing="1" w:after="100" w:afterAutospacing="1" w:line="360" w:lineRule="auto"/>
    </w:pPr>
  </w:style>
  <w:style w:type="character" w:customStyle="1" w:styleId="st">
    <w:name w:val="st"/>
    <w:rsid w:val="008671AF"/>
  </w:style>
  <w:style w:type="paragraph" w:customStyle="1" w:styleId="mesgcontent">
    <w:name w:val="mesg_content"/>
    <w:basedOn w:val="Normlny"/>
    <w:rsid w:val="00441077"/>
    <w:pPr>
      <w:spacing w:before="100" w:beforeAutospacing="1" w:after="100" w:afterAutospacing="1"/>
    </w:pPr>
  </w:style>
  <w:style w:type="character" w:customStyle="1" w:styleId="mesghilite">
    <w:name w:val="mesg_hilite"/>
    <w:rsid w:val="00441077"/>
  </w:style>
  <w:style w:type="paragraph" w:customStyle="1" w:styleId="m6445078520444343552m-3116343410025361388msolistparagraph">
    <w:name w:val="m_6445078520444343552m_-3116343410025361388msolistparagraph"/>
    <w:basedOn w:val="Normlny"/>
    <w:rsid w:val="00441077"/>
    <w:pPr>
      <w:spacing w:before="100" w:beforeAutospacing="1" w:after="100" w:afterAutospacing="1"/>
    </w:pPr>
    <w:rPr>
      <w:rFonts w:eastAsia="Calibri"/>
    </w:rPr>
  </w:style>
  <w:style w:type="paragraph" w:customStyle="1" w:styleId="text-left">
    <w:name w:val="text-left"/>
    <w:basedOn w:val="Normlny"/>
    <w:rsid w:val="00287CCA"/>
    <w:rPr>
      <w:rFonts w:eastAsia="Calibri"/>
    </w:rPr>
  </w:style>
  <w:style w:type="paragraph" w:customStyle="1" w:styleId="credits">
    <w:name w:val="credits"/>
    <w:basedOn w:val="Normlny"/>
    <w:rsid w:val="00287CCA"/>
    <w:rPr>
      <w:rFonts w:eastAsia="Calibri"/>
    </w:rPr>
  </w:style>
  <w:style w:type="paragraph" w:customStyle="1" w:styleId="perex">
    <w:name w:val="perex"/>
    <w:basedOn w:val="Normlny"/>
    <w:rsid w:val="007A6D8D"/>
    <w:pPr>
      <w:spacing w:before="100" w:beforeAutospacing="1" w:after="100" w:afterAutospacing="1"/>
    </w:pPr>
  </w:style>
  <w:style w:type="paragraph" w:customStyle="1" w:styleId="Pa1">
    <w:name w:val="Pa1"/>
    <w:basedOn w:val="Default"/>
    <w:next w:val="Default"/>
    <w:rsid w:val="00A52EDC"/>
    <w:pPr>
      <w:spacing w:line="231" w:lineRule="atLeast"/>
    </w:pPr>
    <w:rPr>
      <w:rFonts w:ascii="Fazeta Bold Text" w:eastAsia="Calibri" w:hAnsi="Fazeta Bold Text" w:cs="Times New Roman"/>
      <w:color w:val="auto"/>
      <w:lang w:eastAsia="en-US"/>
    </w:rPr>
  </w:style>
  <w:style w:type="character" w:customStyle="1" w:styleId="label">
    <w:name w:val="label"/>
    <w:rsid w:val="00DA29AE"/>
  </w:style>
  <w:style w:type="paragraph" w:customStyle="1" w:styleId="Telo">
    <w:name w:val="Telo"/>
    <w:rsid w:val="001928F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paragraph">
    <w:name w:val="paragraph"/>
    <w:basedOn w:val="Normlny"/>
    <w:rsid w:val="00C71510"/>
    <w:pPr>
      <w:spacing w:before="100" w:beforeAutospacing="1" w:after="100" w:afterAutospacing="1"/>
    </w:pPr>
  </w:style>
  <w:style w:type="character" w:customStyle="1" w:styleId="normaltextrun">
    <w:name w:val="normaltextrun"/>
    <w:rsid w:val="00C71510"/>
  </w:style>
  <w:style w:type="character" w:customStyle="1" w:styleId="eop">
    <w:name w:val="eop"/>
    <w:rsid w:val="00C71510"/>
  </w:style>
  <w:style w:type="character" w:customStyle="1" w:styleId="spellingerror">
    <w:name w:val="spellingerror"/>
    <w:rsid w:val="00C71510"/>
  </w:style>
  <w:style w:type="character" w:customStyle="1" w:styleId="rphighlightallclass">
    <w:name w:val="rphighlightallclass"/>
    <w:rsid w:val="004861FE"/>
  </w:style>
  <w:style w:type="table" w:customStyle="1" w:styleId="Mriekatabuky2">
    <w:name w:val="Mriežka tabuľky2"/>
    <w:basedOn w:val="Normlnatabuka"/>
    <w:next w:val="Mriekatabuky"/>
    <w:rsid w:val="004861FE"/>
    <w:pPr>
      <w:overflowPunct w:val="0"/>
      <w:autoSpaceDE w:val="0"/>
      <w:autoSpaceDN w:val="0"/>
      <w:adjustRightInd w:val="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volen">
    <w:name w:val="Predvolené"/>
    <w:rsid w:val="004861FE"/>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rPr>
  </w:style>
  <w:style w:type="character" w:customStyle="1" w:styleId="Nevyrieenzmienka1">
    <w:name w:val="Nevyriešená zmienka1"/>
    <w:uiPriority w:val="99"/>
    <w:semiHidden/>
    <w:unhideWhenUsed/>
    <w:rsid w:val="004861FE"/>
    <w:rPr>
      <w:color w:val="605E5C"/>
      <w:shd w:val="clear" w:color="auto" w:fill="E1DFDD"/>
    </w:rPr>
  </w:style>
  <w:style w:type="paragraph" w:customStyle="1" w:styleId="active">
    <w:name w:val="active"/>
    <w:basedOn w:val="Normlny"/>
    <w:rsid w:val="004861FE"/>
    <w:pPr>
      <w:spacing w:before="100" w:beforeAutospacing="1" w:after="100" w:afterAutospacing="1"/>
    </w:pPr>
  </w:style>
  <w:style w:type="table" w:customStyle="1" w:styleId="TableNormal">
    <w:name w:val="Table Normal"/>
    <w:rsid w:val="004861F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Pomlky">
    <w:name w:val="Pomlčky"/>
    <w:rsid w:val="00B00221"/>
    <w:pPr>
      <w:numPr>
        <w:numId w:val="19"/>
      </w:numPr>
    </w:pPr>
  </w:style>
  <w:style w:type="paragraph" w:customStyle="1" w:styleId="western">
    <w:name w:val="western"/>
    <w:basedOn w:val="Normlny"/>
    <w:rsid w:val="00B00221"/>
    <w:pPr>
      <w:spacing w:before="198" w:line="264" w:lineRule="auto"/>
      <w:jc w:val="both"/>
    </w:pPr>
    <w:rPr>
      <w:sz w:val="18"/>
      <w:szCs w:val="18"/>
    </w:rPr>
  </w:style>
  <w:style w:type="paragraph" w:customStyle="1" w:styleId="Pa4">
    <w:name w:val="Pa4"/>
    <w:basedOn w:val="Default"/>
    <w:next w:val="Default"/>
    <w:uiPriority w:val="99"/>
    <w:rsid w:val="00ED65B0"/>
    <w:pPr>
      <w:spacing w:line="221" w:lineRule="atLeast"/>
    </w:pPr>
    <w:rPr>
      <w:rFonts w:ascii="Fazeta Medium Text" w:eastAsia="Calibri" w:hAnsi="Fazeta Medium Text" w:cs="Times New Roman"/>
      <w:color w:val="auto"/>
      <w:lang w:eastAsia="en-US"/>
    </w:rPr>
  </w:style>
  <w:style w:type="character" w:styleId="Intenzvnyodkaz">
    <w:name w:val="Intense Reference"/>
    <w:uiPriority w:val="32"/>
    <w:qFormat/>
    <w:rsid w:val="00DD2829"/>
    <w:rPr>
      <w:b/>
      <w:bCs/>
      <w:smallCaps/>
      <w:color w:val="C0504D"/>
      <w:spacing w:val="5"/>
      <w:u w:val="single"/>
    </w:rPr>
  </w:style>
  <w:style w:type="character" w:styleId="Siln">
    <w:name w:val="Strong"/>
    <w:uiPriority w:val="22"/>
    <w:qFormat/>
    <w:rsid w:val="00744266"/>
    <w:rPr>
      <w:b/>
      <w:bCs/>
    </w:rPr>
  </w:style>
  <w:style w:type="paragraph" w:customStyle="1" w:styleId="xdefault">
    <w:name w:val="x_default"/>
    <w:basedOn w:val="Normlny"/>
    <w:rsid w:val="00744266"/>
    <w:pPr>
      <w:spacing w:before="100" w:beforeAutospacing="1" w:after="100" w:afterAutospacing="1"/>
    </w:pPr>
  </w:style>
  <w:style w:type="character" w:customStyle="1" w:styleId="Predvolene9pedsmoodseku">
    <w:name w:val="Predvolenée9 píedsmo odseku"/>
    <w:uiPriority w:val="99"/>
    <w:rsid w:val="00744266"/>
  </w:style>
  <w:style w:type="paragraph" w:customStyle="1" w:styleId="Norme1lny">
    <w:name w:val="Normáe1lny"/>
    <w:uiPriority w:val="99"/>
    <w:rsid w:val="00744266"/>
    <w:pPr>
      <w:suppressAutoHyphens/>
      <w:autoSpaceDE w:val="0"/>
      <w:autoSpaceDN w:val="0"/>
      <w:adjustRightInd w:val="0"/>
      <w:textAlignment w:val="baseline"/>
    </w:pPr>
  </w:style>
  <w:style w:type="character" w:customStyle="1" w:styleId="Intenzvnyodkaz1">
    <w:name w:val="Intenzívny odkaz1"/>
    <w:uiPriority w:val="32"/>
    <w:qFormat/>
    <w:rsid w:val="00640253"/>
    <w:rPr>
      <w:b/>
      <w:bCs/>
      <w:smallCaps/>
      <w:color w:val="C0504D"/>
      <w:spacing w:val="5"/>
      <w:u w:val="single"/>
    </w:rPr>
  </w:style>
  <w:style w:type="paragraph" w:customStyle="1" w:styleId="xmsonormal">
    <w:name w:val="x_msonormal"/>
    <w:basedOn w:val="Normlny"/>
    <w:rsid w:val="00F21975"/>
    <w:rPr>
      <w:rFonts w:eastAsia="Calibri"/>
      <w:lang w:val="en-GB" w:eastAsia="en-GB"/>
    </w:rPr>
  </w:style>
  <w:style w:type="character" w:styleId="Jemnodkaz">
    <w:name w:val="Subtle Reference"/>
    <w:rsid w:val="00F21975"/>
    <w:rPr>
      <w:smallCaps/>
      <w:color w:val="C0504D"/>
      <w:u w:val="single"/>
    </w:rPr>
  </w:style>
  <w:style w:type="character" w:customStyle="1" w:styleId="Nevyeenzmnka1">
    <w:name w:val="Nevyřešená zmínka1"/>
    <w:rsid w:val="00F21975"/>
    <w:rPr>
      <w:color w:val="605E5C"/>
      <w:shd w:val="clear" w:color="auto" w:fill="E1DFDD"/>
    </w:rPr>
  </w:style>
  <w:style w:type="numbering" w:customStyle="1" w:styleId="LFO1">
    <w:name w:val="LFO1"/>
    <w:basedOn w:val="Bezzoznamu"/>
    <w:rsid w:val="00F21975"/>
    <w:pPr>
      <w:numPr>
        <w:numId w:val="41"/>
      </w:numPr>
    </w:pPr>
  </w:style>
  <w:style w:type="character" w:customStyle="1" w:styleId="Nevyeenzmnka2">
    <w:name w:val="Nevyřešená zmínka2"/>
    <w:basedOn w:val="Predvolenpsmoodseku"/>
    <w:uiPriority w:val="99"/>
    <w:semiHidden/>
    <w:unhideWhenUsed/>
    <w:rsid w:val="00482383"/>
    <w:rPr>
      <w:color w:val="605E5C"/>
      <w:shd w:val="clear" w:color="auto" w:fill="E1DFDD"/>
    </w:rPr>
  </w:style>
  <w:style w:type="character" w:customStyle="1" w:styleId="highlight-e2id4">
    <w:name w:val="highlight-e2id4"/>
    <w:basedOn w:val="Predvolenpsmoodseku"/>
    <w:rsid w:val="00F0684C"/>
  </w:style>
  <w:style w:type="character" w:customStyle="1" w:styleId="highlight-e2id0">
    <w:name w:val="highlight-e2id0"/>
    <w:basedOn w:val="Predvolenpsmoodseku"/>
    <w:rsid w:val="00F0684C"/>
  </w:style>
  <w:style w:type="character" w:customStyle="1" w:styleId="Predvolenpsmoodseku1">
    <w:name w:val="Predvolené písmo odseku1"/>
    <w:rsid w:val="006351C1"/>
  </w:style>
  <w:style w:type="paragraph" w:customStyle="1" w:styleId="Bezriadkovania1">
    <w:name w:val="Bez riadkovania1"/>
    <w:rsid w:val="006351C1"/>
    <w:pPr>
      <w:suppressAutoHyphens/>
      <w:autoSpaceDN w:val="0"/>
      <w:textAlignment w:val="baseline"/>
    </w:pPr>
    <w:rPr>
      <w:sz w:val="24"/>
      <w:szCs w:val="24"/>
      <w:lang w:val="cs-CZ"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table of authorities"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HTML Typewriter"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D0425"/>
    <w:rPr>
      <w:sz w:val="24"/>
      <w:szCs w:val="24"/>
    </w:rPr>
  </w:style>
  <w:style w:type="paragraph" w:styleId="Nadpis1">
    <w:name w:val="heading 1"/>
    <w:basedOn w:val="Normlny"/>
    <w:next w:val="Normlny"/>
    <w:link w:val="Nadpis1Char"/>
    <w:uiPriority w:val="9"/>
    <w:qFormat/>
    <w:rsid w:val="00C45B5B"/>
    <w:pPr>
      <w:keepNext/>
      <w:spacing w:before="240" w:after="60"/>
      <w:outlineLvl w:val="0"/>
    </w:pPr>
    <w:rPr>
      <w:rFonts w:ascii="Arial" w:hAnsi="Arial"/>
      <w:b/>
      <w:bCs/>
      <w:kern w:val="32"/>
      <w:sz w:val="32"/>
      <w:szCs w:val="32"/>
    </w:rPr>
  </w:style>
  <w:style w:type="paragraph" w:styleId="Nadpis2">
    <w:name w:val="heading 2"/>
    <w:basedOn w:val="Normlny"/>
    <w:next w:val="Normlny"/>
    <w:link w:val="Nadpis2Char"/>
    <w:uiPriority w:val="9"/>
    <w:qFormat/>
    <w:rsid w:val="00C45B5B"/>
    <w:pPr>
      <w:keepNext/>
      <w:spacing w:before="240" w:after="60"/>
      <w:outlineLvl w:val="1"/>
    </w:pPr>
    <w:rPr>
      <w:rFonts w:ascii="Arial" w:hAnsi="Arial"/>
      <w:b/>
      <w:bCs/>
      <w:i/>
      <w:iCs/>
      <w:sz w:val="28"/>
      <w:szCs w:val="28"/>
      <w:lang w:val="x-none" w:eastAsia="x-none"/>
    </w:rPr>
  </w:style>
  <w:style w:type="paragraph" w:styleId="Nadpis3">
    <w:name w:val="heading 3"/>
    <w:basedOn w:val="Normlny"/>
    <w:next w:val="Normlny"/>
    <w:link w:val="Nadpis3Char"/>
    <w:uiPriority w:val="9"/>
    <w:qFormat/>
    <w:rsid w:val="00C45B5B"/>
    <w:pPr>
      <w:keepNext/>
      <w:jc w:val="center"/>
      <w:outlineLvl w:val="2"/>
    </w:pPr>
    <w:rPr>
      <w:b/>
      <w:bCs/>
      <w:u w:val="single"/>
      <w:lang w:val="x-none" w:eastAsia="x-none"/>
    </w:rPr>
  </w:style>
  <w:style w:type="paragraph" w:styleId="Nadpis4">
    <w:name w:val="heading 4"/>
    <w:basedOn w:val="Normlny"/>
    <w:next w:val="Normlny"/>
    <w:qFormat/>
    <w:rsid w:val="00C45B5B"/>
    <w:pPr>
      <w:keepNext/>
      <w:spacing w:before="240" w:after="60"/>
      <w:outlineLvl w:val="3"/>
    </w:pPr>
    <w:rPr>
      <w:b/>
      <w:bCs/>
      <w:sz w:val="28"/>
      <w:szCs w:val="28"/>
    </w:rPr>
  </w:style>
  <w:style w:type="paragraph" w:styleId="Nadpis5">
    <w:name w:val="heading 5"/>
    <w:basedOn w:val="Normlny"/>
    <w:next w:val="Normlny"/>
    <w:link w:val="Nadpis5Char"/>
    <w:qFormat/>
    <w:rsid w:val="00C45B5B"/>
    <w:pPr>
      <w:spacing w:before="240" w:after="60"/>
      <w:outlineLvl w:val="4"/>
    </w:pPr>
    <w:rPr>
      <w:b/>
      <w:bCs/>
      <w:i/>
      <w:iCs/>
      <w:sz w:val="26"/>
      <w:szCs w:val="26"/>
      <w:lang w:val="x-none" w:eastAsia="x-none"/>
    </w:rPr>
  </w:style>
  <w:style w:type="paragraph" w:styleId="Nadpis6">
    <w:name w:val="heading 6"/>
    <w:basedOn w:val="Normlny"/>
    <w:next w:val="Normlny"/>
    <w:link w:val="Nadpis6Char"/>
    <w:qFormat/>
    <w:rsid w:val="00C45B5B"/>
    <w:pPr>
      <w:spacing w:before="240" w:after="60"/>
      <w:outlineLvl w:val="5"/>
    </w:pPr>
    <w:rPr>
      <w:b/>
      <w:bCs/>
      <w:sz w:val="22"/>
      <w:szCs w:val="22"/>
    </w:rPr>
  </w:style>
  <w:style w:type="paragraph" w:styleId="Nadpis7">
    <w:name w:val="heading 7"/>
    <w:basedOn w:val="Normlny"/>
    <w:next w:val="Normlny"/>
    <w:link w:val="Nadpis7Char"/>
    <w:qFormat/>
    <w:rsid w:val="00C45B5B"/>
    <w:pPr>
      <w:keepNext/>
      <w:jc w:val="both"/>
      <w:outlineLvl w:val="6"/>
    </w:pPr>
    <w:rPr>
      <w:rFonts w:ascii="Courier New" w:hAnsi="Courier New"/>
      <w:lang w:val="x-none" w:eastAsia="x-none"/>
    </w:rPr>
  </w:style>
  <w:style w:type="paragraph" w:styleId="Nadpis8">
    <w:name w:val="heading 8"/>
    <w:basedOn w:val="Normlny"/>
    <w:next w:val="Normlny"/>
    <w:link w:val="Nadpis8Char"/>
    <w:qFormat/>
    <w:rsid w:val="00C45B5B"/>
    <w:pPr>
      <w:keepNext/>
      <w:outlineLvl w:val="7"/>
    </w:pPr>
    <w:rPr>
      <w:rFonts w:ascii="Arial" w:hAnsi="Arial"/>
      <w:b/>
      <w:bCs/>
      <w:i/>
      <w:iCs/>
      <w:sz w:val="22"/>
      <w:szCs w:val="22"/>
      <w:lang w:val="x-none" w:eastAsia="x-none"/>
    </w:rPr>
  </w:style>
  <w:style w:type="paragraph" w:styleId="Nadpis9">
    <w:name w:val="heading 9"/>
    <w:basedOn w:val="Normlny"/>
    <w:next w:val="Normlny"/>
    <w:link w:val="Nadpis9Char"/>
    <w:qFormat/>
    <w:rsid w:val="00C45B5B"/>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6Char">
    <w:name w:val="Nadpis 6 Char"/>
    <w:link w:val="Nadpis6"/>
    <w:rsid w:val="00486CCB"/>
    <w:rPr>
      <w:b/>
      <w:bCs/>
      <w:sz w:val="22"/>
      <w:szCs w:val="22"/>
      <w:lang w:val="sk-SK" w:eastAsia="sk-SK"/>
    </w:rPr>
  </w:style>
  <w:style w:type="paragraph" w:customStyle="1" w:styleId="tl1">
    <w:name w:val="Štýl1"/>
    <w:basedOn w:val="Normlny"/>
    <w:rsid w:val="00C45B5B"/>
    <w:pPr>
      <w:suppressAutoHyphens/>
      <w:spacing w:line="360" w:lineRule="auto"/>
      <w:ind w:left="454" w:right="227"/>
    </w:pPr>
  </w:style>
  <w:style w:type="character" w:styleId="Hypertextovprepojenie">
    <w:name w:val="Hyperlink"/>
    <w:uiPriority w:val="99"/>
    <w:rsid w:val="00C45B5B"/>
    <w:rPr>
      <w:color w:val="0000FF"/>
      <w:u w:val="single"/>
    </w:rPr>
  </w:style>
  <w:style w:type="paragraph" w:customStyle="1" w:styleId="Aik">
    <w:name w:val="Ačik"/>
    <w:basedOn w:val="Normlny"/>
    <w:rsid w:val="00C45B5B"/>
    <w:pPr>
      <w:spacing w:line="360" w:lineRule="auto"/>
      <w:jc w:val="both"/>
    </w:pPr>
    <w:rPr>
      <w:rFonts w:ascii="Arial" w:hAnsi="Arial" w:cs="Arial"/>
    </w:rPr>
  </w:style>
  <w:style w:type="paragraph" w:styleId="Zarkazkladnhotextu2">
    <w:name w:val="Body Text Indent 2"/>
    <w:basedOn w:val="Normlny"/>
    <w:link w:val="Zarkazkladnhotextu2Char"/>
    <w:rsid w:val="00C45B5B"/>
    <w:pPr>
      <w:ind w:left="284" w:hanging="284"/>
    </w:pPr>
    <w:rPr>
      <w:rFonts w:ascii="Courier New" w:hAnsi="Courier New"/>
      <w:lang w:val="x-none" w:eastAsia="x-none"/>
    </w:rPr>
  </w:style>
  <w:style w:type="paragraph" w:customStyle="1" w:styleId="xl24">
    <w:name w:val="xl24"/>
    <w:basedOn w:val="Normlny"/>
    <w:rsid w:val="00C45B5B"/>
    <w:pPr>
      <w:pBdr>
        <w:left w:val="single" w:sz="8" w:space="0" w:color="auto"/>
        <w:bottom w:val="single" w:sz="8" w:space="0" w:color="auto"/>
      </w:pBdr>
      <w:spacing w:before="100" w:beforeAutospacing="1" w:after="100" w:afterAutospacing="1"/>
    </w:pPr>
  </w:style>
  <w:style w:type="paragraph" w:styleId="Zkladntext">
    <w:name w:val="Body Text"/>
    <w:aliases w:val="Char,Základný text Char1"/>
    <w:basedOn w:val="Normlny"/>
    <w:rsid w:val="00C45B5B"/>
    <w:pPr>
      <w:spacing w:after="120"/>
    </w:pPr>
  </w:style>
  <w:style w:type="paragraph" w:styleId="Pta">
    <w:name w:val="footer"/>
    <w:basedOn w:val="Normlny"/>
    <w:rsid w:val="00C45B5B"/>
    <w:pPr>
      <w:tabs>
        <w:tab w:val="center" w:pos="4536"/>
        <w:tab w:val="right" w:pos="9072"/>
      </w:tabs>
    </w:pPr>
  </w:style>
  <w:style w:type="paragraph" w:styleId="Zarkazkladnhotextu">
    <w:name w:val="Body Text Indent"/>
    <w:basedOn w:val="Normlny"/>
    <w:link w:val="ZarkazkladnhotextuChar"/>
    <w:rsid w:val="00C45B5B"/>
    <w:rPr>
      <w:b/>
      <w:bCs/>
      <w:i/>
      <w:iCs/>
      <w:lang w:val="x-none" w:eastAsia="x-none"/>
    </w:rPr>
  </w:style>
  <w:style w:type="paragraph" w:customStyle="1" w:styleId="xl33">
    <w:name w:val="xl33"/>
    <w:basedOn w:val="Normlny"/>
    <w:rsid w:val="00C45B5B"/>
    <w:pPr>
      <w:pBdr>
        <w:left w:val="single" w:sz="8" w:space="0" w:color="auto"/>
        <w:bottom w:val="single" w:sz="8" w:space="0" w:color="auto"/>
        <w:right w:val="single" w:sz="8" w:space="0" w:color="auto"/>
      </w:pBdr>
      <w:spacing w:before="100" w:beforeAutospacing="1" w:after="100" w:afterAutospacing="1"/>
    </w:pPr>
    <w:rPr>
      <w:b/>
      <w:bCs/>
    </w:rPr>
  </w:style>
  <w:style w:type="paragraph" w:styleId="Zkladntext3">
    <w:name w:val="Body Text 3"/>
    <w:basedOn w:val="Normlny"/>
    <w:link w:val="Zkladntext3Char"/>
    <w:rsid w:val="00C45B5B"/>
    <w:rPr>
      <w:rFonts w:ascii="Arial" w:hAnsi="Arial"/>
      <w:i/>
      <w:iCs/>
      <w:lang w:val="x-none" w:eastAsia="x-none"/>
    </w:rPr>
  </w:style>
  <w:style w:type="paragraph" w:customStyle="1" w:styleId="xl32">
    <w:name w:val="xl32"/>
    <w:basedOn w:val="Normlny"/>
    <w:rsid w:val="00C45B5B"/>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styleId="Hlavika">
    <w:name w:val="header"/>
    <w:aliases w:val="18pt Bold,hd,Záhlaví Char Char Char,Záhlaví Char Char,Hlavička Char Char,Hlavička Char Char Char Char Char,Hlavička Char Char Char Char Char Char,Hlavička Char Char Char Char Char Char Char,Hlavička Char Char Char Char Char Char Char Char,Účty"/>
    <w:basedOn w:val="Normlny"/>
    <w:link w:val="HlavikaChar"/>
    <w:rsid w:val="00C45B5B"/>
    <w:pPr>
      <w:tabs>
        <w:tab w:val="center" w:pos="4536"/>
        <w:tab w:val="right" w:pos="9072"/>
      </w:tabs>
    </w:pPr>
  </w:style>
  <w:style w:type="character" w:customStyle="1" w:styleId="HlavikaChar">
    <w:name w:val="Hlavička Char"/>
    <w:aliases w:val="18pt Bold Char,hd Char,Záhlaví Char Char Char Char,Záhlaví Char Char Char1,Hlavička Char Char Char,Hlavička Char Char Char Char Char Char1,Hlavička Char Char Char Char Char Char Char1,Hlavička Char Char Char Char Char Char Char Char1"/>
    <w:basedOn w:val="Predvolenpsmoodseku"/>
    <w:link w:val="Hlavika"/>
    <w:qFormat/>
    <w:rsid w:val="007646F7"/>
  </w:style>
  <w:style w:type="character" w:styleId="slostrany">
    <w:name w:val="page number"/>
    <w:basedOn w:val="Predvolenpsmoodseku"/>
    <w:rsid w:val="00C45B5B"/>
  </w:style>
  <w:style w:type="paragraph" w:customStyle="1" w:styleId="1">
    <w:name w:val="1"/>
    <w:basedOn w:val="Normlny"/>
    <w:next w:val="Normlnywebov"/>
    <w:rsid w:val="00C45B5B"/>
    <w:pPr>
      <w:spacing w:before="100" w:beforeAutospacing="1" w:after="100" w:afterAutospacing="1"/>
    </w:pPr>
    <w:rPr>
      <w:rFonts w:ascii="Arial Unicode MS" w:eastAsia="Arial Unicode MS" w:hAnsi="Arial Unicode MS" w:cs="Arial Unicode MS"/>
    </w:rPr>
  </w:style>
  <w:style w:type="paragraph" w:styleId="Normlnywebov">
    <w:name w:val="Normal (Web)"/>
    <w:basedOn w:val="Normlny"/>
    <w:uiPriority w:val="99"/>
    <w:rsid w:val="00C45B5B"/>
    <w:pPr>
      <w:spacing w:before="100" w:beforeAutospacing="1" w:after="100" w:afterAutospacing="1"/>
    </w:pPr>
    <w:rPr>
      <w:lang w:val="cs-CZ" w:eastAsia="cs-CZ"/>
    </w:rPr>
  </w:style>
  <w:style w:type="character" w:customStyle="1" w:styleId="Siln1">
    <w:name w:val="Silný1"/>
    <w:qFormat/>
    <w:rsid w:val="00C45B5B"/>
    <w:rPr>
      <w:b/>
      <w:bCs/>
    </w:rPr>
  </w:style>
  <w:style w:type="paragraph" w:customStyle="1" w:styleId="tl">
    <w:name w:val="Štýl"/>
    <w:basedOn w:val="Normlny"/>
    <w:next w:val="Normlnywebov"/>
    <w:rsid w:val="00C45B5B"/>
    <w:pPr>
      <w:spacing w:before="100" w:beforeAutospacing="1" w:after="100" w:afterAutospacing="1"/>
    </w:pPr>
    <w:rPr>
      <w:rFonts w:ascii="Arial Unicode MS" w:eastAsia="Arial Unicode MS" w:hAnsi="Arial Unicode MS" w:cs="Arial Unicode MS"/>
    </w:rPr>
  </w:style>
  <w:style w:type="character" w:styleId="Zvraznenie">
    <w:name w:val="Emphasis"/>
    <w:uiPriority w:val="20"/>
    <w:qFormat/>
    <w:rsid w:val="00C45B5B"/>
    <w:rPr>
      <w:i/>
      <w:iCs/>
    </w:rPr>
  </w:style>
  <w:style w:type="paragraph" w:styleId="Zarkazkladnhotextu3">
    <w:name w:val="Body Text Indent 3"/>
    <w:basedOn w:val="Normlny"/>
    <w:link w:val="Zarkazkladnhotextu3Char"/>
    <w:rsid w:val="00C45B5B"/>
    <w:pPr>
      <w:spacing w:after="120"/>
      <w:ind w:left="283"/>
    </w:pPr>
    <w:rPr>
      <w:noProof/>
      <w:sz w:val="16"/>
      <w:szCs w:val="16"/>
      <w:lang w:val="x-none" w:eastAsia="x-none"/>
    </w:rPr>
  </w:style>
  <w:style w:type="paragraph" w:styleId="Popis">
    <w:name w:val="caption"/>
    <w:basedOn w:val="Normlny"/>
    <w:next w:val="Normlny"/>
    <w:qFormat/>
    <w:rsid w:val="00C45B5B"/>
    <w:rPr>
      <w:rFonts w:ascii="Symbol" w:hAnsi="Symbol" w:cs="Symbol"/>
      <w:b/>
      <w:bCs/>
    </w:rPr>
  </w:style>
  <w:style w:type="paragraph" w:styleId="Nzov">
    <w:name w:val="Title"/>
    <w:basedOn w:val="Normlny"/>
    <w:link w:val="NzovChar"/>
    <w:qFormat/>
    <w:rsid w:val="00C45B5B"/>
    <w:pPr>
      <w:jc w:val="center"/>
    </w:pPr>
    <w:rPr>
      <w:b/>
      <w:bCs/>
      <w:lang w:val="cs-CZ" w:eastAsia="cs-CZ"/>
    </w:rPr>
  </w:style>
  <w:style w:type="character" w:customStyle="1" w:styleId="grame">
    <w:name w:val="grame"/>
    <w:basedOn w:val="Predvolenpsmoodseku"/>
    <w:rsid w:val="00C45B5B"/>
  </w:style>
  <w:style w:type="character" w:customStyle="1" w:styleId="spelle">
    <w:name w:val="spelle"/>
    <w:basedOn w:val="Predvolenpsmoodseku"/>
    <w:rsid w:val="00C45B5B"/>
  </w:style>
  <w:style w:type="character" w:customStyle="1" w:styleId="PsacstrojHTML3">
    <w:name w:val="Písací stroj HTML3"/>
    <w:rsid w:val="00C45B5B"/>
    <w:rPr>
      <w:rFonts w:ascii="Courier New" w:eastAsia="Times New Roman" w:hAnsi="Courier New" w:cs="Courier New"/>
      <w:sz w:val="20"/>
      <w:szCs w:val="20"/>
    </w:rPr>
  </w:style>
  <w:style w:type="paragraph" w:styleId="Obyajntext">
    <w:name w:val="Plain Text"/>
    <w:basedOn w:val="Normlny"/>
    <w:link w:val="ObyajntextChar"/>
    <w:rsid w:val="00C45B5B"/>
    <w:rPr>
      <w:rFonts w:ascii="Courier New" w:hAnsi="Courier New"/>
      <w:lang w:val="x-none" w:eastAsia="x-none"/>
    </w:rPr>
  </w:style>
  <w:style w:type="character" w:customStyle="1" w:styleId="q">
    <w:name w:val="q"/>
    <w:basedOn w:val="Predvolenpsmoodseku"/>
    <w:rsid w:val="00C45B5B"/>
  </w:style>
  <w:style w:type="character" w:customStyle="1" w:styleId="apple-style-span">
    <w:name w:val="apple-style-span"/>
    <w:basedOn w:val="Predvolenpsmoodseku"/>
    <w:rsid w:val="00C45B5B"/>
  </w:style>
  <w:style w:type="paragraph" w:customStyle="1" w:styleId="Normlny1">
    <w:name w:val="Normálny1"/>
    <w:basedOn w:val="Normlny"/>
    <w:rsid w:val="00C45B5B"/>
    <w:pPr>
      <w:pBdr>
        <w:left w:val="single" w:sz="6" w:space="0" w:color="auto"/>
        <w:bottom w:val="single" w:sz="36" w:space="0" w:color="auto"/>
        <w:right w:val="single" w:sz="6" w:space="0" w:color="auto"/>
      </w:pBdr>
    </w:pPr>
    <w:rPr>
      <w:vanish/>
    </w:rPr>
  </w:style>
  <w:style w:type="paragraph" w:customStyle="1" w:styleId="Obyajntext1">
    <w:name w:val="Obyčajný text1"/>
    <w:basedOn w:val="Normlny"/>
    <w:rsid w:val="00C45B5B"/>
    <w:pPr>
      <w:suppressAutoHyphens/>
    </w:pPr>
    <w:rPr>
      <w:rFonts w:ascii="Courier New" w:hAnsi="Courier New" w:cs="Courier New"/>
      <w:lang w:eastAsia="ar-SA"/>
    </w:rPr>
  </w:style>
  <w:style w:type="paragraph" w:customStyle="1" w:styleId="Zkladntext31">
    <w:name w:val="Základný text 31"/>
    <w:basedOn w:val="Normlny"/>
    <w:rsid w:val="00C45B5B"/>
    <w:pPr>
      <w:suppressAutoHyphens/>
    </w:pPr>
    <w:rPr>
      <w:color w:val="000000"/>
      <w:lang w:eastAsia="ar-SA"/>
    </w:rPr>
  </w:style>
  <w:style w:type="paragraph" w:styleId="PredformtovanHTML">
    <w:name w:val="HTML Preformatted"/>
    <w:aliases w:val=" Char,Body Text1"/>
    <w:basedOn w:val="Normlny"/>
    <w:link w:val="PredformtovanHTMLChar"/>
    <w:rsid w:val="00C45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PredformtovanHTMLChar">
    <w:name w:val="Predformátované HTML Char"/>
    <w:aliases w:val=" Char Char,Body Text1 Char"/>
    <w:link w:val="PredformtovanHTML"/>
    <w:rsid w:val="00480056"/>
    <w:rPr>
      <w:rFonts w:ascii="Courier New" w:hAnsi="Courier New" w:cs="Courier New"/>
    </w:rPr>
  </w:style>
  <w:style w:type="character" w:styleId="PsacstrojHTML">
    <w:name w:val="HTML Typewriter"/>
    <w:rsid w:val="00C45B5B"/>
    <w:rPr>
      <w:rFonts w:ascii="Courier New" w:eastAsia="Times New Roman" w:hAnsi="Courier New" w:cs="Courier New"/>
      <w:sz w:val="20"/>
      <w:szCs w:val="20"/>
    </w:rPr>
  </w:style>
  <w:style w:type="character" w:customStyle="1" w:styleId="A6">
    <w:name w:val="A6"/>
    <w:rsid w:val="00C45B5B"/>
    <w:rPr>
      <w:color w:val="000000"/>
      <w:sz w:val="17"/>
      <w:szCs w:val="17"/>
    </w:rPr>
  </w:style>
  <w:style w:type="character" w:customStyle="1" w:styleId="CharChar">
    <w:name w:val="Char Char"/>
    <w:aliases w:val="HTML Preformatted Char,Body Text1 Char1"/>
    <w:rsid w:val="00C45B5B"/>
    <w:rPr>
      <w:lang w:val="sk-SK" w:eastAsia="sk-SK"/>
    </w:rPr>
  </w:style>
  <w:style w:type="character" w:customStyle="1" w:styleId="nfakpe">
    <w:name w:val="nfakpe"/>
    <w:basedOn w:val="Predvolenpsmoodseku"/>
    <w:rsid w:val="00C45B5B"/>
  </w:style>
  <w:style w:type="character" w:customStyle="1" w:styleId="textcontent">
    <w:name w:val="text_content"/>
    <w:basedOn w:val="Predvolenpsmoodseku"/>
    <w:rsid w:val="00C45B5B"/>
  </w:style>
  <w:style w:type="character" w:customStyle="1" w:styleId="Char3">
    <w:name w:val="Char3"/>
    <w:rsid w:val="00C45B5B"/>
    <w:rPr>
      <w:rFonts w:ascii="Times New Roman" w:eastAsia="SimSun" w:hAnsi="Times New Roman" w:cs="Times New Roman"/>
      <w:sz w:val="20"/>
      <w:szCs w:val="20"/>
      <w:lang w:val="sk-SK" w:eastAsia="sk-SK"/>
    </w:rPr>
  </w:style>
  <w:style w:type="character" w:customStyle="1" w:styleId="Char2">
    <w:name w:val="Char2"/>
    <w:rsid w:val="00C45B5B"/>
    <w:rPr>
      <w:lang w:val="sk-SK" w:eastAsia="sk-SK"/>
    </w:rPr>
  </w:style>
  <w:style w:type="character" w:customStyle="1" w:styleId="Char1">
    <w:name w:val="Char1"/>
    <w:rsid w:val="00C45B5B"/>
    <w:rPr>
      <w:sz w:val="24"/>
      <w:szCs w:val="24"/>
      <w:lang w:val="sk-SK" w:eastAsia="sk-SK"/>
    </w:rPr>
  </w:style>
  <w:style w:type="character" w:customStyle="1" w:styleId="podtitul">
    <w:name w:val="podtitul"/>
    <w:basedOn w:val="Predvolenpsmoodseku"/>
    <w:rsid w:val="00C45B5B"/>
  </w:style>
  <w:style w:type="paragraph" w:styleId="Textpoznmkypodiarou">
    <w:name w:val="footnote text"/>
    <w:basedOn w:val="Normlny"/>
    <w:link w:val="TextpoznmkypodiarouChar"/>
    <w:uiPriority w:val="99"/>
    <w:rsid w:val="00C45B5B"/>
  </w:style>
  <w:style w:type="character" w:customStyle="1" w:styleId="TextpoznmkypodiarouChar">
    <w:name w:val="Text poznámky pod čiarou Char"/>
    <w:basedOn w:val="Predvolenpsmoodseku"/>
    <w:link w:val="Textpoznmkypodiarou"/>
    <w:uiPriority w:val="99"/>
    <w:rsid w:val="007646F7"/>
  </w:style>
  <w:style w:type="paragraph" w:customStyle="1" w:styleId="Nadpis10">
    <w:name w:val="Nadpis 10"/>
    <w:basedOn w:val="Normlny"/>
    <w:next w:val="Zkladntext"/>
    <w:rsid w:val="00C45B5B"/>
    <w:pPr>
      <w:keepNext/>
      <w:numPr>
        <w:numId w:val="1"/>
      </w:numPr>
      <w:tabs>
        <w:tab w:val="clear" w:pos="360"/>
        <w:tab w:val="num" w:pos="645"/>
      </w:tabs>
      <w:suppressAutoHyphens/>
      <w:spacing w:before="240" w:after="120"/>
      <w:ind w:left="645" w:hanging="645"/>
    </w:pPr>
    <w:rPr>
      <w:rFonts w:ascii="Arial" w:eastAsia="MS Mincho" w:hAnsi="Arial" w:cs="Arial"/>
      <w:b/>
      <w:bCs/>
      <w:sz w:val="21"/>
      <w:szCs w:val="21"/>
      <w:lang w:eastAsia="ar-SA"/>
    </w:rPr>
  </w:style>
  <w:style w:type="paragraph" w:styleId="Zoznamsodrkami">
    <w:name w:val="List Bullet"/>
    <w:basedOn w:val="Normlny"/>
    <w:autoRedefine/>
    <w:semiHidden/>
    <w:rsid w:val="00C45B5B"/>
    <w:pPr>
      <w:tabs>
        <w:tab w:val="num" w:pos="360"/>
      </w:tabs>
      <w:ind w:left="360" w:hanging="360"/>
    </w:pPr>
  </w:style>
  <w:style w:type="paragraph" w:customStyle="1" w:styleId="CharChar1Char">
    <w:name w:val="Char Char1 Char"/>
    <w:basedOn w:val="Normlny"/>
    <w:rsid w:val="00C45B5B"/>
    <w:rPr>
      <w:lang w:val="pl-PL" w:eastAsia="pl-PL"/>
    </w:rPr>
  </w:style>
  <w:style w:type="paragraph" w:customStyle="1" w:styleId="tl2">
    <w:name w:val="Štýl2"/>
    <w:basedOn w:val="Normlny"/>
    <w:next w:val="Normlnywebov"/>
    <w:rsid w:val="00C45B5B"/>
    <w:pPr>
      <w:spacing w:before="100" w:beforeAutospacing="1" w:after="100" w:afterAutospacing="1"/>
    </w:pPr>
    <w:rPr>
      <w:rFonts w:ascii="Verdana" w:eastAsia="Arial Unicode MS" w:hAnsi="Verdana" w:cs="Verdana"/>
      <w:color w:val="000000"/>
      <w:sz w:val="13"/>
      <w:szCs w:val="13"/>
    </w:rPr>
  </w:style>
  <w:style w:type="character" w:styleId="PouitHypertextovPrepojenie">
    <w:name w:val="FollowedHyperlink"/>
    <w:uiPriority w:val="99"/>
    <w:rsid w:val="00C45B5B"/>
    <w:rPr>
      <w:color w:val="800080"/>
      <w:u w:val="single"/>
    </w:rPr>
  </w:style>
  <w:style w:type="character" w:customStyle="1" w:styleId="Hypertextovodkaz2">
    <w:name w:val="Hypertextový odkaz2"/>
    <w:rsid w:val="00C45B5B"/>
    <w:rPr>
      <w:b/>
      <w:bCs/>
      <w:color w:val="auto"/>
      <w:u w:val="none"/>
      <w:effect w:val="none"/>
    </w:rPr>
  </w:style>
  <w:style w:type="character" w:customStyle="1" w:styleId="tlelektronickejpoty64">
    <w:name w:val="Štýl elektronickej pošty64"/>
    <w:rsid w:val="00C45B5B"/>
    <w:rPr>
      <w:rFonts w:ascii="Arial" w:hAnsi="Arial" w:cs="Arial"/>
      <w:color w:val="auto"/>
      <w:sz w:val="24"/>
      <w:szCs w:val="24"/>
      <w:u w:val="none"/>
    </w:rPr>
  </w:style>
  <w:style w:type="character" w:customStyle="1" w:styleId="ZkladntextChar">
    <w:name w:val="Základný text Char"/>
    <w:aliases w:val="Char Char1,Základný text Char1 Char1"/>
    <w:rsid w:val="00C45B5B"/>
    <w:rPr>
      <w:noProof/>
      <w:sz w:val="24"/>
      <w:szCs w:val="24"/>
      <w:lang w:val="sk-SK" w:eastAsia="sk-SK"/>
    </w:rPr>
  </w:style>
  <w:style w:type="character" w:customStyle="1" w:styleId="ZkladntextChar1Char">
    <w:name w:val="Základný text Char1 Char"/>
    <w:rsid w:val="00C45B5B"/>
    <w:rPr>
      <w:noProof/>
      <w:sz w:val="24"/>
      <w:szCs w:val="24"/>
      <w:lang w:val="sk-SK" w:eastAsia="sk-SK"/>
    </w:rPr>
  </w:style>
  <w:style w:type="character" w:styleId="Intenzvnezvraznenie">
    <w:name w:val="Intense Emphasis"/>
    <w:aliases w:val="1.NÁZOV DIELA=kurzíva,normálna veľkosť,Intense Emphasis"/>
    <w:qFormat/>
    <w:rsid w:val="00C45B5B"/>
    <w:rPr>
      <w:b/>
      <w:bCs/>
      <w:i/>
      <w:iCs/>
      <w:color w:val="4F81BD"/>
    </w:rPr>
  </w:style>
  <w:style w:type="paragraph" w:customStyle="1" w:styleId="EstiloGeorgiaInterlineado15lneas">
    <w:name w:val="Estilo Georgia Interlineado:  15 líneas"/>
    <w:basedOn w:val="Normlny"/>
    <w:rsid w:val="00C45B5B"/>
    <w:rPr>
      <w:rFonts w:ascii="Georgia" w:hAnsi="Georgia" w:cs="Georgia"/>
      <w:lang w:val="en-GB" w:eastAsia="en-US"/>
    </w:rPr>
  </w:style>
  <w:style w:type="character" w:customStyle="1" w:styleId="apple-converted-space">
    <w:name w:val="apple-converted-space"/>
    <w:basedOn w:val="Predvolenpsmoodseku"/>
    <w:rsid w:val="00C45B5B"/>
  </w:style>
  <w:style w:type="paragraph" w:customStyle="1" w:styleId="ZAKLAD">
    <w:name w:val="ZAKLAD"/>
    <w:basedOn w:val="Normlny"/>
    <w:rsid w:val="00C45B5B"/>
    <w:rPr>
      <w:rFonts w:ascii="Arial" w:hAnsi="Arial" w:cs="Arial"/>
      <w:lang w:val="cs-CZ"/>
    </w:rPr>
  </w:style>
  <w:style w:type="paragraph" w:customStyle="1" w:styleId="Obsahtabuky">
    <w:name w:val="Obsah tabuľky"/>
    <w:basedOn w:val="Normlny"/>
    <w:rsid w:val="00C45B5B"/>
    <w:pPr>
      <w:suppressLineNumbers/>
      <w:suppressAutoHyphens/>
    </w:pPr>
    <w:rPr>
      <w:lang w:eastAsia="ar-SA"/>
    </w:rPr>
  </w:style>
  <w:style w:type="paragraph" w:customStyle="1" w:styleId="Default">
    <w:name w:val="Default"/>
    <w:rsid w:val="00C45B5B"/>
    <w:pPr>
      <w:autoSpaceDE w:val="0"/>
      <w:autoSpaceDN w:val="0"/>
      <w:adjustRightInd w:val="0"/>
    </w:pPr>
    <w:rPr>
      <w:rFonts w:ascii="Verdana" w:hAnsi="Verdana" w:cs="Verdana"/>
      <w:color w:val="000000"/>
      <w:sz w:val="24"/>
      <w:szCs w:val="24"/>
    </w:rPr>
  </w:style>
  <w:style w:type="paragraph" w:styleId="Bezriadkovania">
    <w:name w:val="No Spacing"/>
    <w:uiPriority w:val="1"/>
    <w:qFormat/>
    <w:rsid w:val="00C45B5B"/>
    <w:pPr>
      <w:suppressAutoHyphens/>
    </w:pPr>
    <w:rPr>
      <w:sz w:val="24"/>
      <w:szCs w:val="24"/>
      <w:lang w:val="cs-CZ" w:eastAsia="ar-SA"/>
    </w:rPr>
  </w:style>
  <w:style w:type="paragraph" w:customStyle="1" w:styleId="Odsekzoznamu1">
    <w:name w:val="Odsek zoznamu1"/>
    <w:basedOn w:val="Normlny"/>
    <w:rsid w:val="00C45B5B"/>
    <w:pPr>
      <w:ind w:left="720"/>
    </w:pPr>
    <w:rPr>
      <w:noProof/>
    </w:rPr>
  </w:style>
  <w:style w:type="paragraph" w:styleId="Register1">
    <w:name w:val="index 1"/>
    <w:basedOn w:val="Normlny"/>
    <w:next w:val="Normlny"/>
    <w:autoRedefine/>
    <w:uiPriority w:val="99"/>
    <w:rsid w:val="00C45B5B"/>
    <w:pPr>
      <w:ind w:left="240" w:hanging="240"/>
    </w:pPr>
    <w:rPr>
      <w:lang w:val="cs-CZ" w:eastAsia="cs-CZ"/>
    </w:rPr>
  </w:style>
  <w:style w:type="paragraph" w:styleId="Zkladntext2">
    <w:name w:val="Body Text 2"/>
    <w:basedOn w:val="Normlny"/>
    <w:link w:val="Zkladntext2Char"/>
    <w:rsid w:val="00C45B5B"/>
    <w:pPr>
      <w:jc w:val="both"/>
    </w:pPr>
    <w:rPr>
      <w:rFonts w:ascii="Calibri" w:hAnsi="Calibri"/>
      <w:sz w:val="22"/>
      <w:lang w:val="x-none" w:eastAsia="x-none"/>
    </w:rPr>
  </w:style>
  <w:style w:type="paragraph" w:customStyle="1" w:styleId="CharChar1Char0">
    <w:name w:val="Char Char1 Char"/>
    <w:basedOn w:val="Normlny"/>
    <w:rsid w:val="00C45B5B"/>
    <w:rPr>
      <w:lang w:val="pl-PL" w:eastAsia="pl-PL"/>
    </w:rPr>
  </w:style>
  <w:style w:type="paragraph" w:customStyle="1" w:styleId="msolistparagraph0">
    <w:name w:val="msolistparagraph"/>
    <w:basedOn w:val="Normlny"/>
    <w:rsid w:val="00C45B5B"/>
    <w:pPr>
      <w:ind w:left="720"/>
    </w:pPr>
    <w:rPr>
      <w:rFonts w:ascii="Calibri" w:hAnsi="Calibri"/>
      <w:color w:val="000000"/>
    </w:rPr>
  </w:style>
  <w:style w:type="character" w:customStyle="1" w:styleId="Nadpis4Char">
    <w:name w:val="Nadpis 4 Char"/>
    <w:rsid w:val="00C45B5B"/>
    <w:rPr>
      <w:b/>
      <w:bCs/>
      <w:sz w:val="28"/>
      <w:szCs w:val="28"/>
    </w:rPr>
  </w:style>
  <w:style w:type="paragraph" w:customStyle="1" w:styleId="Daria">
    <w:name w:val="Daria"/>
    <w:qFormat/>
    <w:rsid w:val="00C45B5B"/>
    <w:rPr>
      <w:rFonts w:eastAsia="Calibri"/>
      <w:sz w:val="24"/>
      <w:szCs w:val="22"/>
      <w:lang w:eastAsia="en-US"/>
    </w:rPr>
  </w:style>
  <w:style w:type="character" w:customStyle="1" w:styleId="ff2">
    <w:name w:val="ff2"/>
    <w:basedOn w:val="Predvolenpsmoodseku"/>
    <w:rsid w:val="00C45B5B"/>
  </w:style>
  <w:style w:type="character" w:customStyle="1" w:styleId="style3">
    <w:name w:val="style3"/>
    <w:basedOn w:val="Predvolenpsmoodseku"/>
    <w:rsid w:val="00C45B5B"/>
  </w:style>
  <w:style w:type="character" w:customStyle="1" w:styleId="box">
    <w:name w:val="box"/>
    <w:basedOn w:val="Predvolenpsmoodseku"/>
    <w:rsid w:val="00C45B5B"/>
  </w:style>
  <w:style w:type="paragraph" w:styleId="Odsekzoznamu">
    <w:name w:val="List Paragraph"/>
    <w:basedOn w:val="Normlny"/>
    <w:uiPriority w:val="34"/>
    <w:qFormat/>
    <w:rsid w:val="00C45B5B"/>
    <w:pPr>
      <w:ind w:left="708"/>
    </w:pPr>
  </w:style>
  <w:style w:type="paragraph" w:customStyle="1" w:styleId="Heading10">
    <w:name w:val="Heading 10"/>
    <w:basedOn w:val="Normlny"/>
    <w:next w:val="Zkladntext"/>
    <w:rsid w:val="00C45B5B"/>
    <w:pPr>
      <w:keepNext/>
      <w:suppressAutoHyphens/>
      <w:spacing w:before="240" w:after="120"/>
    </w:pPr>
    <w:rPr>
      <w:rFonts w:ascii="Arial" w:eastAsia="MS Mincho" w:hAnsi="Arial" w:cs="Tahoma"/>
      <w:b/>
      <w:bCs/>
      <w:sz w:val="21"/>
      <w:szCs w:val="21"/>
      <w:lang w:eastAsia="ar-SA"/>
    </w:rPr>
  </w:style>
  <w:style w:type="paragraph" w:styleId="Textkomentra">
    <w:name w:val="annotation text"/>
    <w:basedOn w:val="Normlny"/>
    <w:link w:val="TextkomentraChar2"/>
    <w:uiPriority w:val="99"/>
    <w:rsid w:val="00C45B5B"/>
    <w:rPr>
      <w:lang w:val="en-GB" w:eastAsia="en-GB"/>
    </w:rPr>
  </w:style>
  <w:style w:type="character" w:customStyle="1" w:styleId="TextkomentraChar">
    <w:name w:val="Text komentára Char"/>
    <w:uiPriority w:val="99"/>
    <w:rsid w:val="00C45B5B"/>
    <w:rPr>
      <w:lang w:val="sk-SK" w:eastAsia="sk-SK"/>
    </w:rPr>
  </w:style>
  <w:style w:type="character" w:customStyle="1" w:styleId="PtaChar">
    <w:name w:val="Päta Char"/>
    <w:rsid w:val="00C45B5B"/>
    <w:rPr>
      <w:sz w:val="24"/>
      <w:szCs w:val="24"/>
      <w:lang w:val="sk-SK" w:eastAsia="sk-SK"/>
    </w:rPr>
  </w:style>
  <w:style w:type="paragraph" w:customStyle="1" w:styleId="Normlnywebov2">
    <w:name w:val="Normálny (webový)2"/>
    <w:basedOn w:val="Normlny"/>
    <w:rsid w:val="00C45B5B"/>
    <w:pPr>
      <w:jc w:val="both"/>
    </w:pPr>
  </w:style>
  <w:style w:type="paragraph" w:styleId="Textbubliny">
    <w:name w:val="Balloon Text"/>
    <w:basedOn w:val="Normlny"/>
    <w:uiPriority w:val="99"/>
    <w:unhideWhenUsed/>
    <w:rsid w:val="00C45B5B"/>
    <w:rPr>
      <w:rFonts w:ascii="Tahoma" w:hAnsi="Tahoma" w:cs="Tahoma"/>
      <w:sz w:val="16"/>
      <w:szCs w:val="16"/>
    </w:rPr>
  </w:style>
  <w:style w:type="character" w:customStyle="1" w:styleId="TextbublinyChar">
    <w:name w:val="Text bubliny Char"/>
    <w:uiPriority w:val="99"/>
    <w:rsid w:val="00C45B5B"/>
    <w:rPr>
      <w:rFonts w:ascii="Tahoma" w:hAnsi="Tahoma" w:cs="Tahoma"/>
      <w:sz w:val="16"/>
      <w:szCs w:val="16"/>
      <w:lang w:val="sk-SK" w:eastAsia="sk-SK"/>
    </w:rPr>
  </w:style>
  <w:style w:type="paragraph" w:customStyle="1" w:styleId="Nadpis11">
    <w:name w:val="Nadpis 11"/>
    <w:basedOn w:val="Normlny"/>
    <w:rsid w:val="00326A69"/>
    <w:pPr>
      <w:outlineLvl w:val="1"/>
    </w:pPr>
    <w:rPr>
      <w:b/>
      <w:bCs/>
      <w:color w:val="333333"/>
      <w:kern w:val="36"/>
      <w:sz w:val="21"/>
      <w:szCs w:val="21"/>
    </w:rPr>
  </w:style>
  <w:style w:type="character" w:customStyle="1" w:styleId="profilenamefnfsxlfwb">
    <w:name w:val="profilename fn fsxl fwb"/>
    <w:rsid w:val="00326A69"/>
    <w:rPr>
      <w:rFonts w:cs="Times New Roman"/>
    </w:rPr>
  </w:style>
  <w:style w:type="paragraph" w:customStyle="1" w:styleId="pa3">
    <w:name w:val="pa3"/>
    <w:basedOn w:val="Normlny"/>
    <w:uiPriority w:val="99"/>
    <w:rsid w:val="00326A69"/>
    <w:pPr>
      <w:spacing w:before="100" w:beforeAutospacing="1" w:after="100" w:afterAutospacing="1"/>
    </w:pPr>
  </w:style>
  <w:style w:type="character" w:customStyle="1" w:styleId="autor">
    <w:name w:val="autor"/>
    <w:basedOn w:val="Predvolenpsmoodseku"/>
    <w:rsid w:val="007646F7"/>
  </w:style>
  <w:style w:type="paragraph" w:customStyle="1" w:styleId="FreeForm">
    <w:name w:val="Free Form"/>
    <w:rsid w:val="007646F7"/>
    <w:pPr>
      <w:suppressAutoHyphens/>
    </w:pPr>
    <w:rPr>
      <w:rFonts w:ascii="Lucida Grande" w:eastAsia="ヒラギノ角ゴ Pro W3" w:hAnsi="Lucida Grande"/>
      <w:color w:val="000000"/>
      <w:kern w:val="1"/>
      <w:lang w:val="en-GB" w:eastAsia="ar-SA"/>
    </w:rPr>
  </w:style>
  <w:style w:type="table" w:styleId="Mriekatabuky">
    <w:name w:val="Table Grid"/>
    <w:basedOn w:val="Normlnatabuka"/>
    <w:uiPriority w:val="59"/>
    <w:rsid w:val="00764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235033161apple-style-span">
    <w:name w:val="yiv235033161apple-style-span"/>
    <w:basedOn w:val="Predvolenpsmoodseku"/>
    <w:rsid w:val="007646F7"/>
  </w:style>
  <w:style w:type="character" w:customStyle="1" w:styleId="yiv625886261apple-style-span">
    <w:name w:val="yiv625886261apple-style-span"/>
    <w:basedOn w:val="Predvolenpsmoodseku"/>
    <w:rsid w:val="007646F7"/>
  </w:style>
  <w:style w:type="character" w:customStyle="1" w:styleId="ObyajntextChar">
    <w:name w:val="Obyčajný text Char"/>
    <w:link w:val="Obyajntext"/>
    <w:rsid w:val="00C03FDE"/>
    <w:rPr>
      <w:rFonts w:ascii="Courier New" w:hAnsi="Courier New" w:cs="Courier New"/>
    </w:rPr>
  </w:style>
  <w:style w:type="paragraph" w:customStyle="1" w:styleId="Export0">
    <w:name w:val="Export 0"/>
    <w:basedOn w:val="Normlny"/>
    <w:rsid w:val="00C03F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ascii="Avinion" w:hAnsi="Avinion" w:cs="Avinion"/>
      <w:lang w:eastAsia="cs-CZ"/>
    </w:rPr>
  </w:style>
  <w:style w:type="character" w:customStyle="1" w:styleId="lastitem">
    <w:name w:val="lastitem"/>
    <w:basedOn w:val="Predvolenpsmoodseku"/>
    <w:rsid w:val="00D749AA"/>
  </w:style>
  <w:style w:type="paragraph" w:customStyle="1" w:styleId="Zkladntext21">
    <w:name w:val="Základný text 21"/>
    <w:basedOn w:val="Normlny"/>
    <w:rsid w:val="00156038"/>
    <w:pPr>
      <w:suppressAutoHyphens/>
      <w:jc w:val="both"/>
    </w:pPr>
    <w:rPr>
      <w:rFonts w:ascii="Arial" w:hAnsi="Arial" w:cs="Arial"/>
      <w:szCs w:val="22"/>
      <w:lang w:eastAsia="ar-SA"/>
    </w:rPr>
  </w:style>
  <w:style w:type="paragraph" w:customStyle="1" w:styleId="Body">
    <w:name w:val="Body"/>
    <w:rsid w:val="00156038"/>
    <w:rPr>
      <w:rFonts w:ascii="Helvetica" w:eastAsia="ヒラギノ角ゴ Pro W3" w:hAnsi="Helvetica"/>
      <w:color w:val="000000"/>
      <w:sz w:val="24"/>
    </w:rPr>
  </w:style>
  <w:style w:type="character" w:customStyle="1" w:styleId="calendar-date-title">
    <w:name w:val="calendar-date-title"/>
    <w:rsid w:val="00F375E4"/>
  </w:style>
  <w:style w:type="paragraph" w:customStyle="1" w:styleId="bodytext">
    <w:name w:val="bodytext"/>
    <w:basedOn w:val="Normlny"/>
    <w:rsid w:val="00F375E4"/>
    <w:pPr>
      <w:spacing w:before="100" w:beforeAutospacing="1" w:after="100" w:afterAutospacing="1"/>
    </w:pPr>
  </w:style>
  <w:style w:type="character" w:customStyle="1" w:styleId="Nadpis1Char">
    <w:name w:val="Nadpis 1 Char"/>
    <w:link w:val="Nadpis1"/>
    <w:uiPriority w:val="9"/>
    <w:rsid w:val="00231482"/>
    <w:rPr>
      <w:rFonts w:ascii="Arial" w:hAnsi="Arial" w:cs="Arial"/>
      <w:b/>
      <w:bCs/>
      <w:kern w:val="32"/>
      <w:sz w:val="32"/>
      <w:szCs w:val="32"/>
      <w:lang w:val="sk-SK" w:eastAsia="sk-SK"/>
    </w:rPr>
  </w:style>
  <w:style w:type="character" w:customStyle="1" w:styleId="Absatz-Standardschriftart">
    <w:name w:val="Absatz-Standardschriftart"/>
    <w:rsid w:val="00231482"/>
  </w:style>
  <w:style w:type="character" w:customStyle="1" w:styleId="WW-Absatz-Standardschriftart">
    <w:name w:val="WW-Absatz-Standardschriftart"/>
    <w:rsid w:val="00231482"/>
  </w:style>
  <w:style w:type="character" w:customStyle="1" w:styleId="WW-Absatz-Standardschriftart1">
    <w:name w:val="WW-Absatz-Standardschriftart1"/>
    <w:rsid w:val="00231482"/>
  </w:style>
  <w:style w:type="character" w:customStyle="1" w:styleId="Symbolypreslovanie">
    <w:name w:val="Symboly pre ?íslovanie"/>
    <w:rsid w:val="00231482"/>
  </w:style>
  <w:style w:type="character" w:customStyle="1" w:styleId="Odrky">
    <w:name w:val="Odrážky"/>
    <w:rsid w:val="00231482"/>
    <w:rPr>
      <w:rFonts w:ascii="StarSymbol" w:eastAsia="StarSymbol" w:cs="StarSymbol"/>
      <w:sz w:val="18"/>
      <w:szCs w:val="18"/>
    </w:rPr>
  </w:style>
  <w:style w:type="character" w:customStyle="1" w:styleId="Symbolypreslovanie1">
    <w:name w:val="Symboly pre ?íslovanie1"/>
    <w:rsid w:val="00231482"/>
  </w:style>
  <w:style w:type="paragraph" w:customStyle="1" w:styleId="Nadpis">
    <w:name w:val="Nadpis"/>
    <w:basedOn w:val="Normlny"/>
    <w:next w:val="Zkladntext"/>
    <w:rsid w:val="00231482"/>
    <w:pPr>
      <w:keepNext/>
      <w:suppressAutoHyphens/>
      <w:spacing w:before="240" w:after="120"/>
    </w:pPr>
    <w:rPr>
      <w:rFonts w:ascii="Arial" w:hAnsi="Arial" w:cs="Arial"/>
      <w:sz w:val="28"/>
      <w:szCs w:val="28"/>
      <w:lang w:val="cs-CZ" w:eastAsia="cs-CZ"/>
    </w:rPr>
  </w:style>
  <w:style w:type="paragraph" w:styleId="Zoznam">
    <w:name w:val="List"/>
    <w:basedOn w:val="Zkladntext"/>
    <w:rsid w:val="00231482"/>
    <w:pPr>
      <w:suppressAutoHyphens/>
    </w:pPr>
    <w:rPr>
      <w:lang w:val="cs-CZ" w:eastAsia="cs-CZ"/>
    </w:rPr>
  </w:style>
  <w:style w:type="paragraph" w:customStyle="1" w:styleId="Popisok">
    <w:name w:val="Popisok"/>
    <w:basedOn w:val="Normlny"/>
    <w:rsid w:val="00231482"/>
    <w:pPr>
      <w:suppressLineNumbers/>
      <w:suppressAutoHyphens/>
      <w:spacing w:before="120" w:after="120"/>
    </w:pPr>
    <w:rPr>
      <w:i/>
      <w:iCs/>
      <w:lang w:val="cs-CZ" w:eastAsia="cs-CZ"/>
    </w:rPr>
  </w:style>
  <w:style w:type="paragraph" w:customStyle="1" w:styleId="Index">
    <w:name w:val="Index"/>
    <w:basedOn w:val="Normlny"/>
    <w:rsid w:val="00231482"/>
    <w:pPr>
      <w:suppressLineNumbers/>
      <w:suppressAutoHyphens/>
    </w:pPr>
    <w:rPr>
      <w:lang w:val="cs-CZ" w:eastAsia="cs-CZ"/>
    </w:rPr>
  </w:style>
  <w:style w:type="paragraph" w:styleId="Obsah1">
    <w:name w:val="toc 1"/>
    <w:basedOn w:val="Normlny"/>
    <w:next w:val="Normlny"/>
    <w:qFormat/>
    <w:rsid w:val="00231482"/>
    <w:pPr>
      <w:suppressAutoHyphens/>
      <w:spacing w:before="120"/>
    </w:pPr>
    <w:rPr>
      <w:b/>
      <w:bCs/>
      <w:i/>
      <w:iCs/>
      <w:lang w:val="cs-CZ" w:eastAsia="cs-CZ"/>
    </w:rPr>
  </w:style>
  <w:style w:type="paragraph" w:customStyle="1" w:styleId="Obsahtabuky0">
    <w:name w:val="Obsah tabu?ky"/>
    <w:basedOn w:val="Normlny"/>
    <w:rsid w:val="00231482"/>
    <w:pPr>
      <w:suppressLineNumbers/>
      <w:suppressAutoHyphens/>
    </w:pPr>
    <w:rPr>
      <w:lang w:val="cs-CZ" w:eastAsia="cs-CZ"/>
    </w:rPr>
  </w:style>
  <w:style w:type="paragraph" w:customStyle="1" w:styleId="Nadpistabuky">
    <w:name w:val="Nadpis tabu?ky"/>
    <w:basedOn w:val="Obsahtabuky0"/>
    <w:rsid w:val="00231482"/>
    <w:pPr>
      <w:jc w:val="center"/>
    </w:pPr>
    <w:rPr>
      <w:b/>
      <w:bCs/>
    </w:rPr>
  </w:style>
  <w:style w:type="paragraph" w:customStyle="1" w:styleId="Predformtovantext">
    <w:name w:val="Predformátovaný text"/>
    <w:basedOn w:val="Normlny"/>
    <w:rsid w:val="00231482"/>
    <w:pPr>
      <w:suppressAutoHyphens/>
    </w:pPr>
    <w:rPr>
      <w:rFonts w:ascii="Courier New" w:hAnsi="Courier New" w:cs="Courier New"/>
      <w:lang w:val="cs-CZ" w:eastAsia="cs-CZ"/>
    </w:rPr>
  </w:style>
  <w:style w:type="paragraph" w:customStyle="1" w:styleId="Vodorovniara">
    <w:name w:val="Vodorovná ?iara"/>
    <w:basedOn w:val="Normlny"/>
    <w:next w:val="Zkladntext"/>
    <w:rsid w:val="00231482"/>
    <w:pPr>
      <w:suppressLineNumbers/>
      <w:pBdr>
        <w:bottom w:val="double" w:sz="6" w:space="0" w:color="808080"/>
      </w:pBdr>
      <w:suppressAutoHyphens/>
      <w:spacing w:after="283"/>
    </w:pPr>
    <w:rPr>
      <w:sz w:val="12"/>
      <w:szCs w:val="12"/>
      <w:lang w:val="cs-CZ" w:eastAsia="cs-CZ"/>
    </w:rPr>
  </w:style>
  <w:style w:type="paragraph" w:customStyle="1" w:styleId="Obsahtabuky1">
    <w:name w:val="Obsah tabu?ky1"/>
    <w:basedOn w:val="Normlny"/>
    <w:rsid w:val="00231482"/>
    <w:pPr>
      <w:suppressLineNumbers/>
      <w:suppressAutoHyphens/>
    </w:pPr>
    <w:rPr>
      <w:lang w:val="cs-CZ" w:eastAsia="cs-CZ"/>
    </w:rPr>
  </w:style>
  <w:style w:type="paragraph" w:customStyle="1" w:styleId="Nadpistabuky1">
    <w:name w:val="Nadpis tabu?ky1"/>
    <w:basedOn w:val="Obsahtabuky1"/>
    <w:rsid w:val="00231482"/>
    <w:pPr>
      <w:jc w:val="center"/>
    </w:pPr>
    <w:rPr>
      <w:b/>
      <w:bCs/>
    </w:rPr>
  </w:style>
  <w:style w:type="paragraph" w:styleId="Obsah2">
    <w:name w:val="toc 2"/>
    <w:basedOn w:val="Normlny"/>
    <w:next w:val="Normlny"/>
    <w:autoRedefine/>
    <w:qFormat/>
    <w:rsid w:val="00231482"/>
    <w:pPr>
      <w:suppressAutoHyphens/>
      <w:spacing w:before="120"/>
      <w:ind w:left="240"/>
    </w:pPr>
    <w:rPr>
      <w:b/>
      <w:bCs/>
      <w:sz w:val="22"/>
      <w:szCs w:val="22"/>
      <w:lang w:val="cs-CZ" w:eastAsia="cs-CZ"/>
    </w:rPr>
  </w:style>
  <w:style w:type="paragraph" w:styleId="Obsah3">
    <w:name w:val="toc 3"/>
    <w:basedOn w:val="Normlny"/>
    <w:next w:val="Normlny"/>
    <w:autoRedefine/>
    <w:qFormat/>
    <w:rsid w:val="00231482"/>
    <w:pPr>
      <w:tabs>
        <w:tab w:val="right" w:leader="dot" w:pos="8776"/>
      </w:tabs>
      <w:suppressAutoHyphens/>
      <w:ind w:left="480"/>
    </w:pPr>
    <w:rPr>
      <w:rFonts w:ascii="Arial" w:hAnsi="Arial" w:cs="Arial"/>
      <w:noProof/>
      <w:lang w:val="cs-CZ" w:eastAsia="cs-CZ"/>
    </w:rPr>
  </w:style>
  <w:style w:type="paragraph" w:styleId="Obsah4">
    <w:name w:val="toc 4"/>
    <w:basedOn w:val="Normlny"/>
    <w:next w:val="Normlny"/>
    <w:autoRedefine/>
    <w:semiHidden/>
    <w:rsid w:val="00231482"/>
    <w:pPr>
      <w:suppressAutoHyphens/>
      <w:ind w:left="720"/>
    </w:pPr>
    <w:rPr>
      <w:lang w:val="cs-CZ" w:eastAsia="cs-CZ"/>
    </w:rPr>
  </w:style>
  <w:style w:type="paragraph" w:styleId="Obsah5">
    <w:name w:val="toc 5"/>
    <w:basedOn w:val="Normlny"/>
    <w:next w:val="Normlny"/>
    <w:autoRedefine/>
    <w:semiHidden/>
    <w:rsid w:val="00231482"/>
    <w:pPr>
      <w:suppressAutoHyphens/>
      <w:ind w:left="960"/>
    </w:pPr>
    <w:rPr>
      <w:lang w:val="cs-CZ" w:eastAsia="cs-CZ"/>
    </w:rPr>
  </w:style>
  <w:style w:type="paragraph" w:styleId="Obsah6">
    <w:name w:val="toc 6"/>
    <w:basedOn w:val="Normlny"/>
    <w:next w:val="Normlny"/>
    <w:autoRedefine/>
    <w:semiHidden/>
    <w:rsid w:val="00231482"/>
    <w:pPr>
      <w:suppressAutoHyphens/>
      <w:ind w:left="1200"/>
    </w:pPr>
    <w:rPr>
      <w:lang w:val="cs-CZ" w:eastAsia="cs-CZ"/>
    </w:rPr>
  </w:style>
  <w:style w:type="paragraph" w:styleId="Obsah7">
    <w:name w:val="toc 7"/>
    <w:basedOn w:val="Normlny"/>
    <w:next w:val="Normlny"/>
    <w:autoRedefine/>
    <w:semiHidden/>
    <w:rsid w:val="00231482"/>
    <w:pPr>
      <w:suppressAutoHyphens/>
      <w:ind w:left="1440"/>
    </w:pPr>
    <w:rPr>
      <w:lang w:val="cs-CZ" w:eastAsia="cs-CZ"/>
    </w:rPr>
  </w:style>
  <w:style w:type="paragraph" w:styleId="Obsah8">
    <w:name w:val="toc 8"/>
    <w:basedOn w:val="Normlny"/>
    <w:next w:val="Normlny"/>
    <w:autoRedefine/>
    <w:semiHidden/>
    <w:rsid w:val="00231482"/>
    <w:pPr>
      <w:suppressAutoHyphens/>
      <w:ind w:left="1680"/>
    </w:pPr>
    <w:rPr>
      <w:lang w:val="cs-CZ" w:eastAsia="cs-CZ"/>
    </w:rPr>
  </w:style>
  <w:style w:type="paragraph" w:styleId="Obsah9">
    <w:name w:val="toc 9"/>
    <w:basedOn w:val="Normlny"/>
    <w:next w:val="Normlny"/>
    <w:autoRedefine/>
    <w:semiHidden/>
    <w:rsid w:val="00231482"/>
    <w:pPr>
      <w:suppressAutoHyphens/>
      <w:ind w:left="1920"/>
    </w:pPr>
    <w:rPr>
      <w:lang w:val="cs-CZ" w:eastAsia="cs-CZ"/>
    </w:rPr>
  </w:style>
  <w:style w:type="character" w:customStyle="1" w:styleId="highlight1">
    <w:name w:val="highlight1"/>
    <w:basedOn w:val="Predvolenpsmoodseku"/>
    <w:rsid w:val="00231482"/>
  </w:style>
  <w:style w:type="character" w:customStyle="1" w:styleId="highlight2">
    <w:name w:val="highlight2"/>
    <w:basedOn w:val="Predvolenpsmoodseku"/>
    <w:rsid w:val="00231482"/>
  </w:style>
  <w:style w:type="character" w:customStyle="1" w:styleId="highlight3">
    <w:name w:val="highlight3"/>
    <w:basedOn w:val="Predvolenpsmoodseku"/>
    <w:rsid w:val="00231482"/>
  </w:style>
  <w:style w:type="character" w:customStyle="1" w:styleId="highlight4">
    <w:name w:val="highlight4"/>
    <w:basedOn w:val="Predvolenpsmoodseku"/>
    <w:rsid w:val="00231482"/>
  </w:style>
  <w:style w:type="character" w:customStyle="1" w:styleId="highlight5">
    <w:name w:val="highlight5"/>
    <w:basedOn w:val="Predvolenpsmoodseku"/>
    <w:rsid w:val="00231482"/>
  </w:style>
  <w:style w:type="character" w:customStyle="1" w:styleId="highlight6">
    <w:name w:val="highlight6"/>
    <w:basedOn w:val="Predvolenpsmoodseku"/>
    <w:rsid w:val="00231482"/>
  </w:style>
  <w:style w:type="character" w:customStyle="1" w:styleId="highlight7">
    <w:name w:val="highlight7"/>
    <w:basedOn w:val="Predvolenpsmoodseku"/>
    <w:rsid w:val="00231482"/>
  </w:style>
  <w:style w:type="character" w:customStyle="1" w:styleId="highlight8">
    <w:name w:val="highlight8"/>
    <w:basedOn w:val="Predvolenpsmoodseku"/>
    <w:rsid w:val="00231482"/>
  </w:style>
  <w:style w:type="character" w:customStyle="1" w:styleId="highlight9">
    <w:name w:val="highlight9"/>
    <w:basedOn w:val="Predvolenpsmoodseku"/>
    <w:rsid w:val="00231482"/>
  </w:style>
  <w:style w:type="character" w:customStyle="1" w:styleId="highlight10">
    <w:name w:val="highlight10"/>
    <w:basedOn w:val="Predvolenpsmoodseku"/>
    <w:rsid w:val="00231482"/>
  </w:style>
  <w:style w:type="character" w:customStyle="1" w:styleId="highlight11">
    <w:name w:val="highlight11"/>
    <w:basedOn w:val="Predvolenpsmoodseku"/>
    <w:rsid w:val="00231482"/>
  </w:style>
  <w:style w:type="character" w:customStyle="1" w:styleId="highlight12">
    <w:name w:val="highlight12"/>
    <w:basedOn w:val="Predvolenpsmoodseku"/>
    <w:rsid w:val="00231482"/>
  </w:style>
  <w:style w:type="character" w:customStyle="1" w:styleId="highlight13">
    <w:name w:val="highlight13"/>
    <w:basedOn w:val="Predvolenpsmoodseku"/>
    <w:rsid w:val="00231482"/>
  </w:style>
  <w:style w:type="character" w:customStyle="1" w:styleId="highlight14">
    <w:name w:val="highlight14"/>
    <w:basedOn w:val="Predvolenpsmoodseku"/>
    <w:rsid w:val="00231482"/>
  </w:style>
  <w:style w:type="character" w:customStyle="1" w:styleId="highlight15">
    <w:name w:val="highlight15"/>
    <w:basedOn w:val="Predvolenpsmoodseku"/>
    <w:rsid w:val="00231482"/>
  </w:style>
  <w:style w:type="character" w:customStyle="1" w:styleId="highlight16">
    <w:name w:val="highlight16"/>
    <w:basedOn w:val="Predvolenpsmoodseku"/>
    <w:rsid w:val="00231482"/>
  </w:style>
  <w:style w:type="paragraph" w:customStyle="1" w:styleId="Hlavikaobsahu1">
    <w:name w:val="Hlavička obsahu1"/>
    <w:basedOn w:val="Nadpis1"/>
    <w:next w:val="Normlny"/>
    <w:qFormat/>
    <w:rsid w:val="00231482"/>
    <w:pPr>
      <w:keepLines/>
      <w:spacing w:before="480" w:after="0" w:line="276" w:lineRule="auto"/>
      <w:outlineLvl w:val="9"/>
    </w:pPr>
    <w:rPr>
      <w:rFonts w:ascii="Cambria" w:hAnsi="Cambria"/>
      <w:color w:val="365F91"/>
      <w:kern w:val="0"/>
      <w:sz w:val="28"/>
      <w:szCs w:val="28"/>
      <w:lang w:val="en-US" w:eastAsia="en-US"/>
    </w:rPr>
  </w:style>
  <w:style w:type="numbering" w:styleId="111111">
    <w:name w:val="Outline List 2"/>
    <w:basedOn w:val="Bezzoznamu"/>
    <w:rsid w:val="00231482"/>
    <w:pPr>
      <w:numPr>
        <w:numId w:val="3"/>
      </w:numPr>
    </w:pPr>
  </w:style>
  <w:style w:type="character" w:customStyle="1" w:styleId="malyknihapopis">
    <w:name w:val="maly_kniha_popis"/>
    <w:basedOn w:val="Predvolenpsmoodseku"/>
    <w:rsid w:val="00231482"/>
  </w:style>
  <w:style w:type="paragraph" w:customStyle="1" w:styleId="Textkoncovejpoznmky1">
    <w:name w:val="Text koncovej poznámky1"/>
    <w:basedOn w:val="Normlny"/>
    <w:link w:val="TextkoncovejpoznmkyChar"/>
    <w:semiHidden/>
    <w:unhideWhenUsed/>
    <w:rsid w:val="00231482"/>
    <w:pPr>
      <w:suppressAutoHyphens/>
    </w:pPr>
    <w:rPr>
      <w:lang w:val="cs-CZ" w:eastAsia="cs-CZ"/>
    </w:rPr>
  </w:style>
  <w:style w:type="character" w:customStyle="1" w:styleId="TextkoncovejpoznmkyChar">
    <w:name w:val="Text koncovej poznámky Char"/>
    <w:link w:val="Textkoncovejpoznmky1"/>
    <w:semiHidden/>
    <w:rsid w:val="00231482"/>
    <w:rPr>
      <w:lang w:val="cs-CZ" w:eastAsia="cs-CZ"/>
    </w:rPr>
  </w:style>
  <w:style w:type="character" w:customStyle="1" w:styleId="Odkaznakoncovpoznmku1">
    <w:name w:val="Odkaz na koncovú poznámku1"/>
    <w:semiHidden/>
    <w:unhideWhenUsed/>
    <w:rsid w:val="00231482"/>
    <w:rPr>
      <w:vertAlign w:val="superscript"/>
    </w:rPr>
  </w:style>
  <w:style w:type="paragraph" w:styleId="Register2">
    <w:name w:val="index 2"/>
    <w:basedOn w:val="Normlny"/>
    <w:next w:val="Normlny"/>
    <w:autoRedefine/>
    <w:uiPriority w:val="99"/>
    <w:unhideWhenUsed/>
    <w:rsid w:val="00231482"/>
    <w:pPr>
      <w:suppressAutoHyphens/>
      <w:ind w:left="480" w:hanging="240"/>
    </w:pPr>
    <w:rPr>
      <w:rFonts w:ascii="Calibri" w:hAnsi="Calibri"/>
      <w:sz w:val="18"/>
      <w:szCs w:val="18"/>
      <w:lang w:val="cs-CZ" w:eastAsia="cs-CZ"/>
    </w:rPr>
  </w:style>
  <w:style w:type="paragraph" w:styleId="Register3">
    <w:name w:val="index 3"/>
    <w:basedOn w:val="Normlny"/>
    <w:next w:val="Normlny"/>
    <w:autoRedefine/>
    <w:uiPriority w:val="99"/>
    <w:unhideWhenUsed/>
    <w:rsid w:val="00231482"/>
    <w:pPr>
      <w:suppressAutoHyphens/>
      <w:ind w:left="720" w:hanging="240"/>
    </w:pPr>
    <w:rPr>
      <w:rFonts w:ascii="Calibri" w:hAnsi="Calibri"/>
      <w:sz w:val="18"/>
      <w:szCs w:val="18"/>
      <w:lang w:val="cs-CZ" w:eastAsia="cs-CZ"/>
    </w:rPr>
  </w:style>
  <w:style w:type="paragraph" w:styleId="Register4">
    <w:name w:val="index 4"/>
    <w:basedOn w:val="Normlny"/>
    <w:next w:val="Normlny"/>
    <w:autoRedefine/>
    <w:uiPriority w:val="99"/>
    <w:unhideWhenUsed/>
    <w:rsid w:val="00231482"/>
    <w:pPr>
      <w:suppressAutoHyphens/>
      <w:ind w:left="960" w:hanging="240"/>
    </w:pPr>
    <w:rPr>
      <w:rFonts w:ascii="Calibri" w:hAnsi="Calibri"/>
      <w:sz w:val="18"/>
      <w:szCs w:val="18"/>
      <w:lang w:val="cs-CZ" w:eastAsia="cs-CZ"/>
    </w:rPr>
  </w:style>
  <w:style w:type="paragraph" w:styleId="Register5">
    <w:name w:val="index 5"/>
    <w:basedOn w:val="Normlny"/>
    <w:next w:val="Normlny"/>
    <w:autoRedefine/>
    <w:uiPriority w:val="99"/>
    <w:unhideWhenUsed/>
    <w:rsid w:val="00231482"/>
    <w:pPr>
      <w:suppressAutoHyphens/>
      <w:ind w:left="1200" w:hanging="240"/>
    </w:pPr>
    <w:rPr>
      <w:rFonts w:ascii="Calibri" w:hAnsi="Calibri"/>
      <w:sz w:val="18"/>
      <w:szCs w:val="18"/>
      <w:lang w:val="cs-CZ" w:eastAsia="cs-CZ"/>
    </w:rPr>
  </w:style>
  <w:style w:type="paragraph" w:styleId="Register6">
    <w:name w:val="index 6"/>
    <w:basedOn w:val="Normlny"/>
    <w:next w:val="Normlny"/>
    <w:autoRedefine/>
    <w:uiPriority w:val="99"/>
    <w:unhideWhenUsed/>
    <w:rsid w:val="00231482"/>
    <w:pPr>
      <w:suppressAutoHyphens/>
      <w:ind w:left="1440" w:hanging="240"/>
    </w:pPr>
    <w:rPr>
      <w:rFonts w:ascii="Calibri" w:hAnsi="Calibri"/>
      <w:sz w:val="18"/>
      <w:szCs w:val="18"/>
      <w:lang w:val="cs-CZ" w:eastAsia="cs-CZ"/>
    </w:rPr>
  </w:style>
  <w:style w:type="paragraph" w:styleId="Register7">
    <w:name w:val="index 7"/>
    <w:basedOn w:val="Normlny"/>
    <w:next w:val="Normlny"/>
    <w:autoRedefine/>
    <w:uiPriority w:val="99"/>
    <w:unhideWhenUsed/>
    <w:rsid w:val="00231482"/>
    <w:pPr>
      <w:suppressAutoHyphens/>
      <w:ind w:left="1680" w:hanging="240"/>
    </w:pPr>
    <w:rPr>
      <w:rFonts w:ascii="Calibri" w:hAnsi="Calibri"/>
      <w:sz w:val="18"/>
      <w:szCs w:val="18"/>
      <w:lang w:val="cs-CZ" w:eastAsia="cs-CZ"/>
    </w:rPr>
  </w:style>
  <w:style w:type="paragraph" w:styleId="Register8">
    <w:name w:val="index 8"/>
    <w:basedOn w:val="Normlny"/>
    <w:next w:val="Normlny"/>
    <w:autoRedefine/>
    <w:uiPriority w:val="99"/>
    <w:unhideWhenUsed/>
    <w:rsid w:val="00231482"/>
    <w:pPr>
      <w:suppressAutoHyphens/>
      <w:ind w:left="1920" w:hanging="240"/>
    </w:pPr>
    <w:rPr>
      <w:rFonts w:ascii="Calibri" w:hAnsi="Calibri"/>
      <w:sz w:val="18"/>
      <w:szCs w:val="18"/>
      <w:lang w:val="cs-CZ" w:eastAsia="cs-CZ"/>
    </w:rPr>
  </w:style>
  <w:style w:type="paragraph" w:styleId="Register9">
    <w:name w:val="index 9"/>
    <w:basedOn w:val="Normlny"/>
    <w:next w:val="Normlny"/>
    <w:autoRedefine/>
    <w:uiPriority w:val="99"/>
    <w:unhideWhenUsed/>
    <w:rsid w:val="00231482"/>
    <w:pPr>
      <w:suppressAutoHyphens/>
      <w:ind w:left="2160" w:hanging="240"/>
    </w:pPr>
    <w:rPr>
      <w:rFonts w:ascii="Calibri" w:hAnsi="Calibri"/>
      <w:sz w:val="18"/>
      <w:szCs w:val="18"/>
      <w:lang w:val="cs-CZ" w:eastAsia="cs-CZ"/>
    </w:rPr>
  </w:style>
  <w:style w:type="paragraph" w:styleId="Nadpisregistra">
    <w:name w:val="index heading"/>
    <w:basedOn w:val="Normlny"/>
    <w:next w:val="Register1"/>
    <w:uiPriority w:val="99"/>
    <w:unhideWhenUsed/>
    <w:rsid w:val="00231482"/>
    <w:pPr>
      <w:pBdr>
        <w:top w:val="single" w:sz="12" w:space="0" w:color="auto"/>
      </w:pBdr>
      <w:suppressAutoHyphens/>
      <w:spacing w:before="360" w:after="240"/>
    </w:pPr>
    <w:rPr>
      <w:rFonts w:ascii="Calibri" w:hAnsi="Calibri"/>
      <w:b/>
      <w:bCs/>
      <w:i/>
      <w:iCs/>
      <w:sz w:val="26"/>
      <w:szCs w:val="26"/>
      <w:lang w:val="cs-CZ" w:eastAsia="cs-CZ"/>
    </w:rPr>
  </w:style>
  <w:style w:type="paragraph" w:styleId="Hlavikazoznamucitci">
    <w:name w:val="toa heading"/>
    <w:basedOn w:val="Normlny"/>
    <w:next w:val="Normlny"/>
    <w:semiHidden/>
    <w:rsid w:val="00231482"/>
    <w:pPr>
      <w:suppressAutoHyphens/>
      <w:spacing w:before="120"/>
    </w:pPr>
    <w:rPr>
      <w:rFonts w:ascii="Arial" w:hAnsi="Arial" w:cs="Arial"/>
      <w:b/>
      <w:bCs/>
      <w:lang w:val="cs-CZ" w:eastAsia="cs-CZ"/>
    </w:rPr>
  </w:style>
  <w:style w:type="paragraph" w:styleId="Zoznamcitci">
    <w:name w:val="table of authorities"/>
    <w:basedOn w:val="Normlny"/>
    <w:next w:val="Normlny"/>
    <w:semiHidden/>
    <w:rsid w:val="00231482"/>
    <w:pPr>
      <w:suppressAutoHyphens/>
      <w:ind w:left="240" w:hanging="240"/>
    </w:pPr>
    <w:rPr>
      <w:lang w:val="cs-CZ" w:eastAsia="cs-CZ"/>
    </w:rPr>
  </w:style>
  <w:style w:type="paragraph" w:styleId="truktradokumentu">
    <w:name w:val="Document Map"/>
    <w:basedOn w:val="Normlny"/>
    <w:link w:val="truktradokumentuChar"/>
    <w:unhideWhenUsed/>
    <w:rsid w:val="00231482"/>
    <w:pPr>
      <w:suppressAutoHyphens/>
    </w:pPr>
    <w:rPr>
      <w:rFonts w:ascii="Tahoma" w:hAnsi="Tahoma"/>
      <w:sz w:val="16"/>
      <w:szCs w:val="16"/>
      <w:lang w:val="cs-CZ" w:eastAsia="cs-CZ"/>
    </w:rPr>
  </w:style>
  <w:style w:type="character" w:customStyle="1" w:styleId="truktradokumentuChar">
    <w:name w:val="Štruktúra dokumentu Char"/>
    <w:link w:val="truktradokumentu"/>
    <w:rsid w:val="00231482"/>
    <w:rPr>
      <w:rFonts w:ascii="Tahoma" w:hAnsi="Tahoma" w:cs="Tahoma"/>
      <w:sz w:val="16"/>
      <w:szCs w:val="16"/>
      <w:lang w:val="cs-CZ" w:eastAsia="cs-CZ"/>
    </w:rPr>
  </w:style>
  <w:style w:type="character" w:customStyle="1" w:styleId="h1a">
    <w:name w:val="h1a"/>
    <w:rsid w:val="005C75AC"/>
  </w:style>
  <w:style w:type="character" w:customStyle="1" w:styleId="textexposedshow">
    <w:name w:val="text_exposed_show"/>
    <w:rsid w:val="003C3935"/>
  </w:style>
  <w:style w:type="character" w:customStyle="1" w:styleId="Nadpis2Char">
    <w:name w:val="Nadpis 2 Char"/>
    <w:link w:val="Nadpis2"/>
    <w:uiPriority w:val="9"/>
    <w:rsid w:val="00224A16"/>
    <w:rPr>
      <w:rFonts w:ascii="Arial" w:hAnsi="Arial" w:cs="Arial"/>
      <w:b/>
      <w:bCs/>
      <w:i/>
      <w:iCs/>
      <w:sz w:val="28"/>
      <w:szCs w:val="28"/>
    </w:rPr>
  </w:style>
  <w:style w:type="character" w:customStyle="1" w:styleId="Nadpis3Char">
    <w:name w:val="Nadpis 3 Char"/>
    <w:link w:val="Nadpis3"/>
    <w:uiPriority w:val="9"/>
    <w:rsid w:val="00224A16"/>
    <w:rPr>
      <w:b/>
      <w:bCs/>
      <w:sz w:val="24"/>
      <w:szCs w:val="24"/>
      <w:u w:val="single"/>
    </w:rPr>
  </w:style>
  <w:style w:type="character" w:customStyle="1" w:styleId="Nadpis5Char">
    <w:name w:val="Nadpis 5 Char"/>
    <w:link w:val="Nadpis5"/>
    <w:rsid w:val="00224A16"/>
    <w:rPr>
      <w:b/>
      <w:bCs/>
      <w:i/>
      <w:iCs/>
      <w:sz w:val="26"/>
      <w:szCs w:val="26"/>
    </w:rPr>
  </w:style>
  <w:style w:type="character" w:customStyle="1" w:styleId="Nadpis7Char">
    <w:name w:val="Nadpis 7 Char"/>
    <w:link w:val="Nadpis7"/>
    <w:rsid w:val="00224A16"/>
    <w:rPr>
      <w:rFonts w:ascii="Courier New" w:hAnsi="Courier New" w:cs="Courier New"/>
      <w:sz w:val="24"/>
      <w:szCs w:val="24"/>
    </w:rPr>
  </w:style>
  <w:style w:type="character" w:customStyle="1" w:styleId="Nadpis8Char">
    <w:name w:val="Nadpis 8 Char"/>
    <w:link w:val="Nadpis8"/>
    <w:rsid w:val="00224A16"/>
    <w:rPr>
      <w:rFonts w:ascii="Arial" w:hAnsi="Arial" w:cs="Arial"/>
      <w:b/>
      <w:bCs/>
      <w:i/>
      <w:iCs/>
      <w:sz w:val="22"/>
      <w:szCs w:val="22"/>
    </w:rPr>
  </w:style>
  <w:style w:type="character" w:customStyle="1" w:styleId="Nadpis9Char">
    <w:name w:val="Nadpis 9 Char"/>
    <w:link w:val="Nadpis9"/>
    <w:rsid w:val="00224A16"/>
    <w:rPr>
      <w:rFonts w:ascii="Arial" w:hAnsi="Arial" w:cs="Arial"/>
      <w:sz w:val="22"/>
      <w:szCs w:val="22"/>
    </w:rPr>
  </w:style>
  <w:style w:type="character" w:customStyle="1" w:styleId="NzovChar">
    <w:name w:val="Názov Char"/>
    <w:link w:val="Nzov"/>
    <w:rsid w:val="00224A16"/>
    <w:rPr>
      <w:b/>
      <w:bCs/>
      <w:sz w:val="24"/>
      <w:szCs w:val="24"/>
      <w:lang w:val="cs-CZ" w:eastAsia="cs-CZ"/>
    </w:rPr>
  </w:style>
  <w:style w:type="character" w:customStyle="1" w:styleId="ZarkazkladnhotextuChar">
    <w:name w:val="Zarážka základného textu Char"/>
    <w:link w:val="Zarkazkladnhotextu"/>
    <w:rsid w:val="00224A16"/>
    <w:rPr>
      <w:b/>
      <w:bCs/>
      <w:i/>
      <w:iCs/>
      <w:sz w:val="24"/>
      <w:szCs w:val="24"/>
    </w:rPr>
  </w:style>
  <w:style w:type="character" w:customStyle="1" w:styleId="Zkladntext2Char">
    <w:name w:val="Základný text 2 Char"/>
    <w:link w:val="Zkladntext2"/>
    <w:rsid w:val="00224A16"/>
    <w:rPr>
      <w:rFonts w:ascii="Calibri" w:hAnsi="Calibri"/>
      <w:sz w:val="22"/>
    </w:rPr>
  </w:style>
  <w:style w:type="character" w:customStyle="1" w:styleId="Zkladntext3Char">
    <w:name w:val="Základný text 3 Char"/>
    <w:link w:val="Zkladntext3"/>
    <w:rsid w:val="00224A16"/>
    <w:rPr>
      <w:rFonts w:ascii="Arial" w:hAnsi="Arial" w:cs="Arial"/>
      <w:i/>
      <w:iCs/>
    </w:rPr>
  </w:style>
  <w:style w:type="character" w:customStyle="1" w:styleId="Zarkazkladnhotextu2Char">
    <w:name w:val="Zarážka základného textu 2 Char"/>
    <w:link w:val="Zarkazkladnhotextu2"/>
    <w:rsid w:val="00224A16"/>
    <w:rPr>
      <w:rFonts w:ascii="Courier New" w:hAnsi="Courier New" w:cs="Courier New"/>
      <w:sz w:val="24"/>
      <w:szCs w:val="24"/>
    </w:rPr>
  </w:style>
  <w:style w:type="character" w:customStyle="1" w:styleId="Zarkazkladnhotextu3Char">
    <w:name w:val="Zarážka základného textu 3 Char"/>
    <w:link w:val="Zarkazkladnhotextu3"/>
    <w:rsid w:val="00224A16"/>
    <w:rPr>
      <w:noProof/>
      <w:sz w:val="16"/>
      <w:szCs w:val="16"/>
    </w:rPr>
  </w:style>
  <w:style w:type="paragraph" w:customStyle="1" w:styleId="Odsekzoznamu10">
    <w:name w:val="Odsek zoznamu1"/>
    <w:basedOn w:val="Normlny"/>
    <w:rsid w:val="00224A16"/>
    <w:pPr>
      <w:spacing w:after="200" w:line="276" w:lineRule="auto"/>
      <w:ind w:left="720"/>
    </w:pPr>
    <w:rPr>
      <w:szCs w:val="22"/>
      <w:lang w:eastAsia="en-US"/>
    </w:rPr>
  </w:style>
  <w:style w:type="character" w:customStyle="1" w:styleId="Zarkazkladnhotextu2Char1">
    <w:name w:val="Zarážka základného textu 2 Char1"/>
    <w:rsid w:val="00224A16"/>
    <w:rPr>
      <w:rFonts w:ascii="Times New Roman" w:eastAsia="Times New Roman" w:hAnsi="Times New Roman" w:cs="Times New Roman" w:hint="default"/>
    </w:rPr>
  </w:style>
  <w:style w:type="character" w:customStyle="1" w:styleId="HlavikaChar1">
    <w:name w:val="Hlavička Char1"/>
    <w:rsid w:val="00224A16"/>
    <w:rPr>
      <w:rFonts w:ascii="Times New Roman" w:eastAsia="Times New Roman" w:hAnsi="Times New Roman" w:cs="Times New Roman" w:hint="default"/>
    </w:rPr>
  </w:style>
  <w:style w:type="character" w:customStyle="1" w:styleId="Zarkazkladnhotextu3Char1">
    <w:name w:val="Zarážka základného textu 3 Char1"/>
    <w:rsid w:val="00224A16"/>
    <w:rPr>
      <w:rFonts w:ascii="Times New Roman" w:eastAsia="Times New Roman" w:hAnsi="Times New Roman" w:cs="Times New Roman" w:hint="default"/>
      <w:sz w:val="16"/>
      <w:szCs w:val="16"/>
    </w:rPr>
  </w:style>
  <w:style w:type="character" w:customStyle="1" w:styleId="TextpoznmkypodiarouChar1">
    <w:name w:val="Text poznámky pod čiarou Char1"/>
    <w:rsid w:val="00224A16"/>
    <w:rPr>
      <w:rFonts w:ascii="Times New Roman" w:eastAsia="Times New Roman" w:hAnsi="Times New Roman" w:cs="Times New Roman" w:hint="default"/>
    </w:rPr>
  </w:style>
  <w:style w:type="character" w:customStyle="1" w:styleId="TextkomentraChar1">
    <w:name w:val="Text komentára Char1"/>
    <w:rsid w:val="00224A16"/>
    <w:rPr>
      <w:rFonts w:ascii="Times New Roman" w:eastAsia="Times New Roman" w:hAnsi="Times New Roman" w:cs="Times New Roman" w:hint="default"/>
    </w:rPr>
  </w:style>
  <w:style w:type="character" w:customStyle="1" w:styleId="TextbublinyChar1">
    <w:name w:val="Text bubliny Char1"/>
    <w:rsid w:val="00224A16"/>
    <w:rPr>
      <w:rFonts w:ascii="Tahoma" w:eastAsia="Times New Roman" w:hAnsi="Tahoma" w:cs="Tahoma" w:hint="default"/>
      <w:sz w:val="16"/>
      <w:szCs w:val="16"/>
    </w:rPr>
  </w:style>
  <w:style w:type="character" w:customStyle="1" w:styleId="PredformtovanHTMLChar1">
    <w:name w:val="Predformátované HTML Char1"/>
    <w:aliases w:val="Char Char11"/>
    <w:rsid w:val="00F14D1F"/>
    <w:rPr>
      <w:rFonts w:ascii="Consolas" w:hAnsi="Consolas" w:cs="Consolas"/>
      <w:sz w:val="20"/>
      <w:szCs w:val="20"/>
      <w:lang w:eastAsia="sk-SK"/>
    </w:rPr>
  </w:style>
  <w:style w:type="character" w:customStyle="1" w:styleId="BalloonTextChar">
    <w:name w:val="Balloon Text Char"/>
    <w:rsid w:val="00F14D1F"/>
    <w:rPr>
      <w:rFonts w:ascii="Tahoma" w:hAnsi="Tahoma" w:cs="Tahoma"/>
      <w:sz w:val="16"/>
      <w:szCs w:val="16"/>
      <w:lang w:eastAsia="sk-SK"/>
    </w:rPr>
  </w:style>
  <w:style w:type="character" w:styleId="Odkaznakomentr">
    <w:name w:val="annotation reference"/>
    <w:uiPriority w:val="99"/>
    <w:rsid w:val="00F14D1F"/>
    <w:rPr>
      <w:sz w:val="16"/>
      <w:szCs w:val="16"/>
    </w:rPr>
  </w:style>
  <w:style w:type="paragraph" w:customStyle="1" w:styleId="MVNUTROLtextu">
    <w:name w:val="M.Č._VNUTROL textu"/>
    <w:basedOn w:val="Normlny"/>
    <w:link w:val="MVNUTROLtextuChar"/>
    <w:autoRedefine/>
    <w:qFormat/>
    <w:rsid w:val="006C6930"/>
    <w:pPr>
      <w:spacing w:after="200"/>
      <w:ind w:right="571"/>
      <w:jc w:val="both"/>
    </w:pPr>
    <w:rPr>
      <w:lang w:val="x-none" w:eastAsia="en-US"/>
    </w:rPr>
  </w:style>
  <w:style w:type="character" w:customStyle="1" w:styleId="MVNUTROLtextuChar">
    <w:name w:val="M.Č._VNUTROL textu Char"/>
    <w:link w:val="MVNUTROLtextu"/>
    <w:rsid w:val="006C6930"/>
    <w:rPr>
      <w:sz w:val="24"/>
      <w:szCs w:val="24"/>
      <w:lang w:val="x-none" w:eastAsia="en-US"/>
    </w:rPr>
  </w:style>
  <w:style w:type="character" w:customStyle="1" w:styleId="fsl">
    <w:name w:val="fsl"/>
    <w:rsid w:val="00132E0A"/>
  </w:style>
  <w:style w:type="paragraph" w:styleId="Podtitul0">
    <w:name w:val="Subtitle"/>
    <w:basedOn w:val="Normlny"/>
    <w:next w:val="Normlny"/>
    <w:link w:val="PodtitulChar"/>
    <w:uiPriority w:val="11"/>
    <w:qFormat/>
    <w:rsid w:val="00132E0A"/>
    <w:rPr>
      <w:rFonts w:ascii="Cambria" w:hAnsi="Cambria"/>
      <w:i/>
      <w:iCs/>
      <w:color w:val="4F81BD"/>
      <w:spacing w:val="15"/>
      <w:lang w:val="x-none" w:eastAsia="x-none"/>
    </w:rPr>
  </w:style>
  <w:style w:type="character" w:customStyle="1" w:styleId="PodtitulChar">
    <w:name w:val="Podtitul Char"/>
    <w:link w:val="Podtitul0"/>
    <w:uiPriority w:val="11"/>
    <w:rsid w:val="00132E0A"/>
    <w:rPr>
      <w:rFonts w:ascii="Cambria" w:hAnsi="Cambria"/>
      <w:i/>
      <w:iCs/>
      <w:color w:val="4F81BD"/>
      <w:spacing w:val="15"/>
      <w:sz w:val="24"/>
      <w:szCs w:val="24"/>
    </w:rPr>
  </w:style>
  <w:style w:type="character" w:styleId="Odkaznapoznmkupodiarou">
    <w:name w:val="footnote reference"/>
    <w:uiPriority w:val="99"/>
    <w:unhideWhenUsed/>
    <w:rsid w:val="00CA17DE"/>
    <w:rPr>
      <w:vertAlign w:val="superscript"/>
    </w:rPr>
  </w:style>
  <w:style w:type="paragraph" w:customStyle="1" w:styleId="Pa9">
    <w:name w:val="Pa9"/>
    <w:basedOn w:val="Normlny"/>
    <w:next w:val="Normlny"/>
    <w:uiPriority w:val="99"/>
    <w:rsid w:val="00EE48F6"/>
    <w:pPr>
      <w:spacing w:line="231" w:lineRule="atLeast"/>
    </w:pPr>
    <w:rPr>
      <w:rFonts w:ascii="Fazeta Regular Text" w:eastAsia="Calibri" w:hAnsi="Fazeta Regular Text"/>
      <w:lang w:eastAsia="en-US"/>
    </w:rPr>
  </w:style>
  <w:style w:type="paragraph" w:styleId="Predmetkomentra">
    <w:name w:val="annotation subject"/>
    <w:basedOn w:val="Textkomentra"/>
    <w:next w:val="Textkomentra"/>
    <w:link w:val="PredmetkomentraChar"/>
    <w:uiPriority w:val="99"/>
    <w:unhideWhenUsed/>
    <w:rsid w:val="00654E2F"/>
    <w:rPr>
      <w:b/>
      <w:bCs/>
    </w:rPr>
  </w:style>
  <w:style w:type="character" w:customStyle="1" w:styleId="TextkomentraChar2">
    <w:name w:val="Text komentára Char2"/>
    <w:link w:val="Textkomentra"/>
    <w:uiPriority w:val="99"/>
    <w:semiHidden/>
    <w:rsid w:val="00654E2F"/>
    <w:rPr>
      <w:lang w:val="en-GB" w:eastAsia="en-GB"/>
    </w:rPr>
  </w:style>
  <w:style w:type="character" w:customStyle="1" w:styleId="PredmetkomentraChar">
    <w:name w:val="Predmet komentára Char"/>
    <w:link w:val="Predmetkomentra"/>
    <w:uiPriority w:val="99"/>
    <w:rsid w:val="00654E2F"/>
    <w:rPr>
      <w:b/>
      <w:bCs/>
      <w:lang w:val="en-GB" w:eastAsia="en-GB"/>
    </w:rPr>
  </w:style>
  <w:style w:type="table" w:customStyle="1" w:styleId="Mriekatabuky1">
    <w:name w:val="Mriežka tabuľky1"/>
    <w:basedOn w:val="Normlnatabuka"/>
    <w:next w:val="Mriekatabuky"/>
    <w:rsid w:val="00654E2F"/>
    <w:pPr>
      <w:overflowPunct w:val="0"/>
      <w:autoSpaceDE w:val="0"/>
      <w:autoSpaceDN w:val="0"/>
      <w:adjustRightInd w:val="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D5EE9"/>
    <w:pPr>
      <w:widowControl w:val="0"/>
    </w:pPr>
    <w:rPr>
      <w:rFonts w:ascii="Cambria" w:eastAsia="Cambria" w:hAnsi="Cambria" w:cs="Cambria"/>
      <w:color w:val="000000"/>
      <w:lang w:val="ro-RO" w:eastAsia="ro-RO"/>
    </w:rPr>
  </w:style>
  <w:style w:type="character" w:customStyle="1" w:styleId="Siln2">
    <w:name w:val="Silný2"/>
    <w:uiPriority w:val="22"/>
    <w:qFormat/>
    <w:rsid w:val="00AD61DC"/>
    <w:rPr>
      <w:b/>
      <w:bCs/>
    </w:rPr>
  </w:style>
  <w:style w:type="paragraph" w:customStyle="1" w:styleId="slovan">
    <w:name w:val="Číslované"/>
    <w:aliases w:val="Vľavo:  0 cm,Opakovaná zarážka:  0,95 cm"/>
    <w:basedOn w:val="Normlny"/>
    <w:rsid w:val="00E234C8"/>
    <w:pPr>
      <w:numPr>
        <w:numId w:val="9"/>
      </w:numPr>
    </w:pPr>
  </w:style>
  <w:style w:type="paragraph" w:customStyle="1" w:styleId="bold">
    <w:name w:val="bold"/>
    <w:basedOn w:val="Normlny"/>
    <w:rsid w:val="008671AF"/>
    <w:pPr>
      <w:spacing w:before="100" w:beforeAutospacing="1" w:after="100" w:afterAutospacing="1" w:line="360" w:lineRule="auto"/>
    </w:pPr>
  </w:style>
  <w:style w:type="character" w:customStyle="1" w:styleId="st">
    <w:name w:val="st"/>
    <w:rsid w:val="008671AF"/>
  </w:style>
  <w:style w:type="paragraph" w:customStyle="1" w:styleId="mesgcontent">
    <w:name w:val="mesg_content"/>
    <w:basedOn w:val="Normlny"/>
    <w:rsid w:val="00441077"/>
    <w:pPr>
      <w:spacing w:before="100" w:beforeAutospacing="1" w:after="100" w:afterAutospacing="1"/>
    </w:pPr>
  </w:style>
  <w:style w:type="character" w:customStyle="1" w:styleId="mesghilite">
    <w:name w:val="mesg_hilite"/>
    <w:rsid w:val="00441077"/>
  </w:style>
  <w:style w:type="paragraph" w:customStyle="1" w:styleId="m6445078520444343552m-3116343410025361388msolistparagraph">
    <w:name w:val="m_6445078520444343552m_-3116343410025361388msolistparagraph"/>
    <w:basedOn w:val="Normlny"/>
    <w:rsid w:val="00441077"/>
    <w:pPr>
      <w:spacing w:before="100" w:beforeAutospacing="1" w:after="100" w:afterAutospacing="1"/>
    </w:pPr>
    <w:rPr>
      <w:rFonts w:eastAsia="Calibri"/>
    </w:rPr>
  </w:style>
  <w:style w:type="paragraph" w:customStyle="1" w:styleId="text-left">
    <w:name w:val="text-left"/>
    <w:basedOn w:val="Normlny"/>
    <w:rsid w:val="00287CCA"/>
    <w:rPr>
      <w:rFonts w:eastAsia="Calibri"/>
    </w:rPr>
  </w:style>
  <w:style w:type="paragraph" w:customStyle="1" w:styleId="credits">
    <w:name w:val="credits"/>
    <w:basedOn w:val="Normlny"/>
    <w:rsid w:val="00287CCA"/>
    <w:rPr>
      <w:rFonts w:eastAsia="Calibri"/>
    </w:rPr>
  </w:style>
  <w:style w:type="paragraph" w:customStyle="1" w:styleId="perex">
    <w:name w:val="perex"/>
    <w:basedOn w:val="Normlny"/>
    <w:rsid w:val="007A6D8D"/>
    <w:pPr>
      <w:spacing w:before="100" w:beforeAutospacing="1" w:after="100" w:afterAutospacing="1"/>
    </w:pPr>
  </w:style>
  <w:style w:type="paragraph" w:customStyle="1" w:styleId="Pa1">
    <w:name w:val="Pa1"/>
    <w:basedOn w:val="Default"/>
    <w:next w:val="Default"/>
    <w:rsid w:val="00A52EDC"/>
    <w:pPr>
      <w:spacing w:line="231" w:lineRule="atLeast"/>
    </w:pPr>
    <w:rPr>
      <w:rFonts w:ascii="Fazeta Bold Text" w:eastAsia="Calibri" w:hAnsi="Fazeta Bold Text" w:cs="Times New Roman"/>
      <w:color w:val="auto"/>
      <w:lang w:eastAsia="en-US"/>
    </w:rPr>
  </w:style>
  <w:style w:type="character" w:customStyle="1" w:styleId="label">
    <w:name w:val="label"/>
    <w:rsid w:val="00DA29AE"/>
  </w:style>
  <w:style w:type="paragraph" w:customStyle="1" w:styleId="Telo">
    <w:name w:val="Telo"/>
    <w:rsid w:val="001928F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paragraph">
    <w:name w:val="paragraph"/>
    <w:basedOn w:val="Normlny"/>
    <w:rsid w:val="00C71510"/>
    <w:pPr>
      <w:spacing w:before="100" w:beforeAutospacing="1" w:after="100" w:afterAutospacing="1"/>
    </w:pPr>
  </w:style>
  <w:style w:type="character" w:customStyle="1" w:styleId="normaltextrun">
    <w:name w:val="normaltextrun"/>
    <w:rsid w:val="00C71510"/>
  </w:style>
  <w:style w:type="character" w:customStyle="1" w:styleId="eop">
    <w:name w:val="eop"/>
    <w:rsid w:val="00C71510"/>
  </w:style>
  <w:style w:type="character" w:customStyle="1" w:styleId="spellingerror">
    <w:name w:val="spellingerror"/>
    <w:rsid w:val="00C71510"/>
  </w:style>
  <w:style w:type="character" w:customStyle="1" w:styleId="rphighlightallclass">
    <w:name w:val="rphighlightallclass"/>
    <w:rsid w:val="004861FE"/>
  </w:style>
  <w:style w:type="table" w:customStyle="1" w:styleId="Mriekatabuky2">
    <w:name w:val="Mriežka tabuľky2"/>
    <w:basedOn w:val="Normlnatabuka"/>
    <w:next w:val="Mriekatabuky"/>
    <w:rsid w:val="004861FE"/>
    <w:pPr>
      <w:overflowPunct w:val="0"/>
      <w:autoSpaceDE w:val="0"/>
      <w:autoSpaceDN w:val="0"/>
      <w:adjustRightInd w:val="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volen">
    <w:name w:val="Predvolené"/>
    <w:rsid w:val="004861FE"/>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rPr>
  </w:style>
  <w:style w:type="character" w:customStyle="1" w:styleId="Nevyrieenzmienka1">
    <w:name w:val="Nevyriešená zmienka1"/>
    <w:uiPriority w:val="99"/>
    <w:semiHidden/>
    <w:unhideWhenUsed/>
    <w:rsid w:val="004861FE"/>
    <w:rPr>
      <w:color w:val="605E5C"/>
      <w:shd w:val="clear" w:color="auto" w:fill="E1DFDD"/>
    </w:rPr>
  </w:style>
  <w:style w:type="paragraph" w:customStyle="1" w:styleId="active">
    <w:name w:val="active"/>
    <w:basedOn w:val="Normlny"/>
    <w:rsid w:val="004861FE"/>
    <w:pPr>
      <w:spacing w:before="100" w:beforeAutospacing="1" w:after="100" w:afterAutospacing="1"/>
    </w:pPr>
  </w:style>
  <w:style w:type="table" w:customStyle="1" w:styleId="TableNormal">
    <w:name w:val="Table Normal"/>
    <w:rsid w:val="004861F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Pomlky">
    <w:name w:val="Pomlčky"/>
    <w:rsid w:val="00B00221"/>
    <w:pPr>
      <w:numPr>
        <w:numId w:val="19"/>
      </w:numPr>
    </w:pPr>
  </w:style>
  <w:style w:type="paragraph" w:customStyle="1" w:styleId="western">
    <w:name w:val="western"/>
    <w:basedOn w:val="Normlny"/>
    <w:rsid w:val="00B00221"/>
    <w:pPr>
      <w:spacing w:before="198" w:line="264" w:lineRule="auto"/>
      <w:jc w:val="both"/>
    </w:pPr>
    <w:rPr>
      <w:sz w:val="18"/>
      <w:szCs w:val="18"/>
    </w:rPr>
  </w:style>
  <w:style w:type="paragraph" w:customStyle="1" w:styleId="Pa4">
    <w:name w:val="Pa4"/>
    <w:basedOn w:val="Default"/>
    <w:next w:val="Default"/>
    <w:uiPriority w:val="99"/>
    <w:rsid w:val="00ED65B0"/>
    <w:pPr>
      <w:spacing w:line="221" w:lineRule="atLeast"/>
    </w:pPr>
    <w:rPr>
      <w:rFonts w:ascii="Fazeta Medium Text" w:eastAsia="Calibri" w:hAnsi="Fazeta Medium Text" w:cs="Times New Roman"/>
      <w:color w:val="auto"/>
      <w:lang w:eastAsia="en-US"/>
    </w:rPr>
  </w:style>
  <w:style w:type="character" w:styleId="Intenzvnyodkaz">
    <w:name w:val="Intense Reference"/>
    <w:uiPriority w:val="32"/>
    <w:qFormat/>
    <w:rsid w:val="00DD2829"/>
    <w:rPr>
      <w:b/>
      <w:bCs/>
      <w:smallCaps/>
      <w:color w:val="C0504D"/>
      <w:spacing w:val="5"/>
      <w:u w:val="single"/>
    </w:rPr>
  </w:style>
  <w:style w:type="character" w:styleId="Siln">
    <w:name w:val="Strong"/>
    <w:uiPriority w:val="22"/>
    <w:qFormat/>
    <w:rsid w:val="00744266"/>
    <w:rPr>
      <w:b/>
      <w:bCs/>
    </w:rPr>
  </w:style>
  <w:style w:type="paragraph" w:customStyle="1" w:styleId="xdefault">
    <w:name w:val="x_default"/>
    <w:basedOn w:val="Normlny"/>
    <w:rsid w:val="00744266"/>
    <w:pPr>
      <w:spacing w:before="100" w:beforeAutospacing="1" w:after="100" w:afterAutospacing="1"/>
    </w:pPr>
  </w:style>
  <w:style w:type="character" w:customStyle="1" w:styleId="Predvolene9pedsmoodseku">
    <w:name w:val="Predvolenée9 píedsmo odseku"/>
    <w:uiPriority w:val="99"/>
    <w:rsid w:val="00744266"/>
  </w:style>
  <w:style w:type="paragraph" w:customStyle="1" w:styleId="Norme1lny">
    <w:name w:val="Normáe1lny"/>
    <w:uiPriority w:val="99"/>
    <w:rsid w:val="00744266"/>
    <w:pPr>
      <w:suppressAutoHyphens/>
      <w:autoSpaceDE w:val="0"/>
      <w:autoSpaceDN w:val="0"/>
      <w:adjustRightInd w:val="0"/>
      <w:textAlignment w:val="baseline"/>
    </w:pPr>
  </w:style>
  <w:style w:type="character" w:customStyle="1" w:styleId="Intenzvnyodkaz1">
    <w:name w:val="Intenzívny odkaz1"/>
    <w:uiPriority w:val="32"/>
    <w:qFormat/>
    <w:rsid w:val="00640253"/>
    <w:rPr>
      <w:b/>
      <w:bCs/>
      <w:smallCaps/>
      <w:color w:val="C0504D"/>
      <w:spacing w:val="5"/>
      <w:u w:val="single"/>
    </w:rPr>
  </w:style>
  <w:style w:type="paragraph" w:customStyle="1" w:styleId="xmsonormal">
    <w:name w:val="x_msonormal"/>
    <w:basedOn w:val="Normlny"/>
    <w:rsid w:val="00F21975"/>
    <w:rPr>
      <w:rFonts w:eastAsia="Calibri"/>
      <w:lang w:val="en-GB" w:eastAsia="en-GB"/>
    </w:rPr>
  </w:style>
  <w:style w:type="character" w:styleId="Jemnodkaz">
    <w:name w:val="Subtle Reference"/>
    <w:rsid w:val="00F21975"/>
    <w:rPr>
      <w:smallCaps/>
      <w:color w:val="C0504D"/>
      <w:u w:val="single"/>
    </w:rPr>
  </w:style>
  <w:style w:type="character" w:customStyle="1" w:styleId="Nevyeenzmnka1">
    <w:name w:val="Nevyřešená zmínka1"/>
    <w:rsid w:val="00F21975"/>
    <w:rPr>
      <w:color w:val="605E5C"/>
      <w:shd w:val="clear" w:color="auto" w:fill="E1DFDD"/>
    </w:rPr>
  </w:style>
  <w:style w:type="numbering" w:customStyle="1" w:styleId="LFO1">
    <w:name w:val="LFO1"/>
    <w:basedOn w:val="Bezzoznamu"/>
    <w:rsid w:val="00F21975"/>
    <w:pPr>
      <w:numPr>
        <w:numId w:val="41"/>
      </w:numPr>
    </w:pPr>
  </w:style>
  <w:style w:type="character" w:customStyle="1" w:styleId="Nevyeenzmnka2">
    <w:name w:val="Nevyřešená zmínka2"/>
    <w:basedOn w:val="Predvolenpsmoodseku"/>
    <w:uiPriority w:val="99"/>
    <w:semiHidden/>
    <w:unhideWhenUsed/>
    <w:rsid w:val="00482383"/>
    <w:rPr>
      <w:color w:val="605E5C"/>
      <w:shd w:val="clear" w:color="auto" w:fill="E1DFDD"/>
    </w:rPr>
  </w:style>
  <w:style w:type="character" w:customStyle="1" w:styleId="highlight-e2id4">
    <w:name w:val="highlight-e2id4"/>
    <w:basedOn w:val="Predvolenpsmoodseku"/>
    <w:rsid w:val="00F0684C"/>
  </w:style>
  <w:style w:type="character" w:customStyle="1" w:styleId="highlight-e2id0">
    <w:name w:val="highlight-e2id0"/>
    <w:basedOn w:val="Predvolenpsmoodseku"/>
    <w:rsid w:val="00F0684C"/>
  </w:style>
  <w:style w:type="character" w:customStyle="1" w:styleId="Predvolenpsmoodseku1">
    <w:name w:val="Predvolené písmo odseku1"/>
    <w:rsid w:val="006351C1"/>
  </w:style>
  <w:style w:type="paragraph" w:customStyle="1" w:styleId="Bezriadkovania1">
    <w:name w:val="Bez riadkovania1"/>
    <w:rsid w:val="006351C1"/>
    <w:pPr>
      <w:suppressAutoHyphens/>
      <w:autoSpaceDN w:val="0"/>
      <w:textAlignment w:val="baseline"/>
    </w:pPr>
    <w:rPr>
      <w:sz w:val="24"/>
      <w:szCs w:val="24"/>
      <w:lang w:val="cs-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0035">
      <w:bodyDiv w:val="1"/>
      <w:marLeft w:val="0"/>
      <w:marRight w:val="0"/>
      <w:marTop w:val="0"/>
      <w:marBottom w:val="0"/>
      <w:divBdr>
        <w:top w:val="none" w:sz="0" w:space="0" w:color="auto"/>
        <w:left w:val="none" w:sz="0" w:space="0" w:color="auto"/>
        <w:bottom w:val="none" w:sz="0" w:space="0" w:color="auto"/>
        <w:right w:val="none" w:sz="0" w:space="0" w:color="auto"/>
      </w:divBdr>
    </w:div>
    <w:div w:id="21825296">
      <w:bodyDiv w:val="1"/>
      <w:marLeft w:val="0"/>
      <w:marRight w:val="0"/>
      <w:marTop w:val="0"/>
      <w:marBottom w:val="0"/>
      <w:divBdr>
        <w:top w:val="none" w:sz="0" w:space="0" w:color="auto"/>
        <w:left w:val="none" w:sz="0" w:space="0" w:color="auto"/>
        <w:bottom w:val="none" w:sz="0" w:space="0" w:color="auto"/>
        <w:right w:val="none" w:sz="0" w:space="0" w:color="auto"/>
      </w:divBdr>
    </w:div>
    <w:div w:id="26101134">
      <w:bodyDiv w:val="1"/>
      <w:marLeft w:val="0"/>
      <w:marRight w:val="0"/>
      <w:marTop w:val="0"/>
      <w:marBottom w:val="0"/>
      <w:divBdr>
        <w:top w:val="none" w:sz="0" w:space="0" w:color="auto"/>
        <w:left w:val="none" w:sz="0" w:space="0" w:color="auto"/>
        <w:bottom w:val="none" w:sz="0" w:space="0" w:color="auto"/>
        <w:right w:val="none" w:sz="0" w:space="0" w:color="auto"/>
      </w:divBdr>
    </w:div>
    <w:div w:id="27806664">
      <w:bodyDiv w:val="1"/>
      <w:marLeft w:val="0"/>
      <w:marRight w:val="0"/>
      <w:marTop w:val="0"/>
      <w:marBottom w:val="0"/>
      <w:divBdr>
        <w:top w:val="none" w:sz="0" w:space="0" w:color="auto"/>
        <w:left w:val="none" w:sz="0" w:space="0" w:color="auto"/>
        <w:bottom w:val="none" w:sz="0" w:space="0" w:color="auto"/>
        <w:right w:val="none" w:sz="0" w:space="0" w:color="auto"/>
      </w:divBdr>
    </w:div>
    <w:div w:id="28606016">
      <w:bodyDiv w:val="1"/>
      <w:marLeft w:val="0"/>
      <w:marRight w:val="0"/>
      <w:marTop w:val="0"/>
      <w:marBottom w:val="0"/>
      <w:divBdr>
        <w:top w:val="none" w:sz="0" w:space="0" w:color="auto"/>
        <w:left w:val="none" w:sz="0" w:space="0" w:color="auto"/>
        <w:bottom w:val="none" w:sz="0" w:space="0" w:color="auto"/>
        <w:right w:val="none" w:sz="0" w:space="0" w:color="auto"/>
      </w:divBdr>
    </w:div>
    <w:div w:id="35743204">
      <w:bodyDiv w:val="1"/>
      <w:marLeft w:val="0"/>
      <w:marRight w:val="0"/>
      <w:marTop w:val="0"/>
      <w:marBottom w:val="0"/>
      <w:divBdr>
        <w:top w:val="none" w:sz="0" w:space="0" w:color="auto"/>
        <w:left w:val="none" w:sz="0" w:space="0" w:color="auto"/>
        <w:bottom w:val="none" w:sz="0" w:space="0" w:color="auto"/>
        <w:right w:val="none" w:sz="0" w:space="0" w:color="auto"/>
      </w:divBdr>
    </w:div>
    <w:div w:id="38476041">
      <w:bodyDiv w:val="1"/>
      <w:marLeft w:val="0"/>
      <w:marRight w:val="0"/>
      <w:marTop w:val="0"/>
      <w:marBottom w:val="0"/>
      <w:divBdr>
        <w:top w:val="none" w:sz="0" w:space="0" w:color="auto"/>
        <w:left w:val="none" w:sz="0" w:space="0" w:color="auto"/>
        <w:bottom w:val="none" w:sz="0" w:space="0" w:color="auto"/>
        <w:right w:val="none" w:sz="0" w:space="0" w:color="auto"/>
      </w:divBdr>
    </w:div>
    <w:div w:id="43061569">
      <w:bodyDiv w:val="1"/>
      <w:marLeft w:val="0"/>
      <w:marRight w:val="0"/>
      <w:marTop w:val="0"/>
      <w:marBottom w:val="0"/>
      <w:divBdr>
        <w:top w:val="none" w:sz="0" w:space="0" w:color="auto"/>
        <w:left w:val="none" w:sz="0" w:space="0" w:color="auto"/>
        <w:bottom w:val="none" w:sz="0" w:space="0" w:color="auto"/>
        <w:right w:val="none" w:sz="0" w:space="0" w:color="auto"/>
      </w:divBdr>
    </w:div>
    <w:div w:id="83186910">
      <w:bodyDiv w:val="1"/>
      <w:marLeft w:val="0"/>
      <w:marRight w:val="0"/>
      <w:marTop w:val="0"/>
      <w:marBottom w:val="0"/>
      <w:divBdr>
        <w:top w:val="none" w:sz="0" w:space="0" w:color="auto"/>
        <w:left w:val="none" w:sz="0" w:space="0" w:color="auto"/>
        <w:bottom w:val="none" w:sz="0" w:space="0" w:color="auto"/>
        <w:right w:val="none" w:sz="0" w:space="0" w:color="auto"/>
      </w:divBdr>
    </w:div>
    <w:div w:id="89205776">
      <w:bodyDiv w:val="1"/>
      <w:marLeft w:val="0"/>
      <w:marRight w:val="0"/>
      <w:marTop w:val="0"/>
      <w:marBottom w:val="0"/>
      <w:divBdr>
        <w:top w:val="none" w:sz="0" w:space="0" w:color="auto"/>
        <w:left w:val="none" w:sz="0" w:space="0" w:color="auto"/>
        <w:bottom w:val="none" w:sz="0" w:space="0" w:color="auto"/>
        <w:right w:val="none" w:sz="0" w:space="0" w:color="auto"/>
      </w:divBdr>
    </w:div>
    <w:div w:id="92753087">
      <w:bodyDiv w:val="1"/>
      <w:marLeft w:val="0"/>
      <w:marRight w:val="0"/>
      <w:marTop w:val="0"/>
      <w:marBottom w:val="0"/>
      <w:divBdr>
        <w:top w:val="none" w:sz="0" w:space="0" w:color="auto"/>
        <w:left w:val="none" w:sz="0" w:space="0" w:color="auto"/>
        <w:bottom w:val="none" w:sz="0" w:space="0" w:color="auto"/>
        <w:right w:val="none" w:sz="0" w:space="0" w:color="auto"/>
      </w:divBdr>
    </w:div>
    <w:div w:id="109515920">
      <w:bodyDiv w:val="1"/>
      <w:marLeft w:val="0"/>
      <w:marRight w:val="0"/>
      <w:marTop w:val="0"/>
      <w:marBottom w:val="0"/>
      <w:divBdr>
        <w:top w:val="none" w:sz="0" w:space="0" w:color="auto"/>
        <w:left w:val="none" w:sz="0" w:space="0" w:color="auto"/>
        <w:bottom w:val="none" w:sz="0" w:space="0" w:color="auto"/>
        <w:right w:val="none" w:sz="0" w:space="0" w:color="auto"/>
      </w:divBdr>
    </w:div>
    <w:div w:id="118423914">
      <w:bodyDiv w:val="1"/>
      <w:marLeft w:val="0"/>
      <w:marRight w:val="0"/>
      <w:marTop w:val="0"/>
      <w:marBottom w:val="0"/>
      <w:divBdr>
        <w:top w:val="none" w:sz="0" w:space="0" w:color="auto"/>
        <w:left w:val="none" w:sz="0" w:space="0" w:color="auto"/>
        <w:bottom w:val="none" w:sz="0" w:space="0" w:color="auto"/>
        <w:right w:val="none" w:sz="0" w:space="0" w:color="auto"/>
      </w:divBdr>
    </w:div>
    <w:div w:id="125780231">
      <w:bodyDiv w:val="1"/>
      <w:marLeft w:val="0"/>
      <w:marRight w:val="0"/>
      <w:marTop w:val="0"/>
      <w:marBottom w:val="0"/>
      <w:divBdr>
        <w:top w:val="none" w:sz="0" w:space="0" w:color="auto"/>
        <w:left w:val="none" w:sz="0" w:space="0" w:color="auto"/>
        <w:bottom w:val="none" w:sz="0" w:space="0" w:color="auto"/>
        <w:right w:val="none" w:sz="0" w:space="0" w:color="auto"/>
      </w:divBdr>
    </w:div>
    <w:div w:id="126826024">
      <w:bodyDiv w:val="1"/>
      <w:marLeft w:val="0"/>
      <w:marRight w:val="0"/>
      <w:marTop w:val="0"/>
      <w:marBottom w:val="0"/>
      <w:divBdr>
        <w:top w:val="none" w:sz="0" w:space="0" w:color="auto"/>
        <w:left w:val="none" w:sz="0" w:space="0" w:color="auto"/>
        <w:bottom w:val="none" w:sz="0" w:space="0" w:color="auto"/>
        <w:right w:val="none" w:sz="0" w:space="0" w:color="auto"/>
      </w:divBdr>
    </w:div>
    <w:div w:id="132337858">
      <w:bodyDiv w:val="1"/>
      <w:marLeft w:val="0"/>
      <w:marRight w:val="0"/>
      <w:marTop w:val="0"/>
      <w:marBottom w:val="0"/>
      <w:divBdr>
        <w:top w:val="none" w:sz="0" w:space="0" w:color="auto"/>
        <w:left w:val="none" w:sz="0" w:space="0" w:color="auto"/>
        <w:bottom w:val="none" w:sz="0" w:space="0" w:color="auto"/>
        <w:right w:val="none" w:sz="0" w:space="0" w:color="auto"/>
      </w:divBdr>
    </w:div>
    <w:div w:id="150798449">
      <w:bodyDiv w:val="1"/>
      <w:marLeft w:val="0"/>
      <w:marRight w:val="0"/>
      <w:marTop w:val="0"/>
      <w:marBottom w:val="0"/>
      <w:divBdr>
        <w:top w:val="none" w:sz="0" w:space="0" w:color="auto"/>
        <w:left w:val="none" w:sz="0" w:space="0" w:color="auto"/>
        <w:bottom w:val="none" w:sz="0" w:space="0" w:color="auto"/>
        <w:right w:val="none" w:sz="0" w:space="0" w:color="auto"/>
      </w:divBdr>
    </w:div>
    <w:div w:id="157891450">
      <w:bodyDiv w:val="1"/>
      <w:marLeft w:val="0"/>
      <w:marRight w:val="0"/>
      <w:marTop w:val="0"/>
      <w:marBottom w:val="0"/>
      <w:divBdr>
        <w:top w:val="none" w:sz="0" w:space="0" w:color="auto"/>
        <w:left w:val="none" w:sz="0" w:space="0" w:color="auto"/>
        <w:bottom w:val="none" w:sz="0" w:space="0" w:color="auto"/>
        <w:right w:val="none" w:sz="0" w:space="0" w:color="auto"/>
      </w:divBdr>
    </w:div>
    <w:div w:id="173883095">
      <w:bodyDiv w:val="1"/>
      <w:marLeft w:val="0"/>
      <w:marRight w:val="0"/>
      <w:marTop w:val="0"/>
      <w:marBottom w:val="0"/>
      <w:divBdr>
        <w:top w:val="none" w:sz="0" w:space="0" w:color="auto"/>
        <w:left w:val="none" w:sz="0" w:space="0" w:color="auto"/>
        <w:bottom w:val="none" w:sz="0" w:space="0" w:color="auto"/>
        <w:right w:val="none" w:sz="0" w:space="0" w:color="auto"/>
      </w:divBdr>
    </w:div>
    <w:div w:id="177501176">
      <w:bodyDiv w:val="1"/>
      <w:marLeft w:val="0"/>
      <w:marRight w:val="0"/>
      <w:marTop w:val="0"/>
      <w:marBottom w:val="0"/>
      <w:divBdr>
        <w:top w:val="none" w:sz="0" w:space="0" w:color="auto"/>
        <w:left w:val="none" w:sz="0" w:space="0" w:color="auto"/>
        <w:bottom w:val="none" w:sz="0" w:space="0" w:color="auto"/>
        <w:right w:val="none" w:sz="0" w:space="0" w:color="auto"/>
      </w:divBdr>
    </w:div>
    <w:div w:id="189421441">
      <w:bodyDiv w:val="1"/>
      <w:marLeft w:val="0"/>
      <w:marRight w:val="0"/>
      <w:marTop w:val="0"/>
      <w:marBottom w:val="0"/>
      <w:divBdr>
        <w:top w:val="none" w:sz="0" w:space="0" w:color="auto"/>
        <w:left w:val="none" w:sz="0" w:space="0" w:color="auto"/>
        <w:bottom w:val="none" w:sz="0" w:space="0" w:color="auto"/>
        <w:right w:val="none" w:sz="0" w:space="0" w:color="auto"/>
      </w:divBdr>
    </w:div>
    <w:div w:id="211314738">
      <w:bodyDiv w:val="1"/>
      <w:marLeft w:val="0"/>
      <w:marRight w:val="0"/>
      <w:marTop w:val="0"/>
      <w:marBottom w:val="0"/>
      <w:divBdr>
        <w:top w:val="none" w:sz="0" w:space="0" w:color="auto"/>
        <w:left w:val="none" w:sz="0" w:space="0" w:color="auto"/>
        <w:bottom w:val="none" w:sz="0" w:space="0" w:color="auto"/>
        <w:right w:val="none" w:sz="0" w:space="0" w:color="auto"/>
      </w:divBdr>
    </w:div>
    <w:div w:id="216818757">
      <w:bodyDiv w:val="1"/>
      <w:marLeft w:val="0"/>
      <w:marRight w:val="0"/>
      <w:marTop w:val="0"/>
      <w:marBottom w:val="0"/>
      <w:divBdr>
        <w:top w:val="none" w:sz="0" w:space="0" w:color="auto"/>
        <w:left w:val="none" w:sz="0" w:space="0" w:color="auto"/>
        <w:bottom w:val="none" w:sz="0" w:space="0" w:color="auto"/>
        <w:right w:val="none" w:sz="0" w:space="0" w:color="auto"/>
      </w:divBdr>
    </w:div>
    <w:div w:id="218058397">
      <w:bodyDiv w:val="1"/>
      <w:marLeft w:val="0"/>
      <w:marRight w:val="0"/>
      <w:marTop w:val="0"/>
      <w:marBottom w:val="0"/>
      <w:divBdr>
        <w:top w:val="none" w:sz="0" w:space="0" w:color="auto"/>
        <w:left w:val="none" w:sz="0" w:space="0" w:color="auto"/>
        <w:bottom w:val="none" w:sz="0" w:space="0" w:color="auto"/>
        <w:right w:val="none" w:sz="0" w:space="0" w:color="auto"/>
      </w:divBdr>
    </w:div>
    <w:div w:id="223177239">
      <w:bodyDiv w:val="1"/>
      <w:marLeft w:val="0"/>
      <w:marRight w:val="0"/>
      <w:marTop w:val="0"/>
      <w:marBottom w:val="0"/>
      <w:divBdr>
        <w:top w:val="none" w:sz="0" w:space="0" w:color="auto"/>
        <w:left w:val="none" w:sz="0" w:space="0" w:color="auto"/>
        <w:bottom w:val="none" w:sz="0" w:space="0" w:color="auto"/>
        <w:right w:val="none" w:sz="0" w:space="0" w:color="auto"/>
      </w:divBdr>
    </w:div>
    <w:div w:id="232396403">
      <w:bodyDiv w:val="1"/>
      <w:marLeft w:val="0"/>
      <w:marRight w:val="0"/>
      <w:marTop w:val="0"/>
      <w:marBottom w:val="0"/>
      <w:divBdr>
        <w:top w:val="none" w:sz="0" w:space="0" w:color="auto"/>
        <w:left w:val="none" w:sz="0" w:space="0" w:color="auto"/>
        <w:bottom w:val="none" w:sz="0" w:space="0" w:color="auto"/>
        <w:right w:val="none" w:sz="0" w:space="0" w:color="auto"/>
      </w:divBdr>
    </w:div>
    <w:div w:id="244388352">
      <w:bodyDiv w:val="1"/>
      <w:marLeft w:val="0"/>
      <w:marRight w:val="0"/>
      <w:marTop w:val="0"/>
      <w:marBottom w:val="0"/>
      <w:divBdr>
        <w:top w:val="none" w:sz="0" w:space="0" w:color="auto"/>
        <w:left w:val="none" w:sz="0" w:space="0" w:color="auto"/>
        <w:bottom w:val="none" w:sz="0" w:space="0" w:color="auto"/>
        <w:right w:val="none" w:sz="0" w:space="0" w:color="auto"/>
      </w:divBdr>
    </w:div>
    <w:div w:id="267661344">
      <w:bodyDiv w:val="1"/>
      <w:marLeft w:val="0"/>
      <w:marRight w:val="0"/>
      <w:marTop w:val="0"/>
      <w:marBottom w:val="0"/>
      <w:divBdr>
        <w:top w:val="none" w:sz="0" w:space="0" w:color="auto"/>
        <w:left w:val="none" w:sz="0" w:space="0" w:color="auto"/>
        <w:bottom w:val="none" w:sz="0" w:space="0" w:color="auto"/>
        <w:right w:val="none" w:sz="0" w:space="0" w:color="auto"/>
      </w:divBdr>
    </w:div>
    <w:div w:id="278335876">
      <w:bodyDiv w:val="1"/>
      <w:marLeft w:val="0"/>
      <w:marRight w:val="0"/>
      <w:marTop w:val="0"/>
      <w:marBottom w:val="0"/>
      <w:divBdr>
        <w:top w:val="none" w:sz="0" w:space="0" w:color="auto"/>
        <w:left w:val="none" w:sz="0" w:space="0" w:color="auto"/>
        <w:bottom w:val="none" w:sz="0" w:space="0" w:color="auto"/>
        <w:right w:val="none" w:sz="0" w:space="0" w:color="auto"/>
      </w:divBdr>
    </w:div>
    <w:div w:id="288097676">
      <w:bodyDiv w:val="1"/>
      <w:marLeft w:val="0"/>
      <w:marRight w:val="0"/>
      <w:marTop w:val="0"/>
      <w:marBottom w:val="0"/>
      <w:divBdr>
        <w:top w:val="none" w:sz="0" w:space="0" w:color="auto"/>
        <w:left w:val="none" w:sz="0" w:space="0" w:color="auto"/>
        <w:bottom w:val="none" w:sz="0" w:space="0" w:color="auto"/>
        <w:right w:val="none" w:sz="0" w:space="0" w:color="auto"/>
      </w:divBdr>
    </w:div>
    <w:div w:id="302396939">
      <w:bodyDiv w:val="1"/>
      <w:marLeft w:val="0"/>
      <w:marRight w:val="0"/>
      <w:marTop w:val="0"/>
      <w:marBottom w:val="0"/>
      <w:divBdr>
        <w:top w:val="none" w:sz="0" w:space="0" w:color="auto"/>
        <w:left w:val="none" w:sz="0" w:space="0" w:color="auto"/>
        <w:bottom w:val="none" w:sz="0" w:space="0" w:color="auto"/>
        <w:right w:val="none" w:sz="0" w:space="0" w:color="auto"/>
      </w:divBdr>
    </w:div>
    <w:div w:id="303311739">
      <w:bodyDiv w:val="1"/>
      <w:marLeft w:val="0"/>
      <w:marRight w:val="0"/>
      <w:marTop w:val="0"/>
      <w:marBottom w:val="0"/>
      <w:divBdr>
        <w:top w:val="none" w:sz="0" w:space="0" w:color="auto"/>
        <w:left w:val="none" w:sz="0" w:space="0" w:color="auto"/>
        <w:bottom w:val="none" w:sz="0" w:space="0" w:color="auto"/>
        <w:right w:val="none" w:sz="0" w:space="0" w:color="auto"/>
      </w:divBdr>
    </w:div>
    <w:div w:id="312753960">
      <w:bodyDiv w:val="1"/>
      <w:marLeft w:val="0"/>
      <w:marRight w:val="0"/>
      <w:marTop w:val="0"/>
      <w:marBottom w:val="0"/>
      <w:divBdr>
        <w:top w:val="none" w:sz="0" w:space="0" w:color="auto"/>
        <w:left w:val="none" w:sz="0" w:space="0" w:color="auto"/>
        <w:bottom w:val="none" w:sz="0" w:space="0" w:color="auto"/>
        <w:right w:val="none" w:sz="0" w:space="0" w:color="auto"/>
      </w:divBdr>
    </w:div>
    <w:div w:id="313217346">
      <w:bodyDiv w:val="1"/>
      <w:marLeft w:val="0"/>
      <w:marRight w:val="0"/>
      <w:marTop w:val="0"/>
      <w:marBottom w:val="0"/>
      <w:divBdr>
        <w:top w:val="none" w:sz="0" w:space="0" w:color="auto"/>
        <w:left w:val="none" w:sz="0" w:space="0" w:color="auto"/>
        <w:bottom w:val="none" w:sz="0" w:space="0" w:color="auto"/>
        <w:right w:val="none" w:sz="0" w:space="0" w:color="auto"/>
      </w:divBdr>
    </w:div>
    <w:div w:id="315424828">
      <w:bodyDiv w:val="1"/>
      <w:marLeft w:val="0"/>
      <w:marRight w:val="0"/>
      <w:marTop w:val="0"/>
      <w:marBottom w:val="0"/>
      <w:divBdr>
        <w:top w:val="none" w:sz="0" w:space="0" w:color="auto"/>
        <w:left w:val="none" w:sz="0" w:space="0" w:color="auto"/>
        <w:bottom w:val="none" w:sz="0" w:space="0" w:color="auto"/>
        <w:right w:val="none" w:sz="0" w:space="0" w:color="auto"/>
      </w:divBdr>
    </w:div>
    <w:div w:id="328556981">
      <w:bodyDiv w:val="1"/>
      <w:marLeft w:val="0"/>
      <w:marRight w:val="0"/>
      <w:marTop w:val="0"/>
      <w:marBottom w:val="0"/>
      <w:divBdr>
        <w:top w:val="none" w:sz="0" w:space="0" w:color="auto"/>
        <w:left w:val="none" w:sz="0" w:space="0" w:color="auto"/>
        <w:bottom w:val="none" w:sz="0" w:space="0" w:color="auto"/>
        <w:right w:val="none" w:sz="0" w:space="0" w:color="auto"/>
      </w:divBdr>
    </w:div>
    <w:div w:id="362560693">
      <w:bodyDiv w:val="1"/>
      <w:marLeft w:val="0"/>
      <w:marRight w:val="0"/>
      <w:marTop w:val="0"/>
      <w:marBottom w:val="0"/>
      <w:divBdr>
        <w:top w:val="none" w:sz="0" w:space="0" w:color="auto"/>
        <w:left w:val="none" w:sz="0" w:space="0" w:color="auto"/>
        <w:bottom w:val="none" w:sz="0" w:space="0" w:color="auto"/>
        <w:right w:val="none" w:sz="0" w:space="0" w:color="auto"/>
      </w:divBdr>
    </w:div>
    <w:div w:id="366881200">
      <w:bodyDiv w:val="1"/>
      <w:marLeft w:val="0"/>
      <w:marRight w:val="0"/>
      <w:marTop w:val="0"/>
      <w:marBottom w:val="0"/>
      <w:divBdr>
        <w:top w:val="none" w:sz="0" w:space="0" w:color="auto"/>
        <w:left w:val="none" w:sz="0" w:space="0" w:color="auto"/>
        <w:bottom w:val="none" w:sz="0" w:space="0" w:color="auto"/>
        <w:right w:val="none" w:sz="0" w:space="0" w:color="auto"/>
      </w:divBdr>
    </w:div>
    <w:div w:id="389152778">
      <w:bodyDiv w:val="1"/>
      <w:marLeft w:val="0"/>
      <w:marRight w:val="0"/>
      <w:marTop w:val="0"/>
      <w:marBottom w:val="0"/>
      <w:divBdr>
        <w:top w:val="none" w:sz="0" w:space="0" w:color="auto"/>
        <w:left w:val="none" w:sz="0" w:space="0" w:color="auto"/>
        <w:bottom w:val="none" w:sz="0" w:space="0" w:color="auto"/>
        <w:right w:val="none" w:sz="0" w:space="0" w:color="auto"/>
      </w:divBdr>
    </w:div>
    <w:div w:id="414743408">
      <w:bodyDiv w:val="1"/>
      <w:marLeft w:val="0"/>
      <w:marRight w:val="0"/>
      <w:marTop w:val="0"/>
      <w:marBottom w:val="0"/>
      <w:divBdr>
        <w:top w:val="none" w:sz="0" w:space="0" w:color="auto"/>
        <w:left w:val="none" w:sz="0" w:space="0" w:color="auto"/>
        <w:bottom w:val="none" w:sz="0" w:space="0" w:color="auto"/>
        <w:right w:val="none" w:sz="0" w:space="0" w:color="auto"/>
      </w:divBdr>
    </w:div>
    <w:div w:id="417210927">
      <w:bodyDiv w:val="1"/>
      <w:marLeft w:val="0"/>
      <w:marRight w:val="0"/>
      <w:marTop w:val="0"/>
      <w:marBottom w:val="0"/>
      <w:divBdr>
        <w:top w:val="none" w:sz="0" w:space="0" w:color="auto"/>
        <w:left w:val="none" w:sz="0" w:space="0" w:color="auto"/>
        <w:bottom w:val="none" w:sz="0" w:space="0" w:color="auto"/>
        <w:right w:val="none" w:sz="0" w:space="0" w:color="auto"/>
      </w:divBdr>
    </w:div>
    <w:div w:id="484860915">
      <w:bodyDiv w:val="1"/>
      <w:marLeft w:val="0"/>
      <w:marRight w:val="0"/>
      <w:marTop w:val="0"/>
      <w:marBottom w:val="0"/>
      <w:divBdr>
        <w:top w:val="none" w:sz="0" w:space="0" w:color="auto"/>
        <w:left w:val="none" w:sz="0" w:space="0" w:color="auto"/>
        <w:bottom w:val="none" w:sz="0" w:space="0" w:color="auto"/>
        <w:right w:val="none" w:sz="0" w:space="0" w:color="auto"/>
      </w:divBdr>
    </w:div>
    <w:div w:id="515314579">
      <w:bodyDiv w:val="1"/>
      <w:marLeft w:val="0"/>
      <w:marRight w:val="0"/>
      <w:marTop w:val="0"/>
      <w:marBottom w:val="0"/>
      <w:divBdr>
        <w:top w:val="none" w:sz="0" w:space="0" w:color="auto"/>
        <w:left w:val="none" w:sz="0" w:space="0" w:color="auto"/>
        <w:bottom w:val="none" w:sz="0" w:space="0" w:color="auto"/>
        <w:right w:val="none" w:sz="0" w:space="0" w:color="auto"/>
      </w:divBdr>
    </w:div>
    <w:div w:id="531380202">
      <w:bodyDiv w:val="1"/>
      <w:marLeft w:val="0"/>
      <w:marRight w:val="0"/>
      <w:marTop w:val="0"/>
      <w:marBottom w:val="0"/>
      <w:divBdr>
        <w:top w:val="none" w:sz="0" w:space="0" w:color="auto"/>
        <w:left w:val="none" w:sz="0" w:space="0" w:color="auto"/>
        <w:bottom w:val="none" w:sz="0" w:space="0" w:color="auto"/>
        <w:right w:val="none" w:sz="0" w:space="0" w:color="auto"/>
      </w:divBdr>
    </w:div>
    <w:div w:id="562368760">
      <w:bodyDiv w:val="1"/>
      <w:marLeft w:val="0"/>
      <w:marRight w:val="0"/>
      <w:marTop w:val="0"/>
      <w:marBottom w:val="0"/>
      <w:divBdr>
        <w:top w:val="none" w:sz="0" w:space="0" w:color="auto"/>
        <w:left w:val="none" w:sz="0" w:space="0" w:color="auto"/>
        <w:bottom w:val="none" w:sz="0" w:space="0" w:color="auto"/>
        <w:right w:val="none" w:sz="0" w:space="0" w:color="auto"/>
      </w:divBdr>
    </w:div>
    <w:div w:id="574780463">
      <w:bodyDiv w:val="1"/>
      <w:marLeft w:val="0"/>
      <w:marRight w:val="0"/>
      <w:marTop w:val="0"/>
      <w:marBottom w:val="0"/>
      <w:divBdr>
        <w:top w:val="none" w:sz="0" w:space="0" w:color="auto"/>
        <w:left w:val="none" w:sz="0" w:space="0" w:color="auto"/>
        <w:bottom w:val="none" w:sz="0" w:space="0" w:color="auto"/>
        <w:right w:val="none" w:sz="0" w:space="0" w:color="auto"/>
      </w:divBdr>
    </w:div>
    <w:div w:id="575670351">
      <w:bodyDiv w:val="1"/>
      <w:marLeft w:val="0"/>
      <w:marRight w:val="0"/>
      <w:marTop w:val="0"/>
      <w:marBottom w:val="0"/>
      <w:divBdr>
        <w:top w:val="none" w:sz="0" w:space="0" w:color="auto"/>
        <w:left w:val="none" w:sz="0" w:space="0" w:color="auto"/>
        <w:bottom w:val="none" w:sz="0" w:space="0" w:color="auto"/>
        <w:right w:val="none" w:sz="0" w:space="0" w:color="auto"/>
      </w:divBdr>
    </w:div>
    <w:div w:id="605161433">
      <w:bodyDiv w:val="1"/>
      <w:marLeft w:val="0"/>
      <w:marRight w:val="0"/>
      <w:marTop w:val="0"/>
      <w:marBottom w:val="0"/>
      <w:divBdr>
        <w:top w:val="none" w:sz="0" w:space="0" w:color="auto"/>
        <w:left w:val="none" w:sz="0" w:space="0" w:color="auto"/>
        <w:bottom w:val="none" w:sz="0" w:space="0" w:color="auto"/>
        <w:right w:val="none" w:sz="0" w:space="0" w:color="auto"/>
      </w:divBdr>
    </w:div>
    <w:div w:id="606232341">
      <w:bodyDiv w:val="1"/>
      <w:marLeft w:val="0"/>
      <w:marRight w:val="0"/>
      <w:marTop w:val="0"/>
      <w:marBottom w:val="0"/>
      <w:divBdr>
        <w:top w:val="none" w:sz="0" w:space="0" w:color="auto"/>
        <w:left w:val="none" w:sz="0" w:space="0" w:color="auto"/>
        <w:bottom w:val="none" w:sz="0" w:space="0" w:color="auto"/>
        <w:right w:val="none" w:sz="0" w:space="0" w:color="auto"/>
      </w:divBdr>
    </w:div>
    <w:div w:id="622342672">
      <w:bodyDiv w:val="1"/>
      <w:marLeft w:val="0"/>
      <w:marRight w:val="0"/>
      <w:marTop w:val="0"/>
      <w:marBottom w:val="0"/>
      <w:divBdr>
        <w:top w:val="none" w:sz="0" w:space="0" w:color="auto"/>
        <w:left w:val="none" w:sz="0" w:space="0" w:color="auto"/>
        <w:bottom w:val="none" w:sz="0" w:space="0" w:color="auto"/>
        <w:right w:val="none" w:sz="0" w:space="0" w:color="auto"/>
      </w:divBdr>
    </w:div>
    <w:div w:id="627852941">
      <w:bodyDiv w:val="1"/>
      <w:marLeft w:val="0"/>
      <w:marRight w:val="0"/>
      <w:marTop w:val="0"/>
      <w:marBottom w:val="0"/>
      <w:divBdr>
        <w:top w:val="none" w:sz="0" w:space="0" w:color="auto"/>
        <w:left w:val="none" w:sz="0" w:space="0" w:color="auto"/>
        <w:bottom w:val="none" w:sz="0" w:space="0" w:color="auto"/>
        <w:right w:val="none" w:sz="0" w:space="0" w:color="auto"/>
      </w:divBdr>
    </w:div>
    <w:div w:id="633489911">
      <w:bodyDiv w:val="1"/>
      <w:marLeft w:val="0"/>
      <w:marRight w:val="0"/>
      <w:marTop w:val="0"/>
      <w:marBottom w:val="0"/>
      <w:divBdr>
        <w:top w:val="none" w:sz="0" w:space="0" w:color="auto"/>
        <w:left w:val="none" w:sz="0" w:space="0" w:color="auto"/>
        <w:bottom w:val="none" w:sz="0" w:space="0" w:color="auto"/>
        <w:right w:val="none" w:sz="0" w:space="0" w:color="auto"/>
      </w:divBdr>
    </w:div>
    <w:div w:id="647247133">
      <w:bodyDiv w:val="1"/>
      <w:marLeft w:val="0"/>
      <w:marRight w:val="0"/>
      <w:marTop w:val="0"/>
      <w:marBottom w:val="0"/>
      <w:divBdr>
        <w:top w:val="none" w:sz="0" w:space="0" w:color="auto"/>
        <w:left w:val="none" w:sz="0" w:space="0" w:color="auto"/>
        <w:bottom w:val="none" w:sz="0" w:space="0" w:color="auto"/>
        <w:right w:val="none" w:sz="0" w:space="0" w:color="auto"/>
      </w:divBdr>
    </w:div>
    <w:div w:id="655492546">
      <w:bodyDiv w:val="1"/>
      <w:marLeft w:val="0"/>
      <w:marRight w:val="0"/>
      <w:marTop w:val="0"/>
      <w:marBottom w:val="0"/>
      <w:divBdr>
        <w:top w:val="none" w:sz="0" w:space="0" w:color="auto"/>
        <w:left w:val="none" w:sz="0" w:space="0" w:color="auto"/>
        <w:bottom w:val="none" w:sz="0" w:space="0" w:color="auto"/>
        <w:right w:val="none" w:sz="0" w:space="0" w:color="auto"/>
      </w:divBdr>
    </w:div>
    <w:div w:id="657464856">
      <w:bodyDiv w:val="1"/>
      <w:marLeft w:val="0"/>
      <w:marRight w:val="0"/>
      <w:marTop w:val="0"/>
      <w:marBottom w:val="0"/>
      <w:divBdr>
        <w:top w:val="none" w:sz="0" w:space="0" w:color="auto"/>
        <w:left w:val="none" w:sz="0" w:space="0" w:color="auto"/>
        <w:bottom w:val="none" w:sz="0" w:space="0" w:color="auto"/>
        <w:right w:val="none" w:sz="0" w:space="0" w:color="auto"/>
      </w:divBdr>
    </w:div>
    <w:div w:id="669255375">
      <w:bodyDiv w:val="1"/>
      <w:marLeft w:val="0"/>
      <w:marRight w:val="0"/>
      <w:marTop w:val="0"/>
      <w:marBottom w:val="0"/>
      <w:divBdr>
        <w:top w:val="none" w:sz="0" w:space="0" w:color="auto"/>
        <w:left w:val="none" w:sz="0" w:space="0" w:color="auto"/>
        <w:bottom w:val="none" w:sz="0" w:space="0" w:color="auto"/>
        <w:right w:val="none" w:sz="0" w:space="0" w:color="auto"/>
      </w:divBdr>
    </w:div>
    <w:div w:id="670957691">
      <w:bodyDiv w:val="1"/>
      <w:marLeft w:val="0"/>
      <w:marRight w:val="0"/>
      <w:marTop w:val="0"/>
      <w:marBottom w:val="0"/>
      <w:divBdr>
        <w:top w:val="none" w:sz="0" w:space="0" w:color="auto"/>
        <w:left w:val="none" w:sz="0" w:space="0" w:color="auto"/>
        <w:bottom w:val="none" w:sz="0" w:space="0" w:color="auto"/>
        <w:right w:val="none" w:sz="0" w:space="0" w:color="auto"/>
      </w:divBdr>
    </w:div>
    <w:div w:id="676467345">
      <w:bodyDiv w:val="1"/>
      <w:marLeft w:val="0"/>
      <w:marRight w:val="0"/>
      <w:marTop w:val="0"/>
      <w:marBottom w:val="0"/>
      <w:divBdr>
        <w:top w:val="none" w:sz="0" w:space="0" w:color="auto"/>
        <w:left w:val="none" w:sz="0" w:space="0" w:color="auto"/>
        <w:bottom w:val="none" w:sz="0" w:space="0" w:color="auto"/>
        <w:right w:val="none" w:sz="0" w:space="0" w:color="auto"/>
      </w:divBdr>
    </w:div>
    <w:div w:id="693923731">
      <w:bodyDiv w:val="1"/>
      <w:marLeft w:val="0"/>
      <w:marRight w:val="0"/>
      <w:marTop w:val="0"/>
      <w:marBottom w:val="0"/>
      <w:divBdr>
        <w:top w:val="none" w:sz="0" w:space="0" w:color="auto"/>
        <w:left w:val="none" w:sz="0" w:space="0" w:color="auto"/>
        <w:bottom w:val="none" w:sz="0" w:space="0" w:color="auto"/>
        <w:right w:val="none" w:sz="0" w:space="0" w:color="auto"/>
      </w:divBdr>
    </w:div>
    <w:div w:id="698286364">
      <w:bodyDiv w:val="1"/>
      <w:marLeft w:val="0"/>
      <w:marRight w:val="0"/>
      <w:marTop w:val="0"/>
      <w:marBottom w:val="0"/>
      <w:divBdr>
        <w:top w:val="none" w:sz="0" w:space="0" w:color="auto"/>
        <w:left w:val="none" w:sz="0" w:space="0" w:color="auto"/>
        <w:bottom w:val="none" w:sz="0" w:space="0" w:color="auto"/>
        <w:right w:val="none" w:sz="0" w:space="0" w:color="auto"/>
      </w:divBdr>
    </w:div>
    <w:div w:id="715741288">
      <w:bodyDiv w:val="1"/>
      <w:marLeft w:val="0"/>
      <w:marRight w:val="0"/>
      <w:marTop w:val="0"/>
      <w:marBottom w:val="0"/>
      <w:divBdr>
        <w:top w:val="none" w:sz="0" w:space="0" w:color="auto"/>
        <w:left w:val="none" w:sz="0" w:space="0" w:color="auto"/>
        <w:bottom w:val="none" w:sz="0" w:space="0" w:color="auto"/>
        <w:right w:val="none" w:sz="0" w:space="0" w:color="auto"/>
      </w:divBdr>
    </w:div>
    <w:div w:id="717162876">
      <w:bodyDiv w:val="1"/>
      <w:marLeft w:val="0"/>
      <w:marRight w:val="0"/>
      <w:marTop w:val="0"/>
      <w:marBottom w:val="0"/>
      <w:divBdr>
        <w:top w:val="none" w:sz="0" w:space="0" w:color="auto"/>
        <w:left w:val="none" w:sz="0" w:space="0" w:color="auto"/>
        <w:bottom w:val="none" w:sz="0" w:space="0" w:color="auto"/>
        <w:right w:val="none" w:sz="0" w:space="0" w:color="auto"/>
      </w:divBdr>
    </w:div>
    <w:div w:id="722945698">
      <w:bodyDiv w:val="1"/>
      <w:marLeft w:val="0"/>
      <w:marRight w:val="0"/>
      <w:marTop w:val="0"/>
      <w:marBottom w:val="0"/>
      <w:divBdr>
        <w:top w:val="none" w:sz="0" w:space="0" w:color="auto"/>
        <w:left w:val="none" w:sz="0" w:space="0" w:color="auto"/>
        <w:bottom w:val="none" w:sz="0" w:space="0" w:color="auto"/>
        <w:right w:val="none" w:sz="0" w:space="0" w:color="auto"/>
      </w:divBdr>
    </w:div>
    <w:div w:id="725687696">
      <w:bodyDiv w:val="1"/>
      <w:marLeft w:val="0"/>
      <w:marRight w:val="0"/>
      <w:marTop w:val="0"/>
      <w:marBottom w:val="0"/>
      <w:divBdr>
        <w:top w:val="none" w:sz="0" w:space="0" w:color="auto"/>
        <w:left w:val="none" w:sz="0" w:space="0" w:color="auto"/>
        <w:bottom w:val="none" w:sz="0" w:space="0" w:color="auto"/>
        <w:right w:val="none" w:sz="0" w:space="0" w:color="auto"/>
      </w:divBdr>
    </w:div>
    <w:div w:id="731734005">
      <w:bodyDiv w:val="1"/>
      <w:marLeft w:val="0"/>
      <w:marRight w:val="0"/>
      <w:marTop w:val="0"/>
      <w:marBottom w:val="0"/>
      <w:divBdr>
        <w:top w:val="none" w:sz="0" w:space="0" w:color="auto"/>
        <w:left w:val="none" w:sz="0" w:space="0" w:color="auto"/>
        <w:bottom w:val="none" w:sz="0" w:space="0" w:color="auto"/>
        <w:right w:val="none" w:sz="0" w:space="0" w:color="auto"/>
      </w:divBdr>
    </w:div>
    <w:div w:id="732974313">
      <w:bodyDiv w:val="1"/>
      <w:marLeft w:val="0"/>
      <w:marRight w:val="0"/>
      <w:marTop w:val="0"/>
      <w:marBottom w:val="0"/>
      <w:divBdr>
        <w:top w:val="none" w:sz="0" w:space="0" w:color="auto"/>
        <w:left w:val="none" w:sz="0" w:space="0" w:color="auto"/>
        <w:bottom w:val="none" w:sz="0" w:space="0" w:color="auto"/>
        <w:right w:val="none" w:sz="0" w:space="0" w:color="auto"/>
      </w:divBdr>
    </w:div>
    <w:div w:id="736247237">
      <w:bodyDiv w:val="1"/>
      <w:marLeft w:val="0"/>
      <w:marRight w:val="0"/>
      <w:marTop w:val="0"/>
      <w:marBottom w:val="0"/>
      <w:divBdr>
        <w:top w:val="none" w:sz="0" w:space="0" w:color="auto"/>
        <w:left w:val="none" w:sz="0" w:space="0" w:color="auto"/>
        <w:bottom w:val="none" w:sz="0" w:space="0" w:color="auto"/>
        <w:right w:val="none" w:sz="0" w:space="0" w:color="auto"/>
      </w:divBdr>
    </w:div>
    <w:div w:id="742795509">
      <w:bodyDiv w:val="1"/>
      <w:marLeft w:val="0"/>
      <w:marRight w:val="0"/>
      <w:marTop w:val="0"/>
      <w:marBottom w:val="0"/>
      <w:divBdr>
        <w:top w:val="none" w:sz="0" w:space="0" w:color="auto"/>
        <w:left w:val="none" w:sz="0" w:space="0" w:color="auto"/>
        <w:bottom w:val="none" w:sz="0" w:space="0" w:color="auto"/>
        <w:right w:val="none" w:sz="0" w:space="0" w:color="auto"/>
      </w:divBdr>
    </w:div>
    <w:div w:id="744379843">
      <w:bodyDiv w:val="1"/>
      <w:marLeft w:val="0"/>
      <w:marRight w:val="0"/>
      <w:marTop w:val="0"/>
      <w:marBottom w:val="0"/>
      <w:divBdr>
        <w:top w:val="none" w:sz="0" w:space="0" w:color="auto"/>
        <w:left w:val="none" w:sz="0" w:space="0" w:color="auto"/>
        <w:bottom w:val="none" w:sz="0" w:space="0" w:color="auto"/>
        <w:right w:val="none" w:sz="0" w:space="0" w:color="auto"/>
      </w:divBdr>
    </w:div>
    <w:div w:id="754664811">
      <w:bodyDiv w:val="1"/>
      <w:marLeft w:val="0"/>
      <w:marRight w:val="0"/>
      <w:marTop w:val="0"/>
      <w:marBottom w:val="0"/>
      <w:divBdr>
        <w:top w:val="none" w:sz="0" w:space="0" w:color="auto"/>
        <w:left w:val="none" w:sz="0" w:space="0" w:color="auto"/>
        <w:bottom w:val="none" w:sz="0" w:space="0" w:color="auto"/>
        <w:right w:val="none" w:sz="0" w:space="0" w:color="auto"/>
      </w:divBdr>
    </w:div>
    <w:div w:id="757605151">
      <w:bodyDiv w:val="1"/>
      <w:marLeft w:val="0"/>
      <w:marRight w:val="0"/>
      <w:marTop w:val="0"/>
      <w:marBottom w:val="0"/>
      <w:divBdr>
        <w:top w:val="none" w:sz="0" w:space="0" w:color="auto"/>
        <w:left w:val="none" w:sz="0" w:space="0" w:color="auto"/>
        <w:bottom w:val="none" w:sz="0" w:space="0" w:color="auto"/>
        <w:right w:val="none" w:sz="0" w:space="0" w:color="auto"/>
      </w:divBdr>
    </w:div>
    <w:div w:id="765998018">
      <w:bodyDiv w:val="1"/>
      <w:marLeft w:val="0"/>
      <w:marRight w:val="0"/>
      <w:marTop w:val="0"/>
      <w:marBottom w:val="0"/>
      <w:divBdr>
        <w:top w:val="none" w:sz="0" w:space="0" w:color="auto"/>
        <w:left w:val="none" w:sz="0" w:space="0" w:color="auto"/>
        <w:bottom w:val="none" w:sz="0" w:space="0" w:color="auto"/>
        <w:right w:val="none" w:sz="0" w:space="0" w:color="auto"/>
      </w:divBdr>
    </w:div>
    <w:div w:id="768695464">
      <w:bodyDiv w:val="1"/>
      <w:marLeft w:val="0"/>
      <w:marRight w:val="0"/>
      <w:marTop w:val="0"/>
      <w:marBottom w:val="0"/>
      <w:divBdr>
        <w:top w:val="none" w:sz="0" w:space="0" w:color="auto"/>
        <w:left w:val="none" w:sz="0" w:space="0" w:color="auto"/>
        <w:bottom w:val="none" w:sz="0" w:space="0" w:color="auto"/>
        <w:right w:val="none" w:sz="0" w:space="0" w:color="auto"/>
      </w:divBdr>
    </w:div>
    <w:div w:id="771165247">
      <w:bodyDiv w:val="1"/>
      <w:marLeft w:val="0"/>
      <w:marRight w:val="0"/>
      <w:marTop w:val="0"/>
      <w:marBottom w:val="0"/>
      <w:divBdr>
        <w:top w:val="none" w:sz="0" w:space="0" w:color="auto"/>
        <w:left w:val="none" w:sz="0" w:space="0" w:color="auto"/>
        <w:bottom w:val="none" w:sz="0" w:space="0" w:color="auto"/>
        <w:right w:val="none" w:sz="0" w:space="0" w:color="auto"/>
      </w:divBdr>
    </w:div>
    <w:div w:id="773209329">
      <w:bodyDiv w:val="1"/>
      <w:marLeft w:val="0"/>
      <w:marRight w:val="0"/>
      <w:marTop w:val="0"/>
      <w:marBottom w:val="0"/>
      <w:divBdr>
        <w:top w:val="none" w:sz="0" w:space="0" w:color="auto"/>
        <w:left w:val="none" w:sz="0" w:space="0" w:color="auto"/>
        <w:bottom w:val="none" w:sz="0" w:space="0" w:color="auto"/>
        <w:right w:val="none" w:sz="0" w:space="0" w:color="auto"/>
      </w:divBdr>
    </w:div>
    <w:div w:id="773668129">
      <w:bodyDiv w:val="1"/>
      <w:marLeft w:val="0"/>
      <w:marRight w:val="0"/>
      <w:marTop w:val="0"/>
      <w:marBottom w:val="0"/>
      <w:divBdr>
        <w:top w:val="none" w:sz="0" w:space="0" w:color="auto"/>
        <w:left w:val="none" w:sz="0" w:space="0" w:color="auto"/>
        <w:bottom w:val="none" w:sz="0" w:space="0" w:color="auto"/>
        <w:right w:val="none" w:sz="0" w:space="0" w:color="auto"/>
      </w:divBdr>
    </w:div>
    <w:div w:id="776602252">
      <w:bodyDiv w:val="1"/>
      <w:marLeft w:val="0"/>
      <w:marRight w:val="0"/>
      <w:marTop w:val="0"/>
      <w:marBottom w:val="0"/>
      <w:divBdr>
        <w:top w:val="none" w:sz="0" w:space="0" w:color="auto"/>
        <w:left w:val="none" w:sz="0" w:space="0" w:color="auto"/>
        <w:bottom w:val="none" w:sz="0" w:space="0" w:color="auto"/>
        <w:right w:val="none" w:sz="0" w:space="0" w:color="auto"/>
      </w:divBdr>
    </w:div>
    <w:div w:id="786972321">
      <w:bodyDiv w:val="1"/>
      <w:marLeft w:val="0"/>
      <w:marRight w:val="0"/>
      <w:marTop w:val="0"/>
      <w:marBottom w:val="0"/>
      <w:divBdr>
        <w:top w:val="none" w:sz="0" w:space="0" w:color="auto"/>
        <w:left w:val="none" w:sz="0" w:space="0" w:color="auto"/>
        <w:bottom w:val="none" w:sz="0" w:space="0" w:color="auto"/>
        <w:right w:val="none" w:sz="0" w:space="0" w:color="auto"/>
      </w:divBdr>
    </w:div>
    <w:div w:id="787894788">
      <w:bodyDiv w:val="1"/>
      <w:marLeft w:val="0"/>
      <w:marRight w:val="0"/>
      <w:marTop w:val="0"/>
      <w:marBottom w:val="0"/>
      <w:divBdr>
        <w:top w:val="none" w:sz="0" w:space="0" w:color="auto"/>
        <w:left w:val="none" w:sz="0" w:space="0" w:color="auto"/>
        <w:bottom w:val="none" w:sz="0" w:space="0" w:color="auto"/>
        <w:right w:val="none" w:sz="0" w:space="0" w:color="auto"/>
      </w:divBdr>
    </w:div>
    <w:div w:id="803084668">
      <w:bodyDiv w:val="1"/>
      <w:marLeft w:val="0"/>
      <w:marRight w:val="0"/>
      <w:marTop w:val="0"/>
      <w:marBottom w:val="0"/>
      <w:divBdr>
        <w:top w:val="none" w:sz="0" w:space="0" w:color="auto"/>
        <w:left w:val="none" w:sz="0" w:space="0" w:color="auto"/>
        <w:bottom w:val="none" w:sz="0" w:space="0" w:color="auto"/>
        <w:right w:val="none" w:sz="0" w:space="0" w:color="auto"/>
      </w:divBdr>
    </w:div>
    <w:div w:id="817846776">
      <w:bodyDiv w:val="1"/>
      <w:marLeft w:val="0"/>
      <w:marRight w:val="0"/>
      <w:marTop w:val="0"/>
      <w:marBottom w:val="0"/>
      <w:divBdr>
        <w:top w:val="none" w:sz="0" w:space="0" w:color="auto"/>
        <w:left w:val="none" w:sz="0" w:space="0" w:color="auto"/>
        <w:bottom w:val="none" w:sz="0" w:space="0" w:color="auto"/>
        <w:right w:val="none" w:sz="0" w:space="0" w:color="auto"/>
      </w:divBdr>
    </w:div>
    <w:div w:id="823352201">
      <w:bodyDiv w:val="1"/>
      <w:marLeft w:val="0"/>
      <w:marRight w:val="0"/>
      <w:marTop w:val="0"/>
      <w:marBottom w:val="0"/>
      <w:divBdr>
        <w:top w:val="none" w:sz="0" w:space="0" w:color="auto"/>
        <w:left w:val="none" w:sz="0" w:space="0" w:color="auto"/>
        <w:bottom w:val="none" w:sz="0" w:space="0" w:color="auto"/>
        <w:right w:val="none" w:sz="0" w:space="0" w:color="auto"/>
      </w:divBdr>
    </w:div>
    <w:div w:id="825559438">
      <w:bodyDiv w:val="1"/>
      <w:marLeft w:val="0"/>
      <w:marRight w:val="0"/>
      <w:marTop w:val="0"/>
      <w:marBottom w:val="0"/>
      <w:divBdr>
        <w:top w:val="none" w:sz="0" w:space="0" w:color="auto"/>
        <w:left w:val="none" w:sz="0" w:space="0" w:color="auto"/>
        <w:bottom w:val="none" w:sz="0" w:space="0" w:color="auto"/>
        <w:right w:val="none" w:sz="0" w:space="0" w:color="auto"/>
      </w:divBdr>
    </w:div>
    <w:div w:id="830170955">
      <w:bodyDiv w:val="1"/>
      <w:marLeft w:val="0"/>
      <w:marRight w:val="0"/>
      <w:marTop w:val="0"/>
      <w:marBottom w:val="0"/>
      <w:divBdr>
        <w:top w:val="none" w:sz="0" w:space="0" w:color="auto"/>
        <w:left w:val="none" w:sz="0" w:space="0" w:color="auto"/>
        <w:bottom w:val="none" w:sz="0" w:space="0" w:color="auto"/>
        <w:right w:val="none" w:sz="0" w:space="0" w:color="auto"/>
      </w:divBdr>
    </w:div>
    <w:div w:id="849418651">
      <w:bodyDiv w:val="1"/>
      <w:marLeft w:val="0"/>
      <w:marRight w:val="0"/>
      <w:marTop w:val="0"/>
      <w:marBottom w:val="0"/>
      <w:divBdr>
        <w:top w:val="none" w:sz="0" w:space="0" w:color="auto"/>
        <w:left w:val="none" w:sz="0" w:space="0" w:color="auto"/>
        <w:bottom w:val="none" w:sz="0" w:space="0" w:color="auto"/>
        <w:right w:val="none" w:sz="0" w:space="0" w:color="auto"/>
      </w:divBdr>
    </w:div>
    <w:div w:id="873932323">
      <w:bodyDiv w:val="1"/>
      <w:marLeft w:val="0"/>
      <w:marRight w:val="0"/>
      <w:marTop w:val="0"/>
      <w:marBottom w:val="0"/>
      <w:divBdr>
        <w:top w:val="none" w:sz="0" w:space="0" w:color="auto"/>
        <w:left w:val="none" w:sz="0" w:space="0" w:color="auto"/>
        <w:bottom w:val="none" w:sz="0" w:space="0" w:color="auto"/>
        <w:right w:val="none" w:sz="0" w:space="0" w:color="auto"/>
      </w:divBdr>
    </w:div>
    <w:div w:id="876158990">
      <w:bodyDiv w:val="1"/>
      <w:marLeft w:val="0"/>
      <w:marRight w:val="0"/>
      <w:marTop w:val="0"/>
      <w:marBottom w:val="0"/>
      <w:divBdr>
        <w:top w:val="none" w:sz="0" w:space="0" w:color="auto"/>
        <w:left w:val="none" w:sz="0" w:space="0" w:color="auto"/>
        <w:bottom w:val="none" w:sz="0" w:space="0" w:color="auto"/>
        <w:right w:val="none" w:sz="0" w:space="0" w:color="auto"/>
      </w:divBdr>
    </w:div>
    <w:div w:id="884298091">
      <w:bodyDiv w:val="1"/>
      <w:marLeft w:val="0"/>
      <w:marRight w:val="0"/>
      <w:marTop w:val="0"/>
      <w:marBottom w:val="0"/>
      <w:divBdr>
        <w:top w:val="none" w:sz="0" w:space="0" w:color="auto"/>
        <w:left w:val="none" w:sz="0" w:space="0" w:color="auto"/>
        <w:bottom w:val="none" w:sz="0" w:space="0" w:color="auto"/>
        <w:right w:val="none" w:sz="0" w:space="0" w:color="auto"/>
      </w:divBdr>
    </w:div>
    <w:div w:id="887495543">
      <w:bodyDiv w:val="1"/>
      <w:marLeft w:val="0"/>
      <w:marRight w:val="0"/>
      <w:marTop w:val="0"/>
      <w:marBottom w:val="0"/>
      <w:divBdr>
        <w:top w:val="none" w:sz="0" w:space="0" w:color="auto"/>
        <w:left w:val="none" w:sz="0" w:space="0" w:color="auto"/>
        <w:bottom w:val="none" w:sz="0" w:space="0" w:color="auto"/>
        <w:right w:val="none" w:sz="0" w:space="0" w:color="auto"/>
      </w:divBdr>
    </w:div>
    <w:div w:id="889612918">
      <w:bodyDiv w:val="1"/>
      <w:marLeft w:val="0"/>
      <w:marRight w:val="0"/>
      <w:marTop w:val="0"/>
      <w:marBottom w:val="0"/>
      <w:divBdr>
        <w:top w:val="none" w:sz="0" w:space="0" w:color="auto"/>
        <w:left w:val="none" w:sz="0" w:space="0" w:color="auto"/>
        <w:bottom w:val="none" w:sz="0" w:space="0" w:color="auto"/>
        <w:right w:val="none" w:sz="0" w:space="0" w:color="auto"/>
      </w:divBdr>
    </w:div>
    <w:div w:id="899360919">
      <w:bodyDiv w:val="1"/>
      <w:marLeft w:val="0"/>
      <w:marRight w:val="0"/>
      <w:marTop w:val="0"/>
      <w:marBottom w:val="0"/>
      <w:divBdr>
        <w:top w:val="none" w:sz="0" w:space="0" w:color="auto"/>
        <w:left w:val="none" w:sz="0" w:space="0" w:color="auto"/>
        <w:bottom w:val="none" w:sz="0" w:space="0" w:color="auto"/>
        <w:right w:val="none" w:sz="0" w:space="0" w:color="auto"/>
      </w:divBdr>
    </w:div>
    <w:div w:id="905383519">
      <w:bodyDiv w:val="1"/>
      <w:marLeft w:val="0"/>
      <w:marRight w:val="0"/>
      <w:marTop w:val="0"/>
      <w:marBottom w:val="0"/>
      <w:divBdr>
        <w:top w:val="none" w:sz="0" w:space="0" w:color="auto"/>
        <w:left w:val="none" w:sz="0" w:space="0" w:color="auto"/>
        <w:bottom w:val="none" w:sz="0" w:space="0" w:color="auto"/>
        <w:right w:val="none" w:sz="0" w:space="0" w:color="auto"/>
      </w:divBdr>
    </w:div>
    <w:div w:id="918101714">
      <w:bodyDiv w:val="1"/>
      <w:marLeft w:val="0"/>
      <w:marRight w:val="0"/>
      <w:marTop w:val="0"/>
      <w:marBottom w:val="0"/>
      <w:divBdr>
        <w:top w:val="none" w:sz="0" w:space="0" w:color="auto"/>
        <w:left w:val="none" w:sz="0" w:space="0" w:color="auto"/>
        <w:bottom w:val="none" w:sz="0" w:space="0" w:color="auto"/>
        <w:right w:val="none" w:sz="0" w:space="0" w:color="auto"/>
      </w:divBdr>
    </w:div>
    <w:div w:id="942103746">
      <w:bodyDiv w:val="1"/>
      <w:marLeft w:val="0"/>
      <w:marRight w:val="0"/>
      <w:marTop w:val="0"/>
      <w:marBottom w:val="0"/>
      <w:divBdr>
        <w:top w:val="none" w:sz="0" w:space="0" w:color="auto"/>
        <w:left w:val="none" w:sz="0" w:space="0" w:color="auto"/>
        <w:bottom w:val="none" w:sz="0" w:space="0" w:color="auto"/>
        <w:right w:val="none" w:sz="0" w:space="0" w:color="auto"/>
      </w:divBdr>
    </w:div>
    <w:div w:id="943153335">
      <w:bodyDiv w:val="1"/>
      <w:marLeft w:val="0"/>
      <w:marRight w:val="0"/>
      <w:marTop w:val="0"/>
      <w:marBottom w:val="0"/>
      <w:divBdr>
        <w:top w:val="none" w:sz="0" w:space="0" w:color="auto"/>
        <w:left w:val="none" w:sz="0" w:space="0" w:color="auto"/>
        <w:bottom w:val="none" w:sz="0" w:space="0" w:color="auto"/>
        <w:right w:val="none" w:sz="0" w:space="0" w:color="auto"/>
      </w:divBdr>
      <w:divsChild>
        <w:div w:id="307251133">
          <w:marLeft w:val="0"/>
          <w:marRight w:val="0"/>
          <w:marTop w:val="0"/>
          <w:marBottom w:val="0"/>
          <w:divBdr>
            <w:top w:val="none" w:sz="0" w:space="0" w:color="auto"/>
            <w:left w:val="none" w:sz="0" w:space="0" w:color="auto"/>
            <w:bottom w:val="none" w:sz="0" w:space="0" w:color="auto"/>
            <w:right w:val="none" w:sz="0" w:space="0" w:color="auto"/>
          </w:divBdr>
          <w:divsChild>
            <w:div w:id="782267681">
              <w:marLeft w:val="0"/>
              <w:marRight w:val="240"/>
              <w:marTop w:val="0"/>
              <w:marBottom w:val="0"/>
              <w:divBdr>
                <w:top w:val="none" w:sz="0" w:space="0" w:color="auto"/>
                <w:left w:val="none" w:sz="0" w:space="0" w:color="auto"/>
                <w:bottom w:val="none" w:sz="0" w:space="0" w:color="auto"/>
                <w:right w:val="none" w:sz="0" w:space="0" w:color="auto"/>
              </w:divBdr>
            </w:div>
          </w:divsChild>
        </w:div>
        <w:div w:id="1920796050">
          <w:marLeft w:val="0"/>
          <w:marRight w:val="0"/>
          <w:marTop w:val="0"/>
          <w:marBottom w:val="0"/>
          <w:divBdr>
            <w:top w:val="none" w:sz="0" w:space="0" w:color="auto"/>
            <w:left w:val="none" w:sz="0" w:space="0" w:color="auto"/>
            <w:bottom w:val="none" w:sz="0" w:space="0" w:color="auto"/>
            <w:right w:val="none" w:sz="0" w:space="0" w:color="auto"/>
          </w:divBdr>
          <w:divsChild>
            <w:div w:id="987593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4075684">
      <w:bodyDiv w:val="1"/>
      <w:marLeft w:val="0"/>
      <w:marRight w:val="0"/>
      <w:marTop w:val="0"/>
      <w:marBottom w:val="0"/>
      <w:divBdr>
        <w:top w:val="none" w:sz="0" w:space="0" w:color="auto"/>
        <w:left w:val="none" w:sz="0" w:space="0" w:color="auto"/>
        <w:bottom w:val="none" w:sz="0" w:space="0" w:color="auto"/>
        <w:right w:val="none" w:sz="0" w:space="0" w:color="auto"/>
      </w:divBdr>
    </w:div>
    <w:div w:id="949434654">
      <w:bodyDiv w:val="1"/>
      <w:marLeft w:val="0"/>
      <w:marRight w:val="0"/>
      <w:marTop w:val="0"/>
      <w:marBottom w:val="0"/>
      <w:divBdr>
        <w:top w:val="none" w:sz="0" w:space="0" w:color="auto"/>
        <w:left w:val="none" w:sz="0" w:space="0" w:color="auto"/>
        <w:bottom w:val="none" w:sz="0" w:space="0" w:color="auto"/>
        <w:right w:val="none" w:sz="0" w:space="0" w:color="auto"/>
      </w:divBdr>
    </w:div>
    <w:div w:id="962153280">
      <w:bodyDiv w:val="1"/>
      <w:marLeft w:val="0"/>
      <w:marRight w:val="0"/>
      <w:marTop w:val="0"/>
      <w:marBottom w:val="0"/>
      <w:divBdr>
        <w:top w:val="none" w:sz="0" w:space="0" w:color="auto"/>
        <w:left w:val="none" w:sz="0" w:space="0" w:color="auto"/>
        <w:bottom w:val="none" w:sz="0" w:space="0" w:color="auto"/>
        <w:right w:val="none" w:sz="0" w:space="0" w:color="auto"/>
      </w:divBdr>
    </w:div>
    <w:div w:id="967005624">
      <w:bodyDiv w:val="1"/>
      <w:marLeft w:val="0"/>
      <w:marRight w:val="0"/>
      <w:marTop w:val="0"/>
      <w:marBottom w:val="0"/>
      <w:divBdr>
        <w:top w:val="none" w:sz="0" w:space="0" w:color="auto"/>
        <w:left w:val="none" w:sz="0" w:space="0" w:color="auto"/>
        <w:bottom w:val="none" w:sz="0" w:space="0" w:color="auto"/>
        <w:right w:val="none" w:sz="0" w:space="0" w:color="auto"/>
      </w:divBdr>
    </w:div>
    <w:div w:id="982470148">
      <w:bodyDiv w:val="1"/>
      <w:marLeft w:val="0"/>
      <w:marRight w:val="0"/>
      <w:marTop w:val="0"/>
      <w:marBottom w:val="0"/>
      <w:divBdr>
        <w:top w:val="none" w:sz="0" w:space="0" w:color="auto"/>
        <w:left w:val="none" w:sz="0" w:space="0" w:color="auto"/>
        <w:bottom w:val="none" w:sz="0" w:space="0" w:color="auto"/>
        <w:right w:val="none" w:sz="0" w:space="0" w:color="auto"/>
      </w:divBdr>
    </w:div>
    <w:div w:id="984892656">
      <w:bodyDiv w:val="1"/>
      <w:marLeft w:val="0"/>
      <w:marRight w:val="0"/>
      <w:marTop w:val="0"/>
      <w:marBottom w:val="0"/>
      <w:divBdr>
        <w:top w:val="none" w:sz="0" w:space="0" w:color="auto"/>
        <w:left w:val="none" w:sz="0" w:space="0" w:color="auto"/>
        <w:bottom w:val="none" w:sz="0" w:space="0" w:color="auto"/>
        <w:right w:val="none" w:sz="0" w:space="0" w:color="auto"/>
      </w:divBdr>
    </w:div>
    <w:div w:id="994459061">
      <w:bodyDiv w:val="1"/>
      <w:marLeft w:val="0"/>
      <w:marRight w:val="0"/>
      <w:marTop w:val="0"/>
      <w:marBottom w:val="0"/>
      <w:divBdr>
        <w:top w:val="none" w:sz="0" w:space="0" w:color="auto"/>
        <w:left w:val="none" w:sz="0" w:space="0" w:color="auto"/>
        <w:bottom w:val="none" w:sz="0" w:space="0" w:color="auto"/>
        <w:right w:val="none" w:sz="0" w:space="0" w:color="auto"/>
      </w:divBdr>
    </w:div>
    <w:div w:id="1003319669">
      <w:bodyDiv w:val="1"/>
      <w:marLeft w:val="0"/>
      <w:marRight w:val="0"/>
      <w:marTop w:val="0"/>
      <w:marBottom w:val="0"/>
      <w:divBdr>
        <w:top w:val="none" w:sz="0" w:space="0" w:color="auto"/>
        <w:left w:val="none" w:sz="0" w:space="0" w:color="auto"/>
        <w:bottom w:val="none" w:sz="0" w:space="0" w:color="auto"/>
        <w:right w:val="none" w:sz="0" w:space="0" w:color="auto"/>
      </w:divBdr>
    </w:div>
    <w:div w:id="1005132461">
      <w:bodyDiv w:val="1"/>
      <w:marLeft w:val="0"/>
      <w:marRight w:val="0"/>
      <w:marTop w:val="0"/>
      <w:marBottom w:val="0"/>
      <w:divBdr>
        <w:top w:val="none" w:sz="0" w:space="0" w:color="auto"/>
        <w:left w:val="none" w:sz="0" w:space="0" w:color="auto"/>
        <w:bottom w:val="none" w:sz="0" w:space="0" w:color="auto"/>
        <w:right w:val="none" w:sz="0" w:space="0" w:color="auto"/>
      </w:divBdr>
    </w:div>
    <w:div w:id="1006370977">
      <w:bodyDiv w:val="1"/>
      <w:marLeft w:val="0"/>
      <w:marRight w:val="0"/>
      <w:marTop w:val="0"/>
      <w:marBottom w:val="0"/>
      <w:divBdr>
        <w:top w:val="none" w:sz="0" w:space="0" w:color="auto"/>
        <w:left w:val="none" w:sz="0" w:space="0" w:color="auto"/>
        <w:bottom w:val="none" w:sz="0" w:space="0" w:color="auto"/>
        <w:right w:val="none" w:sz="0" w:space="0" w:color="auto"/>
      </w:divBdr>
    </w:div>
    <w:div w:id="1038318631">
      <w:bodyDiv w:val="1"/>
      <w:marLeft w:val="0"/>
      <w:marRight w:val="0"/>
      <w:marTop w:val="0"/>
      <w:marBottom w:val="0"/>
      <w:divBdr>
        <w:top w:val="none" w:sz="0" w:space="0" w:color="auto"/>
        <w:left w:val="none" w:sz="0" w:space="0" w:color="auto"/>
        <w:bottom w:val="none" w:sz="0" w:space="0" w:color="auto"/>
        <w:right w:val="none" w:sz="0" w:space="0" w:color="auto"/>
      </w:divBdr>
    </w:div>
    <w:div w:id="1053623568">
      <w:bodyDiv w:val="1"/>
      <w:marLeft w:val="0"/>
      <w:marRight w:val="0"/>
      <w:marTop w:val="0"/>
      <w:marBottom w:val="0"/>
      <w:divBdr>
        <w:top w:val="none" w:sz="0" w:space="0" w:color="auto"/>
        <w:left w:val="none" w:sz="0" w:space="0" w:color="auto"/>
        <w:bottom w:val="none" w:sz="0" w:space="0" w:color="auto"/>
        <w:right w:val="none" w:sz="0" w:space="0" w:color="auto"/>
      </w:divBdr>
    </w:div>
    <w:div w:id="1085684323">
      <w:bodyDiv w:val="1"/>
      <w:marLeft w:val="0"/>
      <w:marRight w:val="0"/>
      <w:marTop w:val="0"/>
      <w:marBottom w:val="0"/>
      <w:divBdr>
        <w:top w:val="none" w:sz="0" w:space="0" w:color="auto"/>
        <w:left w:val="none" w:sz="0" w:space="0" w:color="auto"/>
        <w:bottom w:val="none" w:sz="0" w:space="0" w:color="auto"/>
        <w:right w:val="none" w:sz="0" w:space="0" w:color="auto"/>
      </w:divBdr>
    </w:div>
    <w:div w:id="1097676633">
      <w:bodyDiv w:val="1"/>
      <w:marLeft w:val="0"/>
      <w:marRight w:val="0"/>
      <w:marTop w:val="0"/>
      <w:marBottom w:val="0"/>
      <w:divBdr>
        <w:top w:val="none" w:sz="0" w:space="0" w:color="auto"/>
        <w:left w:val="none" w:sz="0" w:space="0" w:color="auto"/>
        <w:bottom w:val="none" w:sz="0" w:space="0" w:color="auto"/>
        <w:right w:val="none" w:sz="0" w:space="0" w:color="auto"/>
      </w:divBdr>
    </w:div>
    <w:div w:id="1098218093">
      <w:bodyDiv w:val="1"/>
      <w:marLeft w:val="0"/>
      <w:marRight w:val="0"/>
      <w:marTop w:val="0"/>
      <w:marBottom w:val="0"/>
      <w:divBdr>
        <w:top w:val="none" w:sz="0" w:space="0" w:color="auto"/>
        <w:left w:val="none" w:sz="0" w:space="0" w:color="auto"/>
        <w:bottom w:val="none" w:sz="0" w:space="0" w:color="auto"/>
        <w:right w:val="none" w:sz="0" w:space="0" w:color="auto"/>
      </w:divBdr>
    </w:div>
    <w:div w:id="1125386012">
      <w:bodyDiv w:val="1"/>
      <w:marLeft w:val="0"/>
      <w:marRight w:val="0"/>
      <w:marTop w:val="0"/>
      <w:marBottom w:val="0"/>
      <w:divBdr>
        <w:top w:val="none" w:sz="0" w:space="0" w:color="auto"/>
        <w:left w:val="none" w:sz="0" w:space="0" w:color="auto"/>
        <w:bottom w:val="none" w:sz="0" w:space="0" w:color="auto"/>
        <w:right w:val="none" w:sz="0" w:space="0" w:color="auto"/>
      </w:divBdr>
    </w:div>
    <w:div w:id="1137603665">
      <w:bodyDiv w:val="1"/>
      <w:marLeft w:val="0"/>
      <w:marRight w:val="0"/>
      <w:marTop w:val="0"/>
      <w:marBottom w:val="0"/>
      <w:divBdr>
        <w:top w:val="none" w:sz="0" w:space="0" w:color="auto"/>
        <w:left w:val="none" w:sz="0" w:space="0" w:color="auto"/>
        <w:bottom w:val="none" w:sz="0" w:space="0" w:color="auto"/>
        <w:right w:val="none" w:sz="0" w:space="0" w:color="auto"/>
      </w:divBdr>
    </w:div>
    <w:div w:id="1139035504">
      <w:bodyDiv w:val="1"/>
      <w:marLeft w:val="0"/>
      <w:marRight w:val="0"/>
      <w:marTop w:val="0"/>
      <w:marBottom w:val="0"/>
      <w:divBdr>
        <w:top w:val="none" w:sz="0" w:space="0" w:color="auto"/>
        <w:left w:val="none" w:sz="0" w:space="0" w:color="auto"/>
        <w:bottom w:val="none" w:sz="0" w:space="0" w:color="auto"/>
        <w:right w:val="none" w:sz="0" w:space="0" w:color="auto"/>
      </w:divBdr>
    </w:div>
    <w:div w:id="1143424777">
      <w:bodyDiv w:val="1"/>
      <w:marLeft w:val="0"/>
      <w:marRight w:val="0"/>
      <w:marTop w:val="0"/>
      <w:marBottom w:val="0"/>
      <w:divBdr>
        <w:top w:val="none" w:sz="0" w:space="0" w:color="auto"/>
        <w:left w:val="none" w:sz="0" w:space="0" w:color="auto"/>
        <w:bottom w:val="none" w:sz="0" w:space="0" w:color="auto"/>
        <w:right w:val="none" w:sz="0" w:space="0" w:color="auto"/>
      </w:divBdr>
    </w:div>
    <w:div w:id="1179155085">
      <w:bodyDiv w:val="1"/>
      <w:marLeft w:val="0"/>
      <w:marRight w:val="0"/>
      <w:marTop w:val="0"/>
      <w:marBottom w:val="0"/>
      <w:divBdr>
        <w:top w:val="none" w:sz="0" w:space="0" w:color="auto"/>
        <w:left w:val="none" w:sz="0" w:space="0" w:color="auto"/>
        <w:bottom w:val="none" w:sz="0" w:space="0" w:color="auto"/>
        <w:right w:val="none" w:sz="0" w:space="0" w:color="auto"/>
      </w:divBdr>
    </w:div>
    <w:div w:id="1180269930">
      <w:bodyDiv w:val="1"/>
      <w:marLeft w:val="0"/>
      <w:marRight w:val="0"/>
      <w:marTop w:val="0"/>
      <w:marBottom w:val="0"/>
      <w:divBdr>
        <w:top w:val="none" w:sz="0" w:space="0" w:color="auto"/>
        <w:left w:val="none" w:sz="0" w:space="0" w:color="auto"/>
        <w:bottom w:val="none" w:sz="0" w:space="0" w:color="auto"/>
        <w:right w:val="none" w:sz="0" w:space="0" w:color="auto"/>
      </w:divBdr>
    </w:div>
    <w:div w:id="1193229404">
      <w:bodyDiv w:val="1"/>
      <w:marLeft w:val="0"/>
      <w:marRight w:val="0"/>
      <w:marTop w:val="0"/>
      <w:marBottom w:val="0"/>
      <w:divBdr>
        <w:top w:val="none" w:sz="0" w:space="0" w:color="auto"/>
        <w:left w:val="none" w:sz="0" w:space="0" w:color="auto"/>
        <w:bottom w:val="none" w:sz="0" w:space="0" w:color="auto"/>
        <w:right w:val="none" w:sz="0" w:space="0" w:color="auto"/>
      </w:divBdr>
    </w:div>
    <w:div w:id="1199854041">
      <w:bodyDiv w:val="1"/>
      <w:marLeft w:val="0"/>
      <w:marRight w:val="0"/>
      <w:marTop w:val="0"/>
      <w:marBottom w:val="0"/>
      <w:divBdr>
        <w:top w:val="none" w:sz="0" w:space="0" w:color="auto"/>
        <w:left w:val="none" w:sz="0" w:space="0" w:color="auto"/>
        <w:bottom w:val="none" w:sz="0" w:space="0" w:color="auto"/>
        <w:right w:val="none" w:sz="0" w:space="0" w:color="auto"/>
      </w:divBdr>
      <w:divsChild>
        <w:div w:id="2139107877">
          <w:marLeft w:val="0"/>
          <w:marRight w:val="0"/>
          <w:marTop w:val="0"/>
          <w:marBottom w:val="0"/>
          <w:divBdr>
            <w:top w:val="none" w:sz="0" w:space="0" w:color="auto"/>
            <w:left w:val="none" w:sz="0" w:space="0" w:color="auto"/>
            <w:bottom w:val="none" w:sz="0" w:space="0" w:color="auto"/>
            <w:right w:val="none" w:sz="0" w:space="0" w:color="auto"/>
          </w:divBdr>
        </w:div>
      </w:divsChild>
    </w:div>
    <w:div w:id="1219785995">
      <w:bodyDiv w:val="1"/>
      <w:marLeft w:val="0"/>
      <w:marRight w:val="0"/>
      <w:marTop w:val="0"/>
      <w:marBottom w:val="0"/>
      <w:divBdr>
        <w:top w:val="none" w:sz="0" w:space="0" w:color="auto"/>
        <w:left w:val="none" w:sz="0" w:space="0" w:color="auto"/>
        <w:bottom w:val="none" w:sz="0" w:space="0" w:color="auto"/>
        <w:right w:val="none" w:sz="0" w:space="0" w:color="auto"/>
      </w:divBdr>
    </w:div>
    <w:div w:id="1255170549">
      <w:bodyDiv w:val="1"/>
      <w:marLeft w:val="0"/>
      <w:marRight w:val="0"/>
      <w:marTop w:val="0"/>
      <w:marBottom w:val="0"/>
      <w:divBdr>
        <w:top w:val="none" w:sz="0" w:space="0" w:color="auto"/>
        <w:left w:val="none" w:sz="0" w:space="0" w:color="auto"/>
        <w:bottom w:val="none" w:sz="0" w:space="0" w:color="auto"/>
        <w:right w:val="none" w:sz="0" w:space="0" w:color="auto"/>
      </w:divBdr>
    </w:div>
    <w:div w:id="1269393828">
      <w:bodyDiv w:val="1"/>
      <w:marLeft w:val="0"/>
      <w:marRight w:val="0"/>
      <w:marTop w:val="0"/>
      <w:marBottom w:val="0"/>
      <w:divBdr>
        <w:top w:val="none" w:sz="0" w:space="0" w:color="auto"/>
        <w:left w:val="none" w:sz="0" w:space="0" w:color="auto"/>
        <w:bottom w:val="none" w:sz="0" w:space="0" w:color="auto"/>
        <w:right w:val="none" w:sz="0" w:space="0" w:color="auto"/>
      </w:divBdr>
    </w:div>
    <w:div w:id="1272206367">
      <w:bodyDiv w:val="1"/>
      <w:marLeft w:val="0"/>
      <w:marRight w:val="0"/>
      <w:marTop w:val="0"/>
      <w:marBottom w:val="0"/>
      <w:divBdr>
        <w:top w:val="none" w:sz="0" w:space="0" w:color="auto"/>
        <w:left w:val="none" w:sz="0" w:space="0" w:color="auto"/>
        <w:bottom w:val="none" w:sz="0" w:space="0" w:color="auto"/>
        <w:right w:val="none" w:sz="0" w:space="0" w:color="auto"/>
      </w:divBdr>
    </w:div>
    <w:div w:id="1279677575">
      <w:bodyDiv w:val="1"/>
      <w:marLeft w:val="0"/>
      <w:marRight w:val="0"/>
      <w:marTop w:val="0"/>
      <w:marBottom w:val="0"/>
      <w:divBdr>
        <w:top w:val="none" w:sz="0" w:space="0" w:color="auto"/>
        <w:left w:val="none" w:sz="0" w:space="0" w:color="auto"/>
        <w:bottom w:val="none" w:sz="0" w:space="0" w:color="auto"/>
        <w:right w:val="none" w:sz="0" w:space="0" w:color="auto"/>
      </w:divBdr>
    </w:div>
    <w:div w:id="1280064510">
      <w:bodyDiv w:val="1"/>
      <w:marLeft w:val="0"/>
      <w:marRight w:val="0"/>
      <w:marTop w:val="0"/>
      <w:marBottom w:val="0"/>
      <w:divBdr>
        <w:top w:val="none" w:sz="0" w:space="0" w:color="auto"/>
        <w:left w:val="none" w:sz="0" w:space="0" w:color="auto"/>
        <w:bottom w:val="none" w:sz="0" w:space="0" w:color="auto"/>
        <w:right w:val="none" w:sz="0" w:space="0" w:color="auto"/>
      </w:divBdr>
    </w:div>
    <w:div w:id="1297905802">
      <w:bodyDiv w:val="1"/>
      <w:marLeft w:val="0"/>
      <w:marRight w:val="0"/>
      <w:marTop w:val="0"/>
      <w:marBottom w:val="0"/>
      <w:divBdr>
        <w:top w:val="none" w:sz="0" w:space="0" w:color="auto"/>
        <w:left w:val="none" w:sz="0" w:space="0" w:color="auto"/>
        <w:bottom w:val="none" w:sz="0" w:space="0" w:color="auto"/>
        <w:right w:val="none" w:sz="0" w:space="0" w:color="auto"/>
      </w:divBdr>
    </w:div>
    <w:div w:id="1298025973">
      <w:bodyDiv w:val="1"/>
      <w:marLeft w:val="0"/>
      <w:marRight w:val="0"/>
      <w:marTop w:val="0"/>
      <w:marBottom w:val="0"/>
      <w:divBdr>
        <w:top w:val="none" w:sz="0" w:space="0" w:color="auto"/>
        <w:left w:val="none" w:sz="0" w:space="0" w:color="auto"/>
        <w:bottom w:val="none" w:sz="0" w:space="0" w:color="auto"/>
        <w:right w:val="none" w:sz="0" w:space="0" w:color="auto"/>
      </w:divBdr>
    </w:div>
    <w:div w:id="1301958770">
      <w:bodyDiv w:val="1"/>
      <w:marLeft w:val="0"/>
      <w:marRight w:val="0"/>
      <w:marTop w:val="0"/>
      <w:marBottom w:val="0"/>
      <w:divBdr>
        <w:top w:val="none" w:sz="0" w:space="0" w:color="auto"/>
        <w:left w:val="none" w:sz="0" w:space="0" w:color="auto"/>
        <w:bottom w:val="none" w:sz="0" w:space="0" w:color="auto"/>
        <w:right w:val="none" w:sz="0" w:space="0" w:color="auto"/>
      </w:divBdr>
    </w:div>
    <w:div w:id="1310086906">
      <w:bodyDiv w:val="1"/>
      <w:marLeft w:val="0"/>
      <w:marRight w:val="0"/>
      <w:marTop w:val="0"/>
      <w:marBottom w:val="0"/>
      <w:divBdr>
        <w:top w:val="none" w:sz="0" w:space="0" w:color="auto"/>
        <w:left w:val="none" w:sz="0" w:space="0" w:color="auto"/>
        <w:bottom w:val="none" w:sz="0" w:space="0" w:color="auto"/>
        <w:right w:val="none" w:sz="0" w:space="0" w:color="auto"/>
      </w:divBdr>
    </w:div>
    <w:div w:id="1321037987">
      <w:bodyDiv w:val="1"/>
      <w:marLeft w:val="0"/>
      <w:marRight w:val="0"/>
      <w:marTop w:val="0"/>
      <w:marBottom w:val="0"/>
      <w:divBdr>
        <w:top w:val="none" w:sz="0" w:space="0" w:color="auto"/>
        <w:left w:val="none" w:sz="0" w:space="0" w:color="auto"/>
        <w:bottom w:val="none" w:sz="0" w:space="0" w:color="auto"/>
        <w:right w:val="none" w:sz="0" w:space="0" w:color="auto"/>
      </w:divBdr>
    </w:div>
    <w:div w:id="1324119011">
      <w:bodyDiv w:val="1"/>
      <w:marLeft w:val="0"/>
      <w:marRight w:val="0"/>
      <w:marTop w:val="0"/>
      <w:marBottom w:val="0"/>
      <w:divBdr>
        <w:top w:val="none" w:sz="0" w:space="0" w:color="auto"/>
        <w:left w:val="none" w:sz="0" w:space="0" w:color="auto"/>
        <w:bottom w:val="none" w:sz="0" w:space="0" w:color="auto"/>
        <w:right w:val="none" w:sz="0" w:space="0" w:color="auto"/>
      </w:divBdr>
    </w:div>
    <w:div w:id="1325166567">
      <w:bodyDiv w:val="1"/>
      <w:marLeft w:val="0"/>
      <w:marRight w:val="0"/>
      <w:marTop w:val="0"/>
      <w:marBottom w:val="0"/>
      <w:divBdr>
        <w:top w:val="none" w:sz="0" w:space="0" w:color="auto"/>
        <w:left w:val="none" w:sz="0" w:space="0" w:color="auto"/>
        <w:bottom w:val="none" w:sz="0" w:space="0" w:color="auto"/>
        <w:right w:val="none" w:sz="0" w:space="0" w:color="auto"/>
      </w:divBdr>
    </w:div>
    <w:div w:id="1328483744">
      <w:bodyDiv w:val="1"/>
      <w:marLeft w:val="0"/>
      <w:marRight w:val="0"/>
      <w:marTop w:val="0"/>
      <w:marBottom w:val="0"/>
      <w:divBdr>
        <w:top w:val="none" w:sz="0" w:space="0" w:color="auto"/>
        <w:left w:val="none" w:sz="0" w:space="0" w:color="auto"/>
        <w:bottom w:val="none" w:sz="0" w:space="0" w:color="auto"/>
        <w:right w:val="none" w:sz="0" w:space="0" w:color="auto"/>
      </w:divBdr>
    </w:div>
    <w:div w:id="1330988712">
      <w:bodyDiv w:val="1"/>
      <w:marLeft w:val="0"/>
      <w:marRight w:val="0"/>
      <w:marTop w:val="0"/>
      <w:marBottom w:val="0"/>
      <w:divBdr>
        <w:top w:val="none" w:sz="0" w:space="0" w:color="auto"/>
        <w:left w:val="none" w:sz="0" w:space="0" w:color="auto"/>
        <w:bottom w:val="none" w:sz="0" w:space="0" w:color="auto"/>
        <w:right w:val="none" w:sz="0" w:space="0" w:color="auto"/>
      </w:divBdr>
    </w:div>
    <w:div w:id="1332029544">
      <w:bodyDiv w:val="1"/>
      <w:marLeft w:val="0"/>
      <w:marRight w:val="0"/>
      <w:marTop w:val="0"/>
      <w:marBottom w:val="0"/>
      <w:divBdr>
        <w:top w:val="none" w:sz="0" w:space="0" w:color="auto"/>
        <w:left w:val="none" w:sz="0" w:space="0" w:color="auto"/>
        <w:bottom w:val="none" w:sz="0" w:space="0" w:color="auto"/>
        <w:right w:val="none" w:sz="0" w:space="0" w:color="auto"/>
      </w:divBdr>
    </w:div>
    <w:div w:id="1333876139">
      <w:bodyDiv w:val="1"/>
      <w:marLeft w:val="0"/>
      <w:marRight w:val="0"/>
      <w:marTop w:val="0"/>
      <w:marBottom w:val="0"/>
      <w:divBdr>
        <w:top w:val="none" w:sz="0" w:space="0" w:color="auto"/>
        <w:left w:val="none" w:sz="0" w:space="0" w:color="auto"/>
        <w:bottom w:val="none" w:sz="0" w:space="0" w:color="auto"/>
        <w:right w:val="none" w:sz="0" w:space="0" w:color="auto"/>
      </w:divBdr>
    </w:div>
    <w:div w:id="1344552687">
      <w:bodyDiv w:val="1"/>
      <w:marLeft w:val="0"/>
      <w:marRight w:val="0"/>
      <w:marTop w:val="0"/>
      <w:marBottom w:val="0"/>
      <w:divBdr>
        <w:top w:val="none" w:sz="0" w:space="0" w:color="auto"/>
        <w:left w:val="none" w:sz="0" w:space="0" w:color="auto"/>
        <w:bottom w:val="none" w:sz="0" w:space="0" w:color="auto"/>
        <w:right w:val="none" w:sz="0" w:space="0" w:color="auto"/>
      </w:divBdr>
    </w:div>
    <w:div w:id="1345135599">
      <w:bodyDiv w:val="1"/>
      <w:marLeft w:val="0"/>
      <w:marRight w:val="0"/>
      <w:marTop w:val="0"/>
      <w:marBottom w:val="0"/>
      <w:divBdr>
        <w:top w:val="none" w:sz="0" w:space="0" w:color="auto"/>
        <w:left w:val="none" w:sz="0" w:space="0" w:color="auto"/>
        <w:bottom w:val="none" w:sz="0" w:space="0" w:color="auto"/>
        <w:right w:val="none" w:sz="0" w:space="0" w:color="auto"/>
      </w:divBdr>
    </w:div>
    <w:div w:id="1354958604">
      <w:bodyDiv w:val="1"/>
      <w:marLeft w:val="0"/>
      <w:marRight w:val="0"/>
      <w:marTop w:val="0"/>
      <w:marBottom w:val="0"/>
      <w:divBdr>
        <w:top w:val="none" w:sz="0" w:space="0" w:color="auto"/>
        <w:left w:val="none" w:sz="0" w:space="0" w:color="auto"/>
        <w:bottom w:val="none" w:sz="0" w:space="0" w:color="auto"/>
        <w:right w:val="none" w:sz="0" w:space="0" w:color="auto"/>
      </w:divBdr>
    </w:div>
    <w:div w:id="1372221940">
      <w:bodyDiv w:val="1"/>
      <w:marLeft w:val="0"/>
      <w:marRight w:val="0"/>
      <w:marTop w:val="0"/>
      <w:marBottom w:val="0"/>
      <w:divBdr>
        <w:top w:val="none" w:sz="0" w:space="0" w:color="auto"/>
        <w:left w:val="none" w:sz="0" w:space="0" w:color="auto"/>
        <w:bottom w:val="none" w:sz="0" w:space="0" w:color="auto"/>
        <w:right w:val="none" w:sz="0" w:space="0" w:color="auto"/>
      </w:divBdr>
    </w:div>
    <w:div w:id="1390690210">
      <w:bodyDiv w:val="1"/>
      <w:marLeft w:val="0"/>
      <w:marRight w:val="0"/>
      <w:marTop w:val="0"/>
      <w:marBottom w:val="0"/>
      <w:divBdr>
        <w:top w:val="none" w:sz="0" w:space="0" w:color="auto"/>
        <w:left w:val="none" w:sz="0" w:space="0" w:color="auto"/>
        <w:bottom w:val="none" w:sz="0" w:space="0" w:color="auto"/>
        <w:right w:val="none" w:sz="0" w:space="0" w:color="auto"/>
      </w:divBdr>
      <w:divsChild>
        <w:div w:id="173425029">
          <w:marLeft w:val="446"/>
          <w:marRight w:val="0"/>
          <w:marTop w:val="86"/>
          <w:marBottom w:val="0"/>
          <w:divBdr>
            <w:top w:val="none" w:sz="0" w:space="0" w:color="auto"/>
            <w:left w:val="none" w:sz="0" w:space="0" w:color="auto"/>
            <w:bottom w:val="none" w:sz="0" w:space="0" w:color="auto"/>
            <w:right w:val="none" w:sz="0" w:space="0" w:color="auto"/>
          </w:divBdr>
        </w:div>
        <w:div w:id="574097030">
          <w:marLeft w:val="446"/>
          <w:marRight w:val="0"/>
          <w:marTop w:val="86"/>
          <w:marBottom w:val="0"/>
          <w:divBdr>
            <w:top w:val="none" w:sz="0" w:space="0" w:color="auto"/>
            <w:left w:val="none" w:sz="0" w:space="0" w:color="auto"/>
            <w:bottom w:val="none" w:sz="0" w:space="0" w:color="auto"/>
            <w:right w:val="none" w:sz="0" w:space="0" w:color="auto"/>
          </w:divBdr>
        </w:div>
        <w:div w:id="702365973">
          <w:marLeft w:val="446"/>
          <w:marRight w:val="0"/>
          <w:marTop w:val="86"/>
          <w:marBottom w:val="0"/>
          <w:divBdr>
            <w:top w:val="none" w:sz="0" w:space="0" w:color="auto"/>
            <w:left w:val="none" w:sz="0" w:space="0" w:color="auto"/>
            <w:bottom w:val="none" w:sz="0" w:space="0" w:color="auto"/>
            <w:right w:val="none" w:sz="0" w:space="0" w:color="auto"/>
          </w:divBdr>
        </w:div>
        <w:div w:id="1266694564">
          <w:marLeft w:val="446"/>
          <w:marRight w:val="0"/>
          <w:marTop w:val="86"/>
          <w:marBottom w:val="0"/>
          <w:divBdr>
            <w:top w:val="none" w:sz="0" w:space="0" w:color="auto"/>
            <w:left w:val="none" w:sz="0" w:space="0" w:color="auto"/>
            <w:bottom w:val="none" w:sz="0" w:space="0" w:color="auto"/>
            <w:right w:val="none" w:sz="0" w:space="0" w:color="auto"/>
          </w:divBdr>
        </w:div>
        <w:div w:id="1661157581">
          <w:marLeft w:val="446"/>
          <w:marRight w:val="0"/>
          <w:marTop w:val="86"/>
          <w:marBottom w:val="0"/>
          <w:divBdr>
            <w:top w:val="none" w:sz="0" w:space="0" w:color="auto"/>
            <w:left w:val="none" w:sz="0" w:space="0" w:color="auto"/>
            <w:bottom w:val="none" w:sz="0" w:space="0" w:color="auto"/>
            <w:right w:val="none" w:sz="0" w:space="0" w:color="auto"/>
          </w:divBdr>
        </w:div>
        <w:div w:id="1798327461">
          <w:marLeft w:val="446"/>
          <w:marRight w:val="0"/>
          <w:marTop w:val="86"/>
          <w:marBottom w:val="0"/>
          <w:divBdr>
            <w:top w:val="none" w:sz="0" w:space="0" w:color="auto"/>
            <w:left w:val="none" w:sz="0" w:space="0" w:color="auto"/>
            <w:bottom w:val="none" w:sz="0" w:space="0" w:color="auto"/>
            <w:right w:val="none" w:sz="0" w:space="0" w:color="auto"/>
          </w:divBdr>
        </w:div>
      </w:divsChild>
    </w:div>
    <w:div w:id="1411199069">
      <w:bodyDiv w:val="1"/>
      <w:marLeft w:val="0"/>
      <w:marRight w:val="0"/>
      <w:marTop w:val="0"/>
      <w:marBottom w:val="0"/>
      <w:divBdr>
        <w:top w:val="none" w:sz="0" w:space="0" w:color="auto"/>
        <w:left w:val="none" w:sz="0" w:space="0" w:color="auto"/>
        <w:bottom w:val="none" w:sz="0" w:space="0" w:color="auto"/>
        <w:right w:val="none" w:sz="0" w:space="0" w:color="auto"/>
      </w:divBdr>
    </w:div>
    <w:div w:id="1425344523">
      <w:bodyDiv w:val="1"/>
      <w:marLeft w:val="0"/>
      <w:marRight w:val="0"/>
      <w:marTop w:val="0"/>
      <w:marBottom w:val="0"/>
      <w:divBdr>
        <w:top w:val="none" w:sz="0" w:space="0" w:color="auto"/>
        <w:left w:val="none" w:sz="0" w:space="0" w:color="auto"/>
        <w:bottom w:val="none" w:sz="0" w:space="0" w:color="auto"/>
        <w:right w:val="none" w:sz="0" w:space="0" w:color="auto"/>
      </w:divBdr>
    </w:div>
    <w:div w:id="1427190249">
      <w:bodyDiv w:val="1"/>
      <w:marLeft w:val="0"/>
      <w:marRight w:val="0"/>
      <w:marTop w:val="0"/>
      <w:marBottom w:val="0"/>
      <w:divBdr>
        <w:top w:val="none" w:sz="0" w:space="0" w:color="auto"/>
        <w:left w:val="none" w:sz="0" w:space="0" w:color="auto"/>
        <w:bottom w:val="none" w:sz="0" w:space="0" w:color="auto"/>
        <w:right w:val="none" w:sz="0" w:space="0" w:color="auto"/>
      </w:divBdr>
    </w:div>
    <w:div w:id="1434126023">
      <w:bodyDiv w:val="1"/>
      <w:marLeft w:val="0"/>
      <w:marRight w:val="0"/>
      <w:marTop w:val="0"/>
      <w:marBottom w:val="0"/>
      <w:divBdr>
        <w:top w:val="none" w:sz="0" w:space="0" w:color="auto"/>
        <w:left w:val="none" w:sz="0" w:space="0" w:color="auto"/>
        <w:bottom w:val="none" w:sz="0" w:space="0" w:color="auto"/>
        <w:right w:val="none" w:sz="0" w:space="0" w:color="auto"/>
      </w:divBdr>
    </w:div>
    <w:div w:id="1444568901">
      <w:bodyDiv w:val="1"/>
      <w:marLeft w:val="0"/>
      <w:marRight w:val="0"/>
      <w:marTop w:val="0"/>
      <w:marBottom w:val="0"/>
      <w:divBdr>
        <w:top w:val="none" w:sz="0" w:space="0" w:color="auto"/>
        <w:left w:val="none" w:sz="0" w:space="0" w:color="auto"/>
        <w:bottom w:val="none" w:sz="0" w:space="0" w:color="auto"/>
        <w:right w:val="none" w:sz="0" w:space="0" w:color="auto"/>
      </w:divBdr>
    </w:div>
    <w:div w:id="1460343478">
      <w:bodyDiv w:val="1"/>
      <w:marLeft w:val="0"/>
      <w:marRight w:val="0"/>
      <w:marTop w:val="0"/>
      <w:marBottom w:val="0"/>
      <w:divBdr>
        <w:top w:val="none" w:sz="0" w:space="0" w:color="auto"/>
        <w:left w:val="none" w:sz="0" w:space="0" w:color="auto"/>
        <w:bottom w:val="none" w:sz="0" w:space="0" w:color="auto"/>
        <w:right w:val="none" w:sz="0" w:space="0" w:color="auto"/>
      </w:divBdr>
    </w:div>
    <w:div w:id="1461608740">
      <w:bodyDiv w:val="1"/>
      <w:marLeft w:val="0"/>
      <w:marRight w:val="0"/>
      <w:marTop w:val="0"/>
      <w:marBottom w:val="0"/>
      <w:divBdr>
        <w:top w:val="none" w:sz="0" w:space="0" w:color="auto"/>
        <w:left w:val="none" w:sz="0" w:space="0" w:color="auto"/>
        <w:bottom w:val="none" w:sz="0" w:space="0" w:color="auto"/>
        <w:right w:val="none" w:sz="0" w:space="0" w:color="auto"/>
      </w:divBdr>
    </w:div>
    <w:div w:id="1479106870">
      <w:bodyDiv w:val="1"/>
      <w:marLeft w:val="0"/>
      <w:marRight w:val="0"/>
      <w:marTop w:val="0"/>
      <w:marBottom w:val="0"/>
      <w:divBdr>
        <w:top w:val="none" w:sz="0" w:space="0" w:color="auto"/>
        <w:left w:val="none" w:sz="0" w:space="0" w:color="auto"/>
        <w:bottom w:val="none" w:sz="0" w:space="0" w:color="auto"/>
        <w:right w:val="none" w:sz="0" w:space="0" w:color="auto"/>
      </w:divBdr>
    </w:div>
    <w:div w:id="1480535838">
      <w:bodyDiv w:val="1"/>
      <w:marLeft w:val="0"/>
      <w:marRight w:val="0"/>
      <w:marTop w:val="0"/>
      <w:marBottom w:val="0"/>
      <w:divBdr>
        <w:top w:val="none" w:sz="0" w:space="0" w:color="auto"/>
        <w:left w:val="none" w:sz="0" w:space="0" w:color="auto"/>
        <w:bottom w:val="none" w:sz="0" w:space="0" w:color="auto"/>
        <w:right w:val="none" w:sz="0" w:space="0" w:color="auto"/>
      </w:divBdr>
    </w:div>
    <w:div w:id="1485244180">
      <w:bodyDiv w:val="1"/>
      <w:marLeft w:val="0"/>
      <w:marRight w:val="0"/>
      <w:marTop w:val="0"/>
      <w:marBottom w:val="0"/>
      <w:divBdr>
        <w:top w:val="none" w:sz="0" w:space="0" w:color="auto"/>
        <w:left w:val="none" w:sz="0" w:space="0" w:color="auto"/>
        <w:bottom w:val="none" w:sz="0" w:space="0" w:color="auto"/>
        <w:right w:val="none" w:sz="0" w:space="0" w:color="auto"/>
      </w:divBdr>
    </w:div>
    <w:div w:id="1491869000">
      <w:bodyDiv w:val="1"/>
      <w:marLeft w:val="0"/>
      <w:marRight w:val="0"/>
      <w:marTop w:val="0"/>
      <w:marBottom w:val="0"/>
      <w:divBdr>
        <w:top w:val="none" w:sz="0" w:space="0" w:color="auto"/>
        <w:left w:val="none" w:sz="0" w:space="0" w:color="auto"/>
        <w:bottom w:val="none" w:sz="0" w:space="0" w:color="auto"/>
        <w:right w:val="none" w:sz="0" w:space="0" w:color="auto"/>
      </w:divBdr>
    </w:div>
    <w:div w:id="1500121176">
      <w:bodyDiv w:val="1"/>
      <w:marLeft w:val="0"/>
      <w:marRight w:val="0"/>
      <w:marTop w:val="0"/>
      <w:marBottom w:val="0"/>
      <w:divBdr>
        <w:top w:val="none" w:sz="0" w:space="0" w:color="auto"/>
        <w:left w:val="none" w:sz="0" w:space="0" w:color="auto"/>
        <w:bottom w:val="none" w:sz="0" w:space="0" w:color="auto"/>
        <w:right w:val="none" w:sz="0" w:space="0" w:color="auto"/>
      </w:divBdr>
    </w:div>
    <w:div w:id="1508860864">
      <w:bodyDiv w:val="1"/>
      <w:marLeft w:val="0"/>
      <w:marRight w:val="0"/>
      <w:marTop w:val="0"/>
      <w:marBottom w:val="0"/>
      <w:divBdr>
        <w:top w:val="none" w:sz="0" w:space="0" w:color="auto"/>
        <w:left w:val="none" w:sz="0" w:space="0" w:color="auto"/>
        <w:bottom w:val="none" w:sz="0" w:space="0" w:color="auto"/>
        <w:right w:val="none" w:sz="0" w:space="0" w:color="auto"/>
      </w:divBdr>
    </w:div>
    <w:div w:id="1516573119">
      <w:bodyDiv w:val="1"/>
      <w:marLeft w:val="0"/>
      <w:marRight w:val="0"/>
      <w:marTop w:val="0"/>
      <w:marBottom w:val="0"/>
      <w:divBdr>
        <w:top w:val="none" w:sz="0" w:space="0" w:color="auto"/>
        <w:left w:val="none" w:sz="0" w:space="0" w:color="auto"/>
        <w:bottom w:val="none" w:sz="0" w:space="0" w:color="auto"/>
        <w:right w:val="none" w:sz="0" w:space="0" w:color="auto"/>
      </w:divBdr>
    </w:div>
    <w:div w:id="1523668707">
      <w:bodyDiv w:val="1"/>
      <w:marLeft w:val="0"/>
      <w:marRight w:val="0"/>
      <w:marTop w:val="0"/>
      <w:marBottom w:val="0"/>
      <w:divBdr>
        <w:top w:val="none" w:sz="0" w:space="0" w:color="auto"/>
        <w:left w:val="none" w:sz="0" w:space="0" w:color="auto"/>
        <w:bottom w:val="none" w:sz="0" w:space="0" w:color="auto"/>
        <w:right w:val="none" w:sz="0" w:space="0" w:color="auto"/>
      </w:divBdr>
    </w:div>
    <w:div w:id="1524324823">
      <w:bodyDiv w:val="1"/>
      <w:marLeft w:val="0"/>
      <w:marRight w:val="0"/>
      <w:marTop w:val="0"/>
      <w:marBottom w:val="0"/>
      <w:divBdr>
        <w:top w:val="none" w:sz="0" w:space="0" w:color="auto"/>
        <w:left w:val="none" w:sz="0" w:space="0" w:color="auto"/>
        <w:bottom w:val="none" w:sz="0" w:space="0" w:color="auto"/>
        <w:right w:val="none" w:sz="0" w:space="0" w:color="auto"/>
      </w:divBdr>
    </w:div>
    <w:div w:id="1526140762">
      <w:bodyDiv w:val="1"/>
      <w:marLeft w:val="0"/>
      <w:marRight w:val="0"/>
      <w:marTop w:val="0"/>
      <w:marBottom w:val="0"/>
      <w:divBdr>
        <w:top w:val="none" w:sz="0" w:space="0" w:color="auto"/>
        <w:left w:val="none" w:sz="0" w:space="0" w:color="auto"/>
        <w:bottom w:val="none" w:sz="0" w:space="0" w:color="auto"/>
        <w:right w:val="none" w:sz="0" w:space="0" w:color="auto"/>
      </w:divBdr>
    </w:div>
    <w:div w:id="1527869636">
      <w:bodyDiv w:val="1"/>
      <w:marLeft w:val="0"/>
      <w:marRight w:val="0"/>
      <w:marTop w:val="0"/>
      <w:marBottom w:val="0"/>
      <w:divBdr>
        <w:top w:val="none" w:sz="0" w:space="0" w:color="auto"/>
        <w:left w:val="none" w:sz="0" w:space="0" w:color="auto"/>
        <w:bottom w:val="none" w:sz="0" w:space="0" w:color="auto"/>
        <w:right w:val="none" w:sz="0" w:space="0" w:color="auto"/>
      </w:divBdr>
    </w:div>
    <w:div w:id="1552377530">
      <w:bodyDiv w:val="1"/>
      <w:marLeft w:val="0"/>
      <w:marRight w:val="0"/>
      <w:marTop w:val="0"/>
      <w:marBottom w:val="0"/>
      <w:divBdr>
        <w:top w:val="none" w:sz="0" w:space="0" w:color="auto"/>
        <w:left w:val="none" w:sz="0" w:space="0" w:color="auto"/>
        <w:bottom w:val="none" w:sz="0" w:space="0" w:color="auto"/>
        <w:right w:val="none" w:sz="0" w:space="0" w:color="auto"/>
      </w:divBdr>
    </w:div>
    <w:div w:id="1552963185">
      <w:bodyDiv w:val="1"/>
      <w:marLeft w:val="0"/>
      <w:marRight w:val="0"/>
      <w:marTop w:val="0"/>
      <w:marBottom w:val="0"/>
      <w:divBdr>
        <w:top w:val="none" w:sz="0" w:space="0" w:color="auto"/>
        <w:left w:val="none" w:sz="0" w:space="0" w:color="auto"/>
        <w:bottom w:val="none" w:sz="0" w:space="0" w:color="auto"/>
        <w:right w:val="none" w:sz="0" w:space="0" w:color="auto"/>
      </w:divBdr>
    </w:div>
    <w:div w:id="1553811161">
      <w:bodyDiv w:val="1"/>
      <w:marLeft w:val="0"/>
      <w:marRight w:val="0"/>
      <w:marTop w:val="0"/>
      <w:marBottom w:val="0"/>
      <w:divBdr>
        <w:top w:val="none" w:sz="0" w:space="0" w:color="auto"/>
        <w:left w:val="none" w:sz="0" w:space="0" w:color="auto"/>
        <w:bottom w:val="none" w:sz="0" w:space="0" w:color="auto"/>
        <w:right w:val="none" w:sz="0" w:space="0" w:color="auto"/>
      </w:divBdr>
    </w:div>
    <w:div w:id="1568876947">
      <w:bodyDiv w:val="1"/>
      <w:marLeft w:val="0"/>
      <w:marRight w:val="0"/>
      <w:marTop w:val="0"/>
      <w:marBottom w:val="0"/>
      <w:divBdr>
        <w:top w:val="none" w:sz="0" w:space="0" w:color="auto"/>
        <w:left w:val="none" w:sz="0" w:space="0" w:color="auto"/>
        <w:bottom w:val="none" w:sz="0" w:space="0" w:color="auto"/>
        <w:right w:val="none" w:sz="0" w:space="0" w:color="auto"/>
      </w:divBdr>
    </w:div>
    <w:div w:id="1606309898">
      <w:bodyDiv w:val="1"/>
      <w:marLeft w:val="0"/>
      <w:marRight w:val="0"/>
      <w:marTop w:val="0"/>
      <w:marBottom w:val="0"/>
      <w:divBdr>
        <w:top w:val="none" w:sz="0" w:space="0" w:color="auto"/>
        <w:left w:val="none" w:sz="0" w:space="0" w:color="auto"/>
        <w:bottom w:val="none" w:sz="0" w:space="0" w:color="auto"/>
        <w:right w:val="none" w:sz="0" w:space="0" w:color="auto"/>
      </w:divBdr>
    </w:div>
    <w:div w:id="1616018696">
      <w:bodyDiv w:val="1"/>
      <w:marLeft w:val="0"/>
      <w:marRight w:val="0"/>
      <w:marTop w:val="0"/>
      <w:marBottom w:val="0"/>
      <w:divBdr>
        <w:top w:val="none" w:sz="0" w:space="0" w:color="auto"/>
        <w:left w:val="none" w:sz="0" w:space="0" w:color="auto"/>
        <w:bottom w:val="none" w:sz="0" w:space="0" w:color="auto"/>
        <w:right w:val="none" w:sz="0" w:space="0" w:color="auto"/>
      </w:divBdr>
    </w:div>
    <w:div w:id="1622108601">
      <w:bodyDiv w:val="1"/>
      <w:marLeft w:val="0"/>
      <w:marRight w:val="0"/>
      <w:marTop w:val="0"/>
      <w:marBottom w:val="0"/>
      <w:divBdr>
        <w:top w:val="none" w:sz="0" w:space="0" w:color="auto"/>
        <w:left w:val="none" w:sz="0" w:space="0" w:color="auto"/>
        <w:bottom w:val="none" w:sz="0" w:space="0" w:color="auto"/>
        <w:right w:val="none" w:sz="0" w:space="0" w:color="auto"/>
      </w:divBdr>
    </w:div>
    <w:div w:id="1639145044">
      <w:bodyDiv w:val="1"/>
      <w:marLeft w:val="0"/>
      <w:marRight w:val="0"/>
      <w:marTop w:val="0"/>
      <w:marBottom w:val="0"/>
      <w:divBdr>
        <w:top w:val="none" w:sz="0" w:space="0" w:color="auto"/>
        <w:left w:val="none" w:sz="0" w:space="0" w:color="auto"/>
        <w:bottom w:val="none" w:sz="0" w:space="0" w:color="auto"/>
        <w:right w:val="none" w:sz="0" w:space="0" w:color="auto"/>
      </w:divBdr>
    </w:div>
    <w:div w:id="1663966264">
      <w:bodyDiv w:val="1"/>
      <w:marLeft w:val="0"/>
      <w:marRight w:val="0"/>
      <w:marTop w:val="0"/>
      <w:marBottom w:val="0"/>
      <w:divBdr>
        <w:top w:val="none" w:sz="0" w:space="0" w:color="auto"/>
        <w:left w:val="none" w:sz="0" w:space="0" w:color="auto"/>
        <w:bottom w:val="none" w:sz="0" w:space="0" w:color="auto"/>
        <w:right w:val="none" w:sz="0" w:space="0" w:color="auto"/>
      </w:divBdr>
    </w:div>
    <w:div w:id="1664430544">
      <w:bodyDiv w:val="1"/>
      <w:marLeft w:val="0"/>
      <w:marRight w:val="0"/>
      <w:marTop w:val="0"/>
      <w:marBottom w:val="0"/>
      <w:divBdr>
        <w:top w:val="none" w:sz="0" w:space="0" w:color="auto"/>
        <w:left w:val="none" w:sz="0" w:space="0" w:color="auto"/>
        <w:bottom w:val="none" w:sz="0" w:space="0" w:color="auto"/>
        <w:right w:val="none" w:sz="0" w:space="0" w:color="auto"/>
      </w:divBdr>
    </w:div>
    <w:div w:id="1668288429">
      <w:bodyDiv w:val="1"/>
      <w:marLeft w:val="0"/>
      <w:marRight w:val="0"/>
      <w:marTop w:val="0"/>
      <w:marBottom w:val="0"/>
      <w:divBdr>
        <w:top w:val="none" w:sz="0" w:space="0" w:color="auto"/>
        <w:left w:val="none" w:sz="0" w:space="0" w:color="auto"/>
        <w:bottom w:val="none" w:sz="0" w:space="0" w:color="auto"/>
        <w:right w:val="none" w:sz="0" w:space="0" w:color="auto"/>
      </w:divBdr>
    </w:div>
    <w:div w:id="1669863629">
      <w:bodyDiv w:val="1"/>
      <w:marLeft w:val="0"/>
      <w:marRight w:val="0"/>
      <w:marTop w:val="0"/>
      <w:marBottom w:val="0"/>
      <w:divBdr>
        <w:top w:val="none" w:sz="0" w:space="0" w:color="auto"/>
        <w:left w:val="none" w:sz="0" w:space="0" w:color="auto"/>
        <w:bottom w:val="none" w:sz="0" w:space="0" w:color="auto"/>
        <w:right w:val="none" w:sz="0" w:space="0" w:color="auto"/>
      </w:divBdr>
    </w:div>
    <w:div w:id="1673022684">
      <w:bodyDiv w:val="1"/>
      <w:marLeft w:val="0"/>
      <w:marRight w:val="0"/>
      <w:marTop w:val="0"/>
      <w:marBottom w:val="0"/>
      <w:divBdr>
        <w:top w:val="none" w:sz="0" w:space="0" w:color="auto"/>
        <w:left w:val="none" w:sz="0" w:space="0" w:color="auto"/>
        <w:bottom w:val="none" w:sz="0" w:space="0" w:color="auto"/>
        <w:right w:val="none" w:sz="0" w:space="0" w:color="auto"/>
      </w:divBdr>
    </w:div>
    <w:div w:id="1675692224">
      <w:bodyDiv w:val="1"/>
      <w:marLeft w:val="0"/>
      <w:marRight w:val="0"/>
      <w:marTop w:val="0"/>
      <w:marBottom w:val="0"/>
      <w:divBdr>
        <w:top w:val="none" w:sz="0" w:space="0" w:color="auto"/>
        <w:left w:val="none" w:sz="0" w:space="0" w:color="auto"/>
        <w:bottom w:val="none" w:sz="0" w:space="0" w:color="auto"/>
        <w:right w:val="none" w:sz="0" w:space="0" w:color="auto"/>
      </w:divBdr>
    </w:div>
    <w:div w:id="1680935710">
      <w:bodyDiv w:val="1"/>
      <w:marLeft w:val="0"/>
      <w:marRight w:val="0"/>
      <w:marTop w:val="0"/>
      <w:marBottom w:val="0"/>
      <w:divBdr>
        <w:top w:val="none" w:sz="0" w:space="0" w:color="auto"/>
        <w:left w:val="none" w:sz="0" w:space="0" w:color="auto"/>
        <w:bottom w:val="none" w:sz="0" w:space="0" w:color="auto"/>
        <w:right w:val="none" w:sz="0" w:space="0" w:color="auto"/>
      </w:divBdr>
    </w:div>
    <w:div w:id="1680963963">
      <w:bodyDiv w:val="1"/>
      <w:marLeft w:val="0"/>
      <w:marRight w:val="0"/>
      <w:marTop w:val="0"/>
      <w:marBottom w:val="0"/>
      <w:divBdr>
        <w:top w:val="none" w:sz="0" w:space="0" w:color="auto"/>
        <w:left w:val="none" w:sz="0" w:space="0" w:color="auto"/>
        <w:bottom w:val="none" w:sz="0" w:space="0" w:color="auto"/>
        <w:right w:val="none" w:sz="0" w:space="0" w:color="auto"/>
      </w:divBdr>
    </w:div>
    <w:div w:id="1709984409">
      <w:bodyDiv w:val="1"/>
      <w:marLeft w:val="0"/>
      <w:marRight w:val="0"/>
      <w:marTop w:val="0"/>
      <w:marBottom w:val="0"/>
      <w:divBdr>
        <w:top w:val="none" w:sz="0" w:space="0" w:color="auto"/>
        <w:left w:val="none" w:sz="0" w:space="0" w:color="auto"/>
        <w:bottom w:val="none" w:sz="0" w:space="0" w:color="auto"/>
        <w:right w:val="none" w:sz="0" w:space="0" w:color="auto"/>
      </w:divBdr>
    </w:div>
    <w:div w:id="1711226068">
      <w:bodyDiv w:val="1"/>
      <w:marLeft w:val="0"/>
      <w:marRight w:val="0"/>
      <w:marTop w:val="0"/>
      <w:marBottom w:val="0"/>
      <w:divBdr>
        <w:top w:val="none" w:sz="0" w:space="0" w:color="auto"/>
        <w:left w:val="none" w:sz="0" w:space="0" w:color="auto"/>
        <w:bottom w:val="none" w:sz="0" w:space="0" w:color="auto"/>
        <w:right w:val="none" w:sz="0" w:space="0" w:color="auto"/>
      </w:divBdr>
    </w:div>
    <w:div w:id="1716927275">
      <w:bodyDiv w:val="1"/>
      <w:marLeft w:val="0"/>
      <w:marRight w:val="0"/>
      <w:marTop w:val="0"/>
      <w:marBottom w:val="0"/>
      <w:divBdr>
        <w:top w:val="none" w:sz="0" w:space="0" w:color="auto"/>
        <w:left w:val="none" w:sz="0" w:space="0" w:color="auto"/>
        <w:bottom w:val="none" w:sz="0" w:space="0" w:color="auto"/>
        <w:right w:val="none" w:sz="0" w:space="0" w:color="auto"/>
      </w:divBdr>
    </w:div>
    <w:div w:id="1734572892">
      <w:bodyDiv w:val="1"/>
      <w:marLeft w:val="0"/>
      <w:marRight w:val="0"/>
      <w:marTop w:val="0"/>
      <w:marBottom w:val="0"/>
      <w:divBdr>
        <w:top w:val="none" w:sz="0" w:space="0" w:color="auto"/>
        <w:left w:val="none" w:sz="0" w:space="0" w:color="auto"/>
        <w:bottom w:val="none" w:sz="0" w:space="0" w:color="auto"/>
        <w:right w:val="none" w:sz="0" w:space="0" w:color="auto"/>
      </w:divBdr>
    </w:div>
    <w:div w:id="1753626457">
      <w:bodyDiv w:val="1"/>
      <w:marLeft w:val="0"/>
      <w:marRight w:val="0"/>
      <w:marTop w:val="0"/>
      <w:marBottom w:val="0"/>
      <w:divBdr>
        <w:top w:val="none" w:sz="0" w:space="0" w:color="auto"/>
        <w:left w:val="none" w:sz="0" w:space="0" w:color="auto"/>
        <w:bottom w:val="none" w:sz="0" w:space="0" w:color="auto"/>
        <w:right w:val="none" w:sz="0" w:space="0" w:color="auto"/>
      </w:divBdr>
    </w:div>
    <w:div w:id="1757509035">
      <w:bodyDiv w:val="1"/>
      <w:marLeft w:val="0"/>
      <w:marRight w:val="0"/>
      <w:marTop w:val="0"/>
      <w:marBottom w:val="0"/>
      <w:divBdr>
        <w:top w:val="none" w:sz="0" w:space="0" w:color="auto"/>
        <w:left w:val="none" w:sz="0" w:space="0" w:color="auto"/>
        <w:bottom w:val="none" w:sz="0" w:space="0" w:color="auto"/>
        <w:right w:val="none" w:sz="0" w:space="0" w:color="auto"/>
      </w:divBdr>
    </w:div>
    <w:div w:id="1763915776">
      <w:bodyDiv w:val="1"/>
      <w:marLeft w:val="0"/>
      <w:marRight w:val="0"/>
      <w:marTop w:val="0"/>
      <w:marBottom w:val="0"/>
      <w:divBdr>
        <w:top w:val="none" w:sz="0" w:space="0" w:color="auto"/>
        <w:left w:val="none" w:sz="0" w:space="0" w:color="auto"/>
        <w:bottom w:val="none" w:sz="0" w:space="0" w:color="auto"/>
        <w:right w:val="none" w:sz="0" w:space="0" w:color="auto"/>
      </w:divBdr>
    </w:div>
    <w:div w:id="1765302022">
      <w:bodyDiv w:val="1"/>
      <w:marLeft w:val="0"/>
      <w:marRight w:val="0"/>
      <w:marTop w:val="0"/>
      <w:marBottom w:val="0"/>
      <w:divBdr>
        <w:top w:val="none" w:sz="0" w:space="0" w:color="auto"/>
        <w:left w:val="none" w:sz="0" w:space="0" w:color="auto"/>
        <w:bottom w:val="none" w:sz="0" w:space="0" w:color="auto"/>
        <w:right w:val="none" w:sz="0" w:space="0" w:color="auto"/>
      </w:divBdr>
    </w:div>
    <w:div w:id="1767653226">
      <w:bodyDiv w:val="1"/>
      <w:marLeft w:val="0"/>
      <w:marRight w:val="0"/>
      <w:marTop w:val="0"/>
      <w:marBottom w:val="0"/>
      <w:divBdr>
        <w:top w:val="none" w:sz="0" w:space="0" w:color="auto"/>
        <w:left w:val="none" w:sz="0" w:space="0" w:color="auto"/>
        <w:bottom w:val="none" w:sz="0" w:space="0" w:color="auto"/>
        <w:right w:val="none" w:sz="0" w:space="0" w:color="auto"/>
      </w:divBdr>
      <w:divsChild>
        <w:div w:id="1345935409">
          <w:marLeft w:val="0"/>
          <w:marRight w:val="0"/>
          <w:marTop w:val="0"/>
          <w:marBottom w:val="0"/>
          <w:divBdr>
            <w:top w:val="none" w:sz="0" w:space="0" w:color="auto"/>
            <w:left w:val="none" w:sz="0" w:space="0" w:color="auto"/>
            <w:bottom w:val="none" w:sz="0" w:space="0" w:color="auto"/>
            <w:right w:val="none" w:sz="0" w:space="0" w:color="auto"/>
          </w:divBdr>
        </w:div>
      </w:divsChild>
    </w:div>
    <w:div w:id="1805539937">
      <w:bodyDiv w:val="1"/>
      <w:marLeft w:val="0"/>
      <w:marRight w:val="0"/>
      <w:marTop w:val="0"/>
      <w:marBottom w:val="0"/>
      <w:divBdr>
        <w:top w:val="none" w:sz="0" w:space="0" w:color="auto"/>
        <w:left w:val="none" w:sz="0" w:space="0" w:color="auto"/>
        <w:bottom w:val="none" w:sz="0" w:space="0" w:color="auto"/>
        <w:right w:val="none" w:sz="0" w:space="0" w:color="auto"/>
      </w:divBdr>
    </w:div>
    <w:div w:id="1805853938">
      <w:bodyDiv w:val="1"/>
      <w:marLeft w:val="0"/>
      <w:marRight w:val="0"/>
      <w:marTop w:val="0"/>
      <w:marBottom w:val="0"/>
      <w:divBdr>
        <w:top w:val="none" w:sz="0" w:space="0" w:color="auto"/>
        <w:left w:val="none" w:sz="0" w:space="0" w:color="auto"/>
        <w:bottom w:val="none" w:sz="0" w:space="0" w:color="auto"/>
        <w:right w:val="none" w:sz="0" w:space="0" w:color="auto"/>
      </w:divBdr>
    </w:div>
    <w:div w:id="1812332909">
      <w:bodyDiv w:val="1"/>
      <w:marLeft w:val="0"/>
      <w:marRight w:val="0"/>
      <w:marTop w:val="0"/>
      <w:marBottom w:val="0"/>
      <w:divBdr>
        <w:top w:val="none" w:sz="0" w:space="0" w:color="auto"/>
        <w:left w:val="none" w:sz="0" w:space="0" w:color="auto"/>
        <w:bottom w:val="none" w:sz="0" w:space="0" w:color="auto"/>
        <w:right w:val="none" w:sz="0" w:space="0" w:color="auto"/>
      </w:divBdr>
    </w:div>
    <w:div w:id="1817261942">
      <w:bodyDiv w:val="1"/>
      <w:marLeft w:val="0"/>
      <w:marRight w:val="0"/>
      <w:marTop w:val="0"/>
      <w:marBottom w:val="0"/>
      <w:divBdr>
        <w:top w:val="none" w:sz="0" w:space="0" w:color="auto"/>
        <w:left w:val="none" w:sz="0" w:space="0" w:color="auto"/>
        <w:bottom w:val="none" w:sz="0" w:space="0" w:color="auto"/>
        <w:right w:val="none" w:sz="0" w:space="0" w:color="auto"/>
      </w:divBdr>
    </w:div>
    <w:div w:id="1818568713">
      <w:bodyDiv w:val="1"/>
      <w:marLeft w:val="0"/>
      <w:marRight w:val="0"/>
      <w:marTop w:val="0"/>
      <w:marBottom w:val="0"/>
      <w:divBdr>
        <w:top w:val="none" w:sz="0" w:space="0" w:color="auto"/>
        <w:left w:val="none" w:sz="0" w:space="0" w:color="auto"/>
        <w:bottom w:val="none" w:sz="0" w:space="0" w:color="auto"/>
        <w:right w:val="none" w:sz="0" w:space="0" w:color="auto"/>
      </w:divBdr>
    </w:div>
    <w:div w:id="1831360753">
      <w:bodyDiv w:val="1"/>
      <w:marLeft w:val="0"/>
      <w:marRight w:val="0"/>
      <w:marTop w:val="0"/>
      <w:marBottom w:val="0"/>
      <w:divBdr>
        <w:top w:val="none" w:sz="0" w:space="0" w:color="auto"/>
        <w:left w:val="none" w:sz="0" w:space="0" w:color="auto"/>
        <w:bottom w:val="none" w:sz="0" w:space="0" w:color="auto"/>
        <w:right w:val="none" w:sz="0" w:space="0" w:color="auto"/>
      </w:divBdr>
    </w:div>
    <w:div w:id="1831822632">
      <w:bodyDiv w:val="1"/>
      <w:marLeft w:val="0"/>
      <w:marRight w:val="0"/>
      <w:marTop w:val="0"/>
      <w:marBottom w:val="0"/>
      <w:divBdr>
        <w:top w:val="none" w:sz="0" w:space="0" w:color="auto"/>
        <w:left w:val="none" w:sz="0" w:space="0" w:color="auto"/>
        <w:bottom w:val="none" w:sz="0" w:space="0" w:color="auto"/>
        <w:right w:val="none" w:sz="0" w:space="0" w:color="auto"/>
      </w:divBdr>
    </w:div>
    <w:div w:id="1834562694">
      <w:bodyDiv w:val="1"/>
      <w:marLeft w:val="0"/>
      <w:marRight w:val="0"/>
      <w:marTop w:val="0"/>
      <w:marBottom w:val="0"/>
      <w:divBdr>
        <w:top w:val="none" w:sz="0" w:space="0" w:color="auto"/>
        <w:left w:val="none" w:sz="0" w:space="0" w:color="auto"/>
        <w:bottom w:val="none" w:sz="0" w:space="0" w:color="auto"/>
        <w:right w:val="none" w:sz="0" w:space="0" w:color="auto"/>
      </w:divBdr>
    </w:div>
    <w:div w:id="1855411300">
      <w:bodyDiv w:val="1"/>
      <w:marLeft w:val="0"/>
      <w:marRight w:val="0"/>
      <w:marTop w:val="0"/>
      <w:marBottom w:val="0"/>
      <w:divBdr>
        <w:top w:val="none" w:sz="0" w:space="0" w:color="auto"/>
        <w:left w:val="none" w:sz="0" w:space="0" w:color="auto"/>
        <w:bottom w:val="none" w:sz="0" w:space="0" w:color="auto"/>
        <w:right w:val="none" w:sz="0" w:space="0" w:color="auto"/>
      </w:divBdr>
    </w:div>
    <w:div w:id="1862166458">
      <w:bodyDiv w:val="1"/>
      <w:marLeft w:val="0"/>
      <w:marRight w:val="0"/>
      <w:marTop w:val="0"/>
      <w:marBottom w:val="0"/>
      <w:divBdr>
        <w:top w:val="none" w:sz="0" w:space="0" w:color="auto"/>
        <w:left w:val="none" w:sz="0" w:space="0" w:color="auto"/>
        <w:bottom w:val="none" w:sz="0" w:space="0" w:color="auto"/>
        <w:right w:val="none" w:sz="0" w:space="0" w:color="auto"/>
      </w:divBdr>
    </w:div>
    <w:div w:id="1866164068">
      <w:bodyDiv w:val="1"/>
      <w:marLeft w:val="0"/>
      <w:marRight w:val="0"/>
      <w:marTop w:val="0"/>
      <w:marBottom w:val="0"/>
      <w:divBdr>
        <w:top w:val="none" w:sz="0" w:space="0" w:color="auto"/>
        <w:left w:val="none" w:sz="0" w:space="0" w:color="auto"/>
        <w:bottom w:val="none" w:sz="0" w:space="0" w:color="auto"/>
        <w:right w:val="none" w:sz="0" w:space="0" w:color="auto"/>
      </w:divBdr>
    </w:div>
    <w:div w:id="1888293594">
      <w:bodyDiv w:val="1"/>
      <w:marLeft w:val="0"/>
      <w:marRight w:val="0"/>
      <w:marTop w:val="0"/>
      <w:marBottom w:val="0"/>
      <w:divBdr>
        <w:top w:val="none" w:sz="0" w:space="0" w:color="auto"/>
        <w:left w:val="none" w:sz="0" w:space="0" w:color="auto"/>
        <w:bottom w:val="none" w:sz="0" w:space="0" w:color="auto"/>
        <w:right w:val="none" w:sz="0" w:space="0" w:color="auto"/>
      </w:divBdr>
    </w:div>
    <w:div w:id="1898739569">
      <w:bodyDiv w:val="1"/>
      <w:marLeft w:val="0"/>
      <w:marRight w:val="0"/>
      <w:marTop w:val="0"/>
      <w:marBottom w:val="0"/>
      <w:divBdr>
        <w:top w:val="none" w:sz="0" w:space="0" w:color="auto"/>
        <w:left w:val="none" w:sz="0" w:space="0" w:color="auto"/>
        <w:bottom w:val="none" w:sz="0" w:space="0" w:color="auto"/>
        <w:right w:val="none" w:sz="0" w:space="0" w:color="auto"/>
      </w:divBdr>
    </w:div>
    <w:div w:id="1902934874">
      <w:bodyDiv w:val="1"/>
      <w:marLeft w:val="0"/>
      <w:marRight w:val="0"/>
      <w:marTop w:val="0"/>
      <w:marBottom w:val="0"/>
      <w:divBdr>
        <w:top w:val="none" w:sz="0" w:space="0" w:color="auto"/>
        <w:left w:val="none" w:sz="0" w:space="0" w:color="auto"/>
        <w:bottom w:val="none" w:sz="0" w:space="0" w:color="auto"/>
        <w:right w:val="none" w:sz="0" w:space="0" w:color="auto"/>
      </w:divBdr>
    </w:div>
    <w:div w:id="1908150332">
      <w:bodyDiv w:val="1"/>
      <w:marLeft w:val="0"/>
      <w:marRight w:val="0"/>
      <w:marTop w:val="0"/>
      <w:marBottom w:val="0"/>
      <w:divBdr>
        <w:top w:val="none" w:sz="0" w:space="0" w:color="auto"/>
        <w:left w:val="none" w:sz="0" w:space="0" w:color="auto"/>
        <w:bottom w:val="none" w:sz="0" w:space="0" w:color="auto"/>
        <w:right w:val="none" w:sz="0" w:space="0" w:color="auto"/>
      </w:divBdr>
    </w:div>
    <w:div w:id="1910723550">
      <w:bodyDiv w:val="1"/>
      <w:marLeft w:val="0"/>
      <w:marRight w:val="0"/>
      <w:marTop w:val="0"/>
      <w:marBottom w:val="0"/>
      <w:divBdr>
        <w:top w:val="none" w:sz="0" w:space="0" w:color="auto"/>
        <w:left w:val="none" w:sz="0" w:space="0" w:color="auto"/>
        <w:bottom w:val="none" w:sz="0" w:space="0" w:color="auto"/>
        <w:right w:val="none" w:sz="0" w:space="0" w:color="auto"/>
      </w:divBdr>
    </w:div>
    <w:div w:id="1918512308">
      <w:bodyDiv w:val="1"/>
      <w:marLeft w:val="0"/>
      <w:marRight w:val="0"/>
      <w:marTop w:val="0"/>
      <w:marBottom w:val="0"/>
      <w:divBdr>
        <w:top w:val="none" w:sz="0" w:space="0" w:color="auto"/>
        <w:left w:val="none" w:sz="0" w:space="0" w:color="auto"/>
        <w:bottom w:val="none" w:sz="0" w:space="0" w:color="auto"/>
        <w:right w:val="none" w:sz="0" w:space="0" w:color="auto"/>
      </w:divBdr>
    </w:div>
    <w:div w:id="1939367235">
      <w:bodyDiv w:val="1"/>
      <w:marLeft w:val="0"/>
      <w:marRight w:val="0"/>
      <w:marTop w:val="0"/>
      <w:marBottom w:val="0"/>
      <w:divBdr>
        <w:top w:val="none" w:sz="0" w:space="0" w:color="auto"/>
        <w:left w:val="none" w:sz="0" w:space="0" w:color="auto"/>
        <w:bottom w:val="none" w:sz="0" w:space="0" w:color="auto"/>
        <w:right w:val="none" w:sz="0" w:space="0" w:color="auto"/>
      </w:divBdr>
    </w:div>
    <w:div w:id="1944847866">
      <w:bodyDiv w:val="1"/>
      <w:marLeft w:val="0"/>
      <w:marRight w:val="0"/>
      <w:marTop w:val="0"/>
      <w:marBottom w:val="0"/>
      <w:divBdr>
        <w:top w:val="none" w:sz="0" w:space="0" w:color="auto"/>
        <w:left w:val="none" w:sz="0" w:space="0" w:color="auto"/>
        <w:bottom w:val="none" w:sz="0" w:space="0" w:color="auto"/>
        <w:right w:val="none" w:sz="0" w:space="0" w:color="auto"/>
      </w:divBdr>
    </w:div>
    <w:div w:id="1954939790">
      <w:bodyDiv w:val="1"/>
      <w:marLeft w:val="0"/>
      <w:marRight w:val="0"/>
      <w:marTop w:val="0"/>
      <w:marBottom w:val="0"/>
      <w:divBdr>
        <w:top w:val="none" w:sz="0" w:space="0" w:color="auto"/>
        <w:left w:val="none" w:sz="0" w:space="0" w:color="auto"/>
        <w:bottom w:val="none" w:sz="0" w:space="0" w:color="auto"/>
        <w:right w:val="none" w:sz="0" w:space="0" w:color="auto"/>
      </w:divBdr>
    </w:div>
    <w:div w:id="1968394400">
      <w:bodyDiv w:val="1"/>
      <w:marLeft w:val="0"/>
      <w:marRight w:val="0"/>
      <w:marTop w:val="0"/>
      <w:marBottom w:val="0"/>
      <w:divBdr>
        <w:top w:val="none" w:sz="0" w:space="0" w:color="auto"/>
        <w:left w:val="none" w:sz="0" w:space="0" w:color="auto"/>
        <w:bottom w:val="none" w:sz="0" w:space="0" w:color="auto"/>
        <w:right w:val="none" w:sz="0" w:space="0" w:color="auto"/>
      </w:divBdr>
    </w:div>
    <w:div w:id="1972856655">
      <w:bodyDiv w:val="1"/>
      <w:marLeft w:val="0"/>
      <w:marRight w:val="0"/>
      <w:marTop w:val="0"/>
      <w:marBottom w:val="0"/>
      <w:divBdr>
        <w:top w:val="none" w:sz="0" w:space="0" w:color="auto"/>
        <w:left w:val="none" w:sz="0" w:space="0" w:color="auto"/>
        <w:bottom w:val="none" w:sz="0" w:space="0" w:color="auto"/>
        <w:right w:val="none" w:sz="0" w:space="0" w:color="auto"/>
      </w:divBdr>
    </w:div>
    <w:div w:id="1974557808">
      <w:bodyDiv w:val="1"/>
      <w:marLeft w:val="0"/>
      <w:marRight w:val="0"/>
      <w:marTop w:val="0"/>
      <w:marBottom w:val="0"/>
      <w:divBdr>
        <w:top w:val="none" w:sz="0" w:space="0" w:color="auto"/>
        <w:left w:val="none" w:sz="0" w:space="0" w:color="auto"/>
        <w:bottom w:val="none" w:sz="0" w:space="0" w:color="auto"/>
        <w:right w:val="none" w:sz="0" w:space="0" w:color="auto"/>
      </w:divBdr>
    </w:div>
    <w:div w:id="1974672103">
      <w:bodyDiv w:val="1"/>
      <w:marLeft w:val="0"/>
      <w:marRight w:val="0"/>
      <w:marTop w:val="0"/>
      <w:marBottom w:val="0"/>
      <w:divBdr>
        <w:top w:val="none" w:sz="0" w:space="0" w:color="auto"/>
        <w:left w:val="none" w:sz="0" w:space="0" w:color="auto"/>
        <w:bottom w:val="none" w:sz="0" w:space="0" w:color="auto"/>
        <w:right w:val="none" w:sz="0" w:space="0" w:color="auto"/>
      </w:divBdr>
    </w:div>
    <w:div w:id="1985233356">
      <w:bodyDiv w:val="1"/>
      <w:marLeft w:val="0"/>
      <w:marRight w:val="0"/>
      <w:marTop w:val="0"/>
      <w:marBottom w:val="0"/>
      <w:divBdr>
        <w:top w:val="none" w:sz="0" w:space="0" w:color="auto"/>
        <w:left w:val="none" w:sz="0" w:space="0" w:color="auto"/>
        <w:bottom w:val="none" w:sz="0" w:space="0" w:color="auto"/>
        <w:right w:val="none" w:sz="0" w:space="0" w:color="auto"/>
      </w:divBdr>
    </w:div>
    <w:div w:id="1990747659">
      <w:bodyDiv w:val="1"/>
      <w:marLeft w:val="0"/>
      <w:marRight w:val="0"/>
      <w:marTop w:val="0"/>
      <w:marBottom w:val="0"/>
      <w:divBdr>
        <w:top w:val="none" w:sz="0" w:space="0" w:color="auto"/>
        <w:left w:val="none" w:sz="0" w:space="0" w:color="auto"/>
        <w:bottom w:val="none" w:sz="0" w:space="0" w:color="auto"/>
        <w:right w:val="none" w:sz="0" w:space="0" w:color="auto"/>
      </w:divBdr>
    </w:div>
    <w:div w:id="2005039829">
      <w:bodyDiv w:val="1"/>
      <w:marLeft w:val="0"/>
      <w:marRight w:val="0"/>
      <w:marTop w:val="0"/>
      <w:marBottom w:val="0"/>
      <w:divBdr>
        <w:top w:val="none" w:sz="0" w:space="0" w:color="auto"/>
        <w:left w:val="none" w:sz="0" w:space="0" w:color="auto"/>
        <w:bottom w:val="none" w:sz="0" w:space="0" w:color="auto"/>
        <w:right w:val="none" w:sz="0" w:space="0" w:color="auto"/>
      </w:divBdr>
    </w:div>
    <w:div w:id="2034988660">
      <w:bodyDiv w:val="1"/>
      <w:marLeft w:val="0"/>
      <w:marRight w:val="0"/>
      <w:marTop w:val="0"/>
      <w:marBottom w:val="0"/>
      <w:divBdr>
        <w:top w:val="none" w:sz="0" w:space="0" w:color="auto"/>
        <w:left w:val="none" w:sz="0" w:space="0" w:color="auto"/>
        <w:bottom w:val="none" w:sz="0" w:space="0" w:color="auto"/>
        <w:right w:val="none" w:sz="0" w:space="0" w:color="auto"/>
      </w:divBdr>
    </w:div>
    <w:div w:id="2069955531">
      <w:bodyDiv w:val="1"/>
      <w:marLeft w:val="0"/>
      <w:marRight w:val="0"/>
      <w:marTop w:val="0"/>
      <w:marBottom w:val="0"/>
      <w:divBdr>
        <w:top w:val="none" w:sz="0" w:space="0" w:color="auto"/>
        <w:left w:val="none" w:sz="0" w:space="0" w:color="auto"/>
        <w:bottom w:val="none" w:sz="0" w:space="0" w:color="auto"/>
        <w:right w:val="none" w:sz="0" w:space="0" w:color="auto"/>
      </w:divBdr>
    </w:div>
    <w:div w:id="2070420869">
      <w:bodyDiv w:val="1"/>
      <w:marLeft w:val="0"/>
      <w:marRight w:val="0"/>
      <w:marTop w:val="0"/>
      <w:marBottom w:val="0"/>
      <w:divBdr>
        <w:top w:val="none" w:sz="0" w:space="0" w:color="auto"/>
        <w:left w:val="none" w:sz="0" w:space="0" w:color="auto"/>
        <w:bottom w:val="none" w:sz="0" w:space="0" w:color="auto"/>
        <w:right w:val="none" w:sz="0" w:space="0" w:color="auto"/>
      </w:divBdr>
    </w:div>
    <w:div w:id="2075197703">
      <w:bodyDiv w:val="1"/>
      <w:marLeft w:val="0"/>
      <w:marRight w:val="0"/>
      <w:marTop w:val="0"/>
      <w:marBottom w:val="0"/>
      <w:divBdr>
        <w:top w:val="none" w:sz="0" w:space="0" w:color="auto"/>
        <w:left w:val="none" w:sz="0" w:space="0" w:color="auto"/>
        <w:bottom w:val="none" w:sz="0" w:space="0" w:color="auto"/>
        <w:right w:val="none" w:sz="0" w:space="0" w:color="auto"/>
      </w:divBdr>
    </w:div>
    <w:div w:id="2088961040">
      <w:bodyDiv w:val="1"/>
      <w:marLeft w:val="0"/>
      <w:marRight w:val="0"/>
      <w:marTop w:val="0"/>
      <w:marBottom w:val="0"/>
      <w:divBdr>
        <w:top w:val="none" w:sz="0" w:space="0" w:color="auto"/>
        <w:left w:val="none" w:sz="0" w:space="0" w:color="auto"/>
        <w:bottom w:val="none" w:sz="0" w:space="0" w:color="auto"/>
        <w:right w:val="none" w:sz="0" w:space="0" w:color="auto"/>
      </w:divBdr>
    </w:div>
    <w:div w:id="2104372003">
      <w:bodyDiv w:val="1"/>
      <w:marLeft w:val="0"/>
      <w:marRight w:val="0"/>
      <w:marTop w:val="0"/>
      <w:marBottom w:val="0"/>
      <w:divBdr>
        <w:top w:val="none" w:sz="0" w:space="0" w:color="auto"/>
        <w:left w:val="none" w:sz="0" w:space="0" w:color="auto"/>
        <w:bottom w:val="none" w:sz="0" w:space="0" w:color="auto"/>
        <w:right w:val="none" w:sz="0" w:space="0" w:color="auto"/>
      </w:divBdr>
    </w:div>
    <w:div w:id="2112700394">
      <w:bodyDiv w:val="1"/>
      <w:marLeft w:val="0"/>
      <w:marRight w:val="0"/>
      <w:marTop w:val="0"/>
      <w:marBottom w:val="0"/>
      <w:divBdr>
        <w:top w:val="none" w:sz="0" w:space="0" w:color="auto"/>
        <w:left w:val="none" w:sz="0" w:space="0" w:color="auto"/>
        <w:bottom w:val="none" w:sz="0" w:space="0" w:color="auto"/>
        <w:right w:val="none" w:sz="0" w:space="0" w:color="auto"/>
      </w:divBdr>
    </w:div>
    <w:div w:id="2118865090">
      <w:bodyDiv w:val="1"/>
      <w:marLeft w:val="0"/>
      <w:marRight w:val="0"/>
      <w:marTop w:val="0"/>
      <w:marBottom w:val="0"/>
      <w:divBdr>
        <w:top w:val="none" w:sz="0" w:space="0" w:color="auto"/>
        <w:left w:val="none" w:sz="0" w:space="0" w:color="auto"/>
        <w:bottom w:val="none" w:sz="0" w:space="0" w:color="auto"/>
        <w:right w:val="none" w:sz="0" w:space="0" w:color="auto"/>
      </w:divBdr>
      <w:divsChild>
        <w:div w:id="251933242">
          <w:marLeft w:val="547"/>
          <w:marRight w:val="0"/>
          <w:marTop w:val="115"/>
          <w:marBottom w:val="0"/>
          <w:divBdr>
            <w:top w:val="none" w:sz="0" w:space="0" w:color="auto"/>
            <w:left w:val="none" w:sz="0" w:space="0" w:color="auto"/>
            <w:bottom w:val="none" w:sz="0" w:space="0" w:color="auto"/>
            <w:right w:val="none" w:sz="0" w:space="0" w:color="auto"/>
          </w:divBdr>
        </w:div>
        <w:div w:id="339701206">
          <w:marLeft w:val="547"/>
          <w:marRight w:val="0"/>
          <w:marTop w:val="115"/>
          <w:marBottom w:val="0"/>
          <w:divBdr>
            <w:top w:val="none" w:sz="0" w:space="0" w:color="auto"/>
            <w:left w:val="none" w:sz="0" w:space="0" w:color="auto"/>
            <w:bottom w:val="none" w:sz="0" w:space="0" w:color="auto"/>
            <w:right w:val="none" w:sz="0" w:space="0" w:color="auto"/>
          </w:divBdr>
        </w:div>
        <w:div w:id="596060087">
          <w:marLeft w:val="547"/>
          <w:marRight w:val="0"/>
          <w:marTop w:val="115"/>
          <w:marBottom w:val="0"/>
          <w:divBdr>
            <w:top w:val="none" w:sz="0" w:space="0" w:color="auto"/>
            <w:left w:val="none" w:sz="0" w:space="0" w:color="auto"/>
            <w:bottom w:val="none" w:sz="0" w:space="0" w:color="auto"/>
            <w:right w:val="none" w:sz="0" w:space="0" w:color="auto"/>
          </w:divBdr>
        </w:div>
        <w:div w:id="905649077">
          <w:marLeft w:val="547"/>
          <w:marRight w:val="0"/>
          <w:marTop w:val="115"/>
          <w:marBottom w:val="0"/>
          <w:divBdr>
            <w:top w:val="none" w:sz="0" w:space="0" w:color="auto"/>
            <w:left w:val="none" w:sz="0" w:space="0" w:color="auto"/>
            <w:bottom w:val="none" w:sz="0" w:space="0" w:color="auto"/>
            <w:right w:val="none" w:sz="0" w:space="0" w:color="auto"/>
          </w:divBdr>
        </w:div>
        <w:div w:id="1035303251">
          <w:marLeft w:val="547"/>
          <w:marRight w:val="0"/>
          <w:marTop w:val="115"/>
          <w:marBottom w:val="0"/>
          <w:divBdr>
            <w:top w:val="none" w:sz="0" w:space="0" w:color="auto"/>
            <w:left w:val="none" w:sz="0" w:space="0" w:color="auto"/>
            <w:bottom w:val="none" w:sz="0" w:space="0" w:color="auto"/>
            <w:right w:val="none" w:sz="0" w:space="0" w:color="auto"/>
          </w:divBdr>
        </w:div>
        <w:div w:id="2093700867">
          <w:marLeft w:val="547"/>
          <w:marRight w:val="0"/>
          <w:marTop w:val="115"/>
          <w:marBottom w:val="0"/>
          <w:divBdr>
            <w:top w:val="none" w:sz="0" w:space="0" w:color="auto"/>
            <w:left w:val="none" w:sz="0" w:space="0" w:color="auto"/>
            <w:bottom w:val="none" w:sz="0" w:space="0" w:color="auto"/>
            <w:right w:val="none" w:sz="0" w:space="0" w:color="auto"/>
          </w:divBdr>
        </w:div>
      </w:divsChild>
    </w:div>
    <w:div w:id="212745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ulife.sk/nulife/2023/11/18/zacina-sa-noc-divadiel-s-mottom-sen-noci-divadelnej/" TargetMode="External"/><Relationship Id="rId21" Type="http://schemas.openxmlformats.org/officeDocument/2006/relationships/hyperlink" Target="https://www.teraz.sk/kultura/patronom-novej-dramy-je-i-bauersima/711568-clanok.html" TargetMode="External"/><Relationship Id="rId42" Type="http://schemas.openxmlformats.org/officeDocument/2006/relationships/hyperlink" Target="https://dennikn.sk/3384483/nevesta-ukazuje-holokaust-optikou-starej-dievky/" TargetMode="External"/><Relationship Id="rId63" Type="http://schemas.openxmlformats.org/officeDocument/2006/relationships/image" Target="media/image2.png"/><Relationship Id="rId84" Type="http://schemas.openxmlformats.org/officeDocument/2006/relationships/hyperlink" Target="https://www.rtvs.sk/televizia/archiv/14076/392794" TargetMode="External"/><Relationship Id="rId138" Type="http://schemas.openxmlformats.org/officeDocument/2006/relationships/hyperlink" Target="https://www.rtvs.sk/televizia/archiv/14026/402322" TargetMode="External"/><Relationship Id="rId159" Type="http://schemas.openxmlformats.org/officeDocument/2006/relationships/hyperlink" Target="https://www.teraz.sk/kultura/patronom-novej-dramy-je-i-bauersima/711568-clanok.html" TargetMode="External"/><Relationship Id="rId170" Type="http://schemas.openxmlformats.org/officeDocument/2006/relationships/hyperlink" Target="https://dennikn.sk/minuta/3385873/" TargetMode="External"/><Relationship Id="rId191" Type="http://schemas.openxmlformats.org/officeDocument/2006/relationships/hyperlink" Target="https://regiony.zoznam.sk/noc-muzei-a-galerii-laka-aj-tych-ktori-za-kulturou-a-umenim-bezne-nechodia/" TargetMode="External"/><Relationship Id="rId205" Type="http://schemas.openxmlformats.org/officeDocument/2006/relationships/hyperlink" Target="https://bratislava.sme.sk/c/23167361/v-sobotu-muzea-a-galerie-tak-skoro-nezatvoria.html" TargetMode="External"/><Relationship Id="rId226" Type="http://schemas.openxmlformats.org/officeDocument/2006/relationships/footer" Target="footer2.xml"/><Relationship Id="rId107" Type="http://schemas.openxmlformats.org/officeDocument/2006/relationships/hyperlink" Target="https://www.teraz.sk/kultura/divadelny-ustav-hlada-mladych-drama/698417-clanok.html" TargetMode="External"/><Relationship Id="rId11" Type="http://schemas.openxmlformats.org/officeDocument/2006/relationships/hyperlink" Target="http://www.theatre.sk" TargetMode="External"/><Relationship Id="rId32" Type="http://schemas.openxmlformats.org/officeDocument/2006/relationships/hyperlink" Target="https://www.rtvs.sk/radio/archiv/11338/2058338" TargetMode="External"/><Relationship Id="rId53" Type="http://schemas.openxmlformats.org/officeDocument/2006/relationships/hyperlink" Target="https://dnesky.sk/inscenaciou-iokaste-sa-v-bratislave-zacal-festival-nova-drama/" TargetMode="External"/><Relationship Id="rId74" Type="http://schemas.openxmlformats.org/officeDocument/2006/relationships/hyperlink" Target="https://kamdomesta.sk/tlacove-spravy/svetovy-den-divadla-prinasa-posolstvo-egyptskej-herecky-divadelny-ustav-oslavil-svoje-viac-ako-60-rocne-posobenie-dokumentom-zijeme-divadlom" TargetMode="External"/><Relationship Id="rId128" Type="http://schemas.openxmlformats.org/officeDocument/2006/relationships/hyperlink" Target="https://bbonline.sk/babkove-divadlo-na-razcesti-finisuje-s-edufestom-a-v-predvianocnom-zhone-ponuka-skvele-predstavenia/" TargetMode="External"/><Relationship Id="rId149" Type="http://schemas.openxmlformats.org/officeDocument/2006/relationships/hyperlink" Target="https://kultura.pravda.sk/divadlo/clanok/668841-slovenska-tanecna-platforma-uvedie-devat-predstaveni-ktore-najviac-uputali/" TargetMode="External"/><Relationship Id="rId5" Type="http://schemas.openxmlformats.org/officeDocument/2006/relationships/settings" Target="settings.xml"/><Relationship Id="rId95" Type="http://schemas.openxmlformats.org/officeDocument/2006/relationships/hyperlink" Target="https://literarnenoviny.sk/servis/divadelny-ustav-vyhlasil-sutaz-o-najlepsi-autorsky-text-dramaticky-mladi-2023/" TargetMode="External"/><Relationship Id="rId160" Type="http://schemas.openxmlformats.org/officeDocument/2006/relationships/hyperlink" Target="https://www.24hod.sk/patronom-festivalu-nova-drama-2023-je-i-bauersima-cl786338.html" TargetMode="External"/><Relationship Id="rId181" Type="http://schemas.openxmlformats.org/officeDocument/2006/relationships/hyperlink" Target="https://kultura.pravda.sk/kniha/clanok/683968-nobelovu-cenu-za-literaturu-ziskal-norsky-dramatik-jon-fosse/" TargetMode="External"/><Relationship Id="rId216" Type="http://schemas.openxmlformats.org/officeDocument/2006/relationships/hyperlink" Target="https://www.divadlo.cz/?clanky=pozname-termin-a-inscenacie-hlavneho-programu-festivalu-nova-drama-new-drama-2023" TargetMode="External"/><Relationship Id="rId22" Type="http://schemas.openxmlformats.org/officeDocument/2006/relationships/hyperlink" Target="https://www.teraz.sk/kultura/zverejnili-finalistov-sutaze-drama-2/712028-clanok.html" TargetMode="External"/><Relationship Id="rId43" Type="http://schemas.openxmlformats.org/officeDocument/2006/relationships/hyperlink" Target="https://kultura.pravda.sk/divadlo/clanok/666379-zuzana-kronerova-staci-mi-aj-50-divakov-ked-mi-rozumeju/" TargetMode="External"/><Relationship Id="rId64" Type="http://schemas.openxmlformats.org/officeDocument/2006/relationships/image" Target="media/image3.png"/><Relationship Id="rId118" Type="http://schemas.openxmlformats.org/officeDocument/2006/relationships/hyperlink" Target="https://bbonline.sk/sen-noci-divadelnej-v-tridsiatich-slovenskych-mestach-a-obciach-aj-v-banskej-bystrici-medzibrode-a-zvolene/" TargetMode="External"/><Relationship Id="rId139" Type="http://schemas.openxmlformats.org/officeDocument/2006/relationships/hyperlink" Target="https://www.rtvs.sk/radio/archiv/11338/2058338" TargetMode="External"/><Relationship Id="rId85" Type="http://schemas.openxmlformats.org/officeDocument/2006/relationships/hyperlink" Target="https://dnesky.sk/divadelny-ustav-hodnotil-cinnosti-ako-aj-aj-hospodarenie-v-roku-2022/" TargetMode="External"/><Relationship Id="rId150" Type="http://schemas.openxmlformats.org/officeDocument/2006/relationships/hyperlink" Target="https://sita.sk/tanec-moze-posilnit-scenu-aj-krajinu/" TargetMode="External"/><Relationship Id="rId171" Type="http://schemas.openxmlformats.org/officeDocument/2006/relationships/hyperlink" Target="https://dennikn.sk/3384483/nevesta-ukazuje-holokaust-optikou-starej-dievky/" TargetMode="External"/><Relationship Id="rId192" Type="http://schemas.openxmlformats.org/officeDocument/2006/relationships/hyperlink" Target="https://dennikn.sk/3259185/ales-votava-bol-slnecny-clovek-so-zmyslom-pre-humor-vravi-kuratorka-jeho-vystavy/" TargetMode="External"/><Relationship Id="rId206" Type="http://schemas.openxmlformats.org/officeDocument/2006/relationships/hyperlink" Target="https://www.teraz.sk/regiony/divadelny-ustav-ponuka-v-ramci-noci/713857-clanok.html" TargetMode="External"/><Relationship Id="rId227" Type="http://schemas.openxmlformats.org/officeDocument/2006/relationships/image" Target="media/image8.png"/><Relationship Id="rId12" Type="http://schemas.openxmlformats.org/officeDocument/2006/relationships/hyperlink" Target="http://www.theatre.sk" TargetMode="External"/><Relationship Id="rId33" Type="http://schemas.openxmlformats.org/officeDocument/2006/relationships/hyperlink" Target="https://devin.rtvs.sk/clanky/temy/325656/cyklus-nova-drama-new-drama-2023" TargetMode="External"/><Relationship Id="rId108" Type="http://schemas.openxmlformats.org/officeDocument/2006/relationships/hyperlink" Target="https://www.teraz.sk/kultura/zijeme-divadlom-mapuje-vyse-60-rocnu/702118-clanok.html" TargetMode="External"/><Relationship Id="rId129" Type="http://schemas.openxmlformats.org/officeDocument/2006/relationships/hyperlink" Target="https://tv.zoznam.sk/cl/1003001/2513687/Patronom-festivalu-Nova-Drama-je-Igor-Bauersima--programova-sekcia-ma-focus-na-Ukrajinu" TargetMode="External"/><Relationship Id="rId54" Type="http://schemas.openxmlformats.org/officeDocument/2006/relationships/hyperlink" Target="https://www.bratislavskenoviny.sk/kultura/76340-patronom-festivalu-nova-drama-je-i-bauersima-festival-zaostri-pozornost-na-ukrajinu" TargetMode="External"/><Relationship Id="rId75" Type="http://schemas.openxmlformats.org/officeDocument/2006/relationships/hyperlink" Target="https://www.teraz.sk/kultura/posolstvo-k-svetovemu-dnu-divadla-nap/703748-clanok.html" TargetMode="External"/><Relationship Id="rId96" Type="http://schemas.openxmlformats.org/officeDocument/2006/relationships/hyperlink" Target="https://www.culture.gov.sk/ministerstvo/medialny-servis/aktuality-ministerstva-kultury/sutaz-drama-uzavierka-23-rocnika-sutaze-sa-blizi/" TargetMode="External"/><Relationship Id="rId140" Type="http://schemas.openxmlformats.org/officeDocument/2006/relationships/hyperlink" Target="https://reginazapad.rtvs.sk/clanky/kultura-a-hudba/326879/nova-drama-2023" TargetMode="External"/><Relationship Id="rId161" Type="http://schemas.openxmlformats.org/officeDocument/2006/relationships/hyperlink" Target="https://kultura.pravda.sk/divadlo/clanok/657667-o-hlavnu-cenu-festivalu-nova-drama-new-drama-bude-sutazit-desat-inscenacii/?utm_source=pravda&amp;utm_medium=rss&amp;utm_campaign=rss" TargetMode="External"/><Relationship Id="rId182" Type="http://schemas.openxmlformats.org/officeDocument/2006/relationships/hyperlink" Target="https://artalk.info/news/ts-ales-votava-v-galerii-mesta-bratislavy" TargetMode="External"/><Relationship Id="rId217" Type="http://schemas.openxmlformats.org/officeDocument/2006/relationships/hyperlink" Target="https://volksgruppen.orf.at/slovaci/stories/3197398/" TargetMode="External"/><Relationship Id="rId6" Type="http://schemas.openxmlformats.org/officeDocument/2006/relationships/webSettings" Target="webSettings.xml"/><Relationship Id="rId23" Type="http://schemas.openxmlformats.org/officeDocument/2006/relationships/hyperlink" Target="https://www.teraz.sk/kultura/inscenaciou-iokaste-sa-v-bratislave-za/714479-clanok.html" TargetMode="External"/><Relationship Id="rId119" Type="http://schemas.openxmlformats.org/officeDocument/2006/relationships/hyperlink" Target="https://ereport.sk/noc-divadiel-2023-sa-blizi/" TargetMode="External"/><Relationship Id="rId44" Type="http://schemas.openxmlformats.org/officeDocument/2006/relationships/hyperlink" Target="https://kultura.pravda.sk/divadlo/clanok/667195-divadlo-dnes-maaj-sibenicny-humor-nova-drama-new-drama-ponukne-hry-o-vojne-na-ukrajine-aj-smrti-jozefa-chovanca-ci-ekokatastrofe/" TargetMode="External"/><Relationship Id="rId65" Type="http://schemas.openxmlformats.org/officeDocument/2006/relationships/image" Target="media/image4.png"/><Relationship Id="rId86" Type="http://schemas.openxmlformats.org/officeDocument/2006/relationships/hyperlink" Target="https://bratislavskespravy.sk/verejny-odpocet-divadelneho-ustavu-za-rok-2022kompletnu-spravu-o-cinnosti-a-hospodareni-divadelneho-ustavu-za-rok-2022-najdete/" TargetMode="External"/><Relationship Id="rId130" Type="http://schemas.openxmlformats.org/officeDocument/2006/relationships/hyperlink" Target="http://www.inba.sk/vismo/dokumenty2.asp?id_org=600185&amp;id=5417" TargetMode="External"/><Relationship Id="rId151" Type="http://schemas.openxmlformats.org/officeDocument/2006/relationships/hyperlink" Target="https://dennikn.sk/3431388/ked-spadnete-do-lasky-dostanete-sok-divadelna-hra-nikdy-navzdy-pripomina-aj-utok-v-teplarni/" TargetMode="External"/><Relationship Id="rId172" Type="http://schemas.openxmlformats.org/officeDocument/2006/relationships/hyperlink" Target="https://www.tasr.sk/tasr-clanok/TASR:2023040900000080" TargetMode="External"/><Relationship Id="rId193" Type="http://schemas.openxmlformats.org/officeDocument/2006/relationships/hyperlink" Target="https://www.bratislavskenoviny.sk/kultura/75291-v-gmb-otvorili-vystavu-medziobjekty-alesa-votavu" TargetMode="External"/><Relationship Id="rId207" Type="http://schemas.openxmlformats.org/officeDocument/2006/relationships/hyperlink" Target="https://regiony.zoznam.sk/na-festivale-dotyky-a-spojenia-otvoria-vystavu-o-30-rokoch-slovenskeho-divadla/" TargetMode="External"/><Relationship Id="rId228" Type="http://schemas.openxmlformats.org/officeDocument/2006/relationships/image" Target="media/image9.png"/><Relationship Id="rId13" Type="http://schemas.openxmlformats.org/officeDocument/2006/relationships/hyperlink" Target="file:///\\dudata\CDD-Zbierka_digitalnych_dokumentov" TargetMode="External"/><Relationship Id="rId109" Type="http://schemas.openxmlformats.org/officeDocument/2006/relationships/hyperlink" Target="https://www.teraz.sk/slovensko/divadelny-ustav-hodnotil-cinnosti-a-h/708941-clanok.html" TargetMode="External"/><Relationship Id="rId34" Type="http://schemas.openxmlformats.org/officeDocument/2006/relationships/hyperlink" Target="https://enrsi.rtvs.sk/articles/Culture/327395/worldwide-readings-project-in-slovakia" TargetMode="External"/><Relationship Id="rId55" Type="http://schemas.openxmlformats.org/officeDocument/2006/relationships/hyperlink" Target="https://www.facebook.com/VaseSPP/videos/videopozv%C3%A1nka-nov%C3%A1-dr%C3%A1ma-2023/584287300140828?locale=sk_SK" TargetMode="External"/><Relationship Id="rId76" Type="http://schemas.openxmlformats.org/officeDocument/2006/relationships/hyperlink" Target="https://kamdomesta.sk/tlacove-spravy/rozhlas-a-televizia-slovenska-divadelny-ustav-a-kerekesfilm-s-r-o-uvadzaju-dokumentarny-film-zijeme-divadlom-ktory-mapuje-vyse-sestdesiatrocnu-cinnost-divadelneho-ustavu-v-oblasti-profesionalneho-slovenskeho-divadla" TargetMode="External"/><Relationship Id="rId97" Type="http://schemas.openxmlformats.org/officeDocument/2006/relationships/hyperlink" Target="http://www.netky.sk/clanok/sutaz-divadelnych-dramatickych-textov-drama-2022-pozna-mena-finalistov" TargetMode="External"/><Relationship Id="rId120" Type="http://schemas.openxmlformats.org/officeDocument/2006/relationships/hyperlink" Target="https://www.teraz.sk/kultura/noc-divadiel-bude-v-30-mestach-a-obciac/753305-clanok.html" TargetMode="External"/><Relationship Id="rId141" Type="http://schemas.openxmlformats.org/officeDocument/2006/relationships/hyperlink" Target="https://www.rtvs.sk/televizia/archiv/13982/403432" TargetMode="External"/><Relationship Id="rId7" Type="http://schemas.openxmlformats.org/officeDocument/2006/relationships/footnotes" Target="footnotes.xml"/><Relationship Id="rId162" Type="http://schemas.openxmlformats.org/officeDocument/2006/relationships/hyperlink" Target="https://kultura.sme.sk/c/23170006/takto-zabili-jozefa-chovanca-jeho-krv-tecie-po-dlazke-kym-papalasi-letia-na-operu.html" TargetMode="External"/><Relationship Id="rId183" Type="http://schemas.openxmlformats.org/officeDocument/2006/relationships/hyperlink" Target="https://goout.net/sk/vernisaz-vystavy-cas-a-priliv-neberu-ohlad-na-nikoho-medziobjekty-alesa-votavu/szaksbv/" TargetMode="External"/><Relationship Id="rId218" Type="http://schemas.openxmlformats.org/officeDocument/2006/relationships/hyperlink" Target="https://www.divadlo.cz/?clanky=konference-divadlo-a-30-rokov-samostatnej-slovenskej-republiky-alebo-ako-sme-sa-hladali-vyzva-k-ucasti" TargetMode="External"/><Relationship Id="rId24" Type="http://schemas.openxmlformats.org/officeDocument/2006/relationships/hyperlink" Target="https://www.teraz.sk/kultura/o-hlavnu-cenu-festivalu-nova-drama-sa/714586-clanok.html" TargetMode="External"/><Relationship Id="rId45" Type="http://schemas.openxmlformats.org/officeDocument/2006/relationships/hyperlink" Target="https://kultura.pravda.sk/divadlo/clanok/667574-cesko-slovenska-inscenacia-iokaste-odstartovala-festival-nova-drama-new-drama/" TargetMode="External"/><Relationship Id="rId66" Type="http://schemas.openxmlformats.org/officeDocument/2006/relationships/image" Target="media/image5.png"/><Relationship Id="rId87" Type="http://schemas.openxmlformats.org/officeDocument/2006/relationships/hyperlink" Target="https://www.teraz.sk/kultura/divadelny-ustav-hodnotil-cinnosti-a-h/708941-clanok.html?utm_source=teraz&amp;utm_medium=organic&amp;utm_campaign=click&amp;utm_content=.%253BsKult%25C3%25BAra%253Bimg" TargetMode="External"/><Relationship Id="rId110" Type="http://schemas.openxmlformats.org/officeDocument/2006/relationships/hyperlink" Target="https://www.teraz.sk/kultura/zverejnili-finalistov-sutaze-drama-2/712028-clanok.html" TargetMode="External"/><Relationship Id="rId131" Type="http://schemas.openxmlformats.org/officeDocument/2006/relationships/hyperlink" Target="https://www.bratislavskenoviny.sk/kultura/76340-patronom-festivalu-nova-drama-je-i-bauersima-festival-zaostri-pozornost-na-ukrajinu" TargetMode="External"/><Relationship Id="rId152" Type="http://schemas.openxmlformats.org/officeDocument/2006/relationships/hyperlink" Target="https://kamdomesta.sk/nova-drama-new-drama-2023_12563276" TargetMode="External"/><Relationship Id="rId173" Type="http://schemas.openxmlformats.org/officeDocument/2006/relationships/hyperlink" Target="https://javisko.sk/slovenska-cesta-feministickeho-divadla/" TargetMode="External"/><Relationship Id="rId194" Type="http://schemas.openxmlformats.org/officeDocument/2006/relationships/hyperlink" Target="https://devin.rtvs.sk/clanky/kulturny-dennik/316693/medziobjekty-objekty-alesa-votavu-v-galerii-mesta-bratislavy" TargetMode="External"/><Relationship Id="rId208" Type="http://schemas.openxmlformats.org/officeDocument/2006/relationships/hyperlink" Target="https://www.teraz.sk/kultura/festival-dotyky-a-spojenia-otvori-vyst/722300-clanok.html" TargetMode="External"/><Relationship Id="rId229" Type="http://schemas.openxmlformats.org/officeDocument/2006/relationships/image" Target="media/image10.png"/><Relationship Id="rId14" Type="http://schemas.openxmlformats.org/officeDocument/2006/relationships/hyperlink" Target="http://www.cvtisr.sk" TargetMode="External"/><Relationship Id="rId35" Type="http://schemas.openxmlformats.org/officeDocument/2006/relationships/hyperlink" Target="https://podcasts.apple.com/us/podcast/the-new-drama-festival-devoted-the-focus-section/id1481337990?i=1000614006272" TargetMode="External"/><Relationship Id="rId56" Type="http://schemas.openxmlformats.org/officeDocument/2006/relationships/hyperlink" Target="http://www.theatre.sk" TargetMode="External"/><Relationship Id="rId77" Type="http://schemas.openxmlformats.org/officeDocument/2006/relationships/hyperlink" Target="https://bratislavskespravy.sk/%F0%9F%91%89%F0%9F%91%89repriza-dokumentarneho-filmu-o-divadelnom-ustave-%F0%9F%91%89%F0%9F%91%89dnes-na-rtvs-2-o-1505-hod-tesime-sa-ze-dokument-zijeme-divadlom-o-ses/" TargetMode="External"/><Relationship Id="rId100" Type="http://schemas.openxmlformats.org/officeDocument/2006/relationships/hyperlink" Target="https://dnesky.sk/zverejnili-finalistov-sutaze-drama-2022/" TargetMode="External"/><Relationship Id="rId8" Type="http://schemas.openxmlformats.org/officeDocument/2006/relationships/endnotes" Target="endnotes.xml"/><Relationship Id="rId98" Type="http://schemas.openxmlformats.org/officeDocument/2006/relationships/hyperlink" Target="https://www.teraz.sk/slovensko/do-sutaze-drama-2022-prihlasili-46/692973-clanok.html" TargetMode="External"/><Relationship Id="rId121" Type="http://schemas.openxmlformats.org/officeDocument/2006/relationships/hyperlink" Target="https://www.teraz.sk/kultura/na-tanecnom-veltrhu-v-nemecku-sa-moz/740028-clanok.html" TargetMode="External"/><Relationship Id="rId142" Type="http://schemas.openxmlformats.org/officeDocument/2006/relationships/hyperlink" Target="https://dnesky.sk/inscenaciou-iokaste-sa-v-bratislave-zacal-festival-nova-drama/" TargetMode="External"/><Relationship Id="rId163" Type="http://schemas.openxmlformats.org/officeDocument/2006/relationships/hyperlink" Target="https://webmagazin.teraz.sk/hudba-a-film/inscenaciou-iokaste-sa-v-bratislave-za/15105-clanok.html" TargetMode="External"/><Relationship Id="rId184" Type="http://schemas.openxmlformats.org/officeDocument/2006/relationships/hyperlink" Target="https://mobil.citylife.sk/vystava/medziobjekty-alesa-votavu-galeria-mesta-bratislavy" TargetMode="External"/><Relationship Id="rId219" Type="http://schemas.openxmlformats.org/officeDocument/2006/relationships/hyperlink" Target="https://www.culturenet.cz/prilezitosti/konference-divadlo-a-30-rokov-samostatnej-slovenskej-republiky-alebo-ako-sme-sa-hladali-vyzva/" TargetMode="External"/><Relationship Id="rId230" Type="http://schemas.openxmlformats.org/officeDocument/2006/relationships/image" Target="media/image11.png"/><Relationship Id="rId25" Type="http://schemas.openxmlformats.org/officeDocument/2006/relationships/hyperlink" Target="https://webmagazin.teraz.sk/hudba-a-film/zverejnili-finalistov-sutaze-drama-2/15062-clanok.html" TargetMode="External"/><Relationship Id="rId46" Type="http://schemas.openxmlformats.org/officeDocument/2006/relationships/hyperlink" Target="https://kultura.sme.sk/c/23170006/takto-zabili-jozefa-chovanca-jeho-krv-tecie-po-dlazke-kym-papalasi-letia-na-operu.html" TargetMode="External"/><Relationship Id="rId67" Type="http://schemas.openxmlformats.org/officeDocument/2006/relationships/image" Target="media/image6.png"/><Relationship Id="rId20" Type="http://schemas.openxmlformats.org/officeDocument/2006/relationships/hyperlink" Target="http://www.teraz.sk" TargetMode="External"/><Relationship Id="rId41" Type="http://schemas.openxmlformats.org/officeDocument/2006/relationships/hyperlink" Target="https://dennikn.sk/minuta/3385873/" TargetMode="External"/><Relationship Id="rId62" Type="http://schemas.openxmlformats.org/officeDocument/2006/relationships/hyperlink" Target="http://www.theatre.sk" TargetMode="External"/><Relationship Id="rId83" Type="http://schemas.openxmlformats.org/officeDocument/2006/relationships/hyperlink" Target="https://bratislavskespravy.sk/velmi-sa-tesime-ze-dokument-zijeme-divadlom-o-sestdesiat-rocnej-cinnosti-divadelneho-ustavu-bude-vo-vysielani-v-premiere-26/" TargetMode="External"/><Relationship Id="rId88" Type="http://schemas.openxmlformats.org/officeDocument/2006/relationships/hyperlink" Target="https://www.rtvs.sk/televizia/archiv/13982/398377" TargetMode="External"/><Relationship Id="rId111" Type="http://schemas.openxmlformats.org/officeDocument/2006/relationships/hyperlink" Target="https://webmagazin.teraz.sk/hudba-a-film/zverejnili-finalistov-sutaze-drama-2/15062-clanok.html" TargetMode="External"/><Relationship Id="rId132" Type="http://schemas.openxmlformats.org/officeDocument/2006/relationships/hyperlink" Target="https://dnesky.sk/patronom-festivalu-nova-drama-je-i-bauersima/" TargetMode="External"/><Relationship Id="rId153" Type="http://schemas.openxmlformats.org/officeDocument/2006/relationships/hyperlink" Target="https://www.citylife.sk/festival/nova-drama" TargetMode="External"/><Relationship Id="rId174" Type="http://schemas.openxmlformats.org/officeDocument/2006/relationships/hyperlink" Target="https://www.nitranoviny.sk/nitra-postup-na-zlatu-priadku-si-vybojovali-divadelnici-zo-stareho-tekova/" TargetMode="External"/><Relationship Id="rId179" Type="http://schemas.openxmlformats.org/officeDocument/2006/relationships/hyperlink" Target="https://dennikn.sk/3699257/ked-otvorite-jeho-knihu-hned-viete-ze-citate-fosseho-hovori-nobelistova-manzelka-a-prekladatelka-anna-fosse/" TargetMode="External"/><Relationship Id="rId195" Type="http://schemas.openxmlformats.org/officeDocument/2006/relationships/hyperlink" Target="https://bratislavskespravy.sk/%F0%9F%93%8Dodporucame-%F0%9F%93%8D%F0%9F%93%8Do-pripravovanej-vystave-cas-a-priliv-neberu-ohlad-na-nikoho-medziobjekty-alesa-votavu-bude-v-radiu-devin-hovorit/" TargetMode="External"/><Relationship Id="rId209" Type="http://schemas.openxmlformats.org/officeDocument/2006/relationships/hyperlink" Target="https://hn24.hnonline.sk/hn24/96089150-na-festivale-dotyky-a-spojenia-otvoria-vystavu-o-30-rokoch-slovenskeho-divadla" TargetMode="External"/><Relationship Id="rId190" Type="http://schemas.openxmlformats.org/officeDocument/2006/relationships/hyperlink" Target="https://www.aktuality.sk/clanok/B6svhTs/noc-muzei-a-galerii-laka-aj-tych-ktori-za-kulturou-a-umenim-bezne-nechodia/" TargetMode="External"/><Relationship Id="rId204" Type="http://schemas.openxmlformats.org/officeDocument/2006/relationships/hyperlink" Target="https://kultura.pravda.sk/divadlo/clanok/669661-na-najvacsej-svetovej-prehliadke-scenografie-prazske-quadriennale-sa-predstavi-aj-slovensko/" TargetMode="External"/><Relationship Id="rId220" Type="http://schemas.openxmlformats.org/officeDocument/2006/relationships/hyperlink" Target="https://www.divadlo.cz/?clanky=festival-nova-drama-new-drama-ponuka-bohaty-program-orientovany-na-sucasnu-dramu-pre-domacich-a-zahranicnych-divadelnych-odbornikov-a-siroku-verejnost" TargetMode="External"/><Relationship Id="rId225" Type="http://schemas.openxmlformats.org/officeDocument/2006/relationships/footer" Target="footer1.xml"/><Relationship Id="rId15" Type="http://schemas.openxmlformats.org/officeDocument/2006/relationships/hyperlink" Target="https://performingarts.theatre.sk/sk/" TargetMode="External"/><Relationship Id="rId36" Type="http://schemas.openxmlformats.org/officeDocument/2006/relationships/hyperlink" Target="https://www.citylife.sk/festival/nova-drama" TargetMode="External"/><Relationship Id="rId57" Type="http://schemas.openxmlformats.org/officeDocument/2006/relationships/hyperlink" Target="https://www.bielanoc.sk/y2023/ba/umelci/282" TargetMode="External"/><Relationship Id="rId106" Type="http://schemas.openxmlformats.org/officeDocument/2006/relationships/hyperlink" Target="https://www.dnes24.sk/rychle-spravy/kultura-divadla-pri-ekologizacii-prevadzky-robia-najma-jednoduchsie-opatrenia-7493" TargetMode="External"/><Relationship Id="rId127" Type="http://schemas.openxmlformats.org/officeDocument/2006/relationships/hyperlink" Target="https://kultura.pravda.sk/divadlo/clanok/671664-na-festivale-dotyky-a-spojenia-otvoria-vystavu-o-30-rokoch-slovenskeho-divadla/" TargetMode="External"/><Relationship Id="rId10" Type="http://schemas.openxmlformats.org/officeDocument/2006/relationships/hyperlink" Target="mailto:du@theatre.sk" TargetMode="External"/><Relationship Id="rId31" Type="http://schemas.openxmlformats.org/officeDocument/2006/relationships/hyperlink" Target="https://devin.rtvs.sk/clanky/kulturny-dennik/325502/blizi-sa-19-rocnik-festivalu-nova-drama-new-drama" TargetMode="External"/><Relationship Id="rId52" Type="http://schemas.openxmlformats.org/officeDocument/2006/relationships/hyperlink" Target="https://dnesky.sk/patronom-festivalu-nova-drama-je-i-bauersima/" TargetMode="External"/><Relationship Id="rId73" Type="http://schemas.openxmlformats.org/officeDocument/2006/relationships/hyperlink" Target="https://www.teraz.sk/spravy/noc-muzei-a-galerii-laka-aj-tych/712474-clanok.html" TargetMode="External"/><Relationship Id="rId78" Type="http://schemas.openxmlformats.org/officeDocument/2006/relationships/hyperlink" Target="https://www.ta3.com/clanok/265903/prezidentka-predstavila-ministrov-uradnickej-vlady-na-ktorej-cele-bude-stat-odor" TargetMode="External"/><Relationship Id="rId94" Type="http://schemas.openxmlformats.org/officeDocument/2006/relationships/hyperlink" Target="https://kamdomesta.sk/bratislava/dramaticky-mladi-2023-1_12613014" TargetMode="External"/><Relationship Id="rId99" Type="http://schemas.openxmlformats.org/officeDocument/2006/relationships/hyperlink" Target="https://kamdomesta.sk/tlacove-spravy/divadelny-ustav-vyhlasil-sutaz-o-najlepsi-dramaticky-text-autoriek-a-autorov-od-9-do-18-rokov-dramaticky-mladi" TargetMode="External"/><Relationship Id="rId101" Type="http://schemas.openxmlformats.org/officeDocument/2006/relationships/hyperlink" Target="https://dnesky.sk/do-sutaze-drama-2022-prihlasili-46-textov/" TargetMode="External"/><Relationship Id="rId122" Type="http://schemas.openxmlformats.org/officeDocument/2006/relationships/hyperlink" Target="https://www.teraz.sk/kultura/b-bystrica-novy-festival-v-bdnr-sa-za/739504-clanok.html" TargetMode="External"/><Relationship Id="rId143" Type="http://schemas.openxmlformats.org/officeDocument/2006/relationships/hyperlink" Target="https://www.tasr.sk/tasr-clanok/TASR:2023051500000469" TargetMode="External"/><Relationship Id="rId148" Type="http://schemas.openxmlformats.org/officeDocument/2006/relationships/hyperlink" Target="https://dennikn.sk/3384483/nevesta-ukazuje-holokaust-optikou-starej-dievky/" TargetMode="External"/><Relationship Id="rId164" Type="http://schemas.openxmlformats.org/officeDocument/2006/relationships/hyperlink" Target="https://www.teraz.sk/kultura/o-hlavnu-cenu-festivalu-nova-drama-sa/714586-clanok.html" TargetMode="External"/><Relationship Id="rId169" Type="http://schemas.openxmlformats.org/officeDocument/2006/relationships/hyperlink" Target="https://dennikn.sk/3384483/nevesta-ukazuje-holokaust-optikou-starej-dievky/" TargetMode="External"/><Relationship Id="rId185" Type="http://schemas.openxmlformats.org/officeDocument/2006/relationships/hyperlink" Target="https://www.archinfo.sk/diela/interier/slovenska-expozicia-na-prazskom-quadriennale-2023-vitazny-navrh.html"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dennikn.sk/3608123/nobelovu-cenu-za-literaturu-ziskal-norsky-spisovatel-a-dramatik-jon-fosse/?ref=tit" TargetMode="External"/><Relationship Id="rId210" Type="http://schemas.openxmlformats.org/officeDocument/2006/relationships/hyperlink" Target="https://dnesky.sk/festival-dotyky-i-spojenia-otvori-vystavu-o-30-rokoch-divadla-v-sr/" TargetMode="External"/><Relationship Id="rId215" Type="http://schemas.openxmlformats.org/officeDocument/2006/relationships/hyperlink" Target="https://www.teraz.sk/kultura/v-snd-je-vystava-venovana-m-pietorovi/747516-clanok.html" TargetMode="External"/><Relationship Id="rId26" Type="http://schemas.openxmlformats.org/officeDocument/2006/relationships/hyperlink" Target="https://www.tasr.sk/tasr-clanok/TASR:2023051500000469" TargetMode="External"/><Relationship Id="rId231" Type="http://schemas.openxmlformats.org/officeDocument/2006/relationships/image" Target="media/image12.png"/><Relationship Id="rId47" Type="http://schemas.openxmlformats.org/officeDocument/2006/relationships/hyperlink" Target="https://www.skdmartin.sk/aktualne?id=%20448" TargetMode="External"/><Relationship Id="rId68" Type="http://schemas.openxmlformats.org/officeDocument/2006/relationships/image" Target="media/image7.png"/><Relationship Id="rId89" Type="http://schemas.openxmlformats.org/officeDocument/2006/relationships/hyperlink" Target="https://www.teraz.sk/slovensko/b-panis-legendarnu-zirafu-v-sidelne/707660-clanok.html" TargetMode="External"/><Relationship Id="rId112" Type="http://schemas.openxmlformats.org/officeDocument/2006/relationships/hyperlink" Target="https://kultura.pravda.sk/divadlo/clanok/664420-divadelny-ustav-hodnotil-cinnosti-a-hospodarenie-v-roku-2022/" TargetMode="External"/><Relationship Id="rId133" Type="http://schemas.openxmlformats.org/officeDocument/2006/relationships/hyperlink" Target="https://www.rtvs.sk/radio/program/11438/2050831" TargetMode="External"/><Relationship Id="rId154" Type="http://schemas.openxmlformats.org/officeDocument/2006/relationships/hyperlink" Target="https://www.teraz.sk/kultura/martinski-divadelnici-predstavili-v-po/700453-clanok.html" TargetMode="External"/><Relationship Id="rId175" Type="http://schemas.openxmlformats.org/officeDocument/2006/relationships/hyperlink" Target="https://www.teraz.sk/regiony/postup-na-zlatu-priadku-v-nitre-si-vybo/706636-clanok.html" TargetMode="External"/><Relationship Id="rId196" Type="http://schemas.openxmlformats.org/officeDocument/2006/relationships/hyperlink" Target="https://www.tvr.sk/tvprogram/ruzinovske-spravy/ruzinovske-spravy/2023-02-09-183000" TargetMode="External"/><Relationship Id="rId200" Type="http://schemas.openxmlformats.org/officeDocument/2006/relationships/hyperlink" Target="https://www.teraz.sk/kultura/v-bratislave-otvorili-vystavu-medziobje/693262-clanok.html" TargetMode="External"/><Relationship Id="rId16" Type="http://schemas.openxmlformats.org/officeDocument/2006/relationships/hyperlink" Target="https://kritici.theatre.sk/" TargetMode="External"/><Relationship Id="rId221" Type="http://schemas.openxmlformats.org/officeDocument/2006/relationships/hyperlink" Target="https://www.divadlo.cz/?clanky=sutaz-drama-2022-pozna-mena-finalistov" TargetMode="External"/><Relationship Id="rId37" Type="http://schemas.openxmlformats.org/officeDocument/2006/relationships/hyperlink" Target="https://bratislavaden.sk/festival-nova-drama-new-drama-ponuka-bohaty-program-orientovany-na-sucasnu-dramu-pre-domacich-a-zahranicnych-divadelnych-odbornikov-a-siroku-verejnost/" TargetMode="External"/><Relationship Id="rId58" Type="http://schemas.openxmlformats.org/officeDocument/2006/relationships/hyperlink" Target="http://www.theatre.sk" TargetMode="External"/><Relationship Id="rId79" Type="http://schemas.openxmlformats.org/officeDocument/2006/relationships/hyperlink" Target="https://tvprogram.sme.sk/p/11504802/zijeme-divadlom" TargetMode="External"/><Relationship Id="rId102" Type="http://schemas.openxmlformats.org/officeDocument/2006/relationships/hyperlink" Target="https://blonline.sk/do-23-rocnika-sutaze-drama-2022-sa-prihlasilo-46-textov-z-toho-20-ceskych-a-26-slovenskych-v-maji-sa-dozvieme-mena-finalist/" TargetMode="External"/><Relationship Id="rId123" Type="http://schemas.openxmlformats.org/officeDocument/2006/relationships/hyperlink" Target="https://www.teraz.sk/kultura/sutaz-dramaticky-mladi-2023-ma-vi/724096-clanok.html" TargetMode="External"/><Relationship Id="rId144" Type="http://schemas.openxmlformats.org/officeDocument/2006/relationships/hyperlink" Target="https://kamdomesta.sk/iokaste-slavnostne-otvorenie-festivalu-nova-drama-2023" TargetMode="External"/><Relationship Id="rId90" Type="http://schemas.openxmlformats.org/officeDocument/2006/relationships/hyperlink" Target="https://enrsi.rtvs.sk/articles/Culture/327395/worldwide-readings-project-in-slovakia" TargetMode="External"/><Relationship Id="rId165" Type="http://schemas.openxmlformats.org/officeDocument/2006/relationships/hyperlink" Target="https://dennikn.sk/minuta/3369640/" TargetMode="External"/><Relationship Id="rId186" Type="http://schemas.openxmlformats.org/officeDocument/2006/relationships/hyperlink" Target="https://www.teraz.sk/kultura/divadelny-ustav-otvori-na-prazskom-q/717589-clanok.html" TargetMode="External"/><Relationship Id="rId211" Type="http://schemas.openxmlformats.org/officeDocument/2006/relationships/hyperlink" Target="https://standard.sk/373568/festival-dotyky-a-spojenia-chysta-specialnu-vystavu" TargetMode="External"/><Relationship Id="rId232" Type="http://schemas.openxmlformats.org/officeDocument/2006/relationships/image" Target="media/image13.png"/><Relationship Id="rId27" Type="http://schemas.openxmlformats.org/officeDocument/2006/relationships/hyperlink" Target="https://www.rtvs.sk/televizia/archiv/14026/402322" TargetMode="External"/><Relationship Id="rId48" Type="http://schemas.openxmlformats.org/officeDocument/2006/relationships/hyperlink" Target="https://tv.zoznam.sk/cl/1003001/2513687/Patronom-festivalu-Nova-Drama-je-Igor-Bauersima--programova-sekcia-ma-focus-na-Ukrajinu" TargetMode="External"/><Relationship Id="rId69" Type="http://schemas.openxmlformats.org/officeDocument/2006/relationships/hyperlink" Target="http://www.netky.sk/clanok/sutaz-divadelnych-dramatickych-textov-drama-2022-pozna-mena-finalistov" TargetMode="External"/><Relationship Id="rId113" Type="http://schemas.openxmlformats.org/officeDocument/2006/relationships/hyperlink" Target="https://www.teraz.sk/slovensko/divadelny-ustav-hodnotil-cinnosti-a-h/708941-clanok.html" TargetMode="External"/><Relationship Id="rId134" Type="http://schemas.openxmlformats.org/officeDocument/2006/relationships/hyperlink" Target="https://kultura.pravda.sk/divadlo/clanok/666379-zuzana-kronerova-staci-mi-aj-50-divakov-ked-mi-rozumeju/" TargetMode="External"/><Relationship Id="rId80" Type="http://schemas.openxmlformats.org/officeDocument/2006/relationships/hyperlink" Target="https://tv-program.aktuality.sk/relacia/zijeme-divadlom/" TargetMode="External"/><Relationship Id="rId155" Type="http://schemas.openxmlformats.org/officeDocument/2006/relationships/hyperlink" Target="https://myturiec.sme.sk/c/23142629/koprodukcnou-inscenaciou-zaujali-aj-v-portugalsku.html" TargetMode="External"/><Relationship Id="rId176" Type="http://schemas.openxmlformats.org/officeDocument/2006/relationships/hyperlink" Target="https://dennikn.sk/3305613/je-spravne-podat-zdravemu-cloveku-smrtiaci-liek-hlasujme/" TargetMode="External"/><Relationship Id="rId197" Type="http://schemas.openxmlformats.org/officeDocument/2006/relationships/hyperlink" Target="https://www.lexikon.sk/scenograf-ales-votava-a-jeho-medziobjekty-v-spomienkach-a-v-scenografickych-expoziciach/" TargetMode="External"/><Relationship Id="rId201" Type="http://schemas.openxmlformats.org/officeDocument/2006/relationships/hyperlink" Target="https://webmagazin.teraz.sk/styl/v-bratislave-otvorili-vystavu-medziobje/14694-clanok.html" TargetMode="External"/><Relationship Id="rId222" Type="http://schemas.openxmlformats.org/officeDocument/2006/relationships/hyperlink" Target="https://www.divadlo.cz/?clanky=sutaz-drama-2022-pozna-mena-finalistov" TargetMode="External"/><Relationship Id="rId17" Type="http://schemas.openxmlformats.org/officeDocument/2006/relationships/hyperlink" Target="https://divadelneprechadzky.theatre.sk/" TargetMode="External"/><Relationship Id="rId38" Type="http://schemas.openxmlformats.org/officeDocument/2006/relationships/hyperlink" Target="https://kamdomesta.sk/nova-drama-new-drama-2023" TargetMode="External"/><Relationship Id="rId59" Type="http://schemas.openxmlformats.org/officeDocument/2006/relationships/hyperlink" Target="http://www.theatre.sk" TargetMode="External"/><Relationship Id="rId103" Type="http://schemas.openxmlformats.org/officeDocument/2006/relationships/hyperlink" Target="https://blonline.sk/do-23-rocnika-sutaze-drama-2022-sa-prihlasilo-46-textov-z-toho-20-ceskych-a-26-slovenskych-v-maji-sa-dozvieme-mena-finalist/" TargetMode="External"/><Relationship Id="rId124" Type="http://schemas.openxmlformats.org/officeDocument/2006/relationships/hyperlink" Target="file:///C:\Users\dominika.nemethova\Downloads\Monitoring%20Divadeln%C3%BD%20%C3%BAstav%20-%202023-08-03.html" TargetMode="External"/><Relationship Id="rId70" Type="http://schemas.openxmlformats.org/officeDocument/2006/relationships/hyperlink" Target="https://www.infomi.sk/zverejnili-finalistov-sutaze-drama-2022/" TargetMode="External"/><Relationship Id="rId91" Type="http://schemas.openxmlformats.org/officeDocument/2006/relationships/hyperlink" Target="https://www.nitranoviny.sk/divadelny-ustav-hlada-mladych-dramatikov-prihlasit-sa-mozu-do-10-maja/" TargetMode="External"/><Relationship Id="rId145" Type="http://schemas.openxmlformats.org/officeDocument/2006/relationships/hyperlink" Target="https://www.skdmartin.sk/aktualne?id=%20448" TargetMode="External"/><Relationship Id="rId166" Type="http://schemas.openxmlformats.org/officeDocument/2006/relationships/hyperlink" Target="https://www.24hod.sk/hlavnu-cenu-festivalu-nova-drama-2023-udelili-hre-nevesta-divadla-astorka-cl787094.html" TargetMode="External"/><Relationship Id="rId187" Type="http://schemas.openxmlformats.org/officeDocument/2006/relationships/hyperlink" Target="https://www.teraz.sk/regiony/divadelny-ustav-ponuka-v-ramci-noci/713857-clanok.html" TargetMode="External"/><Relationship Id="rId1" Type="http://schemas.openxmlformats.org/officeDocument/2006/relationships/customXml" Target="../customXml/item1.xml"/><Relationship Id="rId212" Type="http://schemas.openxmlformats.org/officeDocument/2006/relationships/hyperlink" Target="https://devin.rtvs.sk/clanky/kulturny-dennik/347820/v-snd-vystavuju-fotografie-roberta-tapperta" TargetMode="External"/><Relationship Id="rId233" Type="http://schemas.openxmlformats.org/officeDocument/2006/relationships/fontTable" Target="fontTable.xml"/><Relationship Id="rId28" Type="http://schemas.openxmlformats.org/officeDocument/2006/relationships/hyperlink" Target="https://www.rtvs.sk/televizia/archiv/13982/403432" TargetMode="External"/><Relationship Id="rId49" Type="http://schemas.openxmlformats.org/officeDocument/2006/relationships/hyperlink" Target="http://www.inba.sk/vismo/dokumenty2.asp?id_org=600185&amp;id=5417" TargetMode="External"/><Relationship Id="rId114" Type="http://schemas.openxmlformats.org/officeDocument/2006/relationships/hyperlink" Target="https://webmagazin.teraz.sk/hudba-a-film/zacina-sa-noc-divadiel-s-mottom-sen-no/15982-clanok.html" TargetMode="External"/><Relationship Id="rId60" Type="http://schemas.openxmlformats.org/officeDocument/2006/relationships/hyperlink" Target="https://performingarts.theatre.sk/sk/" TargetMode="External"/><Relationship Id="rId81" Type="http://schemas.openxmlformats.org/officeDocument/2006/relationships/hyperlink" Target="https://telkac.zoznam.sk/16895735/zijeme-divadlom" TargetMode="External"/><Relationship Id="rId135" Type="http://schemas.openxmlformats.org/officeDocument/2006/relationships/hyperlink" Target="https://bratislavaden.sk/festival-nova-drama-new-drama-ponuka-bohaty-program-orientovany-na-sucasnu-dramu-pre-domacich-a-zahranicnych-divadelnych-odbornikov-a-siroku-verejnost/" TargetMode="External"/><Relationship Id="rId156" Type="http://schemas.openxmlformats.org/officeDocument/2006/relationships/hyperlink" Target="https://www.sdke.sk/sk/cinohra/inscenacia-otocte-kone-medzi-finalistami-festivalu-nova-drama-2023" TargetMode="External"/><Relationship Id="rId177" Type="http://schemas.openxmlformats.org/officeDocument/2006/relationships/hyperlink" Target="file:///C:\Users\dominika.nemethova\Downloads\Monitoring%20Divadeln%C3%BD%20%C3%BAstav%20-%202023-08-02.html" TargetMode="External"/><Relationship Id="rId198" Type="http://schemas.openxmlformats.org/officeDocument/2006/relationships/hyperlink" Target="https://blonline.sk/gmb-spolu-s-divadelny-ustav-pozyvaju-na-vernisaz-vystavy-cas-a-priliv-neberu-ohlad-na-nikoho-medziobjekty-alesa-votavu-%f0%9f%93%86-8-2-2/" TargetMode="External"/><Relationship Id="rId202" Type="http://schemas.openxmlformats.org/officeDocument/2006/relationships/hyperlink" Target="https://kultura.sme.sk/c/23250248/kulturne-tipy-vasaryova-vo-filme-kronerova-v-kaviarni-a-butora-v-knihe.html" TargetMode="External"/><Relationship Id="rId223" Type="http://schemas.openxmlformats.org/officeDocument/2006/relationships/hyperlink" Target="https://www.divadlo.cz/?clanky=domov-je-teplo-slovensky-pavilon-na-prazskom-quadriennale-2023" TargetMode="External"/><Relationship Id="rId18" Type="http://schemas.openxmlformats.org/officeDocument/2006/relationships/hyperlink" Target="http://www.theatre.sk" TargetMode="External"/><Relationship Id="rId39" Type="http://schemas.openxmlformats.org/officeDocument/2006/relationships/hyperlink" Target="https://kamdomesta.sk/iokaste-slavnostne-otvorenie-festivalu-nova-drama-2023" TargetMode="External"/><Relationship Id="rId50" Type="http://schemas.openxmlformats.org/officeDocument/2006/relationships/hyperlink" Target="https://www.divadlo.cz/?clanky=festival-nova-drama-new-drama-ponuka-bohaty-program-orientovany-na-sucasnu-dramu-pre-domacich-a-zahranicnych-divadelnych-odbornikov-a-siroku-verejnost" TargetMode="External"/><Relationship Id="rId104" Type="http://schemas.openxmlformats.org/officeDocument/2006/relationships/hyperlink" Target="https://www.hlavnespravy.sk/divadla-pri-ekologizacii-prevadzky-robia-najma-jednoduchsie-opatrenia/3013471" TargetMode="External"/><Relationship Id="rId125" Type="http://schemas.openxmlformats.org/officeDocument/2006/relationships/hyperlink" Target="https://devin.rtvs.sk/clanky/kulturny-dennik/333942/anna-soltysova-predstavuje-novu-sezonu-v-studiu-12" TargetMode="External"/><Relationship Id="rId146" Type="http://schemas.openxmlformats.org/officeDocument/2006/relationships/hyperlink" Target="https://devin.rtvs.sk/clanky/temy/325656/cyklus-nova-drama-new-drama-2023" TargetMode="External"/><Relationship Id="rId167" Type="http://schemas.openxmlformats.org/officeDocument/2006/relationships/hyperlink" Target="https://www.teraz.sk/kultura/hlavnu-cenu-festivalu-nova-drama-udel/715823-clanok.html" TargetMode="External"/><Relationship Id="rId188" Type="http://schemas.openxmlformats.org/officeDocument/2006/relationships/hyperlink" Target="https://devin.rtvs.sk/clanky/kulturny-dennik/315117/gmb-pripravuje-vystavu-venovanu-tvorbe-alesa-votavu" TargetMode="External"/><Relationship Id="rId71" Type="http://schemas.openxmlformats.org/officeDocument/2006/relationships/hyperlink" Target="https://sita.sk/druhy-rocnik-slovenskej-tanecnej-platformy-uvedie-devat-predstaveni-uplynulych-sezon-ktore-najviac-uputali/" TargetMode="External"/><Relationship Id="rId92" Type="http://schemas.openxmlformats.org/officeDocument/2006/relationships/hyperlink" Target="https://www.infomi.sk/sutaz-dramaticky-mladi-2023-ma-vitazne-texty/" TargetMode="External"/><Relationship Id="rId213" Type="http://schemas.openxmlformats.org/officeDocument/2006/relationships/hyperlink" Target="https://www.divadelni-noviny.cz/soutez-drama-2022-je-uzavrena"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eginazapad.rtvs.sk/clanky/kultura-a-hudba/326879/nova-drama-2023" TargetMode="External"/><Relationship Id="rId40" Type="http://schemas.openxmlformats.org/officeDocument/2006/relationships/hyperlink" Target="https://dennikn.sk/minuta/3369640/" TargetMode="External"/><Relationship Id="rId115" Type="http://schemas.openxmlformats.org/officeDocument/2006/relationships/hyperlink" Target="https://ereport.sk/noc-divadiel-na-slovensku/" TargetMode="External"/><Relationship Id="rId136" Type="http://schemas.openxmlformats.org/officeDocument/2006/relationships/hyperlink" Target="https://devin.rtvs.sk/clanky/kulturny-dennik/325502/blizi-sa-19-rocnik-festivalu-nova-drama-new-drama" TargetMode="External"/><Relationship Id="rId157" Type="http://schemas.openxmlformats.org/officeDocument/2006/relationships/hyperlink" Target="https://www.citylife.sk/blog/termin-a-inscenacie-hlavneho-programu-festivalu-nova-dramanew-drama-2023" TargetMode="External"/><Relationship Id="rId178" Type="http://schemas.openxmlformats.org/officeDocument/2006/relationships/hyperlink" Target="https://dennikn.sk/blog/3500004/povinne-komiksy/" TargetMode="External"/><Relationship Id="rId61" Type="http://schemas.openxmlformats.org/officeDocument/2006/relationships/hyperlink" Target="http://www.theatre.sk" TargetMode="External"/><Relationship Id="rId82" Type="http://schemas.openxmlformats.org/officeDocument/2006/relationships/hyperlink" Target="https://blonline.sk/velmi-sa-tesime-ze-dokument-zijeme-divadlom-o-sestdesiat-rocnej-cinnosti-divadelneho-ustavu-bude-vo-vysielani-v-premiere-26/" TargetMode="External"/><Relationship Id="rId199" Type="http://schemas.openxmlformats.org/officeDocument/2006/relationships/hyperlink" Target="https://blonline.sk/gmb-spolu-s-divadelny-ustav-pozyvaju-na-vernisaz-vystavy-cas-a-priliv-neberu-ohlad-na-nikoho-medziobjekty-alesa-votavu-%F0%9F%93%86-8-2-2/" TargetMode="External"/><Relationship Id="rId203" Type="http://schemas.openxmlformats.org/officeDocument/2006/relationships/hyperlink" Target="https://www.teraz.sk/kultura/r-tappert-predstavi-v-snd-vitaznu-s/757531-clanok.html" TargetMode="External"/><Relationship Id="rId19" Type="http://schemas.openxmlformats.org/officeDocument/2006/relationships/hyperlink" Target="http://www.inba.sk" TargetMode="External"/><Relationship Id="rId224" Type="http://schemas.openxmlformats.org/officeDocument/2006/relationships/hyperlink" Target="https://slovenskyinstitut.cz/program/prazske-quadriennale-slovensky-den/" TargetMode="External"/><Relationship Id="rId30" Type="http://schemas.openxmlformats.org/officeDocument/2006/relationships/hyperlink" Target="https://www.rtvs.sk/radio/program/11438/2050831" TargetMode="External"/><Relationship Id="rId105" Type="http://schemas.openxmlformats.org/officeDocument/2006/relationships/hyperlink" Target="https://www.teraz.sk/kultura/divadla-pri-ekologizacii-prevadzky-ro/686945-clanok.html" TargetMode="External"/><Relationship Id="rId126" Type="http://schemas.openxmlformats.org/officeDocument/2006/relationships/hyperlink" Target="https://www.24hod.sk/na-festivale-dotyky-a-spojenia-v-martine-sa-predstavi-28-slovenskych-a-ceskych-divadiel-cl788255.html" TargetMode="External"/><Relationship Id="rId147" Type="http://schemas.openxmlformats.org/officeDocument/2006/relationships/hyperlink" Target="https://kultura.pravda.sk/divadlo/clanok/667574-cesko-slovenska-inscenacia-iokaste-odstartovala-festival-nova-drama-new-drama/" TargetMode="External"/><Relationship Id="rId168" Type="http://schemas.openxmlformats.org/officeDocument/2006/relationships/hyperlink" Target="https://webmagazin.teraz.sk/hudba-a-film/hlavnu-cenu-festivalu-nova-drama-udel/15127-clanok.html" TargetMode="External"/><Relationship Id="rId51" Type="http://schemas.openxmlformats.org/officeDocument/2006/relationships/hyperlink" Target="https://www.24hod.sk/patronom-festivalu-nova-drama-2023-je-i-bauersima-cl786338.html" TargetMode="External"/><Relationship Id="rId72" Type="http://schemas.openxmlformats.org/officeDocument/2006/relationships/hyperlink" Target="https://plnielanu.zoznam.sk/noc-muzei-a-galerii-2023/" TargetMode="External"/><Relationship Id="rId93" Type="http://schemas.openxmlformats.org/officeDocument/2006/relationships/hyperlink" Target="https://dnesky.sk/sutaz-dramaticky-mladi-2023-ma-vitazne-texty/" TargetMode="External"/><Relationship Id="rId189" Type="http://schemas.openxmlformats.org/officeDocument/2006/relationships/hyperlink" Target="https://www.cas.sk/clanok/2796401/mame-pre-vas-skvely-tip-na-vylet-organizatori-si-pripravili-bohaty-program-na-svoje-si-pride-kazdy/" TargetMode="External"/><Relationship Id="rId3" Type="http://schemas.openxmlformats.org/officeDocument/2006/relationships/styles" Target="styles.xml"/><Relationship Id="rId214" Type="http://schemas.openxmlformats.org/officeDocument/2006/relationships/hyperlink" Target="https://bratislava.zoznam.sk/vystava-v-snd-pripomina-lorda-slovenskeho-divadla-milosa-pietora/" TargetMode="External"/><Relationship Id="rId116" Type="http://schemas.openxmlformats.org/officeDocument/2006/relationships/hyperlink" Target="https://bratislava.zoznam.sk/zacina-sa-noc-divadiel-2023-ukaze-silu-scenickeho-umenia-na-slovensku/" TargetMode="External"/><Relationship Id="rId137" Type="http://schemas.openxmlformats.org/officeDocument/2006/relationships/hyperlink" Target="https://kultura.pravda.sk/divadlo/clanok/667195-divadlo-dnes-maaj-sibenicny-humor-nova-drama-new-drama-ponukne-hry-o-vojne-na-ukrajine-aj-smrti-jozefa-chovanca-ci-ekokatastrofe/" TargetMode="External"/><Relationship Id="rId158" Type="http://schemas.openxmlformats.org/officeDocument/2006/relationships/hyperlink" Target="https://app.newtonmedia.eu/sk-sk/monitoring/OP-23-1634/search/496502/articles/5172680"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CE15-C350-4FE5-B1CB-F6C5E7E32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56488</Words>
  <Characters>321984</Characters>
  <Application>Microsoft Office Word</Application>
  <DocSecurity>0</DocSecurity>
  <Lines>2683</Lines>
  <Paragraphs>755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TOSHIBA</Company>
  <LinksUpToDate>false</LinksUpToDate>
  <CharactersWithSpaces>377717</CharactersWithSpaces>
  <SharedDoc>false</SharedDoc>
  <HLinks>
    <vt:vector size="384" baseType="variant">
      <vt:variant>
        <vt:i4>2556029</vt:i4>
      </vt:variant>
      <vt:variant>
        <vt:i4>189</vt:i4>
      </vt:variant>
      <vt:variant>
        <vt:i4>0</vt:i4>
      </vt:variant>
      <vt:variant>
        <vt:i4>5</vt:i4>
      </vt:variant>
      <vt:variant>
        <vt:lpwstr>http://www.aict.art.pl/2020/02/28/swieto-slowackiego-teatru-wystawa-z-okazji-100-lecia-otwarcia-slowackiego-teatru-narodowego/</vt:lpwstr>
      </vt:variant>
      <vt:variant>
        <vt:lpwstr/>
      </vt:variant>
      <vt:variant>
        <vt:i4>5636140</vt:i4>
      </vt:variant>
      <vt:variant>
        <vt:i4>186</vt:i4>
      </vt:variant>
      <vt:variant>
        <vt:i4>0</vt:i4>
      </vt:variant>
      <vt:variant>
        <vt:i4>5</vt:i4>
      </vt:variant>
      <vt:variant>
        <vt:lpwstr>https://kultura.pravda.sk/divadlo/clanok/542475-zivot-za-divadlo-ma-televiznu-premieru/?utm_source=pravda&amp;utm_medium=rss&amp;utm_campaign=rss</vt:lpwstr>
      </vt:variant>
      <vt:variant>
        <vt:lpwstr/>
      </vt:variant>
      <vt:variant>
        <vt:i4>7143528</vt:i4>
      </vt:variant>
      <vt:variant>
        <vt:i4>183</vt:i4>
      </vt:variant>
      <vt:variant>
        <vt:i4>0</vt:i4>
      </vt:variant>
      <vt:variant>
        <vt:i4>5</vt:i4>
      </vt:variant>
      <vt:variant>
        <vt:lpwstr>https://www.dobrenoviny.sk/c/183485/webova-stranka-rok-divadla-spustila-osobitnu-sekciu-online-predstavenia</vt:lpwstr>
      </vt:variant>
      <vt:variant>
        <vt:lpwstr/>
      </vt:variant>
      <vt:variant>
        <vt:i4>3211290</vt:i4>
      </vt:variant>
      <vt:variant>
        <vt:i4>180</vt:i4>
      </vt:variant>
      <vt:variant>
        <vt:i4>0</vt:i4>
      </vt:variant>
      <vt:variant>
        <vt:i4>5</vt:i4>
      </vt:variant>
      <vt:variant>
        <vt:lpwstr>https://kultura.pravda.sk/divadlo/clanok/567031-vysla-kniha-o-znamom-hercovi-martinovi-hubovi/?utm_source=pravda&amp;utm_medium=rss&amp;utm_campaign=rss</vt:lpwstr>
      </vt:variant>
      <vt:variant>
        <vt:lpwstr/>
      </vt:variant>
      <vt:variant>
        <vt:i4>7995412</vt:i4>
      </vt:variant>
      <vt:variant>
        <vt:i4>177</vt:i4>
      </vt:variant>
      <vt:variant>
        <vt:i4>0</vt:i4>
      </vt:variant>
      <vt:variant>
        <vt:i4>5</vt:i4>
      </vt:variant>
      <vt:variant>
        <vt:lpwstr>https://kultura.pravda.sk/divadlo/clanok/567743-vysiel-slovnik-divadelnych-kritikov-a-publicistov/?utm_source=pravda&amp;utm_medium=rss&amp;utm_campaign=rss</vt:lpwstr>
      </vt:variant>
      <vt:variant>
        <vt:lpwstr/>
      </vt:variant>
      <vt:variant>
        <vt:i4>7995436</vt:i4>
      </vt:variant>
      <vt:variant>
        <vt:i4>174</vt:i4>
      </vt:variant>
      <vt:variant>
        <vt:i4>0</vt:i4>
      </vt:variant>
      <vt:variant>
        <vt:i4>5</vt:i4>
      </vt:variant>
      <vt:variant>
        <vt:lpwstr>https://martindroppa.blog.sme.sk/c/527910/v-nedelu-si-zapnite-nasu-dvojku.html?ref=rss</vt:lpwstr>
      </vt:variant>
      <vt:variant>
        <vt:lpwstr/>
      </vt:variant>
      <vt:variant>
        <vt:i4>5505089</vt:i4>
      </vt:variant>
      <vt:variant>
        <vt:i4>171</vt:i4>
      </vt:variant>
      <vt:variant>
        <vt:i4>0</vt:i4>
      </vt:variant>
      <vt:variant>
        <vt:i4>5</vt:i4>
      </vt:variant>
      <vt:variant>
        <vt:lpwstr>https://www.webnoviny.sk/tvorcovia-sucasneho-slovenskeho-tanca-su-zachyteni-v-online-katalogu-divadelneho-ustavu/</vt:lpwstr>
      </vt:variant>
      <vt:variant>
        <vt:lpwstr/>
      </vt:variant>
      <vt:variant>
        <vt:i4>1966147</vt:i4>
      </vt:variant>
      <vt:variant>
        <vt:i4>168</vt:i4>
      </vt:variant>
      <vt:variant>
        <vt:i4>0</vt:i4>
      </vt:variant>
      <vt:variant>
        <vt:i4>5</vt:i4>
      </vt:variant>
      <vt:variant>
        <vt:lpwstr>https://glob.zoznam.sk/tento-rok-bude-noc-divadiel-uplne-ina-zmeny-jej-ale-nijako-neublizia-prave-naopak/</vt:lpwstr>
      </vt:variant>
      <vt:variant>
        <vt:lpwstr/>
      </vt:variant>
      <vt:variant>
        <vt:i4>4653076</vt:i4>
      </vt:variant>
      <vt:variant>
        <vt:i4>165</vt:i4>
      </vt:variant>
      <vt:variant>
        <vt:i4>0</vt:i4>
      </vt:variant>
      <vt:variant>
        <vt:i4>5</vt:i4>
      </vt:variant>
      <vt:variant>
        <vt:lpwstr>https://www.ta3.com/clanok/1175732/studio-ta3-v-fekete-o-100-vyroci-slovenskeho-divadla.html</vt:lpwstr>
      </vt:variant>
      <vt:variant>
        <vt:lpwstr/>
      </vt:variant>
      <vt:variant>
        <vt:i4>3407992</vt:i4>
      </vt:variant>
      <vt:variant>
        <vt:i4>162</vt:i4>
      </vt:variant>
      <vt:variant>
        <vt:i4>0</vt:i4>
      </vt:variant>
      <vt:variant>
        <vt:i4>5</vt:i4>
      </vt:variant>
      <vt:variant>
        <vt:lpwstr>https://www.dobrenoviny.sk/c/180281/spristupnili-zlatu-kolekciu-slovenskeho-profesionalneho-divadla</vt:lpwstr>
      </vt:variant>
      <vt:variant>
        <vt:lpwstr/>
      </vt:variant>
      <vt:variant>
        <vt:i4>78</vt:i4>
      </vt:variant>
      <vt:variant>
        <vt:i4>159</vt:i4>
      </vt:variant>
      <vt:variant>
        <vt:i4>0</vt:i4>
      </vt:variant>
      <vt:variant>
        <vt:i4>5</vt:i4>
      </vt:variant>
      <vt:variant>
        <vt:lpwstr>https://martindroppa.blog.sme.sk/c/525848/sladka-i-trpka-krasa-nasho-divadla.html?ref=rss</vt:lpwstr>
      </vt:variant>
      <vt:variant>
        <vt:lpwstr/>
      </vt:variant>
      <vt:variant>
        <vt:i4>6029321</vt:i4>
      </vt:variant>
      <vt:variant>
        <vt:i4>156</vt:i4>
      </vt:variant>
      <vt:variant>
        <vt:i4>0</vt:i4>
      </vt:variant>
      <vt:variant>
        <vt:i4>5</vt:i4>
      </vt:variant>
      <vt:variant>
        <vt:lpwstr>https://www.cas.sk/clanok/977718/pomoc-divadlam-v-case-epidemie-aspon-takto-sa-mozu-priblizit-svojim-divakom/</vt:lpwstr>
      </vt:variant>
      <vt:variant>
        <vt:lpwstr/>
      </vt:variant>
      <vt:variant>
        <vt:i4>5242920</vt:i4>
      </vt:variant>
      <vt:variant>
        <vt:i4>153</vt:i4>
      </vt:variant>
      <vt:variant>
        <vt:i4>0</vt:i4>
      </vt:variant>
      <vt:variant>
        <vt:i4>5</vt:i4>
      </vt:variant>
      <vt:variant>
        <vt:lpwstr>https://kultura.pravda.sk/kniha/clanok/549779-per-olov-enquist-jedneho-dna-zomrieme/?utm_source=pravda&amp;utm_medium=rss&amp;utm_campaign=rss</vt:lpwstr>
      </vt:variant>
      <vt:variant>
        <vt:lpwstr/>
      </vt:variant>
      <vt:variant>
        <vt:i4>4784227</vt:i4>
      </vt:variant>
      <vt:variant>
        <vt:i4>150</vt:i4>
      </vt:variant>
      <vt:variant>
        <vt:i4>0</vt:i4>
      </vt:variant>
      <vt:variant>
        <vt:i4>5</vt:i4>
      </vt:variant>
      <vt:variant>
        <vt:lpwstr>https://kultura.pravda.sk/galeria/clanok/543996-na-bratislavskom-hrade-otvaraju-vystavu-divadelne-storocie/?utm_source=pravda&amp;utm_medium=rss&amp;utm_campaign=rss</vt:lpwstr>
      </vt:variant>
      <vt:variant>
        <vt:lpwstr/>
      </vt:variant>
      <vt:variant>
        <vt:i4>3014707</vt:i4>
      </vt:variant>
      <vt:variant>
        <vt:i4>147</vt:i4>
      </vt:variant>
      <vt:variant>
        <vt:i4>0</vt:i4>
      </vt:variant>
      <vt:variant>
        <vt:i4>5</vt:i4>
      </vt:variant>
      <vt:variant>
        <vt:lpwstr>https://bratislava.sme.sk/c/22336804/na-bratislavskom-hrade-prebieha-vystava-o-storocnici-divadla.html</vt:lpwstr>
      </vt:variant>
      <vt:variant>
        <vt:lpwstr/>
      </vt:variant>
      <vt:variant>
        <vt:i4>7274592</vt:i4>
      </vt:variant>
      <vt:variant>
        <vt:i4>144</vt:i4>
      </vt:variant>
      <vt:variant>
        <vt:i4>0</vt:i4>
      </vt:variant>
      <vt:variant>
        <vt:i4>5</vt:i4>
      </vt:variant>
      <vt:variant>
        <vt:lpwstr>https://kosice.korzar.sme.sk/c/22298227/mame-rok-slovenskych-divadiel-oslavovat-bude-aj-vychodne-slovensko.html</vt:lpwstr>
      </vt:variant>
      <vt:variant>
        <vt:lpwstr/>
      </vt:variant>
      <vt:variant>
        <vt:i4>4128887</vt:i4>
      </vt:variant>
      <vt:variant>
        <vt:i4>141</vt:i4>
      </vt:variant>
      <vt:variant>
        <vt:i4>0</vt:i4>
      </vt:variant>
      <vt:variant>
        <vt:i4>5</vt:i4>
      </vt:variant>
      <vt:variant>
        <vt:lpwstr>https://dennikn.sk/1761665/koho-zazalujeme-za-nemoznost-realizovat-to-najlepsie-co-v-cloveku-je-dejiny-slovenskeho-divadla-maju-vela-pohnutych-osudov/</vt:lpwstr>
      </vt:variant>
      <vt:variant>
        <vt:lpwstr/>
      </vt:variant>
      <vt:variant>
        <vt:i4>2359394</vt:i4>
      </vt:variant>
      <vt:variant>
        <vt:i4>138</vt:i4>
      </vt:variant>
      <vt:variant>
        <vt:i4>0</vt:i4>
      </vt:variant>
      <vt:variant>
        <vt:i4>5</vt:i4>
      </vt:variant>
      <vt:variant>
        <vt:lpwstr>https://style.hnonline.sk/kultura/2141481-kniha-o-nitrianskom-divadle-sa-dostala-do-kolekcie-najkrajsich-knih-slovenska</vt:lpwstr>
      </vt:variant>
      <vt:variant>
        <vt:lpwstr/>
      </vt:variant>
      <vt:variant>
        <vt:i4>6422651</vt:i4>
      </vt:variant>
      <vt:variant>
        <vt:i4>135</vt:i4>
      </vt:variant>
      <vt:variant>
        <vt:i4>0</vt:i4>
      </vt:variant>
      <vt:variant>
        <vt:i4>5</vt:i4>
      </vt:variant>
      <vt:variant>
        <vt:lpwstr>https://www.dobrenoviny.sk/c/177259/januar-odstartoval-rok-slovenskeho-divadla-2020</vt:lpwstr>
      </vt:variant>
      <vt:variant>
        <vt:lpwstr/>
      </vt:variant>
      <vt:variant>
        <vt:i4>6553720</vt:i4>
      </vt:variant>
      <vt:variant>
        <vt:i4>132</vt:i4>
      </vt:variant>
      <vt:variant>
        <vt:i4>0</vt:i4>
      </vt:variant>
      <vt:variant>
        <vt:i4>5</vt:i4>
      </vt:variant>
      <vt:variant>
        <vt:lpwstr>https://www.dobrenoviny.sk/c/183810/festival-nova-drama-new-drama-bude-v-standardnom-rozsahu-o-rok</vt:lpwstr>
      </vt:variant>
      <vt:variant>
        <vt:lpwstr/>
      </vt:variant>
      <vt:variant>
        <vt:i4>7340079</vt:i4>
      </vt:variant>
      <vt:variant>
        <vt:i4>129</vt:i4>
      </vt:variant>
      <vt:variant>
        <vt:i4>0</vt:i4>
      </vt:variant>
      <vt:variant>
        <vt:i4>5</vt:i4>
      </vt:variant>
      <vt:variant>
        <vt:lpwstr>https://www.dobrenoviny.sk/c/179571/festival-nova-drama-new-drama-2020-pozna-finalistov</vt:lpwstr>
      </vt:variant>
      <vt:variant>
        <vt:lpwstr/>
      </vt:variant>
      <vt:variant>
        <vt:i4>262193</vt:i4>
      </vt:variant>
      <vt:variant>
        <vt:i4>126</vt:i4>
      </vt:variant>
      <vt:variant>
        <vt:i4>0</vt:i4>
      </vt:variant>
      <vt:variant>
        <vt:i4>5</vt:i4>
      </vt:variant>
      <vt:variant>
        <vt:lpwstr>https://kultura.pravda.sk/divadlo/clanok/540383-dokument-zivot-za-divadlo-pripomina-slovenske-osobnosti/?utm_source=pravda&amp;utm_medium=rss&amp;utm_campaign=rss</vt:lpwstr>
      </vt:variant>
      <vt:variant>
        <vt:lpwstr/>
      </vt:variant>
      <vt:variant>
        <vt:i4>1638464</vt:i4>
      </vt:variant>
      <vt:variant>
        <vt:i4>123</vt:i4>
      </vt:variant>
      <vt:variant>
        <vt:i4>0</vt:i4>
      </vt:variant>
      <vt:variant>
        <vt:i4>5</vt:i4>
      </vt:variant>
      <vt:variant>
        <vt:lpwstr>https://www.bratislavskenoviny.sk/kultura/61181-divadlo2020-na-bratislavskom-hrade-prezentovali-knihu-v-blaha-viva-la-boheme</vt:lpwstr>
      </vt:variant>
      <vt:variant>
        <vt:lpwstr/>
      </vt:variant>
      <vt:variant>
        <vt:i4>7798878</vt:i4>
      </vt:variant>
      <vt:variant>
        <vt:i4>120</vt:i4>
      </vt:variant>
      <vt:variant>
        <vt:i4>0</vt:i4>
      </vt:variant>
      <vt:variant>
        <vt:i4>5</vt:i4>
      </vt:variant>
      <vt:variant>
        <vt:lpwstr>https://kultura.pravda.sk/divadlo/clanok/571238-ctibor-filcik-sa-narodil-pred-sto-rokmi-v-snd-si-herca-pripomenu-vystavou/?utm_source=pravda&amp;utm_medium=rss&amp;utm_campaign=rss</vt:lpwstr>
      </vt:variant>
      <vt:variant>
        <vt:lpwstr/>
      </vt:variant>
      <vt:variant>
        <vt:i4>1179683</vt:i4>
      </vt:variant>
      <vt:variant>
        <vt:i4>117</vt:i4>
      </vt:variant>
      <vt:variant>
        <vt:i4>0</vt:i4>
      </vt:variant>
      <vt:variant>
        <vt:i4>5</vt:i4>
      </vt:variant>
      <vt:variant>
        <vt:lpwstr>https://kultura.pravda.sk/galeria/clanok/556236-bibiana-otvara-vystavu-posvietme-si-na-divadlo/?utm_source=pravda&amp;utm_medium=rss&amp;utm_campaign=rss</vt:lpwstr>
      </vt:variant>
      <vt:variant>
        <vt:lpwstr/>
      </vt:variant>
      <vt:variant>
        <vt:i4>3670062</vt:i4>
      </vt:variant>
      <vt:variant>
        <vt:i4>114</vt:i4>
      </vt:variant>
      <vt:variant>
        <vt:i4>0</vt:i4>
      </vt:variant>
      <vt:variant>
        <vt:i4>5</vt:i4>
      </vt:variant>
      <vt:variant>
        <vt:lpwstr>https://www.dnes24.sk/divadelny-ustav-predstavuje-projekt-10-tvorcov-sucasneho-slovenskeho-tanca-361375</vt:lpwstr>
      </vt:variant>
      <vt:variant>
        <vt:lpwstr/>
      </vt:variant>
      <vt:variant>
        <vt:i4>7798894</vt:i4>
      </vt:variant>
      <vt:variant>
        <vt:i4>111</vt:i4>
      </vt:variant>
      <vt:variant>
        <vt:i4>0</vt:i4>
      </vt:variant>
      <vt:variant>
        <vt:i4>5</vt:i4>
      </vt:variant>
      <vt:variant>
        <vt:lpwstr>http://www.theatre.sk/</vt:lpwstr>
      </vt:variant>
      <vt:variant>
        <vt:lpwstr/>
      </vt:variant>
      <vt:variant>
        <vt:i4>7798894</vt:i4>
      </vt:variant>
      <vt:variant>
        <vt:i4>108</vt:i4>
      </vt:variant>
      <vt:variant>
        <vt:i4>0</vt:i4>
      </vt:variant>
      <vt:variant>
        <vt:i4>5</vt:i4>
      </vt:variant>
      <vt:variant>
        <vt:lpwstr>http://www.theatre.sk/</vt:lpwstr>
      </vt:variant>
      <vt:variant>
        <vt:lpwstr/>
      </vt:variant>
      <vt:variant>
        <vt:i4>7798894</vt:i4>
      </vt:variant>
      <vt:variant>
        <vt:i4>105</vt:i4>
      </vt:variant>
      <vt:variant>
        <vt:i4>0</vt:i4>
      </vt:variant>
      <vt:variant>
        <vt:i4>5</vt:i4>
      </vt:variant>
      <vt:variant>
        <vt:lpwstr>http://www.theatre.sk/</vt:lpwstr>
      </vt:variant>
      <vt:variant>
        <vt:lpwstr/>
      </vt:variant>
      <vt:variant>
        <vt:i4>1245275</vt:i4>
      </vt:variant>
      <vt:variant>
        <vt:i4>102</vt:i4>
      </vt:variant>
      <vt:variant>
        <vt:i4>0</vt:i4>
      </vt:variant>
      <vt:variant>
        <vt:i4>5</vt:i4>
      </vt:variant>
      <vt:variant>
        <vt:lpwstr>http://www.rokdivadla.sk/</vt:lpwstr>
      </vt:variant>
      <vt:variant>
        <vt:lpwstr/>
      </vt:variant>
      <vt:variant>
        <vt:i4>7798894</vt:i4>
      </vt:variant>
      <vt:variant>
        <vt:i4>99</vt:i4>
      </vt:variant>
      <vt:variant>
        <vt:i4>0</vt:i4>
      </vt:variant>
      <vt:variant>
        <vt:i4>5</vt:i4>
      </vt:variant>
      <vt:variant>
        <vt:lpwstr>http://www.theatre.sk/</vt:lpwstr>
      </vt:variant>
      <vt:variant>
        <vt:lpwstr/>
      </vt:variant>
      <vt:variant>
        <vt:i4>1245275</vt:i4>
      </vt:variant>
      <vt:variant>
        <vt:i4>96</vt:i4>
      </vt:variant>
      <vt:variant>
        <vt:i4>0</vt:i4>
      </vt:variant>
      <vt:variant>
        <vt:i4>5</vt:i4>
      </vt:variant>
      <vt:variant>
        <vt:lpwstr>http://www.rokdivadla.sk/</vt:lpwstr>
      </vt:variant>
      <vt:variant>
        <vt:lpwstr/>
      </vt:variant>
      <vt:variant>
        <vt:i4>720900</vt:i4>
      </vt:variant>
      <vt:variant>
        <vt:i4>93</vt:i4>
      </vt:variant>
      <vt:variant>
        <vt:i4>0</vt:i4>
      </vt:variant>
      <vt:variant>
        <vt:i4>5</vt:i4>
      </vt:variant>
      <vt:variant>
        <vt:lpwstr>http://www.novadrama.sk/</vt:lpwstr>
      </vt:variant>
      <vt:variant>
        <vt:lpwstr/>
      </vt:variant>
      <vt:variant>
        <vt:i4>7798894</vt:i4>
      </vt:variant>
      <vt:variant>
        <vt:i4>90</vt:i4>
      </vt:variant>
      <vt:variant>
        <vt:i4>0</vt:i4>
      </vt:variant>
      <vt:variant>
        <vt:i4>5</vt:i4>
      </vt:variant>
      <vt:variant>
        <vt:lpwstr>http://www.theatre.sk/</vt:lpwstr>
      </vt:variant>
      <vt:variant>
        <vt:lpwstr/>
      </vt:variant>
      <vt:variant>
        <vt:i4>7798894</vt:i4>
      </vt:variant>
      <vt:variant>
        <vt:i4>87</vt:i4>
      </vt:variant>
      <vt:variant>
        <vt:i4>0</vt:i4>
      </vt:variant>
      <vt:variant>
        <vt:i4>5</vt:i4>
      </vt:variant>
      <vt:variant>
        <vt:lpwstr>http://www.theatre.sk/</vt:lpwstr>
      </vt:variant>
      <vt:variant>
        <vt:lpwstr/>
      </vt:variant>
      <vt:variant>
        <vt:i4>1900625</vt:i4>
      </vt:variant>
      <vt:variant>
        <vt:i4>84</vt:i4>
      </vt:variant>
      <vt:variant>
        <vt:i4>0</vt:i4>
      </vt:variant>
      <vt:variant>
        <vt:i4>5</vt:i4>
      </vt:variant>
      <vt:variant>
        <vt:lpwstr>http://www.navstevnik.sk/</vt:lpwstr>
      </vt:variant>
      <vt:variant>
        <vt:lpwstr/>
      </vt:variant>
      <vt:variant>
        <vt:i4>7798894</vt:i4>
      </vt:variant>
      <vt:variant>
        <vt:i4>81</vt:i4>
      </vt:variant>
      <vt:variant>
        <vt:i4>0</vt:i4>
      </vt:variant>
      <vt:variant>
        <vt:i4>5</vt:i4>
      </vt:variant>
      <vt:variant>
        <vt:lpwstr>http://www.theatre.sk/</vt:lpwstr>
      </vt:variant>
      <vt:variant>
        <vt:lpwstr/>
      </vt:variant>
      <vt:variant>
        <vt:i4>4259909</vt:i4>
      </vt:variant>
      <vt:variant>
        <vt:i4>78</vt:i4>
      </vt:variant>
      <vt:variant>
        <vt:i4>0</vt:i4>
      </vt:variant>
      <vt:variant>
        <vt:i4>5</vt:i4>
      </vt:variant>
      <vt:variant>
        <vt:lpwstr>http://www.facebook.com/novadramafestival</vt:lpwstr>
      </vt:variant>
      <vt:variant>
        <vt:lpwstr/>
      </vt:variant>
      <vt:variant>
        <vt:i4>3735599</vt:i4>
      </vt:variant>
      <vt:variant>
        <vt:i4>75</vt:i4>
      </vt:variant>
      <vt:variant>
        <vt:i4>0</vt:i4>
      </vt:variant>
      <vt:variant>
        <vt:i4>5</vt:i4>
      </vt:variant>
      <vt:variant>
        <vt:lpwstr>http://www.facebook.com/divadelnyustav</vt:lpwstr>
      </vt:variant>
      <vt:variant>
        <vt:lpwstr/>
      </vt:variant>
      <vt:variant>
        <vt:i4>1900625</vt:i4>
      </vt:variant>
      <vt:variant>
        <vt:i4>72</vt:i4>
      </vt:variant>
      <vt:variant>
        <vt:i4>0</vt:i4>
      </vt:variant>
      <vt:variant>
        <vt:i4>5</vt:i4>
      </vt:variant>
      <vt:variant>
        <vt:lpwstr>http://www.navstevnik.sk/</vt:lpwstr>
      </vt:variant>
      <vt:variant>
        <vt:lpwstr/>
      </vt:variant>
      <vt:variant>
        <vt:i4>7798894</vt:i4>
      </vt:variant>
      <vt:variant>
        <vt:i4>69</vt:i4>
      </vt:variant>
      <vt:variant>
        <vt:i4>0</vt:i4>
      </vt:variant>
      <vt:variant>
        <vt:i4>5</vt:i4>
      </vt:variant>
      <vt:variant>
        <vt:lpwstr>http://www.theatre.sk/</vt:lpwstr>
      </vt:variant>
      <vt:variant>
        <vt:lpwstr/>
      </vt:variant>
      <vt:variant>
        <vt:i4>7798894</vt:i4>
      </vt:variant>
      <vt:variant>
        <vt:i4>66</vt:i4>
      </vt:variant>
      <vt:variant>
        <vt:i4>0</vt:i4>
      </vt:variant>
      <vt:variant>
        <vt:i4>5</vt:i4>
      </vt:variant>
      <vt:variant>
        <vt:lpwstr>http://www.theatre.sk/</vt:lpwstr>
      </vt:variant>
      <vt:variant>
        <vt:lpwstr/>
      </vt:variant>
      <vt:variant>
        <vt:i4>8192127</vt:i4>
      </vt:variant>
      <vt:variant>
        <vt:i4>63</vt:i4>
      </vt:variant>
      <vt:variant>
        <vt:i4>0</vt:i4>
      </vt:variant>
      <vt:variant>
        <vt:i4>5</vt:i4>
      </vt:variant>
      <vt:variant>
        <vt:lpwstr>http://www.performingartsv4.eu/</vt:lpwstr>
      </vt:variant>
      <vt:variant>
        <vt:lpwstr/>
      </vt:variant>
      <vt:variant>
        <vt:i4>720900</vt:i4>
      </vt:variant>
      <vt:variant>
        <vt:i4>60</vt:i4>
      </vt:variant>
      <vt:variant>
        <vt:i4>0</vt:i4>
      </vt:variant>
      <vt:variant>
        <vt:i4>5</vt:i4>
      </vt:variant>
      <vt:variant>
        <vt:lpwstr>http://www.novadrama.sk/</vt:lpwstr>
      </vt:variant>
      <vt:variant>
        <vt:lpwstr/>
      </vt:variant>
      <vt:variant>
        <vt:i4>7798894</vt:i4>
      </vt:variant>
      <vt:variant>
        <vt:i4>57</vt:i4>
      </vt:variant>
      <vt:variant>
        <vt:i4>0</vt:i4>
      </vt:variant>
      <vt:variant>
        <vt:i4>5</vt:i4>
      </vt:variant>
      <vt:variant>
        <vt:lpwstr>http://www.theatre.sk/</vt:lpwstr>
      </vt:variant>
      <vt:variant>
        <vt:lpwstr/>
      </vt:variant>
      <vt:variant>
        <vt:i4>7798894</vt:i4>
      </vt:variant>
      <vt:variant>
        <vt:i4>54</vt:i4>
      </vt:variant>
      <vt:variant>
        <vt:i4>0</vt:i4>
      </vt:variant>
      <vt:variant>
        <vt:i4>5</vt:i4>
      </vt:variant>
      <vt:variant>
        <vt:lpwstr>http://www.theatre.sk/</vt:lpwstr>
      </vt:variant>
      <vt:variant>
        <vt:lpwstr/>
      </vt:variant>
      <vt:variant>
        <vt:i4>6553649</vt:i4>
      </vt:variant>
      <vt:variant>
        <vt:i4>51</vt:i4>
      </vt:variant>
      <vt:variant>
        <vt:i4>0</vt:i4>
      </vt:variant>
      <vt:variant>
        <vt:i4>5</vt:i4>
      </vt:variant>
      <vt:variant>
        <vt:lpwstr>https://kritici.theatre.sk/</vt:lpwstr>
      </vt:variant>
      <vt:variant>
        <vt:lpwstr/>
      </vt:variant>
      <vt:variant>
        <vt:i4>6488178</vt:i4>
      </vt:variant>
      <vt:variant>
        <vt:i4>48</vt:i4>
      </vt:variant>
      <vt:variant>
        <vt:i4>0</vt:i4>
      </vt:variant>
      <vt:variant>
        <vt:i4>5</vt:i4>
      </vt:variant>
      <vt:variant>
        <vt:lpwstr>http://www.theatre.sk/en/projects/contemporary-slovak-directors</vt:lpwstr>
      </vt:variant>
      <vt:variant>
        <vt:lpwstr/>
      </vt:variant>
      <vt:variant>
        <vt:i4>4980754</vt:i4>
      </vt:variant>
      <vt:variant>
        <vt:i4>45</vt:i4>
      </vt:variant>
      <vt:variant>
        <vt:i4>0</vt:i4>
      </vt:variant>
      <vt:variant>
        <vt:i4>5</vt:i4>
      </vt:variant>
      <vt:variant>
        <vt:lpwstr>http://www.theatre.sk/projekty/sucasni-reziseri-slovenska</vt:lpwstr>
      </vt:variant>
      <vt:variant>
        <vt:lpwstr/>
      </vt:variant>
      <vt:variant>
        <vt:i4>655438</vt:i4>
      </vt:variant>
      <vt:variant>
        <vt:i4>42</vt:i4>
      </vt:variant>
      <vt:variant>
        <vt:i4>0</vt:i4>
      </vt:variant>
      <vt:variant>
        <vt:i4>5</vt:i4>
      </vt:variant>
      <vt:variant>
        <vt:lpwstr>http://www.cvtisr.sk/</vt:lpwstr>
      </vt:variant>
      <vt:variant>
        <vt:lpwstr/>
      </vt:variant>
      <vt:variant>
        <vt:i4>15925447</vt:i4>
      </vt:variant>
      <vt:variant>
        <vt:i4>39</vt:i4>
      </vt:variant>
      <vt:variant>
        <vt:i4>0</vt:i4>
      </vt:variant>
      <vt:variant>
        <vt:i4>5</vt:i4>
      </vt:variant>
      <vt:variant>
        <vt:lpwstr>\\duserver2\AkvizÃ­cie</vt:lpwstr>
      </vt:variant>
      <vt:variant>
        <vt:lpwstr/>
      </vt:variant>
      <vt:variant>
        <vt:i4>7798894</vt:i4>
      </vt:variant>
      <vt:variant>
        <vt:i4>36</vt:i4>
      </vt:variant>
      <vt:variant>
        <vt:i4>0</vt:i4>
      </vt:variant>
      <vt:variant>
        <vt:i4>5</vt:i4>
      </vt:variant>
      <vt:variant>
        <vt:lpwstr>http://www.theatre.sk/</vt:lpwstr>
      </vt:variant>
      <vt:variant>
        <vt:lpwstr/>
      </vt:variant>
      <vt:variant>
        <vt:i4>3014782</vt:i4>
      </vt:variant>
      <vt:variant>
        <vt:i4>33</vt:i4>
      </vt:variant>
      <vt:variant>
        <vt:i4>0</vt:i4>
      </vt:variant>
      <vt:variant>
        <vt:i4>5</vt:i4>
      </vt:variant>
      <vt:variant>
        <vt:lpwstr>https://www.theatre.sk/en/projects/ten-choreographers-of-slovak-contemporary-dance</vt:lpwstr>
      </vt:variant>
      <vt:variant>
        <vt:lpwstr/>
      </vt:variant>
      <vt:variant>
        <vt:i4>6029314</vt:i4>
      </vt:variant>
      <vt:variant>
        <vt:i4>30</vt:i4>
      </vt:variant>
      <vt:variant>
        <vt:i4>0</vt:i4>
      </vt:variant>
      <vt:variant>
        <vt:i4>5</vt:i4>
      </vt:variant>
      <vt:variant>
        <vt:lpwstr>https://www.theatre.sk/projekty/10-tvorcov-sucasneho-sk-tanca</vt:lpwstr>
      </vt:variant>
      <vt:variant>
        <vt:lpwstr/>
      </vt:variant>
      <vt:variant>
        <vt:i4>6553649</vt:i4>
      </vt:variant>
      <vt:variant>
        <vt:i4>27</vt:i4>
      </vt:variant>
      <vt:variant>
        <vt:i4>0</vt:i4>
      </vt:variant>
      <vt:variant>
        <vt:i4>5</vt:i4>
      </vt:variant>
      <vt:variant>
        <vt:lpwstr>https://kritici.theatre.sk/</vt:lpwstr>
      </vt:variant>
      <vt:variant>
        <vt:lpwstr/>
      </vt:variant>
      <vt:variant>
        <vt:i4>1638408</vt:i4>
      </vt:variant>
      <vt:variant>
        <vt:i4>24</vt:i4>
      </vt:variant>
      <vt:variant>
        <vt:i4>0</vt:i4>
      </vt:variant>
      <vt:variant>
        <vt:i4>5</vt:i4>
      </vt:variant>
      <vt:variant>
        <vt:lpwstr>https://www.theatre.sk/en/projects/contemporary-slovak-directors</vt:lpwstr>
      </vt:variant>
      <vt:variant>
        <vt:lpwstr/>
      </vt:variant>
      <vt:variant>
        <vt:i4>4980754</vt:i4>
      </vt:variant>
      <vt:variant>
        <vt:i4>21</vt:i4>
      </vt:variant>
      <vt:variant>
        <vt:i4>0</vt:i4>
      </vt:variant>
      <vt:variant>
        <vt:i4>5</vt:i4>
      </vt:variant>
      <vt:variant>
        <vt:lpwstr>http://www.theatre.sk/projekty/sucasni-reziseri-slovenska</vt:lpwstr>
      </vt:variant>
      <vt:variant>
        <vt:lpwstr/>
      </vt:variant>
      <vt:variant>
        <vt:i4>1835073</vt:i4>
      </vt:variant>
      <vt:variant>
        <vt:i4>18</vt:i4>
      </vt:variant>
      <vt:variant>
        <vt:i4>0</vt:i4>
      </vt:variant>
      <vt:variant>
        <vt:i4>5</vt:i4>
      </vt:variant>
      <vt:variant>
        <vt:lpwstr>https://zlatakolekcia.theatre.sk/</vt:lpwstr>
      </vt:variant>
      <vt:variant>
        <vt:lpwstr/>
      </vt:variant>
      <vt:variant>
        <vt:i4>1245275</vt:i4>
      </vt:variant>
      <vt:variant>
        <vt:i4>15</vt:i4>
      </vt:variant>
      <vt:variant>
        <vt:i4>0</vt:i4>
      </vt:variant>
      <vt:variant>
        <vt:i4>5</vt:i4>
      </vt:variant>
      <vt:variant>
        <vt:lpwstr>http://www.rokdivadla.sk/</vt:lpwstr>
      </vt:variant>
      <vt:variant>
        <vt:lpwstr/>
      </vt:variant>
      <vt:variant>
        <vt:i4>7798894</vt:i4>
      </vt:variant>
      <vt:variant>
        <vt:i4>12</vt:i4>
      </vt:variant>
      <vt:variant>
        <vt:i4>0</vt:i4>
      </vt:variant>
      <vt:variant>
        <vt:i4>5</vt:i4>
      </vt:variant>
      <vt:variant>
        <vt:lpwstr>http://www.theatre.sk/</vt:lpwstr>
      </vt:variant>
      <vt:variant>
        <vt:lpwstr/>
      </vt:variant>
      <vt:variant>
        <vt:i4>7798894</vt:i4>
      </vt:variant>
      <vt:variant>
        <vt:i4>9</vt:i4>
      </vt:variant>
      <vt:variant>
        <vt:i4>0</vt:i4>
      </vt:variant>
      <vt:variant>
        <vt:i4>5</vt:i4>
      </vt:variant>
      <vt:variant>
        <vt:lpwstr>http://www.theatre.sk/</vt:lpwstr>
      </vt:variant>
      <vt:variant>
        <vt:lpwstr/>
      </vt:variant>
      <vt:variant>
        <vt:i4>1245275</vt:i4>
      </vt:variant>
      <vt:variant>
        <vt:i4>6</vt:i4>
      </vt:variant>
      <vt:variant>
        <vt:i4>0</vt:i4>
      </vt:variant>
      <vt:variant>
        <vt:i4>5</vt:i4>
      </vt:variant>
      <vt:variant>
        <vt:lpwstr>http://www.rokdivadla.sk/</vt:lpwstr>
      </vt:variant>
      <vt:variant>
        <vt:lpwstr/>
      </vt:variant>
      <vt:variant>
        <vt:i4>7798894</vt:i4>
      </vt:variant>
      <vt:variant>
        <vt:i4>3</vt:i4>
      </vt:variant>
      <vt:variant>
        <vt:i4>0</vt:i4>
      </vt:variant>
      <vt:variant>
        <vt:i4>5</vt:i4>
      </vt:variant>
      <vt:variant>
        <vt:lpwstr>http://www.theatre.sk/</vt:lpwstr>
      </vt:variant>
      <vt:variant>
        <vt:lpwstr/>
      </vt:variant>
      <vt:variant>
        <vt:i4>7864396</vt:i4>
      </vt:variant>
      <vt:variant>
        <vt:i4>0</vt:i4>
      </vt:variant>
      <vt:variant>
        <vt:i4>0</vt:i4>
      </vt:variant>
      <vt:variant>
        <vt:i4>5</vt:i4>
      </vt:variant>
      <vt:variant>
        <vt:lpwstr>mailto:du@theatre.sk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Hroncova</dc:creator>
  <cp:lastModifiedBy>Diana Selecka</cp:lastModifiedBy>
  <cp:revision>2</cp:revision>
  <cp:lastPrinted>2024-03-14T11:27:00Z</cp:lastPrinted>
  <dcterms:created xsi:type="dcterms:W3CDTF">2024-03-15T13:26:00Z</dcterms:created>
  <dcterms:modified xsi:type="dcterms:W3CDTF">2024-03-15T13:26:00Z</dcterms:modified>
</cp:coreProperties>
</file>