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34" w:rsidRPr="00FA12F0" w:rsidRDefault="00585DC6" w:rsidP="00A432B9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color w:val="AF916C"/>
          <w:sz w:val="30"/>
          <w:szCs w:val="30"/>
        </w:rPr>
        <w:t xml:space="preserve">Do </w:t>
      </w:r>
      <w:r w:rsidR="002D5CF7" w:rsidRPr="002D5CF7">
        <w:rPr>
          <w:rFonts w:cstheme="minorHAnsi"/>
          <w:b/>
          <w:bCs/>
          <w:color w:val="AF916C"/>
          <w:sz w:val="30"/>
          <w:szCs w:val="30"/>
        </w:rPr>
        <w:t>2</w:t>
      </w:r>
      <w:r w:rsidR="006A51D5">
        <w:rPr>
          <w:rFonts w:cstheme="minorHAnsi"/>
          <w:b/>
          <w:bCs/>
          <w:color w:val="AF916C"/>
          <w:sz w:val="30"/>
          <w:szCs w:val="30"/>
        </w:rPr>
        <w:t>3</w:t>
      </w:r>
      <w:r>
        <w:rPr>
          <w:rFonts w:cstheme="minorHAnsi"/>
          <w:b/>
          <w:bCs/>
          <w:color w:val="AF916C"/>
          <w:sz w:val="30"/>
          <w:szCs w:val="30"/>
        </w:rPr>
        <w:t>. ročníka</w:t>
      </w:r>
      <w:r w:rsidR="002D5CF7" w:rsidRPr="002D5CF7">
        <w:rPr>
          <w:rFonts w:cstheme="minorHAnsi"/>
          <w:b/>
          <w:bCs/>
          <w:color w:val="AF916C"/>
          <w:sz w:val="30"/>
          <w:szCs w:val="30"/>
        </w:rPr>
        <w:t xml:space="preserve"> súťaže </w:t>
      </w:r>
      <w:r w:rsidR="00811AB6" w:rsidRPr="002D5CF7">
        <w:rPr>
          <w:rFonts w:cstheme="minorHAnsi"/>
          <w:b/>
          <w:bCs/>
          <w:color w:val="AF916C"/>
          <w:sz w:val="30"/>
          <w:szCs w:val="30"/>
        </w:rPr>
        <w:t xml:space="preserve">DRÁMA </w:t>
      </w:r>
      <w:r w:rsidR="007F2A06">
        <w:rPr>
          <w:rFonts w:cstheme="minorHAnsi"/>
          <w:b/>
          <w:bCs/>
          <w:color w:val="AF916C"/>
          <w:sz w:val="30"/>
          <w:szCs w:val="30"/>
        </w:rPr>
        <w:t xml:space="preserve">2022 sa prihlásilo 46 </w:t>
      </w:r>
      <w:r w:rsidR="007F6243">
        <w:rPr>
          <w:rFonts w:cstheme="minorHAnsi"/>
          <w:b/>
          <w:bCs/>
          <w:color w:val="AF916C"/>
          <w:sz w:val="30"/>
          <w:szCs w:val="30"/>
        </w:rPr>
        <w:t xml:space="preserve">dramatických </w:t>
      </w:r>
      <w:r w:rsidR="00C924A9">
        <w:rPr>
          <w:rFonts w:cstheme="minorHAnsi"/>
          <w:b/>
          <w:bCs/>
          <w:color w:val="AF916C"/>
          <w:sz w:val="30"/>
          <w:szCs w:val="30"/>
        </w:rPr>
        <w:t>textov, z toho 26 textov v slovenskom a 20 textov v českom jazyku</w:t>
      </w:r>
      <w:r w:rsidR="00D90A44">
        <w:rPr>
          <w:rFonts w:cstheme="minorHAnsi"/>
          <w:b/>
          <w:bCs/>
          <w:color w:val="AF916C"/>
          <w:sz w:val="30"/>
          <w:szCs w:val="30"/>
        </w:rPr>
        <w:t xml:space="preserve"> </w:t>
      </w:r>
    </w:p>
    <w:p w:rsidR="00E75034" w:rsidRPr="007840B7" w:rsidRDefault="00E75034" w:rsidP="00E75034">
      <w:pPr>
        <w:spacing w:after="0" w:line="276" w:lineRule="auto"/>
        <w:rPr>
          <w:rFonts w:cstheme="minorHAnsi"/>
          <w:szCs w:val="24"/>
        </w:rPr>
      </w:pPr>
    </w:p>
    <w:p w:rsidR="00257C1E" w:rsidRDefault="00E75034" w:rsidP="00A432B9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t>|</w:t>
      </w:r>
      <w:r w:rsidR="0007400F">
        <w:rPr>
          <w:rFonts w:cstheme="minorHAnsi"/>
          <w:b/>
          <w:bCs/>
          <w:szCs w:val="24"/>
        </w:rPr>
        <w:t xml:space="preserve">Bratislava </w:t>
      </w:r>
      <w:r w:rsidR="00F130EC" w:rsidRPr="002D5CF7">
        <w:rPr>
          <w:rFonts w:cstheme="minorHAnsi"/>
          <w:b/>
          <w:bCs/>
          <w:szCs w:val="24"/>
        </w:rPr>
        <w:t>|</w:t>
      </w:r>
      <w:r w:rsidR="00F130EC">
        <w:rPr>
          <w:rFonts w:cstheme="minorHAnsi"/>
          <w:b/>
          <w:bCs/>
          <w:szCs w:val="24"/>
        </w:rPr>
        <w:t xml:space="preserve"> </w:t>
      </w:r>
      <w:r w:rsidR="0007400F">
        <w:rPr>
          <w:rFonts w:cstheme="minorHAnsi"/>
          <w:b/>
          <w:bCs/>
          <w:szCs w:val="24"/>
        </w:rPr>
        <w:t>7</w:t>
      </w:r>
      <w:r w:rsidR="00A312BC">
        <w:rPr>
          <w:rFonts w:cstheme="minorHAnsi"/>
          <w:b/>
          <w:bCs/>
          <w:szCs w:val="24"/>
        </w:rPr>
        <w:t>. februá</w:t>
      </w:r>
      <w:r w:rsidR="002D5CF7" w:rsidRPr="002D5CF7">
        <w:rPr>
          <w:rFonts w:cstheme="minorHAnsi"/>
          <w:b/>
          <w:bCs/>
          <w:szCs w:val="24"/>
        </w:rPr>
        <w:t>r 202</w:t>
      </w:r>
      <w:r w:rsidR="00A312BC">
        <w:rPr>
          <w:rFonts w:cstheme="minorHAnsi"/>
          <w:b/>
          <w:bCs/>
          <w:szCs w:val="24"/>
        </w:rPr>
        <w:t>3</w:t>
      </w:r>
      <w:r w:rsidR="002D5CF7" w:rsidRPr="002D5CF7">
        <w:rPr>
          <w:rFonts w:cstheme="minorHAnsi"/>
          <w:b/>
          <w:bCs/>
          <w:szCs w:val="24"/>
        </w:rPr>
        <w:t xml:space="preserve">| </w:t>
      </w:r>
      <w:r w:rsidR="0079058C">
        <w:rPr>
          <w:rFonts w:cstheme="minorHAnsi"/>
          <w:b/>
          <w:bCs/>
          <w:szCs w:val="24"/>
        </w:rPr>
        <w:t>Možnosť</w:t>
      </w:r>
      <w:r w:rsidR="00C924A9">
        <w:rPr>
          <w:rFonts w:cstheme="minorHAnsi"/>
          <w:b/>
          <w:bCs/>
          <w:szCs w:val="24"/>
        </w:rPr>
        <w:t xml:space="preserve"> zapojiť sa do súťaže</w:t>
      </w:r>
      <w:r w:rsidR="0079058C">
        <w:rPr>
          <w:rFonts w:cstheme="minorHAnsi"/>
          <w:b/>
          <w:bCs/>
          <w:szCs w:val="24"/>
        </w:rPr>
        <w:t xml:space="preserve"> </w:t>
      </w:r>
      <w:r w:rsidR="00904D7E">
        <w:rPr>
          <w:rFonts w:cstheme="minorHAnsi"/>
          <w:b/>
          <w:bCs/>
          <w:szCs w:val="24"/>
        </w:rPr>
        <w:t xml:space="preserve">DRÁMA 2022 </w:t>
      </w:r>
      <w:r w:rsidR="0079058C">
        <w:rPr>
          <w:rFonts w:cstheme="minorHAnsi"/>
          <w:b/>
          <w:bCs/>
          <w:szCs w:val="24"/>
        </w:rPr>
        <w:t>o najlepší dramatický text v slovenskom a českom jazyku bola ukončená 31. januára 2023</w:t>
      </w:r>
      <w:r w:rsidR="0049236D">
        <w:rPr>
          <w:rFonts w:cstheme="minorHAnsi"/>
          <w:b/>
          <w:bCs/>
          <w:szCs w:val="24"/>
        </w:rPr>
        <w:t>.</w:t>
      </w:r>
      <w:r w:rsidR="0079058C">
        <w:rPr>
          <w:rFonts w:cstheme="minorHAnsi"/>
          <w:b/>
          <w:bCs/>
          <w:szCs w:val="24"/>
        </w:rPr>
        <w:t xml:space="preserve"> </w:t>
      </w:r>
      <w:r w:rsidR="0049236D">
        <w:rPr>
          <w:rFonts w:cstheme="minorHAnsi"/>
          <w:b/>
          <w:bCs/>
          <w:szCs w:val="24"/>
        </w:rPr>
        <w:t>K</w:t>
      </w:r>
      <w:r w:rsidR="004A751E">
        <w:rPr>
          <w:rFonts w:cstheme="minorHAnsi"/>
          <w:b/>
          <w:bCs/>
          <w:szCs w:val="24"/>
        </w:rPr>
        <w:t>torý text zvíťazí tento rok</w:t>
      </w:r>
      <w:r w:rsidR="0049236D">
        <w:rPr>
          <w:rFonts w:cstheme="minorHAnsi"/>
          <w:b/>
          <w:bCs/>
          <w:szCs w:val="24"/>
        </w:rPr>
        <w:t>,</w:t>
      </w:r>
      <w:r w:rsidR="004A751E">
        <w:rPr>
          <w:rFonts w:cstheme="minorHAnsi"/>
          <w:b/>
          <w:bCs/>
          <w:szCs w:val="24"/>
        </w:rPr>
        <w:t xml:space="preserve"> sa jeho autorka alebo autor dozvie v máji </w:t>
      </w:r>
      <w:r w:rsidR="009236A3">
        <w:rPr>
          <w:rFonts w:cstheme="minorHAnsi"/>
          <w:b/>
          <w:bCs/>
          <w:szCs w:val="24"/>
        </w:rPr>
        <w:t>na F</w:t>
      </w:r>
      <w:r w:rsidR="004A751E">
        <w:rPr>
          <w:rFonts w:cstheme="minorHAnsi"/>
          <w:b/>
          <w:bCs/>
          <w:szCs w:val="24"/>
        </w:rPr>
        <w:t xml:space="preserve">estivale Nová dráma/New </w:t>
      </w:r>
      <w:proofErr w:type="spellStart"/>
      <w:r w:rsidR="004A751E">
        <w:rPr>
          <w:rFonts w:cstheme="minorHAnsi"/>
          <w:b/>
          <w:bCs/>
          <w:szCs w:val="24"/>
        </w:rPr>
        <w:t>Drama</w:t>
      </w:r>
      <w:proofErr w:type="spellEnd"/>
      <w:r w:rsidR="004A751E">
        <w:rPr>
          <w:rFonts w:cstheme="minorHAnsi"/>
          <w:b/>
          <w:bCs/>
          <w:szCs w:val="24"/>
        </w:rPr>
        <w:t xml:space="preserve">. </w:t>
      </w: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2D5CF7" w:rsidRDefault="002D5CF7" w:rsidP="00A2406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 w:rsidRPr="002D5CF7">
        <w:rPr>
          <w:rFonts w:cstheme="minorHAnsi"/>
          <w:bCs/>
          <w:szCs w:val="30"/>
        </w:rPr>
        <w:t xml:space="preserve">Súťaž </w:t>
      </w:r>
      <w:r w:rsidR="004A751E">
        <w:rPr>
          <w:rFonts w:cstheme="minorHAnsi"/>
          <w:bCs/>
          <w:szCs w:val="30"/>
        </w:rPr>
        <w:t>tradične</w:t>
      </w:r>
      <w:r w:rsidRPr="002D5CF7">
        <w:rPr>
          <w:rFonts w:cstheme="minorHAnsi"/>
          <w:bCs/>
          <w:szCs w:val="30"/>
        </w:rPr>
        <w:t xml:space="preserve"> vyhlasuje Divadelný ústav</w:t>
      </w:r>
      <w:r w:rsidR="004A751E">
        <w:rPr>
          <w:rFonts w:cstheme="minorHAnsi"/>
          <w:bCs/>
          <w:szCs w:val="30"/>
        </w:rPr>
        <w:t xml:space="preserve"> a stálu podporu pôvodnej dramatickej tvorby poskytnú aj tento rok spoluorganizátori súťaže:</w:t>
      </w:r>
      <w:r w:rsidR="00A24069" w:rsidRPr="00A24069">
        <w:rPr>
          <w:rFonts w:cstheme="minorHAnsi"/>
          <w:bCs/>
          <w:szCs w:val="30"/>
        </w:rPr>
        <w:t xml:space="preserve"> Činohra Slovenského národného divadla, Divadlo</w:t>
      </w:r>
      <w:r w:rsidR="004A751E">
        <w:rPr>
          <w:rFonts w:cstheme="minorHAnsi"/>
          <w:bCs/>
          <w:szCs w:val="30"/>
        </w:rPr>
        <w:t xml:space="preserve"> Jána </w:t>
      </w:r>
      <w:proofErr w:type="spellStart"/>
      <w:r w:rsidR="004A751E">
        <w:rPr>
          <w:rFonts w:cstheme="minorHAnsi"/>
          <w:bCs/>
          <w:szCs w:val="30"/>
        </w:rPr>
        <w:t>Palárika</w:t>
      </w:r>
      <w:proofErr w:type="spellEnd"/>
      <w:r w:rsidR="004A751E">
        <w:rPr>
          <w:rFonts w:cstheme="minorHAnsi"/>
          <w:bCs/>
          <w:szCs w:val="30"/>
        </w:rPr>
        <w:t xml:space="preserve"> v Trnave, </w:t>
      </w:r>
      <w:r w:rsidR="00A24069" w:rsidRPr="00A24069">
        <w:rPr>
          <w:rFonts w:cstheme="minorHAnsi"/>
          <w:bCs/>
          <w:szCs w:val="30"/>
        </w:rPr>
        <w:t>Činohra Štátneho divadl</w:t>
      </w:r>
      <w:r w:rsidR="009A729C">
        <w:rPr>
          <w:rFonts w:cstheme="minorHAnsi"/>
          <w:bCs/>
          <w:szCs w:val="30"/>
        </w:rPr>
        <w:t>a</w:t>
      </w:r>
      <w:r w:rsidR="00A24069" w:rsidRPr="00A24069">
        <w:rPr>
          <w:rFonts w:cstheme="minorHAnsi"/>
          <w:bCs/>
          <w:szCs w:val="30"/>
        </w:rPr>
        <w:t xml:space="preserve"> Košice</w:t>
      </w:r>
      <w:r w:rsidR="004A751E">
        <w:rPr>
          <w:rFonts w:cstheme="minorHAnsi"/>
          <w:bCs/>
          <w:szCs w:val="30"/>
        </w:rPr>
        <w:t xml:space="preserve">, </w:t>
      </w:r>
      <w:r w:rsidR="004A751E" w:rsidRPr="00A24069">
        <w:rPr>
          <w:rFonts w:cstheme="minorHAnsi"/>
          <w:bCs/>
          <w:szCs w:val="30"/>
        </w:rPr>
        <w:t>Divadlo Jozefa Gregora Tajovského vo Zvolene</w:t>
      </w:r>
      <w:r w:rsidR="004A751E">
        <w:rPr>
          <w:rFonts w:cstheme="minorHAnsi"/>
          <w:bCs/>
          <w:szCs w:val="30"/>
        </w:rPr>
        <w:t xml:space="preserve"> a partner súťaže </w:t>
      </w:r>
      <w:r w:rsidRPr="002D5CF7">
        <w:rPr>
          <w:rFonts w:cstheme="minorHAnsi"/>
          <w:bCs/>
          <w:szCs w:val="30"/>
        </w:rPr>
        <w:t>Rozhlas a televízia Slovenska – Rádio Devín. „</w:t>
      </w:r>
      <w:r w:rsidR="00CD5DAA" w:rsidRPr="00CD5DAA">
        <w:rPr>
          <w:rFonts w:cstheme="minorHAnsi"/>
        </w:rPr>
        <w:t>Súťaž DRÁMA má svoju dlhoročnú tradíciu a</w:t>
      </w:r>
      <w:r w:rsidR="0049236D">
        <w:rPr>
          <w:rFonts w:cstheme="minorHAnsi"/>
        </w:rPr>
        <w:t> čoraz</w:t>
      </w:r>
      <w:r w:rsidR="00CD5DAA" w:rsidRPr="00CD5DAA">
        <w:rPr>
          <w:rFonts w:cstheme="minorHAnsi"/>
        </w:rPr>
        <w:t xml:space="preserve"> viac si uvedomujeme, že podpora pôvodnej tvorby je niečo, čo sa nám v priebehu ďalších rokov viacnásobne vráti. Jednak je to významná správa o stave kultúry v našej krajine, o rezonujúcich témach a zároveň je to signál pre autorky a autorov, že spoluvytvárajú príbeh našej krajiny a umenia. Verím, že aj z tohto ročníka vzíde množstvo kvalitných dramatických textov, po ktorých siahnu naše divadlá. Ako príklad uvediem tohtoročný festival Nová dráma/New </w:t>
      </w:r>
      <w:proofErr w:type="spellStart"/>
      <w:r w:rsidR="00CD5DAA" w:rsidRPr="00CD5DAA">
        <w:rPr>
          <w:rFonts w:cstheme="minorHAnsi"/>
        </w:rPr>
        <w:t>Drama</w:t>
      </w:r>
      <w:proofErr w:type="spellEnd"/>
      <w:r w:rsidR="00CD5DAA" w:rsidRPr="00CD5DAA">
        <w:rPr>
          <w:rFonts w:cstheme="minorHAnsi"/>
        </w:rPr>
        <w:t xml:space="preserve"> 2023, kde sa do súťažnej sekcie dostala inscenácia </w:t>
      </w:r>
      <w:r w:rsidR="00CD5DAA" w:rsidRPr="00CD5DAA">
        <w:rPr>
          <w:rFonts w:cstheme="minorHAnsi"/>
          <w:i/>
        </w:rPr>
        <w:t xml:space="preserve">Otočte kone! Smrť Jozefa Chovanca </w:t>
      </w:r>
      <w:r w:rsidR="00CD5DAA" w:rsidRPr="00CD5DAA">
        <w:rPr>
          <w:rFonts w:cstheme="minorHAnsi"/>
        </w:rPr>
        <w:t>(MEDZISCÉNA), ktorá získala druhé miesto v súťaži DRÁMA 2020</w:t>
      </w:r>
      <w:r w:rsidR="00E44BEA">
        <w:rPr>
          <w:rFonts w:cstheme="minorHAnsi"/>
        </w:rPr>
        <w:t>,</w:t>
      </w:r>
      <w:r w:rsidR="00CD5DAA" w:rsidRPr="00CD5DAA">
        <w:rPr>
          <w:rFonts w:cstheme="minorHAnsi"/>
        </w:rPr>
        <w:t xml:space="preserve"> ako aj </w:t>
      </w:r>
      <w:r w:rsidR="00CD5DAA" w:rsidRPr="00CD5DAA">
        <w:rPr>
          <w:rFonts w:cstheme="minorHAnsi"/>
          <w:iCs/>
        </w:rPr>
        <w:t>Cenu Štátneho divadla Košice</w:t>
      </w:r>
      <w:r w:rsidR="00211093">
        <w:rPr>
          <w:rFonts w:cstheme="minorHAnsi"/>
          <w:bCs/>
          <w:szCs w:val="30"/>
        </w:rPr>
        <w:t xml:space="preserve">,“ uvádza </w:t>
      </w:r>
      <w:r w:rsidRPr="002D5CF7">
        <w:rPr>
          <w:rFonts w:cstheme="minorHAnsi"/>
          <w:bCs/>
          <w:szCs w:val="30"/>
        </w:rPr>
        <w:t xml:space="preserve">riaditeľka Divadelného ústavu Vladislava Fekete. </w:t>
      </w:r>
    </w:p>
    <w:p w:rsidR="008C2125" w:rsidRPr="002D5CF7" w:rsidRDefault="008C2125" w:rsidP="00A2406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2D5CF7" w:rsidRPr="002869AB" w:rsidRDefault="00145099" w:rsidP="0014509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>
        <w:rPr>
          <w:rFonts w:cstheme="minorHAnsi"/>
          <w:bCs/>
          <w:szCs w:val="30"/>
        </w:rPr>
        <w:t xml:space="preserve">Finalistky a finalisti dostanú lákavé ceny od organizátorov a partnerov súťaže, víťazný text bude odmenený sumou 1000 eur a  diela budú publikované v zborníku </w:t>
      </w:r>
      <w:r w:rsidRPr="00F66979">
        <w:rPr>
          <w:rFonts w:cstheme="minorHAnsi"/>
          <w:bCs/>
          <w:szCs w:val="30"/>
        </w:rPr>
        <w:t>DRÁMA</w:t>
      </w:r>
      <w:r w:rsidRPr="00145099">
        <w:rPr>
          <w:rFonts w:cstheme="minorHAnsi"/>
          <w:bCs/>
          <w:i/>
          <w:szCs w:val="30"/>
        </w:rPr>
        <w:t>.</w:t>
      </w:r>
      <w:r w:rsidR="002869AB">
        <w:rPr>
          <w:rFonts w:cstheme="minorHAnsi"/>
          <w:bCs/>
          <w:szCs w:val="30"/>
        </w:rPr>
        <w:t xml:space="preserve"> Špeciálne ceny udelia všetci organizátori a partneri súťaže v podobe uvedenia vybraného textu v ľubovoľnej forme v priestoroch Štúdia 12, Slovenského národného divadla, Divadla</w:t>
      </w:r>
      <w:r w:rsidR="002869AB" w:rsidRPr="002D5CF7">
        <w:rPr>
          <w:rFonts w:cstheme="minorHAnsi"/>
          <w:bCs/>
          <w:szCs w:val="30"/>
        </w:rPr>
        <w:t xml:space="preserve"> Jána </w:t>
      </w:r>
      <w:proofErr w:type="spellStart"/>
      <w:r w:rsidR="002869AB" w:rsidRPr="002D5CF7">
        <w:rPr>
          <w:rFonts w:cstheme="minorHAnsi"/>
          <w:bCs/>
          <w:szCs w:val="30"/>
        </w:rPr>
        <w:t>Palárika</w:t>
      </w:r>
      <w:proofErr w:type="spellEnd"/>
      <w:r w:rsidR="002869AB" w:rsidRPr="002D5CF7">
        <w:rPr>
          <w:rFonts w:cstheme="minorHAnsi"/>
          <w:bCs/>
          <w:szCs w:val="30"/>
        </w:rPr>
        <w:t xml:space="preserve"> v</w:t>
      </w:r>
      <w:r w:rsidR="002869AB">
        <w:rPr>
          <w:rFonts w:cstheme="minorHAnsi"/>
          <w:bCs/>
          <w:szCs w:val="30"/>
        </w:rPr>
        <w:t> </w:t>
      </w:r>
      <w:r w:rsidR="002869AB" w:rsidRPr="002D5CF7">
        <w:rPr>
          <w:rFonts w:cstheme="minorHAnsi"/>
          <w:bCs/>
          <w:szCs w:val="30"/>
        </w:rPr>
        <w:t>Trnave</w:t>
      </w:r>
      <w:r w:rsidR="002869AB">
        <w:rPr>
          <w:rFonts w:cstheme="minorHAnsi"/>
          <w:bCs/>
          <w:szCs w:val="30"/>
        </w:rPr>
        <w:t>, Činohry</w:t>
      </w:r>
      <w:r w:rsidR="002869AB" w:rsidRPr="002D5CF7">
        <w:rPr>
          <w:rFonts w:cstheme="minorHAnsi"/>
          <w:bCs/>
          <w:szCs w:val="30"/>
        </w:rPr>
        <w:t xml:space="preserve"> Štátneho divadla Košice</w:t>
      </w:r>
      <w:r w:rsidR="002869AB">
        <w:rPr>
          <w:rFonts w:cstheme="minorHAnsi"/>
          <w:bCs/>
          <w:szCs w:val="30"/>
        </w:rPr>
        <w:t>, Divadla Jozefa Gregora Tajovského vo Zvolene, naštudovania</w:t>
      </w:r>
      <w:r w:rsidR="002869AB" w:rsidRPr="002D5CF7">
        <w:rPr>
          <w:rFonts w:cstheme="minorHAnsi"/>
          <w:bCs/>
          <w:szCs w:val="30"/>
        </w:rPr>
        <w:t xml:space="preserve"> textu v</w:t>
      </w:r>
      <w:r w:rsidR="002869AB">
        <w:rPr>
          <w:rFonts w:cstheme="minorHAnsi"/>
          <w:bCs/>
          <w:szCs w:val="30"/>
        </w:rPr>
        <w:t> ľubovoľnej forme a jeho uvedenia v Rádiu Devín.</w:t>
      </w:r>
    </w:p>
    <w:p w:rsidR="00A24069" w:rsidRDefault="00A24069" w:rsidP="00A24069">
      <w:pPr>
        <w:autoSpaceDE w:val="0"/>
        <w:autoSpaceDN w:val="0"/>
        <w:adjustRightInd w:val="0"/>
        <w:spacing w:after="0" w:line="276" w:lineRule="auto"/>
        <w:jc w:val="both"/>
      </w:pPr>
    </w:p>
    <w:p w:rsidR="002D5CF7" w:rsidRPr="00931B72" w:rsidRDefault="00457135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Cs w:val="30"/>
        </w:rPr>
      </w:pPr>
      <w:r>
        <w:rPr>
          <w:rFonts w:cstheme="minorHAnsi"/>
          <w:b/>
          <w:bCs/>
          <w:szCs w:val="30"/>
        </w:rPr>
        <w:t>Porota súťaže DRÁMA 2022 je už známa.</w:t>
      </w:r>
    </w:p>
    <w:p w:rsidR="00BE4E56" w:rsidRPr="00D63CDE" w:rsidRDefault="00D65714" w:rsidP="00D63CD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>
        <w:rPr>
          <w:rFonts w:cstheme="minorHAnsi"/>
          <w:bCs/>
          <w:szCs w:val="30"/>
        </w:rPr>
        <w:t xml:space="preserve">Už druhý rok bude členkou poroty česká dramaturgička Marta Ljubková a chýbať nebudú </w:t>
      </w:r>
      <w:r w:rsidR="006F60FF">
        <w:rPr>
          <w:rFonts w:cstheme="minorHAnsi"/>
          <w:bCs/>
          <w:szCs w:val="30"/>
        </w:rPr>
        <w:t>dlhoroční osvedčení porotcovia</w:t>
      </w:r>
      <w:r>
        <w:rPr>
          <w:rFonts w:cstheme="minorHAnsi"/>
          <w:bCs/>
          <w:szCs w:val="30"/>
        </w:rPr>
        <w:t xml:space="preserve"> v zložení: lektor dramaturgie Činohry Slovenského národného divadla</w:t>
      </w:r>
      <w:r w:rsidR="005C42F2">
        <w:rPr>
          <w:rFonts w:cstheme="minorHAnsi"/>
          <w:bCs/>
          <w:szCs w:val="30"/>
        </w:rPr>
        <w:t xml:space="preserve"> Mário </w:t>
      </w:r>
      <w:proofErr w:type="spellStart"/>
      <w:r w:rsidR="005C42F2">
        <w:rPr>
          <w:rFonts w:cstheme="minorHAnsi"/>
          <w:bCs/>
          <w:szCs w:val="30"/>
        </w:rPr>
        <w:t>Drgoň</w:t>
      </w:r>
      <w:r w:rsidR="008F686F">
        <w:rPr>
          <w:rFonts w:cstheme="minorHAnsi"/>
          <w:bCs/>
          <w:szCs w:val="30"/>
        </w:rPr>
        <w:t>a</w:t>
      </w:r>
      <w:proofErr w:type="spellEnd"/>
      <w:r w:rsidR="00F66979">
        <w:rPr>
          <w:rFonts w:cstheme="minorHAnsi"/>
          <w:bCs/>
          <w:szCs w:val="30"/>
        </w:rPr>
        <w:t xml:space="preserve">, </w:t>
      </w:r>
      <w:r>
        <w:rPr>
          <w:rFonts w:cstheme="minorHAnsi"/>
          <w:bCs/>
          <w:szCs w:val="30"/>
        </w:rPr>
        <w:t xml:space="preserve">Lucia </w:t>
      </w:r>
      <w:proofErr w:type="spellStart"/>
      <w:r>
        <w:rPr>
          <w:rFonts w:cstheme="minorHAnsi"/>
          <w:bCs/>
          <w:szCs w:val="30"/>
        </w:rPr>
        <w:t>Mihálová</w:t>
      </w:r>
      <w:proofErr w:type="spellEnd"/>
      <w:r w:rsidR="00E44BEA">
        <w:rPr>
          <w:rFonts w:cstheme="minorHAnsi"/>
          <w:bCs/>
          <w:szCs w:val="30"/>
        </w:rPr>
        <w:t>,</w:t>
      </w:r>
      <w:r w:rsidR="00410BE5">
        <w:rPr>
          <w:rFonts w:cstheme="minorHAnsi"/>
          <w:bCs/>
          <w:szCs w:val="30"/>
        </w:rPr>
        <w:t xml:space="preserve"> poverená riadením umeleckého úseku</w:t>
      </w:r>
      <w:r w:rsidR="00F66979">
        <w:rPr>
          <w:rFonts w:cstheme="minorHAnsi"/>
          <w:bCs/>
          <w:szCs w:val="30"/>
        </w:rPr>
        <w:t xml:space="preserve"> Divadla Jána </w:t>
      </w:r>
      <w:proofErr w:type="spellStart"/>
      <w:r w:rsidR="00F66979">
        <w:rPr>
          <w:rFonts w:cstheme="minorHAnsi"/>
          <w:bCs/>
          <w:szCs w:val="30"/>
        </w:rPr>
        <w:t>Palárika</w:t>
      </w:r>
      <w:proofErr w:type="spellEnd"/>
      <w:r w:rsidR="00F66979">
        <w:rPr>
          <w:rFonts w:cstheme="minorHAnsi"/>
          <w:bCs/>
          <w:szCs w:val="30"/>
        </w:rPr>
        <w:t xml:space="preserve"> v Trnave</w:t>
      </w:r>
      <w:r>
        <w:rPr>
          <w:rFonts w:cstheme="minorHAnsi"/>
          <w:bCs/>
          <w:szCs w:val="30"/>
        </w:rPr>
        <w:t xml:space="preserve">, lektor dramaturgie Štátneho divadla Košice Lukáš Kopas, lektorka dramaturgie Divadla Jozefa Gregora Tajovského </w:t>
      </w:r>
      <w:r w:rsidR="00BC056A">
        <w:rPr>
          <w:rFonts w:cstheme="minorHAnsi"/>
          <w:bCs/>
          <w:szCs w:val="30"/>
        </w:rPr>
        <w:t xml:space="preserve">Barbora </w:t>
      </w:r>
      <w:proofErr w:type="spellStart"/>
      <w:r w:rsidR="00BC056A">
        <w:rPr>
          <w:rFonts w:cstheme="minorHAnsi"/>
          <w:bCs/>
          <w:szCs w:val="30"/>
        </w:rPr>
        <w:t>Cannerová</w:t>
      </w:r>
      <w:proofErr w:type="spellEnd"/>
      <w:r w:rsidR="00BC056A">
        <w:rPr>
          <w:rFonts w:cstheme="minorHAnsi"/>
          <w:bCs/>
          <w:szCs w:val="30"/>
        </w:rPr>
        <w:t xml:space="preserve"> </w:t>
      </w:r>
      <w:r>
        <w:rPr>
          <w:rFonts w:cstheme="minorHAnsi"/>
          <w:bCs/>
          <w:szCs w:val="30"/>
        </w:rPr>
        <w:t>a riaditeľka Divadelného ústavu Vladislava Fekete.</w:t>
      </w:r>
    </w:p>
    <w:p w:rsidR="002D5CF7" w:rsidRPr="00137E4B" w:rsidRDefault="00C767BF" w:rsidP="00137E4B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  <w:bookmarkStart w:id="0" w:name="_GoBack"/>
      <w:r w:rsidRPr="005245F6">
        <w:rPr>
          <w:rFonts w:cstheme="minorHAnsi"/>
          <w:noProof/>
          <w:sz w:val="16"/>
          <w:szCs w:val="16"/>
          <w:lang w:eastAsia="sk-SK"/>
        </w:rPr>
        <w:drawing>
          <wp:anchor distT="0" distB="0" distL="114300" distR="114300" simplePos="0" relativeHeight="251660288" behindDoc="0" locked="0" layoutInCell="1" allowOverlap="1" wp14:anchorId="569D056E" wp14:editId="60E631AA">
            <wp:simplePos x="0" y="0"/>
            <wp:positionH relativeFrom="column">
              <wp:posOffset>-341630</wp:posOffset>
            </wp:positionH>
            <wp:positionV relativeFrom="paragraph">
              <wp:posOffset>793115</wp:posOffset>
            </wp:positionV>
            <wp:extent cx="937895" cy="22860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245F6">
        <w:rPr>
          <w:rFonts w:cstheme="minorHAnsi"/>
          <w:noProof/>
          <w:sz w:val="16"/>
          <w:szCs w:val="16"/>
          <w:lang w:eastAsia="sk-SK"/>
        </w:rPr>
        <w:drawing>
          <wp:anchor distT="0" distB="0" distL="114300" distR="114300" simplePos="0" relativeHeight="251659264" behindDoc="0" locked="0" layoutInCell="1" allowOverlap="1" wp14:anchorId="62F9A9AC" wp14:editId="1EEF1FA0">
            <wp:simplePos x="0" y="0"/>
            <wp:positionH relativeFrom="column">
              <wp:posOffset>-461645</wp:posOffset>
            </wp:positionH>
            <wp:positionV relativeFrom="paragraph">
              <wp:posOffset>205740</wp:posOffset>
            </wp:positionV>
            <wp:extent cx="1063625" cy="457200"/>
            <wp:effectExtent l="0" t="0" r="3175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E56" w:rsidRPr="005245F6">
        <w:rPr>
          <w:rFonts w:cstheme="minorHAnsi"/>
          <w:sz w:val="16"/>
          <w:szCs w:val="16"/>
        </w:rPr>
        <w:t xml:space="preserve"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performatívne druhy). Vo svojej odbornej činnosti systematicky zhromažďuje, vedecky spracováva a sprístupňuje múzejné, knižničné, archívne a dokumentačné fondy z histórie a súčasnosti slovenského profesionálneho divadla a zabezpečuje komplexný informačný systém o profesionálnom divadle na Slovensku. </w:t>
      </w:r>
    </w:p>
    <w:sectPr w:rsidR="002D5CF7" w:rsidRPr="00137E4B" w:rsidSect="00FA12F0">
      <w:headerReference w:type="default" r:id="rId10"/>
      <w:footerReference w:type="default" r:id="rId11"/>
      <w:pgSz w:w="11906" w:h="16838"/>
      <w:pgMar w:top="2541" w:right="1417" w:bottom="1417" w:left="1417" w:header="567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2E" w:rsidRDefault="0004212E" w:rsidP="00E75034">
      <w:pPr>
        <w:spacing w:after="0" w:line="240" w:lineRule="auto"/>
      </w:pPr>
      <w:r>
        <w:separator/>
      </w:r>
    </w:p>
  </w:endnote>
  <w:endnote w:type="continuationSeparator" w:id="0">
    <w:p w:rsidR="0004212E" w:rsidRDefault="0004212E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04212E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1D2CEB" w:rsidRDefault="00D61122" w:rsidP="001D2CEB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1D2CEB" w:rsidRPr="001D2CEB" w:rsidRDefault="001D2CEB" w:rsidP="001D2CEB">
    <w:pPr>
      <w:pStyle w:val="Pta"/>
      <w:ind w:left="708"/>
      <w:rPr>
        <w:color w:val="C00000"/>
      </w:rPr>
    </w:pPr>
    <w:r w:rsidRPr="001D2CEB">
      <w:rPr>
        <w:color w:val="C00000"/>
      </w:rPr>
      <w:t>PR a marketing:</w:t>
    </w:r>
    <w:r w:rsidRPr="001D2CEB">
      <w:rPr>
        <w:noProof/>
        <w:color w:val="C00000"/>
        <w:lang w:eastAsia="sk-SK"/>
      </w:rPr>
      <w:t xml:space="preserve"> </w:t>
    </w:r>
    <w:r w:rsidRPr="001D2CEB">
      <w:rPr>
        <w:color w:val="C00000"/>
      </w:rPr>
      <w:t>Katarína Morsztynová, +421 918 838 761,</w:t>
    </w:r>
    <w:r w:rsidR="00194CA0">
      <w:rPr>
        <w:color w:val="C00000"/>
      </w:rPr>
      <w:t xml:space="preserve"> </w:t>
    </w:r>
    <w:r w:rsidRPr="001D2CEB">
      <w:rPr>
        <w:color w:val="C00000"/>
      </w:rPr>
      <w:t>katarina.morsztynova@theatre.sk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2E" w:rsidRDefault="0004212E" w:rsidP="00E75034">
      <w:pPr>
        <w:spacing w:after="0" w:line="240" w:lineRule="auto"/>
      </w:pPr>
      <w:r>
        <w:separator/>
      </w:r>
    </w:p>
  </w:footnote>
  <w:footnote w:type="continuationSeparator" w:id="0">
    <w:p w:rsidR="0004212E" w:rsidRDefault="0004212E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3D712BAF" wp14:editId="39A5B6AF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07400F">
      <w:rPr>
        <w:sz w:val="24"/>
        <w:szCs w:val="24"/>
      </w:rPr>
      <w:t>7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2E6347">
      <w:rPr>
        <w:sz w:val="24"/>
        <w:szCs w:val="24"/>
      </w:rPr>
      <w:t>február</w:t>
    </w:r>
    <w:r w:rsidRPr="00383CEF">
      <w:rPr>
        <w:sz w:val="24"/>
        <w:szCs w:val="24"/>
      </w:rPr>
      <w:t xml:space="preserve"> 202</w:t>
    </w:r>
    <w:r w:rsidR="002E6347"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87882"/>
    <w:multiLevelType w:val="hybridMultilevel"/>
    <w:tmpl w:val="1EE82CE6"/>
    <w:lvl w:ilvl="0" w:tplc="8A68216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32359"/>
    <w:rsid w:val="0004212E"/>
    <w:rsid w:val="00042C85"/>
    <w:rsid w:val="00061884"/>
    <w:rsid w:val="000715D2"/>
    <w:rsid w:val="00072D38"/>
    <w:rsid w:val="0007400F"/>
    <w:rsid w:val="00082852"/>
    <w:rsid w:val="000839EA"/>
    <w:rsid w:val="000A47DE"/>
    <w:rsid w:val="000A7A3A"/>
    <w:rsid w:val="000B0B0A"/>
    <w:rsid w:val="000B2FC0"/>
    <w:rsid w:val="000B5EB3"/>
    <w:rsid w:val="000C3596"/>
    <w:rsid w:val="000D4163"/>
    <w:rsid w:val="00114990"/>
    <w:rsid w:val="00137E4B"/>
    <w:rsid w:val="00145099"/>
    <w:rsid w:val="00172D79"/>
    <w:rsid w:val="00173C0A"/>
    <w:rsid w:val="00194CA0"/>
    <w:rsid w:val="00194E47"/>
    <w:rsid w:val="001C1815"/>
    <w:rsid w:val="001D2CEB"/>
    <w:rsid w:val="001D6608"/>
    <w:rsid w:val="001F1A4F"/>
    <w:rsid w:val="00211093"/>
    <w:rsid w:val="002234E0"/>
    <w:rsid w:val="00226307"/>
    <w:rsid w:val="00243B82"/>
    <w:rsid w:val="002478A0"/>
    <w:rsid w:val="0025567A"/>
    <w:rsid w:val="00257C1E"/>
    <w:rsid w:val="00285734"/>
    <w:rsid w:val="002869AB"/>
    <w:rsid w:val="002A4EFE"/>
    <w:rsid w:val="002A6ECD"/>
    <w:rsid w:val="002C479F"/>
    <w:rsid w:val="002D5CF7"/>
    <w:rsid w:val="002E0EBA"/>
    <w:rsid w:val="002E6347"/>
    <w:rsid w:val="002F5F58"/>
    <w:rsid w:val="003077CA"/>
    <w:rsid w:val="00310081"/>
    <w:rsid w:val="00315390"/>
    <w:rsid w:val="003504F9"/>
    <w:rsid w:val="00350BDC"/>
    <w:rsid w:val="00351DCA"/>
    <w:rsid w:val="00354E22"/>
    <w:rsid w:val="0036160E"/>
    <w:rsid w:val="00371D56"/>
    <w:rsid w:val="00373C80"/>
    <w:rsid w:val="00383CEF"/>
    <w:rsid w:val="00394F3E"/>
    <w:rsid w:val="003A48C9"/>
    <w:rsid w:val="003A58C2"/>
    <w:rsid w:val="003A62A8"/>
    <w:rsid w:val="003D1245"/>
    <w:rsid w:val="003D59C6"/>
    <w:rsid w:val="003D629C"/>
    <w:rsid w:val="003F62A3"/>
    <w:rsid w:val="00406885"/>
    <w:rsid w:val="00410BE5"/>
    <w:rsid w:val="00422225"/>
    <w:rsid w:val="0042407C"/>
    <w:rsid w:val="0042585E"/>
    <w:rsid w:val="00443484"/>
    <w:rsid w:val="00457135"/>
    <w:rsid w:val="0049236D"/>
    <w:rsid w:val="004A4317"/>
    <w:rsid w:val="004A67D8"/>
    <w:rsid w:val="004A751E"/>
    <w:rsid w:val="004C50BE"/>
    <w:rsid w:val="004F46AF"/>
    <w:rsid w:val="005110E5"/>
    <w:rsid w:val="00523452"/>
    <w:rsid w:val="005245F6"/>
    <w:rsid w:val="00527A30"/>
    <w:rsid w:val="005328E0"/>
    <w:rsid w:val="00534579"/>
    <w:rsid w:val="00544983"/>
    <w:rsid w:val="00571D43"/>
    <w:rsid w:val="00585DC6"/>
    <w:rsid w:val="0058723E"/>
    <w:rsid w:val="00595142"/>
    <w:rsid w:val="005B2D2A"/>
    <w:rsid w:val="005C42F2"/>
    <w:rsid w:val="005C6386"/>
    <w:rsid w:val="005D0887"/>
    <w:rsid w:val="005D6316"/>
    <w:rsid w:val="005F6230"/>
    <w:rsid w:val="0060143F"/>
    <w:rsid w:val="0060407D"/>
    <w:rsid w:val="00607358"/>
    <w:rsid w:val="006203EF"/>
    <w:rsid w:val="006251FE"/>
    <w:rsid w:val="00632FE7"/>
    <w:rsid w:val="00640393"/>
    <w:rsid w:val="00651C8F"/>
    <w:rsid w:val="00664481"/>
    <w:rsid w:val="006978D5"/>
    <w:rsid w:val="006A2A12"/>
    <w:rsid w:val="006A51D5"/>
    <w:rsid w:val="006A72F1"/>
    <w:rsid w:val="006C3B0E"/>
    <w:rsid w:val="006E58DC"/>
    <w:rsid w:val="006F60FF"/>
    <w:rsid w:val="00703892"/>
    <w:rsid w:val="007129C5"/>
    <w:rsid w:val="00722E4D"/>
    <w:rsid w:val="00751641"/>
    <w:rsid w:val="0075690E"/>
    <w:rsid w:val="00761DC7"/>
    <w:rsid w:val="0076386A"/>
    <w:rsid w:val="007760C8"/>
    <w:rsid w:val="007840B7"/>
    <w:rsid w:val="00784ACE"/>
    <w:rsid w:val="00786C0F"/>
    <w:rsid w:val="0079058C"/>
    <w:rsid w:val="0079378D"/>
    <w:rsid w:val="007B0134"/>
    <w:rsid w:val="007D262A"/>
    <w:rsid w:val="007D3938"/>
    <w:rsid w:val="007D5800"/>
    <w:rsid w:val="007E285A"/>
    <w:rsid w:val="007E38F0"/>
    <w:rsid w:val="007F2A06"/>
    <w:rsid w:val="007F6243"/>
    <w:rsid w:val="00811AB6"/>
    <w:rsid w:val="00815F91"/>
    <w:rsid w:val="00822DDD"/>
    <w:rsid w:val="00825DE3"/>
    <w:rsid w:val="00826C2E"/>
    <w:rsid w:val="00861CC1"/>
    <w:rsid w:val="0087323C"/>
    <w:rsid w:val="008759E3"/>
    <w:rsid w:val="00890B72"/>
    <w:rsid w:val="0089248A"/>
    <w:rsid w:val="008B77A7"/>
    <w:rsid w:val="008C2125"/>
    <w:rsid w:val="008D75FD"/>
    <w:rsid w:val="008F686F"/>
    <w:rsid w:val="00904D7E"/>
    <w:rsid w:val="009236A3"/>
    <w:rsid w:val="00930E48"/>
    <w:rsid w:val="00931B72"/>
    <w:rsid w:val="00933B16"/>
    <w:rsid w:val="00943967"/>
    <w:rsid w:val="00974102"/>
    <w:rsid w:val="00993733"/>
    <w:rsid w:val="00996764"/>
    <w:rsid w:val="009A729C"/>
    <w:rsid w:val="009B58D3"/>
    <w:rsid w:val="009E25F0"/>
    <w:rsid w:val="009F7EB3"/>
    <w:rsid w:val="00A00EAF"/>
    <w:rsid w:val="00A127FE"/>
    <w:rsid w:val="00A24069"/>
    <w:rsid w:val="00A27111"/>
    <w:rsid w:val="00A312BC"/>
    <w:rsid w:val="00A32557"/>
    <w:rsid w:val="00A432B9"/>
    <w:rsid w:val="00A51778"/>
    <w:rsid w:val="00A64070"/>
    <w:rsid w:val="00A71C68"/>
    <w:rsid w:val="00A862E5"/>
    <w:rsid w:val="00AB66F8"/>
    <w:rsid w:val="00AC2C09"/>
    <w:rsid w:val="00B15271"/>
    <w:rsid w:val="00B329EB"/>
    <w:rsid w:val="00B42AD3"/>
    <w:rsid w:val="00B51D80"/>
    <w:rsid w:val="00B70723"/>
    <w:rsid w:val="00B74BED"/>
    <w:rsid w:val="00B83561"/>
    <w:rsid w:val="00B906BE"/>
    <w:rsid w:val="00BC056A"/>
    <w:rsid w:val="00BC6AC0"/>
    <w:rsid w:val="00BE2B26"/>
    <w:rsid w:val="00BE4E56"/>
    <w:rsid w:val="00BF3F59"/>
    <w:rsid w:val="00C01976"/>
    <w:rsid w:val="00C041AD"/>
    <w:rsid w:val="00C21A7F"/>
    <w:rsid w:val="00C225BD"/>
    <w:rsid w:val="00C229F4"/>
    <w:rsid w:val="00C453D4"/>
    <w:rsid w:val="00C61381"/>
    <w:rsid w:val="00C668FF"/>
    <w:rsid w:val="00C767BF"/>
    <w:rsid w:val="00C916E0"/>
    <w:rsid w:val="00C924A9"/>
    <w:rsid w:val="00CC24EC"/>
    <w:rsid w:val="00CD5DAA"/>
    <w:rsid w:val="00CE5B25"/>
    <w:rsid w:val="00CF615E"/>
    <w:rsid w:val="00D2481B"/>
    <w:rsid w:val="00D374E2"/>
    <w:rsid w:val="00D433B3"/>
    <w:rsid w:val="00D5787D"/>
    <w:rsid w:val="00D61122"/>
    <w:rsid w:val="00D63CDE"/>
    <w:rsid w:val="00D65714"/>
    <w:rsid w:val="00D90A44"/>
    <w:rsid w:val="00DA6C0F"/>
    <w:rsid w:val="00DE0FF3"/>
    <w:rsid w:val="00DE1445"/>
    <w:rsid w:val="00E04CAF"/>
    <w:rsid w:val="00E17611"/>
    <w:rsid w:val="00E2197A"/>
    <w:rsid w:val="00E32DFC"/>
    <w:rsid w:val="00E34759"/>
    <w:rsid w:val="00E44BEA"/>
    <w:rsid w:val="00E50EC3"/>
    <w:rsid w:val="00E55912"/>
    <w:rsid w:val="00E56F66"/>
    <w:rsid w:val="00E75034"/>
    <w:rsid w:val="00E84BB3"/>
    <w:rsid w:val="00E911D4"/>
    <w:rsid w:val="00E9575E"/>
    <w:rsid w:val="00EC0C08"/>
    <w:rsid w:val="00EC125B"/>
    <w:rsid w:val="00EC4A61"/>
    <w:rsid w:val="00F00D02"/>
    <w:rsid w:val="00F026EC"/>
    <w:rsid w:val="00F05D7D"/>
    <w:rsid w:val="00F130EC"/>
    <w:rsid w:val="00F23756"/>
    <w:rsid w:val="00F26EFB"/>
    <w:rsid w:val="00F505CB"/>
    <w:rsid w:val="00F66979"/>
    <w:rsid w:val="00F74866"/>
    <w:rsid w:val="00F92FA6"/>
    <w:rsid w:val="00FA12F0"/>
    <w:rsid w:val="00FA3790"/>
    <w:rsid w:val="00FA47DD"/>
    <w:rsid w:val="00FB3F76"/>
    <w:rsid w:val="00FC6F1A"/>
    <w:rsid w:val="00FD7EBA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Katarína Morsztynová</cp:lastModifiedBy>
  <cp:revision>8</cp:revision>
  <cp:lastPrinted>2022-01-03T10:13:00Z</cp:lastPrinted>
  <dcterms:created xsi:type="dcterms:W3CDTF">2023-02-07T13:43:00Z</dcterms:created>
  <dcterms:modified xsi:type="dcterms:W3CDTF">2023-02-07T13:46:00Z</dcterms:modified>
</cp:coreProperties>
</file>