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Default="0042585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B0322" w:rsidRDefault="00DB0322" w:rsidP="00AF76EE">
      <w:pPr>
        <w:spacing w:after="0" w:line="276" w:lineRule="auto"/>
        <w:jc w:val="both"/>
      </w:pPr>
    </w:p>
    <w:p w:rsidR="008A15C9" w:rsidRDefault="008A15C9" w:rsidP="008A15C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inline distT="0" distB="0" distL="0" distR="0" wp14:anchorId="73C237A5" wp14:editId="70DC22A4">
            <wp:extent cx="4305300" cy="4567737"/>
            <wp:effectExtent l="171450" t="171450" r="381000" b="36639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vanka V_Stefko_25_2_2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877" cy="4566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15C9" w:rsidRDefault="008A15C9" w:rsidP="008A15C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8A15C9" w:rsidRDefault="008A15C9" w:rsidP="00DB032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B0322" w:rsidRPr="000F048B" w:rsidRDefault="008A15C9" w:rsidP="00DB0322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  <w:r w:rsidRPr="008A15C9">
        <w:rPr>
          <w:rFonts w:cstheme="minorHAnsi"/>
          <w:b/>
          <w:bCs/>
          <w:color w:val="AF916C"/>
          <w:sz w:val="30"/>
          <w:szCs w:val="30"/>
        </w:rPr>
        <w:t>POZVÁNKA:</w:t>
      </w:r>
      <w:r w:rsidR="00F505CB">
        <w:rPr>
          <w:rFonts w:cstheme="minorHAnsi"/>
          <w:b/>
          <w:bCs/>
          <w:color w:val="AF916C"/>
          <w:sz w:val="30"/>
          <w:szCs w:val="30"/>
        </w:rPr>
        <w:t xml:space="preserve"> </w:t>
      </w:r>
      <w:r>
        <w:rPr>
          <w:rFonts w:cstheme="minorHAnsi"/>
          <w:b/>
          <w:bCs/>
          <w:color w:val="AF916C"/>
          <w:sz w:val="30"/>
          <w:szCs w:val="30"/>
        </w:rPr>
        <w:t xml:space="preserve">Slávnostná prezentácia novej publikácie </w:t>
      </w:r>
      <w:r w:rsidR="00285734" w:rsidRPr="00285734">
        <w:rPr>
          <w:rFonts w:cstheme="minorHAnsi"/>
          <w:b/>
          <w:bCs/>
          <w:color w:val="AF916C"/>
          <w:sz w:val="30"/>
          <w:szCs w:val="30"/>
        </w:rPr>
        <w:t>Divadeln</w:t>
      </w:r>
      <w:r>
        <w:rPr>
          <w:rFonts w:cstheme="minorHAnsi"/>
          <w:b/>
          <w:bCs/>
          <w:color w:val="AF916C"/>
          <w:sz w:val="30"/>
          <w:szCs w:val="30"/>
        </w:rPr>
        <w:t xml:space="preserve">ého ústavu </w:t>
      </w:r>
      <w:r w:rsidRPr="00DB0322">
        <w:rPr>
          <w:rFonts w:cstheme="minorHAnsi"/>
          <w:b/>
          <w:bCs/>
          <w:color w:val="AF916C"/>
          <w:sz w:val="30"/>
          <w:szCs w:val="30"/>
        </w:rPr>
        <w:t>Vladimír Štefko</w:t>
      </w:r>
      <w:r w:rsidR="00C61014">
        <w:rPr>
          <w:rFonts w:cstheme="minorHAnsi"/>
          <w:b/>
          <w:bCs/>
          <w:color w:val="AF916C"/>
          <w:sz w:val="30"/>
          <w:szCs w:val="30"/>
        </w:rPr>
        <w:t xml:space="preserve"> </w:t>
      </w:r>
      <w:r w:rsidR="00DB0322" w:rsidRPr="000F048B">
        <w:rPr>
          <w:rFonts w:cstheme="minorHAnsi"/>
          <w:b/>
          <w:bCs/>
          <w:i/>
          <w:color w:val="AF916C"/>
          <w:sz w:val="30"/>
          <w:szCs w:val="30"/>
        </w:rPr>
        <w:t xml:space="preserve">Slovenské činoherné divadlo 1938 </w:t>
      </w:r>
      <w:r w:rsidR="00DD1BFD">
        <w:rPr>
          <w:rFonts w:cstheme="minorHAnsi"/>
          <w:b/>
          <w:bCs/>
          <w:i/>
          <w:color w:val="AF916C"/>
          <w:sz w:val="30"/>
          <w:szCs w:val="30"/>
        </w:rPr>
        <w:t>–</w:t>
      </w:r>
      <w:r w:rsidR="00DB0322" w:rsidRPr="000F048B">
        <w:rPr>
          <w:rFonts w:cstheme="minorHAnsi"/>
          <w:b/>
          <w:bCs/>
          <w:i/>
          <w:color w:val="AF916C"/>
          <w:sz w:val="30"/>
          <w:szCs w:val="30"/>
        </w:rPr>
        <w:t xml:space="preserve"> 1945</w:t>
      </w:r>
      <w:r w:rsidR="00DD1BFD">
        <w:rPr>
          <w:rFonts w:cstheme="minorHAnsi"/>
          <w:b/>
          <w:bCs/>
          <w:i/>
          <w:color w:val="AF916C"/>
          <w:sz w:val="30"/>
          <w:szCs w:val="30"/>
        </w:rPr>
        <w:t>.</w:t>
      </w:r>
    </w:p>
    <w:p w:rsidR="00DB0322" w:rsidRPr="000F048B" w:rsidRDefault="00DB0322" w:rsidP="00DB0322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  <w:r w:rsidRPr="000F048B">
        <w:rPr>
          <w:rFonts w:cstheme="minorHAnsi"/>
          <w:b/>
          <w:bCs/>
          <w:i/>
          <w:color w:val="AF916C"/>
          <w:sz w:val="30"/>
          <w:szCs w:val="30"/>
        </w:rPr>
        <w:t>Pokus o plastickú mapu</w:t>
      </w:r>
    </w:p>
    <w:p w:rsidR="008A15C9" w:rsidRDefault="008A15C9" w:rsidP="00DB032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8A15C9" w:rsidRPr="00257C1E" w:rsidRDefault="008A15C9" w:rsidP="008A15C9">
      <w:pPr>
        <w:spacing w:after="0" w:line="276" w:lineRule="auto"/>
        <w:rPr>
          <w:rFonts w:cstheme="minorHAnsi"/>
          <w:b/>
          <w:bCs/>
          <w:color w:val="AF916C"/>
        </w:rPr>
      </w:pPr>
      <w:r>
        <w:rPr>
          <w:rFonts w:cstheme="minorHAnsi"/>
          <w:b/>
          <w:bCs/>
          <w:color w:val="AF916C"/>
        </w:rPr>
        <w:t xml:space="preserve">25. február </w:t>
      </w:r>
      <w:r w:rsidRPr="00257C1E">
        <w:rPr>
          <w:rFonts w:cstheme="minorHAnsi"/>
          <w:b/>
          <w:bCs/>
          <w:color w:val="AF916C"/>
        </w:rPr>
        <w:t>202</w:t>
      </w:r>
      <w:r>
        <w:rPr>
          <w:rFonts w:cstheme="minorHAnsi"/>
          <w:b/>
          <w:bCs/>
          <w:color w:val="AF916C"/>
        </w:rPr>
        <w:t>2</w:t>
      </w:r>
      <w:r w:rsidRPr="00257C1E">
        <w:rPr>
          <w:rFonts w:cstheme="minorHAnsi"/>
          <w:b/>
          <w:bCs/>
          <w:color w:val="AF916C"/>
        </w:rPr>
        <w:t xml:space="preserve"> | 1</w:t>
      </w:r>
      <w:r>
        <w:rPr>
          <w:rFonts w:cstheme="minorHAnsi"/>
          <w:b/>
          <w:bCs/>
          <w:color w:val="AF916C"/>
        </w:rPr>
        <w:t>6</w:t>
      </w:r>
      <w:r w:rsidRPr="00257C1E">
        <w:rPr>
          <w:rFonts w:cstheme="minorHAnsi"/>
          <w:b/>
          <w:bCs/>
          <w:color w:val="AF916C"/>
        </w:rPr>
        <w:t>.00 hod. | Štúdio 12, Jakubovo nám. 12, Bratislava</w:t>
      </w:r>
    </w:p>
    <w:p w:rsidR="008A15C9" w:rsidRDefault="008A15C9" w:rsidP="00DB032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590CE4" w:rsidRPr="00DB0322" w:rsidRDefault="00590CE4" w:rsidP="00DB0322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bookmarkStart w:id="0" w:name="_GoBack"/>
      <w:bookmarkEnd w:id="0"/>
    </w:p>
    <w:p w:rsidR="00800C4D" w:rsidRPr="00534FD8" w:rsidRDefault="008A15C9" w:rsidP="008A15C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lastRenderedPageBreak/>
        <w:t xml:space="preserve">|Bratislava, </w:t>
      </w:r>
      <w:r>
        <w:rPr>
          <w:rFonts w:cstheme="minorHAnsi"/>
          <w:b/>
          <w:bCs/>
          <w:szCs w:val="24"/>
        </w:rPr>
        <w:t>25</w:t>
      </w:r>
      <w:r w:rsidRPr="007840B7">
        <w:rPr>
          <w:rFonts w:cstheme="minorHAnsi"/>
          <w:b/>
          <w:bCs/>
          <w:szCs w:val="24"/>
        </w:rPr>
        <w:t xml:space="preserve">. </w:t>
      </w:r>
      <w:r>
        <w:rPr>
          <w:rFonts w:cstheme="minorHAnsi"/>
          <w:b/>
          <w:bCs/>
          <w:szCs w:val="24"/>
        </w:rPr>
        <w:t xml:space="preserve">február </w:t>
      </w:r>
      <w:r w:rsidRPr="007840B7">
        <w:rPr>
          <w:rFonts w:cstheme="minorHAnsi"/>
          <w:b/>
          <w:bCs/>
          <w:szCs w:val="24"/>
        </w:rPr>
        <w:t>202</w:t>
      </w:r>
      <w:r>
        <w:rPr>
          <w:rFonts w:cstheme="minorHAnsi"/>
          <w:b/>
          <w:bCs/>
          <w:szCs w:val="24"/>
        </w:rPr>
        <w:t>2</w:t>
      </w:r>
      <w:r w:rsidRPr="007840B7">
        <w:rPr>
          <w:rFonts w:cstheme="minorHAnsi"/>
          <w:b/>
          <w:bCs/>
          <w:szCs w:val="24"/>
        </w:rPr>
        <w:t xml:space="preserve"> | </w:t>
      </w:r>
      <w:r w:rsidR="00DD1BFD">
        <w:rPr>
          <w:rFonts w:cstheme="minorHAnsi"/>
          <w:b/>
          <w:bCs/>
          <w:szCs w:val="24"/>
        </w:rPr>
        <w:t>–</w:t>
      </w:r>
      <w:r w:rsidRPr="007840B7">
        <w:rPr>
          <w:rFonts w:cstheme="minorHAnsi"/>
          <w:b/>
          <w:bCs/>
          <w:szCs w:val="24"/>
        </w:rPr>
        <w:t xml:space="preserve"> </w:t>
      </w:r>
      <w:r w:rsidRPr="00534FD8">
        <w:rPr>
          <w:rFonts w:cstheme="minorHAnsi"/>
          <w:b/>
          <w:bCs/>
          <w:szCs w:val="24"/>
        </w:rPr>
        <w:t>Opäť prichádza uvoľňovanie opatrení</w:t>
      </w:r>
      <w:r w:rsidR="00AF089A" w:rsidRPr="00534FD8">
        <w:rPr>
          <w:rFonts w:cstheme="minorHAnsi"/>
          <w:b/>
          <w:bCs/>
          <w:szCs w:val="24"/>
        </w:rPr>
        <w:t>,</w:t>
      </w:r>
      <w:r w:rsidRPr="00534FD8">
        <w:rPr>
          <w:rFonts w:cstheme="minorHAnsi"/>
          <w:b/>
          <w:bCs/>
          <w:szCs w:val="24"/>
        </w:rPr>
        <w:t xml:space="preserve"> a tak nás teší, že môžeme</w:t>
      </w:r>
      <w:r w:rsidR="00C61014" w:rsidRPr="00534FD8">
        <w:rPr>
          <w:rFonts w:cstheme="minorHAnsi"/>
          <w:b/>
          <w:bCs/>
          <w:szCs w:val="24"/>
        </w:rPr>
        <w:t xml:space="preserve"> </w:t>
      </w:r>
      <w:r w:rsidRPr="00534FD8">
        <w:rPr>
          <w:rFonts w:cstheme="minorHAnsi"/>
          <w:b/>
          <w:bCs/>
          <w:szCs w:val="24"/>
        </w:rPr>
        <w:t>spolu s</w:t>
      </w:r>
      <w:r w:rsidR="00D52956" w:rsidRPr="00534FD8">
        <w:rPr>
          <w:rFonts w:cstheme="minorHAnsi"/>
          <w:b/>
          <w:bCs/>
          <w:szCs w:val="24"/>
        </w:rPr>
        <w:t> kolegami, spolupracovníkmi</w:t>
      </w:r>
      <w:r w:rsidRPr="00534FD8">
        <w:rPr>
          <w:rFonts w:cstheme="minorHAnsi"/>
          <w:b/>
          <w:bCs/>
          <w:szCs w:val="24"/>
        </w:rPr>
        <w:t xml:space="preserve"> aj </w:t>
      </w:r>
      <w:r w:rsidR="00D52956" w:rsidRPr="00534FD8">
        <w:rPr>
          <w:rFonts w:cstheme="minorHAnsi"/>
          <w:b/>
          <w:bCs/>
          <w:szCs w:val="24"/>
        </w:rPr>
        <w:t xml:space="preserve">bývalými </w:t>
      </w:r>
      <w:r w:rsidRPr="00534FD8">
        <w:rPr>
          <w:rFonts w:cstheme="minorHAnsi"/>
          <w:b/>
          <w:bCs/>
          <w:szCs w:val="24"/>
        </w:rPr>
        <w:t xml:space="preserve">študentmi Vladimíra Štefka verejne uviesť do života </w:t>
      </w:r>
      <w:r w:rsidR="003C40FE" w:rsidRPr="00534FD8">
        <w:rPr>
          <w:rFonts w:cstheme="minorHAnsi"/>
          <w:b/>
          <w:bCs/>
          <w:szCs w:val="24"/>
        </w:rPr>
        <w:t>druhé doplnené vydanie publikácie</w:t>
      </w:r>
      <w:r w:rsidR="00C61014" w:rsidRPr="00534FD8">
        <w:rPr>
          <w:rFonts w:cstheme="minorHAnsi"/>
          <w:b/>
          <w:bCs/>
          <w:szCs w:val="24"/>
        </w:rPr>
        <w:t xml:space="preserve"> </w:t>
      </w:r>
      <w:r w:rsidR="00800C4D" w:rsidRPr="00534FD8">
        <w:rPr>
          <w:rFonts w:cstheme="minorHAnsi"/>
          <w:b/>
          <w:bCs/>
          <w:i/>
          <w:szCs w:val="24"/>
        </w:rPr>
        <w:t>Slovenské činoherné divadlo 1938 – 1945. Pokus o plastickú mapu</w:t>
      </w:r>
      <w:r w:rsidR="00800C4D" w:rsidRPr="00534FD8">
        <w:rPr>
          <w:rFonts w:cstheme="minorHAnsi"/>
          <w:b/>
          <w:bCs/>
          <w:szCs w:val="24"/>
        </w:rPr>
        <w:t xml:space="preserve">. Slávnostná </w:t>
      </w:r>
      <w:r w:rsidRPr="00534FD8">
        <w:rPr>
          <w:rFonts w:cstheme="minorHAnsi"/>
          <w:b/>
          <w:bCs/>
          <w:szCs w:val="24"/>
        </w:rPr>
        <w:t xml:space="preserve">prezentácia sa bude konať </w:t>
      </w:r>
      <w:r w:rsidR="00800C4D" w:rsidRPr="00534FD8">
        <w:rPr>
          <w:rFonts w:cstheme="minorHAnsi"/>
          <w:b/>
          <w:bCs/>
          <w:szCs w:val="24"/>
        </w:rPr>
        <w:t>s účasťou autora publikácie a pri príležitosti jeho životného jubilea 80 rokov</w:t>
      </w:r>
      <w:r w:rsidR="006F207E" w:rsidRPr="00534FD8">
        <w:rPr>
          <w:rFonts w:cstheme="minorHAnsi"/>
          <w:b/>
          <w:bCs/>
          <w:szCs w:val="24"/>
        </w:rPr>
        <w:t xml:space="preserve">. </w:t>
      </w:r>
    </w:p>
    <w:p w:rsidR="008A15C9" w:rsidRDefault="008A15C9" w:rsidP="008A15C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320B65" w:rsidRDefault="008A15C9" w:rsidP="008A15C9">
      <w:pPr>
        <w:spacing w:after="0" w:line="276" w:lineRule="auto"/>
        <w:jc w:val="both"/>
        <w:rPr>
          <w:rFonts w:cstheme="minorHAnsi"/>
          <w:bCs/>
          <w:szCs w:val="24"/>
        </w:rPr>
      </w:pPr>
      <w:r w:rsidRPr="00800C4D">
        <w:rPr>
          <w:rFonts w:cstheme="minorHAnsi"/>
          <w:bCs/>
          <w:szCs w:val="24"/>
        </w:rPr>
        <w:t xml:space="preserve">Obľúbený profesor a uznávaný divadelný historik, spolupracovník Divadelného ústavu </w:t>
      </w:r>
      <w:r w:rsidRPr="000F048B">
        <w:rPr>
          <w:rFonts w:cstheme="minorHAnsi"/>
          <w:bCs/>
          <w:szCs w:val="24"/>
        </w:rPr>
        <w:t>na</w:t>
      </w:r>
      <w:r w:rsidRPr="00800C4D">
        <w:rPr>
          <w:rFonts w:cstheme="minorHAnsi"/>
          <w:bCs/>
          <w:szCs w:val="24"/>
        </w:rPr>
        <w:t xml:space="preserve"> jeho ťažiskových knihách a projektoch o slovenskom divadle pán Vladimír Štefko čoskoro oslávi životné jubileum. Aj preto onedlho na pulty kníhkupectiev dorazí nová kniha Divadelného ústavu, ktorú môžeme vnímať ako symbolický darček. </w:t>
      </w:r>
    </w:p>
    <w:p w:rsidR="00534FD8" w:rsidRDefault="00534FD8" w:rsidP="008A15C9">
      <w:pPr>
        <w:spacing w:after="0" w:line="276" w:lineRule="auto"/>
        <w:jc w:val="both"/>
        <w:rPr>
          <w:rFonts w:cstheme="minorHAnsi"/>
          <w:bCs/>
          <w:szCs w:val="24"/>
        </w:rPr>
      </w:pPr>
    </w:p>
    <w:p w:rsidR="00320B65" w:rsidRPr="00534FD8" w:rsidRDefault="00320B65" w:rsidP="00320B6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FD8">
        <w:rPr>
          <w:rFonts w:cstheme="minorHAnsi"/>
          <w:i/>
          <w:szCs w:val="24"/>
        </w:rPr>
        <w:t>„S</w:t>
      </w:r>
      <w:r w:rsidR="00D52956" w:rsidRPr="00534FD8">
        <w:rPr>
          <w:rFonts w:cstheme="minorHAnsi"/>
          <w:i/>
          <w:szCs w:val="24"/>
        </w:rPr>
        <w:t xml:space="preserve"> profesorom Štefkom sa nám podarilo dokončiť obrovské dielo – výskum dejín slovenského divadla, ktorý rezultoval dvojzväzkovou publikáciou Dejiny slovenského divadla. Skompletizovali sme tak dejiny divadla, ale aj dejiny slovenskej drámy, pohľady na divadelnú kritiku a kritikov, niektorých významných režisérov a verím, že tento zoznam neskončí pri knihe, ktorú uvádzame do života v piatok. Profesora Štefka necharakterizuje iba výnimočná erudícia, ale aj pracovitosť, a táto kombinácia priniesla pre slovenské divadlo mnoho podnetných diel“, </w:t>
      </w:r>
      <w:r w:rsidR="00D52956" w:rsidRPr="00534FD8">
        <w:rPr>
          <w:rFonts w:cstheme="minorHAnsi"/>
          <w:szCs w:val="24"/>
        </w:rPr>
        <w:t>hovorí pri príležitosti blížiacej sa prezentácie riaditeľka Divadelného ústavu</w:t>
      </w:r>
      <w:r w:rsidRPr="00534FD8">
        <w:rPr>
          <w:rFonts w:cstheme="minorHAnsi"/>
          <w:szCs w:val="24"/>
        </w:rPr>
        <w:t xml:space="preserve"> Vladislava Fekete. </w:t>
      </w:r>
    </w:p>
    <w:p w:rsidR="00320B65" w:rsidRPr="00DB0322" w:rsidRDefault="00320B65" w:rsidP="00320B6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34FD8" w:rsidRDefault="00534FD8" w:rsidP="008463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27645" w:rsidRPr="00027645" w:rsidRDefault="003C40FE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FD8">
        <w:rPr>
          <w:rFonts w:cstheme="minorHAnsi"/>
          <w:szCs w:val="24"/>
        </w:rPr>
        <w:t>„</w:t>
      </w:r>
      <w:r w:rsidR="00BC4436" w:rsidRPr="00534FD8">
        <w:rPr>
          <w:rFonts w:cstheme="minorHAnsi"/>
          <w:szCs w:val="24"/>
        </w:rPr>
        <w:t>M</w:t>
      </w:r>
      <w:r w:rsidR="00027645" w:rsidRPr="00027645">
        <w:rPr>
          <w:rFonts w:cstheme="minorHAnsi"/>
          <w:szCs w:val="24"/>
        </w:rPr>
        <w:t>onografia</w:t>
      </w:r>
      <w:r w:rsidR="00BC4436">
        <w:rPr>
          <w:rFonts w:cstheme="minorHAnsi"/>
          <w:szCs w:val="24"/>
        </w:rPr>
        <w:t xml:space="preserve"> </w:t>
      </w:r>
      <w:r w:rsidR="00027645" w:rsidRPr="000F048B">
        <w:rPr>
          <w:rFonts w:cstheme="minorHAnsi"/>
          <w:i/>
          <w:szCs w:val="24"/>
        </w:rPr>
        <w:t>Slovenské činoherné divadlo 1938 – 1945</w:t>
      </w:r>
      <w:r w:rsidR="00027645" w:rsidRPr="00027645">
        <w:rPr>
          <w:rFonts w:cstheme="minorHAnsi"/>
          <w:szCs w:val="24"/>
        </w:rPr>
        <w:t xml:space="preserve"> vyšla krátko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>po revolúcii. Bola prvou komplexnou prácou o</w:t>
      </w:r>
      <w:r w:rsidR="00BC4436">
        <w:rPr>
          <w:rFonts w:cstheme="minorHAnsi"/>
          <w:szCs w:val="24"/>
        </w:rPr>
        <w:t> </w:t>
      </w:r>
      <w:r w:rsidR="00027645" w:rsidRPr="00027645">
        <w:rPr>
          <w:rFonts w:cstheme="minorHAnsi"/>
          <w:szCs w:val="24"/>
        </w:rPr>
        <w:t>problematike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>slovenského divadelného života v období vojnovej Slovenskej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>republiky. Paradoxom je, že rukopis vznikol ešte o</w:t>
      </w:r>
      <w:r w:rsidR="00BC4436">
        <w:rPr>
          <w:rFonts w:cstheme="minorHAnsi"/>
          <w:szCs w:val="24"/>
        </w:rPr>
        <w:t> </w:t>
      </w:r>
      <w:r w:rsidR="00027645" w:rsidRPr="00027645">
        <w:rPr>
          <w:rFonts w:cstheme="minorHAnsi"/>
          <w:szCs w:val="24"/>
        </w:rPr>
        <w:t>desaťročie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>skôr. Pôvodne išlo o kandidátsku prácu Vladimíra Štefka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>(na získanie titulu CSc.), ktorú školil divadelný kritik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 xml:space="preserve">a historik Ladislav </w:t>
      </w:r>
      <w:proofErr w:type="spellStart"/>
      <w:r w:rsidR="00027645" w:rsidRPr="00027645">
        <w:rPr>
          <w:rFonts w:cstheme="minorHAnsi"/>
          <w:szCs w:val="24"/>
        </w:rPr>
        <w:t>Čavojský</w:t>
      </w:r>
      <w:proofErr w:type="spellEnd"/>
      <w:r w:rsidR="00027645" w:rsidRPr="00027645">
        <w:rPr>
          <w:rFonts w:cstheme="minorHAnsi"/>
          <w:szCs w:val="24"/>
        </w:rPr>
        <w:t xml:space="preserve"> v Umenovednom ústave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>Slovenskej akadémie vied. K obhajobe nedošlo, autor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>musel napísať novú prácu na tému Premeny slovenského</w:t>
      </w:r>
      <w:r w:rsidR="00BC4436">
        <w:rPr>
          <w:rFonts w:cstheme="minorHAnsi"/>
          <w:szCs w:val="24"/>
        </w:rPr>
        <w:t xml:space="preserve"> </w:t>
      </w:r>
      <w:r w:rsidR="00027645" w:rsidRPr="00027645">
        <w:rPr>
          <w:rFonts w:cstheme="minorHAnsi"/>
          <w:szCs w:val="24"/>
        </w:rPr>
        <w:t>ochotníckeho divadla, ktorú v roku 1984 vydal Osvetový ústav.</w:t>
      </w:r>
    </w:p>
    <w:p w:rsidR="00027645" w:rsidRPr="00027645" w:rsidRDefault="00027645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27645">
        <w:rPr>
          <w:rFonts w:cstheme="minorHAnsi"/>
          <w:szCs w:val="24"/>
        </w:rPr>
        <w:t>O rukopis pôvodnej práce prejavilo záujem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bratislavské vydavateľstvo Tatran, v tom čase známe</w:t>
      </w:r>
      <w:r w:rsidR="00320B65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bohatou produkciou umeleckej i umenovednej literatúry.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O posúdenie rukopisu požiadalo autoritatívnu osobnosť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teatrológie – Rudolfa Mrliana. Vydanie rukopisu neodporučil.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Argumentoval najmä jeho protisocialistickou orientáciou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a preceňovaním významu osobnosti Jána Jamnického.</w:t>
      </w:r>
      <w:r w:rsidR="00320B65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Dôvody pre zamietavý postoj pramenili z</w:t>
      </w:r>
      <w:r w:rsidR="00BC4436">
        <w:rPr>
          <w:rFonts w:cstheme="minorHAnsi"/>
          <w:szCs w:val="24"/>
        </w:rPr>
        <w:t> </w:t>
      </w:r>
      <w:r w:rsidRPr="00027645">
        <w:rPr>
          <w:rFonts w:cstheme="minorHAnsi"/>
          <w:szCs w:val="24"/>
        </w:rPr>
        <w:t>viacerých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skutočností. Jednou z nich bol dlhodobo napätý vzťah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Mrliana k Vladimírovi Štefkovi ako kultúrnemu redaktorovi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 xml:space="preserve">denníka </w:t>
      </w:r>
      <w:r w:rsidRPr="000F048B">
        <w:rPr>
          <w:rFonts w:cstheme="minorHAnsi"/>
          <w:i/>
          <w:szCs w:val="24"/>
        </w:rPr>
        <w:t>Smena</w:t>
      </w:r>
      <w:r w:rsidRPr="00027645">
        <w:rPr>
          <w:rFonts w:cstheme="minorHAnsi"/>
          <w:szCs w:val="24"/>
        </w:rPr>
        <w:t>. Omnoho závažnejším dôvodom však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mohlo byť vedomie rizika, že vydanie Štefkovej práce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naštrbí vierohodnosť odborného pohľadu na vývin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slovenského divadla, ktorý Mrlian publikoval v rozsiahlej</w:t>
      </w:r>
    </w:p>
    <w:p w:rsidR="00C61014" w:rsidRDefault="00027645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27645">
        <w:rPr>
          <w:rFonts w:cstheme="minorHAnsi"/>
          <w:szCs w:val="24"/>
        </w:rPr>
        <w:t>monografii o význame činnosti manželov Borodáčovcov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 xml:space="preserve">pre slovenskú profesionálnu divadelnú </w:t>
      </w:r>
      <w:r w:rsidRPr="00534FD8">
        <w:rPr>
          <w:rFonts w:cstheme="minorHAnsi"/>
          <w:szCs w:val="24"/>
        </w:rPr>
        <w:t>kultúru.</w:t>
      </w:r>
      <w:r w:rsidR="00BC4436" w:rsidRPr="00534FD8">
        <w:rPr>
          <w:rFonts w:cstheme="minorHAnsi"/>
          <w:szCs w:val="24"/>
        </w:rPr>
        <w:t xml:space="preserve"> </w:t>
      </w:r>
      <w:r w:rsidR="003C40FE" w:rsidRPr="00534FD8">
        <w:rPr>
          <w:rFonts w:cstheme="minorHAnsi"/>
          <w:szCs w:val="24"/>
        </w:rPr>
        <w:t>(...)</w:t>
      </w:r>
    </w:p>
    <w:p w:rsidR="005D705B" w:rsidRDefault="005D705B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C61014" w:rsidRPr="00BF2784" w:rsidRDefault="00027645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27645">
        <w:rPr>
          <w:rFonts w:cstheme="minorHAnsi"/>
          <w:szCs w:val="24"/>
        </w:rPr>
        <w:t>Výsledkom Štefkovej takmer detektívnej práce, pri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ktorej dôsledne konfrontoval dokumenty s výpoveďami</w:t>
      </w:r>
      <w:r w:rsidRPr="00534FD8">
        <w:rPr>
          <w:rFonts w:cstheme="minorHAnsi"/>
          <w:szCs w:val="24"/>
        </w:rPr>
        <w:t>,</w:t>
      </w:r>
      <w:r w:rsidR="00BC4436" w:rsidRPr="00534FD8">
        <w:rPr>
          <w:rFonts w:cstheme="minorHAnsi"/>
          <w:szCs w:val="24"/>
        </w:rPr>
        <w:t xml:space="preserve"> </w:t>
      </w:r>
      <w:r w:rsidR="003C40FE" w:rsidRPr="00534FD8">
        <w:rPr>
          <w:rFonts w:cstheme="minorHAnsi"/>
          <w:szCs w:val="24"/>
        </w:rPr>
        <w:t xml:space="preserve">je </w:t>
      </w:r>
      <w:r w:rsidRPr="00027645">
        <w:rPr>
          <w:rFonts w:cstheme="minorHAnsi"/>
          <w:szCs w:val="24"/>
        </w:rPr>
        <w:t>postupná rekonštrukcia udalostí a</w:t>
      </w:r>
      <w:r w:rsidR="00BC4436">
        <w:rPr>
          <w:rFonts w:cstheme="minorHAnsi"/>
          <w:szCs w:val="24"/>
        </w:rPr>
        <w:t> </w:t>
      </w:r>
      <w:r w:rsidRPr="00027645">
        <w:rPr>
          <w:rFonts w:cstheme="minorHAnsi"/>
          <w:szCs w:val="24"/>
        </w:rPr>
        <w:t>kauzálnych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súvislostí. Vďaka tejto poctivej práci došlo k</w:t>
      </w:r>
      <w:r w:rsidR="00BC4436">
        <w:rPr>
          <w:rFonts w:cstheme="minorHAnsi"/>
          <w:szCs w:val="24"/>
        </w:rPr>
        <w:t> </w:t>
      </w:r>
      <w:r w:rsidRPr="00027645">
        <w:rPr>
          <w:rFonts w:cstheme="minorHAnsi"/>
          <w:szCs w:val="24"/>
        </w:rPr>
        <w:t>doplneniu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mnohých „bielych miest“, ale tiež k odhaleniu viacerých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poloprávd a legiend, ktoré sa tradovali v</w:t>
      </w:r>
      <w:r w:rsidR="00BC4436">
        <w:rPr>
          <w:rFonts w:cstheme="minorHAnsi"/>
          <w:szCs w:val="24"/>
        </w:rPr>
        <w:t> </w:t>
      </w:r>
      <w:r w:rsidRPr="00027645">
        <w:rPr>
          <w:rFonts w:cstheme="minorHAnsi"/>
          <w:szCs w:val="24"/>
        </w:rPr>
        <w:t>slovenskej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teatrológii</w:t>
      </w:r>
      <w:r w:rsidRPr="00BF2784">
        <w:rPr>
          <w:rFonts w:cstheme="minorHAnsi"/>
          <w:szCs w:val="24"/>
        </w:rPr>
        <w:t>. Ukázalo sa napríklad, že za rozhodnutím</w:t>
      </w:r>
      <w:r w:rsidR="00BC4436" w:rsidRPr="00BF2784">
        <w:rPr>
          <w:rFonts w:cstheme="minorHAnsi"/>
          <w:szCs w:val="24"/>
        </w:rPr>
        <w:t xml:space="preserve"> </w:t>
      </w:r>
      <w:r w:rsidRPr="00BF2784">
        <w:rPr>
          <w:rFonts w:cstheme="minorHAnsi"/>
          <w:szCs w:val="24"/>
        </w:rPr>
        <w:t xml:space="preserve">Hany Meličkovej odísť z </w:t>
      </w:r>
      <w:r w:rsidRPr="00BF2784">
        <w:rPr>
          <w:rFonts w:cstheme="minorHAnsi"/>
          <w:szCs w:val="24"/>
        </w:rPr>
        <w:lastRenderedPageBreak/>
        <w:t>Národného divadla v</w:t>
      </w:r>
      <w:r w:rsidR="00BC4436" w:rsidRPr="00BF2784">
        <w:rPr>
          <w:rFonts w:cstheme="minorHAnsi"/>
          <w:szCs w:val="24"/>
        </w:rPr>
        <w:t> </w:t>
      </w:r>
      <w:r w:rsidRPr="00BF2784">
        <w:rPr>
          <w:rFonts w:cstheme="minorHAnsi"/>
          <w:szCs w:val="24"/>
        </w:rPr>
        <w:t>období</w:t>
      </w:r>
      <w:r w:rsidR="00BC4436" w:rsidRPr="00BF2784">
        <w:rPr>
          <w:rFonts w:cstheme="minorHAnsi"/>
          <w:szCs w:val="24"/>
        </w:rPr>
        <w:t xml:space="preserve"> </w:t>
      </w:r>
      <w:r w:rsidRPr="00BF2784">
        <w:rPr>
          <w:rFonts w:cstheme="minorHAnsi"/>
          <w:szCs w:val="24"/>
        </w:rPr>
        <w:t>vojnovej Slovenskej republiky nestáli politické dôvody,</w:t>
      </w:r>
      <w:r w:rsidR="00BC4436" w:rsidRPr="00BF2784">
        <w:rPr>
          <w:rFonts w:cstheme="minorHAnsi"/>
          <w:szCs w:val="24"/>
        </w:rPr>
        <w:t xml:space="preserve"> </w:t>
      </w:r>
      <w:r w:rsidRPr="00BF2784">
        <w:rPr>
          <w:rFonts w:cstheme="minorHAnsi"/>
          <w:szCs w:val="24"/>
        </w:rPr>
        <w:t xml:space="preserve">ale finančné podmienky. </w:t>
      </w:r>
    </w:p>
    <w:p w:rsidR="005D705B" w:rsidRDefault="005D705B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AE3030" w:rsidRDefault="00027645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027645">
        <w:rPr>
          <w:rFonts w:cstheme="minorHAnsi"/>
          <w:szCs w:val="24"/>
        </w:rPr>
        <w:t>Štefkov</w:t>
      </w:r>
      <w:proofErr w:type="spellEnd"/>
      <w:r w:rsidRPr="00027645">
        <w:rPr>
          <w:rFonts w:cstheme="minorHAnsi"/>
          <w:szCs w:val="24"/>
        </w:rPr>
        <w:t xml:space="preserve"> „</w:t>
      </w:r>
      <w:r w:rsidR="00C61014">
        <w:rPr>
          <w:rFonts w:cstheme="minorHAnsi"/>
          <w:szCs w:val="24"/>
        </w:rPr>
        <w:t>pokus o plastickú mapu</w:t>
      </w:r>
      <w:r w:rsidRPr="00027645">
        <w:rPr>
          <w:rFonts w:cstheme="minorHAnsi"/>
          <w:szCs w:val="24"/>
        </w:rPr>
        <w:t>“, ako knihu označil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v podtitule, je vzácny nielen hodnotou samotného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prvovýskumu, ale aj spôsobom uchopenia témy. Autor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sa nezameriava výlučne na dejiny konkrétneho súboru či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profily vybraných osobností. Prináša koncept „zaľudnených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dejín“. Ak štýl jeho písania v recenziách osciloval medzi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odborným hodnotením a esejou, štýl v prípade rozsiahlejších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textov, vrátane tejto knihy, osciluje medzi vedeckým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a rozprávačským. Princíp príbehu o dobe a ľuďoch umožňuje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autorovi zachytiť dynamickú a neoddeliteľnú koexistenciu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viacerých vývinových línií divadla (popri profesionálnych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súboroch aj život ochotníckych divadiel), ale i</w:t>
      </w:r>
      <w:r w:rsidR="00BC4436">
        <w:rPr>
          <w:rFonts w:cstheme="minorHAnsi"/>
          <w:szCs w:val="24"/>
        </w:rPr>
        <w:t> </w:t>
      </w:r>
      <w:r w:rsidRPr="00027645">
        <w:rPr>
          <w:rFonts w:cstheme="minorHAnsi"/>
          <w:szCs w:val="24"/>
        </w:rPr>
        <w:t>pohyb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osobností medzi jednotlivými inštitúciami a organizáciami.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To všetko na prehľadne zachytenom pozadí spoločensko</w:t>
      </w:r>
      <w:r w:rsidR="00C5144A">
        <w:rPr>
          <w:rFonts w:cstheme="minorHAnsi"/>
          <w:szCs w:val="24"/>
        </w:rPr>
        <w:t>-</w:t>
      </w:r>
      <w:r w:rsidRPr="00027645">
        <w:rPr>
          <w:rFonts w:cstheme="minorHAnsi"/>
          <w:szCs w:val="24"/>
        </w:rPr>
        <w:t>politických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pomerov. Autor tak vytvára pomyselnú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spoločensko-kultúrnu mapu. Umožňuje rýchlu a</w:t>
      </w:r>
      <w:r w:rsidR="00BC4436">
        <w:rPr>
          <w:rFonts w:cstheme="minorHAnsi"/>
          <w:szCs w:val="24"/>
        </w:rPr>
        <w:t> </w:t>
      </w:r>
      <w:r w:rsidRPr="00027645">
        <w:rPr>
          <w:rFonts w:cstheme="minorHAnsi"/>
          <w:szCs w:val="24"/>
        </w:rPr>
        <w:t>spoľahlivú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orientáciu, ale i možnosť pristaviť sa pri jednotlivých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detailoch. Pripája aj výnimočne rozsiahly poznámkový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aparát. Obsahuje dôležité fakty z prvovýskumu, ktoré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v súdobej literatúre neboli publikované a sú pre porozumenie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textu užitočné. Nemenej dôležitý je náčrt súvislostí, ktoré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zaraďujú slovenské divadlo do širšieho európskeho kontextu.</w:t>
      </w:r>
      <w:r w:rsidR="00BC4436">
        <w:rPr>
          <w:rFonts w:cstheme="minorHAnsi"/>
          <w:szCs w:val="24"/>
        </w:rPr>
        <w:t xml:space="preserve"> </w:t>
      </w:r>
    </w:p>
    <w:p w:rsidR="00534FD8" w:rsidRDefault="00534FD8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027645" w:rsidRDefault="00027645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027645">
        <w:rPr>
          <w:rFonts w:cstheme="minorHAnsi"/>
          <w:szCs w:val="24"/>
        </w:rPr>
        <w:t>Dôvody na opätovné zaradenie rukopisu do edičného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plánu na rok 2022 boli prinajmenšom dva. Prvý z</w:t>
      </w:r>
      <w:r w:rsidR="00BC4436">
        <w:rPr>
          <w:rFonts w:cstheme="minorHAnsi"/>
          <w:szCs w:val="24"/>
        </w:rPr>
        <w:t> </w:t>
      </w:r>
      <w:r w:rsidRPr="00027645">
        <w:rPr>
          <w:rFonts w:cstheme="minorHAnsi"/>
          <w:szCs w:val="24"/>
        </w:rPr>
        <w:t>nich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je pragmatický – publikácia, ktorá v súčasnosti patrí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k základnej teatrologickej literatúre z oblasti dejín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slovenského divadla, je napriek dopytu už dlhšie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>nedostupná. Druhý dôvod je pre slovenskú divadelnú obec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 xml:space="preserve">vzácnejší – kniha </w:t>
      </w:r>
      <w:r w:rsidRPr="000F048B">
        <w:rPr>
          <w:rFonts w:cstheme="minorHAnsi"/>
          <w:i/>
          <w:szCs w:val="24"/>
        </w:rPr>
        <w:t>Slovenské činoherné divadlo 1938 – 1945</w:t>
      </w:r>
      <w:r w:rsidR="00BC4436">
        <w:rPr>
          <w:rFonts w:cstheme="minorHAnsi"/>
          <w:szCs w:val="24"/>
        </w:rPr>
        <w:t xml:space="preserve"> </w:t>
      </w:r>
      <w:r w:rsidRPr="00027645">
        <w:rPr>
          <w:rFonts w:cstheme="minorHAnsi"/>
          <w:szCs w:val="24"/>
        </w:rPr>
        <w:t xml:space="preserve">vychádza pri príležitosti autorovho životného </w:t>
      </w:r>
      <w:r w:rsidRPr="00534FD8">
        <w:rPr>
          <w:rFonts w:cstheme="minorHAnsi"/>
          <w:szCs w:val="24"/>
        </w:rPr>
        <w:t>jubilea.</w:t>
      </w:r>
      <w:r w:rsidR="003C40FE" w:rsidRPr="00534FD8">
        <w:rPr>
          <w:rFonts w:cstheme="minorHAnsi"/>
          <w:szCs w:val="24"/>
        </w:rPr>
        <w:t>“</w:t>
      </w:r>
      <w:r w:rsidRPr="00027645">
        <w:rPr>
          <w:rFonts w:cstheme="minorHAnsi"/>
          <w:szCs w:val="24"/>
        </w:rPr>
        <w:t xml:space="preserve"> </w:t>
      </w:r>
    </w:p>
    <w:p w:rsidR="00534FD8" w:rsidRDefault="00534FD8" w:rsidP="0002764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4705DF" w:rsidRDefault="004705DF" w:rsidP="00534FD8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(Zdenka Pašuthová v úvode ku knihe)</w:t>
      </w:r>
    </w:p>
    <w:p w:rsidR="00027645" w:rsidRPr="00320B65" w:rsidRDefault="00027645" w:rsidP="008463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Cs w:val="24"/>
        </w:rPr>
      </w:pPr>
    </w:p>
    <w:p w:rsidR="008463BE" w:rsidRDefault="000F048B" w:rsidP="008463B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*</w:t>
      </w:r>
      <w:r w:rsidR="00320B65" w:rsidRPr="00320B65">
        <w:rPr>
          <w:rFonts w:cstheme="minorHAnsi"/>
          <w:szCs w:val="24"/>
        </w:rPr>
        <w:t>V časopise</w:t>
      </w:r>
      <w:r w:rsidR="00320B65" w:rsidRPr="00320B65">
        <w:rPr>
          <w:rFonts w:cstheme="minorHAnsi"/>
          <w:i/>
          <w:szCs w:val="24"/>
        </w:rPr>
        <w:t xml:space="preserve"> kød</w:t>
      </w:r>
      <w:r w:rsidR="00320B65" w:rsidRPr="00320B65">
        <w:rPr>
          <w:rFonts w:cstheme="minorHAnsi"/>
          <w:szCs w:val="24"/>
        </w:rPr>
        <w:t xml:space="preserve"> – </w:t>
      </w:r>
      <w:r w:rsidR="00320B65" w:rsidRPr="000F048B">
        <w:rPr>
          <w:rFonts w:cstheme="minorHAnsi"/>
          <w:i/>
          <w:szCs w:val="24"/>
        </w:rPr>
        <w:t>konkrétne ø divadle</w:t>
      </w:r>
      <w:r w:rsidR="00320B65">
        <w:rPr>
          <w:rFonts w:cstheme="minorHAnsi"/>
          <w:szCs w:val="24"/>
        </w:rPr>
        <w:t xml:space="preserve"> </w:t>
      </w:r>
      <w:r w:rsidR="00A55E1F">
        <w:rPr>
          <w:rFonts w:cstheme="minorHAnsi"/>
          <w:szCs w:val="24"/>
        </w:rPr>
        <w:t xml:space="preserve">si môžete prečítať </w:t>
      </w:r>
      <w:r w:rsidR="00320B65">
        <w:rPr>
          <w:rFonts w:cstheme="minorHAnsi"/>
          <w:szCs w:val="24"/>
        </w:rPr>
        <w:t>okrem iného aj o</w:t>
      </w:r>
      <w:r w:rsidR="008463BE" w:rsidRPr="008463BE">
        <w:rPr>
          <w:rFonts w:cstheme="minorHAnsi"/>
          <w:szCs w:val="24"/>
        </w:rPr>
        <w:t>semdesiat s(ú)kromných spomienok</w:t>
      </w:r>
      <w:r w:rsidR="008463BE">
        <w:rPr>
          <w:rFonts w:cstheme="minorHAnsi"/>
          <w:szCs w:val="24"/>
        </w:rPr>
        <w:t xml:space="preserve"> </w:t>
      </w:r>
      <w:hyperlink r:id="rId9" w:history="1">
        <w:r w:rsidR="008463BE" w:rsidRPr="00943971">
          <w:rPr>
            <w:rStyle w:val="Hypertextovprepojenie"/>
            <w:rFonts w:cstheme="minorHAnsi"/>
            <w:szCs w:val="24"/>
          </w:rPr>
          <w:t>https://www.theatre.sk/projekty/casopis-kod/aktualne-cislo</w:t>
        </w:r>
      </w:hyperlink>
    </w:p>
    <w:p w:rsidR="006F207E" w:rsidRPr="00534579" w:rsidRDefault="006F207E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8A15C9" w:rsidRDefault="00534579" w:rsidP="005D705B">
      <w:pPr>
        <w:spacing w:after="0" w:line="276" w:lineRule="auto"/>
        <w:rPr>
          <w:rFonts w:cstheme="minorHAnsi"/>
          <w:b/>
          <w:bCs/>
          <w:szCs w:val="24"/>
        </w:rPr>
      </w:pPr>
      <w:r w:rsidRPr="00534579">
        <w:rPr>
          <w:rFonts w:cstheme="minorHAnsi"/>
          <w:szCs w:val="24"/>
        </w:rPr>
        <w:t> </w:t>
      </w:r>
      <w:r w:rsidR="008A15C9">
        <w:rPr>
          <w:rFonts w:cstheme="minorHAnsi"/>
          <w:b/>
          <w:bCs/>
          <w:szCs w:val="24"/>
        </w:rPr>
        <w:t xml:space="preserve"> </w:t>
      </w:r>
    </w:p>
    <w:p w:rsidR="00BF2784" w:rsidRDefault="00BF2784" w:rsidP="005D705B">
      <w:pPr>
        <w:spacing w:after="0" w:line="276" w:lineRule="auto"/>
        <w:rPr>
          <w:rFonts w:cstheme="minorHAnsi"/>
          <w:b/>
          <w:bCs/>
          <w:szCs w:val="24"/>
        </w:rPr>
      </w:pPr>
    </w:p>
    <w:p w:rsidR="00BF2784" w:rsidRDefault="00BF2784" w:rsidP="005D705B">
      <w:pPr>
        <w:spacing w:after="0" w:line="276" w:lineRule="auto"/>
        <w:rPr>
          <w:rFonts w:cstheme="minorHAnsi"/>
          <w:szCs w:val="24"/>
        </w:rPr>
      </w:pPr>
    </w:p>
    <w:p w:rsidR="008A15C9" w:rsidRDefault="008A15C9" w:rsidP="008A15C9">
      <w:pPr>
        <w:spacing w:after="0" w:line="276" w:lineRule="auto"/>
        <w:rPr>
          <w:rFonts w:cstheme="minorHAnsi"/>
          <w:b/>
          <w:bCs/>
          <w:color w:val="AF916C"/>
          <w:szCs w:val="30"/>
        </w:rPr>
      </w:pPr>
      <w:r>
        <w:rPr>
          <w:rFonts w:cstheme="minorHAnsi"/>
          <w:b/>
          <w:bCs/>
          <w:color w:val="AF916C"/>
          <w:szCs w:val="30"/>
        </w:rPr>
        <w:t xml:space="preserve">POZVÁNKA na </w:t>
      </w:r>
      <w:r w:rsidR="00800C4D">
        <w:rPr>
          <w:rFonts w:cstheme="minorHAnsi"/>
          <w:b/>
          <w:bCs/>
          <w:color w:val="AF916C"/>
          <w:szCs w:val="30"/>
        </w:rPr>
        <w:t xml:space="preserve">slávnostnú </w:t>
      </w:r>
      <w:r>
        <w:rPr>
          <w:rFonts w:cstheme="minorHAnsi"/>
          <w:b/>
          <w:bCs/>
          <w:color w:val="AF916C"/>
          <w:szCs w:val="30"/>
        </w:rPr>
        <w:t>prezentáciu publikácie</w:t>
      </w:r>
    </w:p>
    <w:p w:rsidR="008A15C9" w:rsidRDefault="00800C4D" w:rsidP="008A15C9">
      <w:pPr>
        <w:spacing w:after="0" w:line="276" w:lineRule="auto"/>
        <w:jc w:val="both"/>
        <w:rPr>
          <w:rFonts w:cstheme="minorHAnsi"/>
          <w:szCs w:val="24"/>
        </w:rPr>
      </w:pPr>
      <w:r>
        <w:t xml:space="preserve">Slávnostná </w:t>
      </w:r>
      <w:r w:rsidR="008A15C9">
        <w:t>prezentácia</w:t>
      </w:r>
      <w:r w:rsidR="008A15C9" w:rsidRPr="005C6386">
        <w:t xml:space="preserve"> knihy</w:t>
      </w:r>
      <w:r w:rsidR="008A15C9">
        <w:t xml:space="preserve"> sa bude konať </w:t>
      </w:r>
      <w:r w:rsidR="008A15C9">
        <w:rPr>
          <w:rFonts w:cstheme="minorHAnsi"/>
          <w:b/>
          <w:szCs w:val="24"/>
        </w:rPr>
        <w:t>2</w:t>
      </w:r>
      <w:r>
        <w:rPr>
          <w:rFonts w:cstheme="minorHAnsi"/>
          <w:b/>
          <w:szCs w:val="24"/>
        </w:rPr>
        <w:t>5</w:t>
      </w:r>
      <w:r w:rsidR="008A15C9" w:rsidRPr="005C6386">
        <w:rPr>
          <w:rFonts w:cstheme="minorHAnsi"/>
          <w:b/>
          <w:szCs w:val="24"/>
        </w:rPr>
        <w:t xml:space="preserve">. </w:t>
      </w:r>
      <w:r w:rsidR="004705DF">
        <w:rPr>
          <w:rFonts w:cstheme="minorHAnsi"/>
          <w:b/>
          <w:szCs w:val="24"/>
        </w:rPr>
        <w:t>f</w:t>
      </w:r>
      <w:r>
        <w:rPr>
          <w:rFonts w:cstheme="minorHAnsi"/>
          <w:b/>
          <w:szCs w:val="24"/>
        </w:rPr>
        <w:t xml:space="preserve">ebruára </w:t>
      </w:r>
      <w:r w:rsidR="008A15C9" w:rsidRPr="005C6386">
        <w:rPr>
          <w:rFonts w:cstheme="minorHAnsi"/>
          <w:b/>
          <w:szCs w:val="24"/>
        </w:rPr>
        <w:t>202</w:t>
      </w:r>
      <w:r>
        <w:rPr>
          <w:rFonts w:cstheme="minorHAnsi"/>
          <w:b/>
          <w:szCs w:val="24"/>
        </w:rPr>
        <w:t>2</w:t>
      </w:r>
      <w:r w:rsidR="008A15C9" w:rsidRPr="005C6386">
        <w:rPr>
          <w:rFonts w:cstheme="minorHAnsi"/>
          <w:szCs w:val="24"/>
        </w:rPr>
        <w:t xml:space="preserve"> o </w:t>
      </w:r>
      <w:r w:rsidR="008A15C9" w:rsidRPr="005C6386">
        <w:rPr>
          <w:rFonts w:cstheme="minorHAnsi"/>
          <w:b/>
          <w:szCs w:val="24"/>
        </w:rPr>
        <w:t>1</w:t>
      </w:r>
      <w:r>
        <w:rPr>
          <w:rFonts w:cstheme="minorHAnsi"/>
          <w:b/>
          <w:szCs w:val="24"/>
        </w:rPr>
        <w:t>6</w:t>
      </w:r>
      <w:r w:rsidR="008A15C9" w:rsidRPr="005C6386">
        <w:rPr>
          <w:rFonts w:cstheme="minorHAnsi"/>
          <w:b/>
          <w:szCs w:val="24"/>
        </w:rPr>
        <w:t>.00 hod.</w:t>
      </w:r>
      <w:r w:rsidR="008A15C9" w:rsidRPr="005C6386">
        <w:rPr>
          <w:rFonts w:cstheme="minorHAnsi"/>
          <w:szCs w:val="24"/>
        </w:rPr>
        <w:t xml:space="preserve"> v priestoroch </w:t>
      </w:r>
      <w:r w:rsidR="008A15C9">
        <w:rPr>
          <w:rFonts w:cstheme="minorHAnsi"/>
          <w:b/>
          <w:szCs w:val="24"/>
        </w:rPr>
        <w:t xml:space="preserve">Štúdia 12 </w:t>
      </w:r>
      <w:r w:rsidR="008A15C9" w:rsidRPr="002A6ECD">
        <w:rPr>
          <w:rFonts w:cstheme="minorHAnsi"/>
          <w:szCs w:val="24"/>
        </w:rPr>
        <w:t>na Jakubovom nám</w:t>
      </w:r>
      <w:r w:rsidR="008A15C9">
        <w:rPr>
          <w:rFonts w:cstheme="minorHAnsi"/>
          <w:szCs w:val="24"/>
        </w:rPr>
        <w:t>estí</w:t>
      </w:r>
      <w:r w:rsidR="008A15C9" w:rsidRPr="002A6ECD">
        <w:rPr>
          <w:rFonts w:cstheme="minorHAnsi"/>
          <w:szCs w:val="24"/>
        </w:rPr>
        <w:t xml:space="preserve"> 12 v Bratislave</w:t>
      </w:r>
      <w:r w:rsidR="008A15C9" w:rsidRPr="005C6386">
        <w:rPr>
          <w:rFonts w:cstheme="minorHAnsi"/>
          <w:szCs w:val="24"/>
        </w:rPr>
        <w:t>.</w:t>
      </w:r>
      <w:r w:rsidR="008A15C9">
        <w:rPr>
          <w:rFonts w:cstheme="minorHAnsi"/>
          <w:szCs w:val="24"/>
        </w:rPr>
        <w:t xml:space="preserve"> Na prezentácii sa zúčastn</w:t>
      </w:r>
      <w:r>
        <w:rPr>
          <w:rFonts w:cstheme="minorHAnsi"/>
          <w:szCs w:val="24"/>
        </w:rPr>
        <w:t xml:space="preserve">í </w:t>
      </w:r>
      <w:r w:rsidR="008A15C9">
        <w:rPr>
          <w:rFonts w:cstheme="minorHAnsi"/>
          <w:szCs w:val="24"/>
        </w:rPr>
        <w:t xml:space="preserve">autor publikácie </w:t>
      </w:r>
      <w:r w:rsidRPr="006F207E">
        <w:rPr>
          <w:rFonts w:cstheme="minorHAnsi"/>
          <w:b/>
          <w:szCs w:val="24"/>
        </w:rPr>
        <w:t>Vladimír Štefko</w:t>
      </w:r>
      <w:r>
        <w:rPr>
          <w:rFonts w:cstheme="minorHAnsi"/>
          <w:szCs w:val="24"/>
        </w:rPr>
        <w:t xml:space="preserve">. </w:t>
      </w:r>
      <w:r w:rsidR="00C61014">
        <w:rPr>
          <w:rFonts w:cstheme="minorHAnsi"/>
          <w:szCs w:val="24"/>
        </w:rPr>
        <w:t xml:space="preserve"> </w:t>
      </w:r>
    </w:p>
    <w:p w:rsidR="008A15C9" w:rsidRPr="006F207E" w:rsidRDefault="008A15C9" w:rsidP="008A15C9">
      <w:pPr>
        <w:spacing w:after="0" w:line="276" w:lineRule="auto"/>
        <w:jc w:val="both"/>
        <w:rPr>
          <w:rFonts w:cstheme="minorHAnsi"/>
          <w:b/>
          <w:szCs w:val="24"/>
        </w:rPr>
      </w:pPr>
    </w:p>
    <w:p w:rsidR="008A15C9" w:rsidRPr="00534FD8" w:rsidRDefault="008A15C9" w:rsidP="00800C4D">
      <w:pPr>
        <w:spacing w:after="0" w:line="276" w:lineRule="auto"/>
        <w:jc w:val="both"/>
        <w:rPr>
          <w:rFonts w:cstheme="minorHAnsi"/>
          <w:szCs w:val="24"/>
        </w:rPr>
      </w:pPr>
      <w:r w:rsidRPr="00534FD8">
        <w:rPr>
          <w:rFonts w:cstheme="minorHAnsi"/>
          <w:szCs w:val="24"/>
        </w:rPr>
        <w:t xml:space="preserve">Publikáciu predstaví </w:t>
      </w:r>
      <w:r w:rsidR="003C40FE" w:rsidRPr="00534FD8">
        <w:rPr>
          <w:rFonts w:cstheme="minorHAnsi"/>
          <w:szCs w:val="24"/>
        </w:rPr>
        <w:t xml:space="preserve">teatrologička </w:t>
      </w:r>
      <w:r w:rsidR="006F207E" w:rsidRPr="00534FD8">
        <w:rPr>
          <w:rFonts w:cstheme="minorHAnsi"/>
          <w:b/>
          <w:szCs w:val="24"/>
        </w:rPr>
        <w:t xml:space="preserve">Zdenka </w:t>
      </w:r>
      <w:proofErr w:type="spellStart"/>
      <w:r w:rsidR="006F207E" w:rsidRPr="00534FD8">
        <w:rPr>
          <w:rFonts w:cstheme="minorHAnsi"/>
          <w:b/>
          <w:szCs w:val="24"/>
        </w:rPr>
        <w:t>Pašuthová</w:t>
      </w:r>
      <w:proofErr w:type="spellEnd"/>
      <w:r w:rsidR="004705DF" w:rsidRPr="00534FD8">
        <w:rPr>
          <w:rFonts w:cstheme="minorHAnsi"/>
          <w:szCs w:val="24"/>
        </w:rPr>
        <w:t>.</w:t>
      </w:r>
      <w:r w:rsidRPr="00534FD8">
        <w:rPr>
          <w:rFonts w:cstheme="minorHAnsi"/>
          <w:szCs w:val="24"/>
        </w:rPr>
        <w:t xml:space="preserve"> Programom bude sprevádzať </w:t>
      </w:r>
      <w:r w:rsidRPr="00534FD8">
        <w:rPr>
          <w:rFonts w:cstheme="minorHAnsi"/>
          <w:b/>
          <w:szCs w:val="24"/>
        </w:rPr>
        <w:t>Lucia Hurajová</w:t>
      </w:r>
      <w:r w:rsidR="004705DF" w:rsidRPr="00534FD8">
        <w:rPr>
          <w:rFonts w:cstheme="minorHAnsi"/>
          <w:szCs w:val="24"/>
        </w:rPr>
        <w:t xml:space="preserve"> a vystúpia v ňom aj </w:t>
      </w:r>
      <w:r w:rsidR="003C40FE" w:rsidRPr="00534FD8">
        <w:rPr>
          <w:rFonts w:cstheme="minorHAnsi"/>
          <w:szCs w:val="24"/>
        </w:rPr>
        <w:t xml:space="preserve">riaditeľka Divadelného ústavu </w:t>
      </w:r>
      <w:r w:rsidR="000F048B" w:rsidRPr="00534FD8">
        <w:rPr>
          <w:rFonts w:cstheme="minorHAnsi"/>
          <w:szCs w:val="24"/>
        </w:rPr>
        <w:t xml:space="preserve">Vladislava Fekete, </w:t>
      </w:r>
      <w:r w:rsidR="003C40FE" w:rsidRPr="00534FD8">
        <w:rPr>
          <w:rFonts w:cstheme="minorHAnsi"/>
          <w:szCs w:val="24"/>
        </w:rPr>
        <w:t xml:space="preserve">teatrologička </w:t>
      </w:r>
      <w:r w:rsidR="004705DF" w:rsidRPr="00534FD8">
        <w:rPr>
          <w:rFonts w:cstheme="minorHAnsi"/>
          <w:szCs w:val="24"/>
        </w:rPr>
        <w:t xml:space="preserve">Soňa Šimková, </w:t>
      </w:r>
      <w:r w:rsidR="003C40FE" w:rsidRPr="00534FD8">
        <w:rPr>
          <w:rFonts w:cstheme="minorHAnsi"/>
          <w:szCs w:val="24"/>
        </w:rPr>
        <w:t xml:space="preserve">režisér a herec </w:t>
      </w:r>
      <w:r w:rsidR="004705DF" w:rsidRPr="00534FD8">
        <w:rPr>
          <w:rFonts w:cstheme="minorHAnsi"/>
          <w:szCs w:val="24"/>
        </w:rPr>
        <w:t>Vlado Benko a</w:t>
      </w:r>
      <w:r w:rsidR="003C40FE" w:rsidRPr="00534FD8">
        <w:rPr>
          <w:rFonts w:cstheme="minorHAnsi"/>
          <w:szCs w:val="24"/>
        </w:rPr>
        <w:t xml:space="preserve"> dramaturg </w:t>
      </w:r>
      <w:r w:rsidR="004705DF" w:rsidRPr="00534FD8">
        <w:rPr>
          <w:rFonts w:cstheme="minorHAnsi"/>
          <w:szCs w:val="24"/>
        </w:rPr>
        <w:t xml:space="preserve">Miroslav </w:t>
      </w:r>
      <w:proofErr w:type="spellStart"/>
      <w:r w:rsidR="004705DF" w:rsidRPr="00534FD8">
        <w:rPr>
          <w:rFonts w:cstheme="minorHAnsi"/>
          <w:szCs w:val="24"/>
        </w:rPr>
        <w:t>Dacho</w:t>
      </w:r>
      <w:proofErr w:type="spellEnd"/>
      <w:r w:rsidR="004705DF" w:rsidRPr="00534FD8">
        <w:rPr>
          <w:rFonts w:cstheme="minorHAnsi"/>
          <w:szCs w:val="24"/>
        </w:rPr>
        <w:t>.</w:t>
      </w:r>
    </w:p>
    <w:p w:rsidR="008A15C9" w:rsidRDefault="008A15C9" w:rsidP="008A15C9">
      <w:pPr>
        <w:spacing w:after="0" w:line="276" w:lineRule="auto"/>
        <w:jc w:val="both"/>
        <w:rPr>
          <w:rFonts w:cstheme="minorHAnsi"/>
          <w:szCs w:val="24"/>
        </w:rPr>
      </w:pPr>
    </w:p>
    <w:p w:rsidR="008A15C9" w:rsidRPr="005C6386" w:rsidRDefault="008A15C9" w:rsidP="008A15C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---</w:t>
      </w:r>
    </w:p>
    <w:p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0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1"/>
      <w:footerReference w:type="default" r:id="rId12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1D" w:rsidRDefault="00FD5C1D" w:rsidP="00E75034">
      <w:pPr>
        <w:spacing w:after="0" w:line="240" w:lineRule="auto"/>
      </w:pPr>
      <w:r>
        <w:separator/>
      </w:r>
    </w:p>
  </w:endnote>
  <w:endnote w:type="continuationSeparator" w:id="0">
    <w:p w:rsidR="00FD5C1D" w:rsidRDefault="00FD5C1D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FD5C1D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Pr="007E64C8" w:rsidRDefault="00D61122" w:rsidP="00D61122">
    <w:pPr>
      <w:pStyle w:val="Pta"/>
      <w:ind w:left="1416" w:hanging="423"/>
      <w:jc w:val="center"/>
      <w:rPr>
        <w:noProof/>
        <w:sz w:val="18"/>
        <w:szCs w:val="18"/>
        <w:lang w:eastAsia="sk-SK"/>
      </w:rPr>
    </w:pPr>
    <w:r w:rsidRPr="007E64C8">
      <w:rPr>
        <w:noProof/>
        <w:sz w:val="18"/>
        <w:szCs w:val="18"/>
        <w:lang w:eastAsia="sk-SK"/>
      </w:rPr>
      <w:t xml:space="preserve">Divadelný ústav </w:t>
    </w:r>
    <w:r w:rsidRPr="007E64C8">
      <w:rPr>
        <w:rFonts w:cstheme="minorHAnsi"/>
        <w:b/>
        <w:bCs/>
        <w:color w:val="C00000"/>
        <w:sz w:val="18"/>
        <w:szCs w:val="18"/>
      </w:rPr>
      <w:t>|</w:t>
    </w:r>
    <w:r w:rsidRPr="007E64C8">
      <w:rPr>
        <w:rFonts w:cstheme="minorHAnsi"/>
        <w:b/>
        <w:bCs/>
        <w:sz w:val="18"/>
        <w:szCs w:val="18"/>
      </w:rPr>
      <w:t xml:space="preserve"> </w:t>
    </w:r>
    <w:r w:rsidRPr="007E64C8">
      <w:rPr>
        <w:noProof/>
        <w:sz w:val="18"/>
        <w:szCs w:val="18"/>
        <w:lang w:eastAsia="sk-SK"/>
      </w:rPr>
      <w:t xml:space="preserve">Jakubovo nám. 12 </w:t>
    </w:r>
    <w:r w:rsidRPr="007E64C8">
      <w:rPr>
        <w:rFonts w:cstheme="minorHAnsi"/>
        <w:b/>
        <w:bCs/>
        <w:color w:val="C00000"/>
        <w:sz w:val="18"/>
        <w:szCs w:val="18"/>
      </w:rPr>
      <w:t>|</w:t>
    </w:r>
    <w:r w:rsidRPr="007E64C8">
      <w:rPr>
        <w:rFonts w:cstheme="minorHAnsi"/>
        <w:b/>
        <w:bCs/>
        <w:sz w:val="18"/>
        <w:szCs w:val="18"/>
      </w:rPr>
      <w:t xml:space="preserve"> </w:t>
    </w:r>
    <w:r w:rsidRPr="007E64C8">
      <w:rPr>
        <w:noProof/>
        <w:sz w:val="18"/>
        <w:szCs w:val="18"/>
        <w:lang w:eastAsia="sk-SK"/>
      </w:rPr>
      <w:t>813 57 Bratislava</w:t>
    </w:r>
  </w:p>
  <w:p w:rsidR="00D61122" w:rsidRPr="007E64C8" w:rsidRDefault="00D61122" w:rsidP="00D61122">
    <w:pPr>
      <w:pStyle w:val="Pta"/>
      <w:ind w:left="1416" w:hanging="423"/>
      <w:jc w:val="center"/>
      <w:rPr>
        <w:noProof/>
        <w:sz w:val="18"/>
        <w:szCs w:val="18"/>
        <w:lang w:eastAsia="sk-SK"/>
      </w:rPr>
    </w:pPr>
    <w:r w:rsidRPr="007E64C8">
      <w:rPr>
        <w:noProof/>
        <w:sz w:val="18"/>
        <w:szCs w:val="18"/>
        <w:lang w:eastAsia="sk-SK"/>
      </w:rPr>
      <w:t xml:space="preserve">IČO: 16 46 91 </w:t>
    </w:r>
    <w:r w:rsidRPr="007E64C8">
      <w:rPr>
        <w:rFonts w:cstheme="minorHAnsi"/>
        <w:b/>
        <w:bCs/>
        <w:color w:val="C00000"/>
        <w:sz w:val="18"/>
        <w:szCs w:val="18"/>
      </w:rPr>
      <w:t>|</w:t>
    </w:r>
    <w:r w:rsidRPr="007E64C8">
      <w:rPr>
        <w:rFonts w:cstheme="minorHAnsi"/>
        <w:b/>
        <w:bCs/>
        <w:sz w:val="18"/>
        <w:szCs w:val="18"/>
      </w:rPr>
      <w:t xml:space="preserve"> </w:t>
    </w:r>
    <w:r w:rsidRPr="007E64C8">
      <w:rPr>
        <w:noProof/>
        <w:sz w:val="18"/>
        <w:szCs w:val="18"/>
        <w:lang w:eastAsia="sk-SK"/>
      </w:rPr>
      <w:t>DIČ: 2020829921</w:t>
    </w:r>
  </w:p>
  <w:p w:rsidR="00D61122" w:rsidRPr="007E64C8" w:rsidRDefault="00D61122" w:rsidP="00D61122">
    <w:pPr>
      <w:pStyle w:val="Pta"/>
      <w:ind w:left="1416" w:hanging="423"/>
      <w:jc w:val="center"/>
      <w:rPr>
        <w:noProof/>
        <w:sz w:val="18"/>
        <w:szCs w:val="18"/>
        <w:lang w:eastAsia="sk-SK"/>
      </w:rPr>
    </w:pPr>
    <w:r w:rsidRPr="007E64C8">
      <w:rPr>
        <w:noProof/>
        <w:sz w:val="18"/>
        <w:szCs w:val="18"/>
        <w:lang w:eastAsia="sk-SK"/>
      </w:rPr>
      <w:t xml:space="preserve">IBAN </w:t>
    </w:r>
    <w:r w:rsidRPr="007E64C8">
      <w:rPr>
        <w:rFonts w:cstheme="minorHAnsi"/>
        <w:b/>
        <w:bCs/>
        <w:color w:val="C00000"/>
        <w:sz w:val="18"/>
        <w:szCs w:val="18"/>
      </w:rPr>
      <w:t>|</w:t>
    </w:r>
    <w:r w:rsidRPr="007E64C8">
      <w:rPr>
        <w:noProof/>
        <w:sz w:val="18"/>
        <w:szCs w:val="18"/>
        <w:lang w:eastAsia="sk-SK"/>
      </w:rPr>
      <w:t xml:space="preserve"> SK34 8180 0000 0070 0007 1011</w:t>
    </w:r>
  </w:p>
  <w:p w:rsidR="00D61122" w:rsidRPr="007E64C8" w:rsidRDefault="00D61122" w:rsidP="00527A30">
    <w:pPr>
      <w:pStyle w:val="Pta"/>
      <w:ind w:left="1416" w:hanging="423"/>
      <w:jc w:val="center"/>
      <w:rPr>
        <w:noProof/>
        <w:sz w:val="18"/>
        <w:szCs w:val="18"/>
        <w:lang w:eastAsia="sk-SK"/>
      </w:rPr>
    </w:pPr>
    <w:r w:rsidRPr="007E64C8">
      <w:rPr>
        <w:noProof/>
        <w:sz w:val="18"/>
        <w:szCs w:val="18"/>
        <w:lang w:eastAsia="sk-SK"/>
      </w:rPr>
      <w:t xml:space="preserve">Peňažný ústav Štátna pokladnica </w:t>
    </w:r>
    <w:r w:rsidRPr="007E64C8">
      <w:rPr>
        <w:rFonts w:cstheme="minorHAnsi"/>
        <w:b/>
        <w:bCs/>
        <w:color w:val="C00000"/>
        <w:sz w:val="18"/>
        <w:szCs w:val="18"/>
      </w:rPr>
      <w:t>|</w:t>
    </w:r>
    <w:r w:rsidRPr="007E64C8">
      <w:rPr>
        <w:rFonts w:cstheme="minorHAnsi"/>
        <w:b/>
        <w:bCs/>
        <w:sz w:val="18"/>
        <w:szCs w:val="18"/>
      </w:rPr>
      <w:t xml:space="preserve"> </w:t>
    </w:r>
    <w:r w:rsidRPr="007E64C8">
      <w:rPr>
        <w:noProof/>
        <w:sz w:val="18"/>
        <w:szCs w:val="18"/>
        <w:lang w:eastAsia="sk-SK"/>
      </w:rPr>
      <w:t>Číslo účtu 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1D" w:rsidRDefault="00FD5C1D" w:rsidP="00E75034">
      <w:pPr>
        <w:spacing w:after="0" w:line="240" w:lineRule="auto"/>
      </w:pPr>
      <w:r>
        <w:separator/>
      </w:r>
    </w:p>
  </w:footnote>
  <w:footnote w:type="continuationSeparator" w:id="0">
    <w:p w:rsidR="00FD5C1D" w:rsidRDefault="00FD5C1D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6B89B2F" wp14:editId="53264F56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DB0322">
      <w:rPr>
        <w:sz w:val="24"/>
        <w:szCs w:val="24"/>
      </w:rPr>
      <w:t>25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AF76EE">
      <w:rPr>
        <w:sz w:val="24"/>
        <w:szCs w:val="24"/>
      </w:rPr>
      <w:t>február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27645"/>
    <w:rsid w:val="00042C85"/>
    <w:rsid w:val="00051C7E"/>
    <w:rsid w:val="00053949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0F048B"/>
    <w:rsid w:val="00114990"/>
    <w:rsid w:val="00167B18"/>
    <w:rsid w:val="00172D79"/>
    <w:rsid w:val="00173C0A"/>
    <w:rsid w:val="00185BDF"/>
    <w:rsid w:val="00194E47"/>
    <w:rsid w:val="001C1815"/>
    <w:rsid w:val="001D6608"/>
    <w:rsid w:val="001F1A4F"/>
    <w:rsid w:val="00202987"/>
    <w:rsid w:val="002234E0"/>
    <w:rsid w:val="00226307"/>
    <w:rsid w:val="00243B82"/>
    <w:rsid w:val="002478A0"/>
    <w:rsid w:val="0025567A"/>
    <w:rsid w:val="00257C1E"/>
    <w:rsid w:val="002711AD"/>
    <w:rsid w:val="00285734"/>
    <w:rsid w:val="002A4EFE"/>
    <w:rsid w:val="002A6ECD"/>
    <w:rsid w:val="002C479F"/>
    <w:rsid w:val="002F5F58"/>
    <w:rsid w:val="00310081"/>
    <w:rsid w:val="00315390"/>
    <w:rsid w:val="00320B65"/>
    <w:rsid w:val="00350BDC"/>
    <w:rsid w:val="00351DCA"/>
    <w:rsid w:val="00354E22"/>
    <w:rsid w:val="0036160E"/>
    <w:rsid w:val="00371D56"/>
    <w:rsid w:val="00373C80"/>
    <w:rsid w:val="00382F03"/>
    <w:rsid w:val="00383CEF"/>
    <w:rsid w:val="003A48C9"/>
    <w:rsid w:val="003A58C2"/>
    <w:rsid w:val="003A62A8"/>
    <w:rsid w:val="003B280E"/>
    <w:rsid w:val="003C40FE"/>
    <w:rsid w:val="003D1245"/>
    <w:rsid w:val="003D59C6"/>
    <w:rsid w:val="003E171A"/>
    <w:rsid w:val="003F62A3"/>
    <w:rsid w:val="00406885"/>
    <w:rsid w:val="004073F3"/>
    <w:rsid w:val="0042407C"/>
    <w:rsid w:val="0042585E"/>
    <w:rsid w:val="00443484"/>
    <w:rsid w:val="00463BFA"/>
    <w:rsid w:val="004705DF"/>
    <w:rsid w:val="004A4317"/>
    <w:rsid w:val="004A67D8"/>
    <w:rsid w:val="004C50BE"/>
    <w:rsid w:val="004F46AF"/>
    <w:rsid w:val="00523452"/>
    <w:rsid w:val="00527A30"/>
    <w:rsid w:val="005328E0"/>
    <w:rsid w:val="00534579"/>
    <w:rsid w:val="00534FD8"/>
    <w:rsid w:val="00544983"/>
    <w:rsid w:val="00571D43"/>
    <w:rsid w:val="0058723E"/>
    <w:rsid w:val="00590CE4"/>
    <w:rsid w:val="00595142"/>
    <w:rsid w:val="005B2D2A"/>
    <w:rsid w:val="005C6386"/>
    <w:rsid w:val="005D0887"/>
    <w:rsid w:val="005D6316"/>
    <w:rsid w:val="005D705B"/>
    <w:rsid w:val="005F6230"/>
    <w:rsid w:val="0060143F"/>
    <w:rsid w:val="0060407D"/>
    <w:rsid w:val="006203EF"/>
    <w:rsid w:val="006251FE"/>
    <w:rsid w:val="00632FE7"/>
    <w:rsid w:val="00640393"/>
    <w:rsid w:val="00664481"/>
    <w:rsid w:val="00691793"/>
    <w:rsid w:val="006978D5"/>
    <w:rsid w:val="006A2A12"/>
    <w:rsid w:val="006A72F1"/>
    <w:rsid w:val="006B75F4"/>
    <w:rsid w:val="006C3B0E"/>
    <w:rsid w:val="006E58DC"/>
    <w:rsid w:val="006F207E"/>
    <w:rsid w:val="007129C5"/>
    <w:rsid w:val="00722E4D"/>
    <w:rsid w:val="00751641"/>
    <w:rsid w:val="0075690E"/>
    <w:rsid w:val="0076386A"/>
    <w:rsid w:val="007840B7"/>
    <w:rsid w:val="00784ACE"/>
    <w:rsid w:val="00786C0F"/>
    <w:rsid w:val="0079378D"/>
    <w:rsid w:val="007D3938"/>
    <w:rsid w:val="007D5800"/>
    <w:rsid w:val="007E066B"/>
    <w:rsid w:val="007E285A"/>
    <w:rsid w:val="007E38F0"/>
    <w:rsid w:val="007E64C8"/>
    <w:rsid w:val="00800C4D"/>
    <w:rsid w:val="00815F91"/>
    <w:rsid w:val="00822DDD"/>
    <w:rsid w:val="00825DE3"/>
    <w:rsid w:val="00826C2E"/>
    <w:rsid w:val="008463BE"/>
    <w:rsid w:val="00861CC1"/>
    <w:rsid w:val="0087323C"/>
    <w:rsid w:val="008759E3"/>
    <w:rsid w:val="008A15C9"/>
    <w:rsid w:val="008A613D"/>
    <w:rsid w:val="008B77A7"/>
    <w:rsid w:val="008D75FD"/>
    <w:rsid w:val="009253E5"/>
    <w:rsid w:val="00930E48"/>
    <w:rsid w:val="00933B16"/>
    <w:rsid w:val="00943967"/>
    <w:rsid w:val="00974102"/>
    <w:rsid w:val="00974BE1"/>
    <w:rsid w:val="00996764"/>
    <w:rsid w:val="009E25F0"/>
    <w:rsid w:val="009F7EB3"/>
    <w:rsid w:val="00A27111"/>
    <w:rsid w:val="00A32557"/>
    <w:rsid w:val="00A432B9"/>
    <w:rsid w:val="00A51778"/>
    <w:rsid w:val="00A55E1F"/>
    <w:rsid w:val="00A64070"/>
    <w:rsid w:val="00AB66F8"/>
    <w:rsid w:val="00AC2C09"/>
    <w:rsid w:val="00AE3030"/>
    <w:rsid w:val="00AF089A"/>
    <w:rsid w:val="00AF76EE"/>
    <w:rsid w:val="00B15271"/>
    <w:rsid w:val="00B329EB"/>
    <w:rsid w:val="00B42AD3"/>
    <w:rsid w:val="00B5124A"/>
    <w:rsid w:val="00B51D80"/>
    <w:rsid w:val="00B61244"/>
    <w:rsid w:val="00B70723"/>
    <w:rsid w:val="00B83561"/>
    <w:rsid w:val="00B906BE"/>
    <w:rsid w:val="00BC4436"/>
    <w:rsid w:val="00BC57CE"/>
    <w:rsid w:val="00BC6AC0"/>
    <w:rsid w:val="00BE2B26"/>
    <w:rsid w:val="00BF2784"/>
    <w:rsid w:val="00BF3F59"/>
    <w:rsid w:val="00C01976"/>
    <w:rsid w:val="00C041AD"/>
    <w:rsid w:val="00C21A7F"/>
    <w:rsid w:val="00C229F4"/>
    <w:rsid w:val="00C453D4"/>
    <w:rsid w:val="00C5144A"/>
    <w:rsid w:val="00C61014"/>
    <w:rsid w:val="00C61381"/>
    <w:rsid w:val="00C916E0"/>
    <w:rsid w:val="00C96C15"/>
    <w:rsid w:val="00CE11A0"/>
    <w:rsid w:val="00CE7154"/>
    <w:rsid w:val="00CF615E"/>
    <w:rsid w:val="00D2481B"/>
    <w:rsid w:val="00D374E2"/>
    <w:rsid w:val="00D433B3"/>
    <w:rsid w:val="00D52956"/>
    <w:rsid w:val="00D61122"/>
    <w:rsid w:val="00DA6C0F"/>
    <w:rsid w:val="00DB0322"/>
    <w:rsid w:val="00DD1BFD"/>
    <w:rsid w:val="00DE0FF3"/>
    <w:rsid w:val="00DE1445"/>
    <w:rsid w:val="00E04CAF"/>
    <w:rsid w:val="00E11695"/>
    <w:rsid w:val="00E160EE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ED7612"/>
    <w:rsid w:val="00F026EC"/>
    <w:rsid w:val="00F05D7D"/>
    <w:rsid w:val="00F23756"/>
    <w:rsid w:val="00F26EFB"/>
    <w:rsid w:val="00F31FE8"/>
    <w:rsid w:val="00F505CB"/>
    <w:rsid w:val="00F74866"/>
    <w:rsid w:val="00F92FA6"/>
    <w:rsid w:val="00FA3790"/>
    <w:rsid w:val="00FB3F76"/>
    <w:rsid w:val="00FD278F"/>
    <w:rsid w:val="00FD5C1D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.dugasova@theatre.sk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theatre.sk/projekty/casopis-kod/aktualne-cisl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4</cp:revision>
  <cp:lastPrinted>2022-02-24T13:59:00Z</cp:lastPrinted>
  <dcterms:created xsi:type="dcterms:W3CDTF">2022-02-24T09:30:00Z</dcterms:created>
  <dcterms:modified xsi:type="dcterms:W3CDTF">2022-02-24T15:02:00Z</dcterms:modified>
</cp:coreProperties>
</file>