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097D9" w14:textId="77777777" w:rsidR="00E10C36" w:rsidRPr="00DC240C" w:rsidRDefault="000A65CF" w:rsidP="00DC240C">
      <w:pPr>
        <w:pStyle w:val="Nadpis2"/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</w:pPr>
      <w:r w:rsidRPr="00DC240C">
        <w:rPr>
          <w:rFonts w:ascii="Times New Roman" w:hAnsi="Times New Roman" w:cs="Times New Roman"/>
          <w:b/>
          <w:bCs/>
          <w:noProof/>
          <w:color w:val="C00000"/>
          <w:sz w:val="28"/>
          <w:szCs w:val="28"/>
          <w:lang w:eastAsia="sk-SK"/>
        </w:rPr>
        <w:drawing>
          <wp:anchor distT="0" distB="0" distL="114300" distR="114300" simplePos="0" relativeHeight="251659776" behindDoc="1" locked="0" layoutInCell="1" allowOverlap="1" wp14:anchorId="3D057FD9" wp14:editId="17068379">
            <wp:simplePos x="0" y="0"/>
            <wp:positionH relativeFrom="column">
              <wp:posOffset>2986405</wp:posOffset>
            </wp:positionH>
            <wp:positionV relativeFrom="paragraph">
              <wp:posOffset>2540</wp:posOffset>
            </wp:positionV>
            <wp:extent cx="2770505" cy="4046220"/>
            <wp:effectExtent l="0" t="0" r="0" b="0"/>
            <wp:wrapTight wrapText="bothSides">
              <wp:wrapPolygon edited="0">
                <wp:start x="0" y="0"/>
                <wp:lineTo x="0" y="21458"/>
                <wp:lineTo x="21387" y="21458"/>
                <wp:lineTo x="21387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0C36" w:rsidRPr="00DC240C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 xml:space="preserve">Divadelný ústav vydal </w:t>
      </w:r>
      <w:r w:rsidR="00C05311" w:rsidRPr="00DC240C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 xml:space="preserve">očakávanú </w:t>
      </w:r>
      <w:r w:rsidR="00E10C36" w:rsidRPr="00DC240C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publikáciu</w:t>
      </w:r>
      <w:r w:rsidR="00E10C36" w:rsidRPr="00DC240C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r w:rsidR="00E10C36" w:rsidRPr="00DC240C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Dejiny slovenského divadla II. (1948 – 2000)</w:t>
      </w:r>
      <w:r w:rsidR="00C05311" w:rsidRPr="00DC240C">
        <w:rPr>
          <w:rFonts w:ascii="Times New Roman" w:hAnsi="Times New Roman" w:cs="Times New Roman"/>
          <w:b/>
          <w:bCs/>
          <w:iCs/>
          <w:color w:val="C00000"/>
          <w:sz w:val="28"/>
          <w:szCs w:val="28"/>
        </w:rPr>
        <w:t>!</w:t>
      </w:r>
    </w:p>
    <w:p w14:paraId="2B9E2210" w14:textId="77777777" w:rsidR="008E17FA" w:rsidRPr="00F91F3A" w:rsidRDefault="008E17FA" w:rsidP="00F91F3A">
      <w:pPr>
        <w:pStyle w:val="Bezriadkovania"/>
        <w:spacing w:line="276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C8D79EB" w14:textId="6DA942BC" w:rsidR="00F91F3A" w:rsidRPr="00F91F3A" w:rsidRDefault="007613F7" w:rsidP="00F91F3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F3A">
        <w:rPr>
          <w:rFonts w:ascii="Times New Roman" w:hAnsi="Times New Roman" w:cs="Times New Roman"/>
          <w:b/>
          <w:sz w:val="24"/>
          <w:szCs w:val="24"/>
        </w:rPr>
        <w:t xml:space="preserve">|Bratislava, </w:t>
      </w:r>
      <w:r w:rsidR="00AD7ABA">
        <w:rPr>
          <w:rFonts w:ascii="Times New Roman" w:hAnsi="Times New Roman" w:cs="Times New Roman"/>
          <w:b/>
          <w:sz w:val="24"/>
          <w:szCs w:val="24"/>
        </w:rPr>
        <w:t>11</w:t>
      </w:r>
      <w:r w:rsidRPr="00F91F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0C36" w:rsidRPr="00F91F3A">
        <w:rPr>
          <w:rFonts w:ascii="Times New Roman" w:hAnsi="Times New Roman" w:cs="Times New Roman"/>
          <w:b/>
          <w:sz w:val="24"/>
          <w:szCs w:val="24"/>
        </w:rPr>
        <w:t>januára</w:t>
      </w:r>
      <w:r w:rsidRPr="00F91F3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10C36" w:rsidRPr="00F91F3A">
        <w:rPr>
          <w:rFonts w:ascii="Times New Roman" w:hAnsi="Times New Roman" w:cs="Times New Roman"/>
          <w:b/>
          <w:sz w:val="24"/>
          <w:szCs w:val="24"/>
        </w:rPr>
        <w:t>1</w:t>
      </w:r>
      <w:r w:rsidRPr="00F91F3A">
        <w:rPr>
          <w:rFonts w:ascii="Times New Roman" w:hAnsi="Times New Roman" w:cs="Times New Roman"/>
          <w:b/>
          <w:sz w:val="24"/>
          <w:szCs w:val="24"/>
        </w:rPr>
        <w:t xml:space="preserve">| - </w:t>
      </w:r>
      <w:r w:rsidR="00F91F3A" w:rsidRPr="00F91F3A">
        <w:rPr>
          <w:rFonts w:ascii="Times New Roman" w:hAnsi="Times New Roman" w:cs="Times New Roman"/>
          <w:b/>
          <w:sz w:val="24"/>
          <w:szCs w:val="24"/>
        </w:rPr>
        <w:t xml:space="preserve">Pod vedením Vladimíra Štefka vydal Divadelný ústav druhý zväzok </w:t>
      </w:r>
      <w:r w:rsidR="00F91F3A" w:rsidRPr="00F91F3A">
        <w:rPr>
          <w:rFonts w:ascii="Times New Roman" w:hAnsi="Times New Roman" w:cs="Times New Roman"/>
          <w:b/>
          <w:i/>
          <w:sz w:val="24"/>
          <w:szCs w:val="24"/>
        </w:rPr>
        <w:t>Dejín slovenského divadla</w:t>
      </w:r>
      <w:r w:rsidR="00F91F3A" w:rsidRPr="00F91F3A">
        <w:rPr>
          <w:rFonts w:ascii="Times New Roman" w:hAnsi="Times New Roman" w:cs="Times New Roman"/>
          <w:b/>
          <w:sz w:val="24"/>
          <w:szCs w:val="24"/>
        </w:rPr>
        <w:t>. Pod knihu sa podpísala plejáda najvýznamnejších slovenských teatrológov ako autorov a ako odborných recenzentov. Rozsah 736 tlačených strán prvého zväzku a 1 200 tlačených strán druhého zväzku napovedá, že ide o monumentálne knižné dielo obsahom aj rozsahom.</w:t>
      </w:r>
    </w:p>
    <w:p w14:paraId="0A8B141D" w14:textId="77777777" w:rsidR="00F91F3A" w:rsidRDefault="00F91F3A" w:rsidP="00F91F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F4F6A" w14:textId="77777777" w:rsidR="00F91F3A" w:rsidRDefault="00F91F3A" w:rsidP="00F91F3A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1F3A">
        <w:rPr>
          <w:rFonts w:ascii="Times New Roman" w:hAnsi="Times New Roman" w:cs="Times New Roman"/>
          <w:bCs/>
          <w:sz w:val="24"/>
          <w:szCs w:val="24"/>
        </w:rPr>
        <w:t xml:space="preserve">Ukončením niekoľkoročnej práce kolektívu renomovaných slovenských teoretikov a historikov v oblasti divadla pod vedením Vladimíra Štefka sú dlho očakávané </w:t>
      </w:r>
      <w:r w:rsidRPr="00F91F3A">
        <w:rPr>
          <w:rFonts w:ascii="Times New Roman" w:hAnsi="Times New Roman" w:cs="Times New Roman"/>
          <w:bCs/>
          <w:i/>
          <w:sz w:val="24"/>
          <w:szCs w:val="24"/>
        </w:rPr>
        <w:t>Dejiny slovenského divadla</w:t>
      </w:r>
      <w:r w:rsidRPr="00F91F3A">
        <w:rPr>
          <w:rFonts w:ascii="Times New Roman" w:hAnsi="Times New Roman" w:cs="Times New Roman"/>
          <w:bCs/>
          <w:sz w:val="24"/>
          <w:szCs w:val="24"/>
        </w:rPr>
        <w:t xml:space="preserve"> Divadelného ústavu. </w:t>
      </w:r>
    </w:p>
    <w:p w14:paraId="58E655CC" w14:textId="77777777" w:rsidR="00F91F3A" w:rsidRDefault="00F91F3A" w:rsidP="00F91F3A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776471B" w14:textId="3102984E" w:rsidR="00F91F3A" w:rsidRDefault="00F91F3A" w:rsidP="00F91F3A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7913">
        <w:rPr>
          <w:rFonts w:ascii="Times New Roman" w:hAnsi="Times New Roman" w:cs="Times New Roman"/>
          <w:bCs/>
          <w:sz w:val="24"/>
          <w:szCs w:val="24"/>
        </w:rPr>
        <w:t xml:space="preserve">Prvý zväzok, </w:t>
      </w:r>
      <w:r w:rsidRPr="00197913">
        <w:rPr>
          <w:rFonts w:ascii="Times New Roman" w:hAnsi="Times New Roman" w:cs="Times New Roman"/>
          <w:bCs/>
          <w:i/>
          <w:sz w:val="24"/>
          <w:szCs w:val="24"/>
        </w:rPr>
        <w:t>Dejiny slovenského divadla I.</w:t>
      </w:r>
      <w:r w:rsidR="00197913" w:rsidRPr="0019791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97913" w:rsidRPr="00197913">
        <w:rPr>
          <w:rFonts w:ascii="Times New Roman" w:hAnsi="Times New Roman" w:cs="Times New Roman"/>
          <w:bCs/>
          <w:sz w:val="24"/>
          <w:szCs w:val="24"/>
        </w:rPr>
        <w:t>(Divadelný ústav, 2018)</w:t>
      </w:r>
      <w:r w:rsidRPr="00197913">
        <w:rPr>
          <w:rFonts w:ascii="Times New Roman" w:hAnsi="Times New Roman" w:cs="Times New Roman"/>
          <w:bCs/>
          <w:sz w:val="24"/>
          <w:szCs w:val="24"/>
        </w:rPr>
        <w:t xml:space="preserve">, poskytuje koncentrovaný a prehľadný obraz o vývinových tendenciách slovenskej divadelnej tvorby na profesionálnych javiskách do roku 1948, zachytený na primerane charakterizovanom spoločenskom pozadí a v dejinných súvislostiach. </w:t>
      </w:r>
    </w:p>
    <w:p w14:paraId="4B99BF8D" w14:textId="77777777" w:rsidR="00AD7ABA" w:rsidRPr="00197913" w:rsidRDefault="00AD7ABA" w:rsidP="00F91F3A">
      <w:pPr>
        <w:spacing w:after="0" w:line="276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F92A20A" w14:textId="64566E8B" w:rsidR="00197913" w:rsidRDefault="00197913" w:rsidP="00AD7AB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97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Druhý zväzok </w:t>
      </w:r>
      <w:r w:rsidRPr="001979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Dejiny slovenského divadla</w:t>
      </w:r>
      <w:r w:rsidRPr="00197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19791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II</w:t>
      </w:r>
      <w:r w:rsidRPr="00197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., sa venuje slovenskej divadelnej kultúre v rokoch 1948 – 2000. Jednotlivé odborné texty sa sústredia na kratšie etapy vývinu a na jednotlivé divadelné druhy – činohru, operu, operetu, muzikál, tanec, bábkové divadlo. Autori v prehľadne vytvorených štúdiách podávajú plastický obraz slovenského divadla prostredníctvom analýzy významných osobností divadla v kontexte jednotlivých divadiel, zároveň reflektujú aj tvorbu dramatikov, hudobných skladateľov, režisérov, scénických a kostýmových výtvarníkov a interpretačných umelcov, z ktorých mnohí preslávili našu krajinu v zahraničí. Súčasťou publikácie je aj štúdia o vývine slovenskej teatrológie v danom období. </w:t>
      </w:r>
    </w:p>
    <w:p w14:paraId="62DBC108" w14:textId="77777777" w:rsidR="00AD7ABA" w:rsidRPr="00197913" w:rsidRDefault="00AD7ABA" w:rsidP="00AD7AB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275F1B32" w14:textId="77777777" w:rsidR="00197913" w:rsidRPr="00197913" w:rsidRDefault="00197913" w:rsidP="00AD7AB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979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Dejiny slovenského divadla II.</w:t>
      </w:r>
      <w:r w:rsidRPr="00197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majú ambíciu byť komplexným a syntetizujúcim pohľadom na vývoj slovenského divadla po druhej svetovej vojne s rešpektovaním historických predelových momentov vo vývoji našej spoločnosti (udalosti rokov 1948, 1968, 1989 a ich vplyv na celkovú politickú, spoločenskú a kultúrnu atmosféru).</w:t>
      </w:r>
    </w:p>
    <w:p w14:paraId="3BBD474E" w14:textId="621E7E85" w:rsidR="00197913" w:rsidRDefault="00197913" w:rsidP="00AD7AB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19791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Publikácia je určená pre milovníkov divadla, tvorcov i kultúrnu verejnosť, ktorá sa zaujíma o divadelné umenie v celom jeho spektre. A symbolicky popiera prirodzenú efemérnosť divadla, pretože ho zachytáva, v knižnej podobe, aj pre ďalšie generácie.</w:t>
      </w:r>
    </w:p>
    <w:p w14:paraId="46E89EF0" w14:textId="77777777" w:rsidR="00AD7ABA" w:rsidRPr="00197913" w:rsidRDefault="00AD7ABA" w:rsidP="00AD7AB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E1CCA56" w14:textId="77777777" w:rsidR="00F91F3A" w:rsidRPr="00F91F3A" w:rsidRDefault="00F91F3A" w:rsidP="00F91F3A">
      <w:pPr>
        <w:pStyle w:val="Pa1"/>
        <w:spacing w:line="276" w:lineRule="auto"/>
        <w:jc w:val="both"/>
        <w:rPr>
          <w:rFonts w:ascii="Times New Roman" w:hAnsi="Times New Roman" w:cs="Times New Roman"/>
          <w:b/>
          <w:color w:val="221E1F"/>
          <w:sz w:val="28"/>
          <w:szCs w:val="28"/>
        </w:rPr>
      </w:pPr>
      <w:r w:rsidRPr="00F91F3A">
        <w:rPr>
          <w:rFonts w:ascii="Times New Roman" w:hAnsi="Times New Roman" w:cs="Times New Roman"/>
          <w:b/>
          <w:i/>
          <w:iCs/>
          <w:color w:val="221E1F"/>
          <w:sz w:val="28"/>
          <w:szCs w:val="28"/>
        </w:rPr>
        <w:t xml:space="preserve">Dejiny slovenského divadla II. </w:t>
      </w:r>
    </w:p>
    <w:p w14:paraId="418B2D05" w14:textId="77777777" w:rsidR="00F91F3A" w:rsidRPr="00F91F3A" w:rsidRDefault="00F91F3A" w:rsidP="00F91F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1F3A">
        <w:rPr>
          <w:rFonts w:ascii="Times New Roman" w:hAnsi="Times New Roman" w:cs="Times New Roman"/>
        </w:rPr>
        <w:t>Edícia Slovenské divadlo</w:t>
      </w:r>
    </w:p>
    <w:p w14:paraId="134AE240" w14:textId="77777777" w:rsidR="00F91F3A" w:rsidRPr="00F91F3A" w:rsidRDefault="00F91F3A" w:rsidP="00F91F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1F3A">
        <w:rPr>
          <w:rFonts w:ascii="Times New Roman" w:hAnsi="Times New Roman" w:cs="Times New Roman"/>
        </w:rPr>
        <w:t>2020</w:t>
      </w:r>
    </w:p>
    <w:p w14:paraId="3AD66507" w14:textId="77777777" w:rsidR="00F91F3A" w:rsidRPr="00F91F3A" w:rsidRDefault="00F91F3A" w:rsidP="00F91F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DEE84B9" w14:textId="77777777" w:rsidR="00F91F3A" w:rsidRPr="00F91F3A" w:rsidRDefault="00F91F3A" w:rsidP="00F91F3A">
      <w:pPr>
        <w:pStyle w:val="Pa1"/>
        <w:spacing w:line="276" w:lineRule="auto"/>
        <w:jc w:val="both"/>
        <w:rPr>
          <w:rFonts w:ascii="Times New Roman" w:hAnsi="Times New Roman" w:cs="Times New Roman"/>
          <w:color w:val="221E1F"/>
        </w:rPr>
      </w:pPr>
      <w:bookmarkStart w:id="0" w:name="OLE_LINK169"/>
      <w:bookmarkStart w:id="1" w:name="OLE_LINK170"/>
      <w:r w:rsidRPr="00F91F3A">
        <w:rPr>
          <w:rFonts w:ascii="Times New Roman" w:hAnsi="Times New Roman" w:cs="Times New Roman"/>
          <w:b/>
          <w:bCs/>
          <w:color w:val="221E1F"/>
        </w:rPr>
        <w:t>Autor koncepcie a odborný garant</w:t>
      </w:r>
      <w:r w:rsidRPr="00F91F3A">
        <w:rPr>
          <w:rFonts w:ascii="Times New Roman" w:hAnsi="Times New Roman" w:cs="Times New Roman"/>
          <w:color w:val="221E1F"/>
        </w:rPr>
        <w:t xml:space="preserve">: prof. PhDr. Vladimír Štefko, CSc. </w:t>
      </w:r>
    </w:p>
    <w:p w14:paraId="52669C7A" w14:textId="77777777" w:rsidR="00F91F3A" w:rsidRPr="00F91F3A" w:rsidRDefault="00F91F3A" w:rsidP="00F91F3A">
      <w:pPr>
        <w:pStyle w:val="Pa1"/>
        <w:spacing w:line="276" w:lineRule="auto"/>
        <w:jc w:val="both"/>
        <w:rPr>
          <w:rFonts w:ascii="Times New Roman" w:hAnsi="Times New Roman" w:cs="Times New Roman"/>
          <w:color w:val="221E1F"/>
        </w:rPr>
      </w:pPr>
      <w:r w:rsidRPr="00F91F3A">
        <w:rPr>
          <w:rFonts w:ascii="Times New Roman" w:hAnsi="Times New Roman" w:cs="Times New Roman"/>
          <w:b/>
          <w:bCs/>
          <w:color w:val="221E1F"/>
        </w:rPr>
        <w:t>Vedecká redaktorka</w:t>
      </w:r>
      <w:r w:rsidRPr="00F91F3A">
        <w:rPr>
          <w:rFonts w:ascii="Times New Roman" w:hAnsi="Times New Roman" w:cs="Times New Roman"/>
          <w:color w:val="221E1F"/>
        </w:rPr>
        <w:t xml:space="preserve">: PhDr. Vlasta </w:t>
      </w:r>
      <w:proofErr w:type="spellStart"/>
      <w:r w:rsidRPr="00F91F3A">
        <w:rPr>
          <w:rFonts w:ascii="Times New Roman" w:hAnsi="Times New Roman" w:cs="Times New Roman"/>
          <w:color w:val="221E1F"/>
        </w:rPr>
        <w:t>Jaksicsová</w:t>
      </w:r>
      <w:proofErr w:type="spellEnd"/>
      <w:r w:rsidRPr="00F91F3A">
        <w:rPr>
          <w:rFonts w:ascii="Times New Roman" w:hAnsi="Times New Roman" w:cs="Times New Roman"/>
          <w:color w:val="221E1F"/>
        </w:rPr>
        <w:t xml:space="preserve">, PhD. </w:t>
      </w:r>
    </w:p>
    <w:p w14:paraId="458DC40B" w14:textId="77777777" w:rsidR="00F91F3A" w:rsidRPr="00F91F3A" w:rsidRDefault="00F91F3A" w:rsidP="00F91F3A">
      <w:pPr>
        <w:pStyle w:val="Pa1"/>
        <w:spacing w:line="276" w:lineRule="auto"/>
        <w:jc w:val="both"/>
        <w:rPr>
          <w:rFonts w:ascii="Times New Roman" w:hAnsi="Times New Roman" w:cs="Times New Roman"/>
          <w:color w:val="221E1F"/>
        </w:rPr>
      </w:pPr>
      <w:r w:rsidRPr="00F91F3A">
        <w:rPr>
          <w:rFonts w:ascii="Times New Roman" w:hAnsi="Times New Roman" w:cs="Times New Roman"/>
          <w:b/>
          <w:bCs/>
          <w:color w:val="000000"/>
        </w:rPr>
        <w:t>Recenzenti</w:t>
      </w:r>
      <w:r w:rsidRPr="00F91F3A">
        <w:rPr>
          <w:rFonts w:ascii="Times New Roman" w:hAnsi="Times New Roman" w:cs="Times New Roman"/>
          <w:color w:val="000000"/>
        </w:rPr>
        <w:t xml:space="preserve">: PhDr. Jaroslav Blaho, Mgr. Jaroslava </w:t>
      </w:r>
      <w:proofErr w:type="spellStart"/>
      <w:r w:rsidRPr="00F91F3A">
        <w:rPr>
          <w:rFonts w:ascii="Times New Roman" w:hAnsi="Times New Roman" w:cs="Times New Roman"/>
          <w:color w:val="000000"/>
        </w:rPr>
        <w:t>Čajková</w:t>
      </w:r>
      <w:proofErr w:type="spellEnd"/>
      <w:r w:rsidRPr="00F91F3A">
        <w:rPr>
          <w:rFonts w:ascii="Times New Roman" w:hAnsi="Times New Roman" w:cs="Times New Roman"/>
          <w:color w:val="000000"/>
        </w:rPr>
        <w:t xml:space="preserve">, Mgr. art. Lenka Dzadíková, ArtD., doc. Mgr. art. Marcela </w:t>
      </w:r>
      <w:proofErr w:type="spellStart"/>
      <w:r w:rsidRPr="00F91F3A">
        <w:rPr>
          <w:rFonts w:ascii="Times New Roman" w:hAnsi="Times New Roman" w:cs="Times New Roman"/>
          <w:color w:val="000000"/>
        </w:rPr>
        <w:t>Grecmanová</w:t>
      </w:r>
      <w:proofErr w:type="spellEnd"/>
      <w:r w:rsidRPr="00F91F3A">
        <w:rPr>
          <w:rFonts w:ascii="Times New Roman" w:hAnsi="Times New Roman" w:cs="Times New Roman"/>
          <w:color w:val="000000"/>
        </w:rPr>
        <w:t xml:space="preserve">, Mgr. Peter Himič, PhD., doc. Mgr. art. Dagmar Hubová, Mgr. Miroslava </w:t>
      </w:r>
      <w:proofErr w:type="spellStart"/>
      <w:r w:rsidRPr="00F91F3A">
        <w:rPr>
          <w:rFonts w:ascii="Times New Roman" w:hAnsi="Times New Roman" w:cs="Times New Roman"/>
          <w:color w:val="000000"/>
        </w:rPr>
        <w:t>Kovářová</w:t>
      </w:r>
      <w:proofErr w:type="spellEnd"/>
      <w:r w:rsidRPr="00F91F3A">
        <w:rPr>
          <w:rFonts w:ascii="Times New Roman" w:hAnsi="Times New Roman" w:cs="Times New Roman"/>
          <w:color w:val="000000"/>
        </w:rPr>
        <w:t xml:space="preserve">, ArtD., Mgr. art. Ivica Liszkayová, PhD., doc. Zdenka Pašuthová, ArtD., PhDr. Viera Polakovičová, PhD., PhDr. Miron Pukan, PhD., prof. PhDr. Marta </w:t>
      </w:r>
      <w:proofErr w:type="spellStart"/>
      <w:r w:rsidRPr="00F91F3A">
        <w:rPr>
          <w:rFonts w:ascii="Times New Roman" w:hAnsi="Times New Roman" w:cs="Times New Roman"/>
          <w:color w:val="000000"/>
        </w:rPr>
        <w:t>Součková</w:t>
      </w:r>
      <w:proofErr w:type="spellEnd"/>
      <w:r w:rsidRPr="00F91F3A">
        <w:rPr>
          <w:rFonts w:ascii="Times New Roman" w:hAnsi="Times New Roman" w:cs="Times New Roman"/>
          <w:color w:val="000000"/>
        </w:rPr>
        <w:t xml:space="preserve">, PhD., PhDr. Terézia </w:t>
      </w:r>
      <w:proofErr w:type="spellStart"/>
      <w:r w:rsidRPr="00F91F3A">
        <w:rPr>
          <w:rFonts w:ascii="Times New Roman" w:hAnsi="Times New Roman" w:cs="Times New Roman"/>
          <w:color w:val="000000"/>
        </w:rPr>
        <w:t>Ursínyová</w:t>
      </w:r>
      <w:proofErr w:type="spellEnd"/>
    </w:p>
    <w:p w14:paraId="6AA6BE06" w14:textId="77777777" w:rsidR="00F91F3A" w:rsidRPr="00F91F3A" w:rsidRDefault="00F91F3A" w:rsidP="00F91F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9D4D8D4" w14:textId="77777777" w:rsidR="00F91F3A" w:rsidRPr="00F91F3A" w:rsidRDefault="00F91F3A" w:rsidP="00F91F3A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91F3A">
        <w:rPr>
          <w:rFonts w:ascii="Times New Roman" w:hAnsi="Times New Roman" w:cs="Times New Roman"/>
          <w:b/>
          <w:bCs/>
        </w:rPr>
        <w:t>Autori a štúdie</w:t>
      </w:r>
      <w:r w:rsidRPr="00F91F3A">
        <w:rPr>
          <w:rFonts w:ascii="Times New Roman" w:hAnsi="Times New Roman" w:cs="Times New Roman"/>
        </w:rPr>
        <w:t>:</w:t>
      </w:r>
    </w:p>
    <w:p w14:paraId="158EFF08" w14:textId="77777777" w:rsid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  <w:sectPr w:rsidR="00F91F3A" w:rsidSect="00F91F3A">
          <w:headerReference w:type="default" r:id="rId9"/>
          <w:pgSz w:w="11906" w:h="16838"/>
          <w:pgMar w:top="2384" w:right="1417" w:bottom="1276" w:left="1417" w:header="629" w:footer="708" w:gutter="0"/>
          <w:cols w:space="708"/>
          <w:docGrid w:linePitch="360"/>
        </w:sectPr>
      </w:pPr>
    </w:p>
    <w:p w14:paraId="29DA8A5C" w14:textId="77777777" w:rsidR="00F91F3A" w:rsidRP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1F497D" w:themeColor="text2"/>
        </w:rPr>
      </w:pPr>
      <w:r w:rsidRPr="00F91F3A">
        <w:rPr>
          <w:rFonts w:ascii="Times New Roman" w:hAnsi="Times New Roman" w:cs="Times New Roman"/>
          <w:color w:val="1F497D" w:themeColor="text2"/>
        </w:rPr>
        <w:t xml:space="preserve">ČINOHRA </w:t>
      </w:r>
    </w:p>
    <w:p w14:paraId="3FFAA498" w14:textId="77777777" w:rsid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Činohra 1948 – 1956 </w:t>
      </w:r>
    </w:p>
    <w:p w14:paraId="0D892567" w14:textId="77777777" w:rsidR="00F91F3A" w:rsidRP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(Dária Fojtíková Fehérová) </w:t>
      </w:r>
    </w:p>
    <w:p w14:paraId="616C8D26" w14:textId="77777777" w:rsidR="00F91F3A" w:rsidRP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Činohra 1956 – 1971 (Karol </w:t>
      </w:r>
      <w:proofErr w:type="spellStart"/>
      <w:r w:rsidRPr="00F91F3A">
        <w:rPr>
          <w:rFonts w:ascii="Times New Roman" w:hAnsi="Times New Roman" w:cs="Times New Roman"/>
          <w:color w:val="000000"/>
        </w:rPr>
        <w:t>Mišovic</w:t>
      </w:r>
      <w:proofErr w:type="spellEnd"/>
      <w:r w:rsidRPr="00F91F3A">
        <w:rPr>
          <w:rFonts w:ascii="Times New Roman" w:hAnsi="Times New Roman" w:cs="Times New Roman"/>
          <w:color w:val="000000"/>
        </w:rPr>
        <w:t xml:space="preserve">) </w:t>
      </w:r>
    </w:p>
    <w:p w14:paraId="1C6FD581" w14:textId="77777777" w:rsidR="00F91F3A" w:rsidRP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Činohra 1971 – 1989 (Martin Timko) </w:t>
      </w:r>
    </w:p>
    <w:p w14:paraId="095E8285" w14:textId="77777777" w:rsidR="00F91F3A" w:rsidRP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Činohra 1989 – 2000 (Ľubica Krénová) </w:t>
      </w:r>
    </w:p>
    <w:p w14:paraId="09C1D4D4" w14:textId="77777777" w:rsid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>Ochotnícke činoherné divadlo 1948 – 2000 (Vladimír Štefko)</w:t>
      </w:r>
    </w:p>
    <w:p w14:paraId="6C0E7871" w14:textId="77777777" w:rsidR="00F91F3A" w:rsidRP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 </w:t>
      </w:r>
    </w:p>
    <w:p w14:paraId="022F866F" w14:textId="77777777" w:rsidR="00F91F3A" w:rsidRP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1F497D" w:themeColor="text2"/>
        </w:rPr>
        <w:t xml:space="preserve">OPERA </w:t>
      </w:r>
    </w:p>
    <w:p w14:paraId="7444FBB4" w14:textId="77777777" w:rsidR="00F91F3A" w:rsidRP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Opera 1948 – 1956 (Michaela Mojžišová) </w:t>
      </w:r>
    </w:p>
    <w:p w14:paraId="15792F1E" w14:textId="77777777" w:rsidR="00F91F3A" w:rsidRP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Opera 1956 – 1971 (Vladimír Blaho) </w:t>
      </w:r>
    </w:p>
    <w:p w14:paraId="65114CB7" w14:textId="77777777" w:rsidR="00F91F3A" w:rsidRP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Opera 1971 – 1989 (Pavel Unger) </w:t>
      </w:r>
    </w:p>
    <w:p w14:paraId="63B8F8DF" w14:textId="77777777" w:rsid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Opera 1989 – 2000 (Michaela Mojžišová) </w:t>
      </w:r>
    </w:p>
    <w:p w14:paraId="4A306E89" w14:textId="77777777" w:rsidR="00F91F3A" w:rsidRPr="00F91F3A" w:rsidRDefault="00F91F3A" w:rsidP="00F91F3A">
      <w:pPr>
        <w:pStyle w:val="Default"/>
      </w:pPr>
    </w:p>
    <w:p w14:paraId="3F0D4A59" w14:textId="77777777" w:rsidR="00F91F3A" w:rsidRP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1F497D" w:themeColor="text2"/>
        </w:rPr>
        <w:t xml:space="preserve">OPERETA A MUZIKÁL </w:t>
      </w:r>
    </w:p>
    <w:p w14:paraId="7BEA043B" w14:textId="77777777" w:rsid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Opereta a muzikál 1948 – 2000 </w:t>
      </w:r>
    </w:p>
    <w:p w14:paraId="5BB14BB6" w14:textId="77777777" w:rsid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(Stanislav </w:t>
      </w:r>
      <w:proofErr w:type="spellStart"/>
      <w:r w:rsidRPr="00F91F3A">
        <w:rPr>
          <w:rFonts w:ascii="Times New Roman" w:hAnsi="Times New Roman" w:cs="Times New Roman"/>
          <w:color w:val="000000"/>
        </w:rPr>
        <w:t>Bachleda</w:t>
      </w:r>
      <w:proofErr w:type="spellEnd"/>
      <w:r w:rsidRPr="00F91F3A">
        <w:rPr>
          <w:rFonts w:ascii="Times New Roman" w:hAnsi="Times New Roman" w:cs="Times New Roman"/>
          <w:color w:val="000000"/>
        </w:rPr>
        <w:t xml:space="preserve">) </w:t>
      </w:r>
    </w:p>
    <w:p w14:paraId="3BB25DC2" w14:textId="77777777" w:rsidR="00F91F3A" w:rsidRDefault="00F91F3A" w:rsidP="00F91F3A">
      <w:pPr>
        <w:pStyle w:val="Default"/>
      </w:pPr>
    </w:p>
    <w:p w14:paraId="44C3B0BF" w14:textId="77777777" w:rsidR="00F91F3A" w:rsidRDefault="00F91F3A" w:rsidP="00F91F3A">
      <w:pPr>
        <w:pStyle w:val="Default"/>
      </w:pPr>
    </w:p>
    <w:p w14:paraId="22605DFD" w14:textId="77777777" w:rsidR="00F91F3A" w:rsidRPr="00F91F3A" w:rsidRDefault="00F91F3A" w:rsidP="00F91F3A">
      <w:pPr>
        <w:pStyle w:val="Default"/>
      </w:pPr>
    </w:p>
    <w:p w14:paraId="66027B24" w14:textId="77777777" w:rsidR="00F91F3A" w:rsidRP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1F497D" w:themeColor="text2"/>
        </w:rPr>
        <w:t xml:space="preserve">TANEC </w:t>
      </w:r>
    </w:p>
    <w:p w14:paraId="083AF1D1" w14:textId="77777777" w:rsidR="00F91F3A" w:rsidRP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Tanec 1948 – 1971 (Miklós Vojtek) </w:t>
      </w:r>
    </w:p>
    <w:p w14:paraId="585B9B51" w14:textId="77777777" w:rsidR="00F91F3A" w:rsidRP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Tanec 1971 – 1989 (Peter Maťo) </w:t>
      </w:r>
    </w:p>
    <w:p w14:paraId="4D625BB3" w14:textId="77777777" w:rsidR="00F91F3A" w:rsidRP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Tanec 1989 – 2000 (Eva Gajdošová) </w:t>
      </w:r>
    </w:p>
    <w:p w14:paraId="5164C3BC" w14:textId="77777777" w:rsid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Nezávislá tanečná scéna 1989 – 2000 </w:t>
      </w:r>
    </w:p>
    <w:p w14:paraId="21B5D7BE" w14:textId="77777777" w:rsidR="00F91F3A" w:rsidRP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(Maja Hriešik) </w:t>
      </w:r>
    </w:p>
    <w:p w14:paraId="582262B2" w14:textId="77777777" w:rsid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Amatérsky tanec 1948 – 2000 </w:t>
      </w:r>
    </w:p>
    <w:p w14:paraId="3A313C3A" w14:textId="77777777" w:rsid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(Monika </w:t>
      </w:r>
      <w:proofErr w:type="spellStart"/>
      <w:r w:rsidRPr="00F91F3A">
        <w:rPr>
          <w:rFonts w:ascii="Times New Roman" w:hAnsi="Times New Roman" w:cs="Times New Roman"/>
          <w:color w:val="000000"/>
        </w:rPr>
        <w:t>Čertezni</w:t>
      </w:r>
      <w:proofErr w:type="spellEnd"/>
      <w:r w:rsidRPr="00F91F3A">
        <w:rPr>
          <w:rFonts w:ascii="Times New Roman" w:hAnsi="Times New Roman" w:cs="Times New Roman"/>
          <w:color w:val="000000"/>
        </w:rPr>
        <w:t xml:space="preserve">) </w:t>
      </w:r>
    </w:p>
    <w:p w14:paraId="0DE056B0" w14:textId="77777777" w:rsidR="00F91F3A" w:rsidRPr="00F91F3A" w:rsidRDefault="00F91F3A" w:rsidP="00F91F3A">
      <w:pPr>
        <w:pStyle w:val="Default"/>
      </w:pPr>
    </w:p>
    <w:p w14:paraId="726A5AB4" w14:textId="77777777" w:rsidR="00F91F3A" w:rsidRP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1F497D" w:themeColor="text2"/>
        </w:rPr>
      </w:pPr>
      <w:r w:rsidRPr="00F91F3A">
        <w:rPr>
          <w:rFonts w:ascii="Times New Roman" w:hAnsi="Times New Roman" w:cs="Times New Roman"/>
          <w:color w:val="1F497D" w:themeColor="text2"/>
        </w:rPr>
        <w:t xml:space="preserve">BÁBKOVÉ DIVADLO </w:t>
      </w:r>
    </w:p>
    <w:p w14:paraId="75269124" w14:textId="77777777" w:rsid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Bábkové divadlo 1948 – 1971 </w:t>
      </w:r>
    </w:p>
    <w:p w14:paraId="639B05B1" w14:textId="77777777" w:rsidR="00F91F3A" w:rsidRP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(Vladimír Predmerský) </w:t>
      </w:r>
    </w:p>
    <w:p w14:paraId="4D363BA1" w14:textId="77777777" w:rsid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Bábkové divadlo 1971 – 2000 </w:t>
      </w:r>
    </w:p>
    <w:p w14:paraId="349A71A5" w14:textId="77777777" w:rsidR="00F91F3A" w:rsidRP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(Ida Hledíková) </w:t>
      </w:r>
    </w:p>
    <w:p w14:paraId="24069ED6" w14:textId="77777777" w:rsid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>Ochotnícke bábkové divadlo 1948 – 2000</w:t>
      </w:r>
    </w:p>
    <w:p w14:paraId="2D082DB1" w14:textId="77777777" w:rsid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(Vladimír Štefko) </w:t>
      </w:r>
    </w:p>
    <w:p w14:paraId="2DCDB0C0" w14:textId="77777777" w:rsidR="00F91F3A" w:rsidRPr="00F91F3A" w:rsidRDefault="00F91F3A" w:rsidP="00F91F3A">
      <w:pPr>
        <w:pStyle w:val="Default"/>
      </w:pPr>
    </w:p>
    <w:p w14:paraId="47027A3C" w14:textId="77777777" w:rsidR="00F91F3A" w:rsidRP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1F497D" w:themeColor="text2"/>
        </w:rPr>
      </w:pPr>
      <w:r w:rsidRPr="00F91F3A">
        <w:rPr>
          <w:rFonts w:ascii="Times New Roman" w:hAnsi="Times New Roman" w:cs="Times New Roman"/>
          <w:color w:val="1F497D" w:themeColor="text2"/>
        </w:rPr>
        <w:t xml:space="preserve">DIVADLO V KRITIKE, KRITIKA V DIVADLE </w:t>
      </w:r>
    </w:p>
    <w:p w14:paraId="45182A63" w14:textId="77777777" w:rsidR="00F91F3A" w:rsidRP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  <w:r w:rsidRPr="00F91F3A">
        <w:rPr>
          <w:rFonts w:ascii="Times New Roman" w:hAnsi="Times New Roman" w:cs="Times New Roman"/>
          <w:color w:val="000000"/>
        </w:rPr>
        <w:t xml:space="preserve">Divadlo v kritike, kritika v divadle 1948 – 2000 (Soňa Šimková) </w:t>
      </w:r>
    </w:p>
    <w:p w14:paraId="4B1EE298" w14:textId="77777777" w:rsid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  <w:sectPr w:rsidR="00F91F3A" w:rsidSect="00F91F3A">
          <w:type w:val="continuous"/>
          <w:pgSz w:w="11906" w:h="16838"/>
          <w:pgMar w:top="2384" w:right="1417" w:bottom="1276" w:left="1417" w:header="629" w:footer="708" w:gutter="0"/>
          <w:cols w:num="2" w:space="708"/>
          <w:docGrid w:linePitch="360"/>
        </w:sectPr>
      </w:pPr>
    </w:p>
    <w:p w14:paraId="7AE7B7C2" w14:textId="6526493B" w:rsidR="00F91F3A" w:rsidRDefault="00F91F3A" w:rsidP="00F91F3A">
      <w:pPr>
        <w:pStyle w:val="Pa4"/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14:paraId="08D459CB" w14:textId="55856FCD" w:rsidR="00AD7ABA" w:rsidRDefault="00AD7ABA" w:rsidP="00AD7ABA">
      <w:pPr>
        <w:pStyle w:val="Default"/>
      </w:pPr>
    </w:p>
    <w:p w14:paraId="7B1EE801" w14:textId="77777777" w:rsidR="00AD7ABA" w:rsidRPr="00AD7ABA" w:rsidRDefault="00AD7ABA" w:rsidP="00AD7ABA">
      <w:pPr>
        <w:pStyle w:val="Default"/>
      </w:pPr>
    </w:p>
    <w:p w14:paraId="268185D0" w14:textId="77777777" w:rsidR="00F91F3A" w:rsidRPr="00F91F3A" w:rsidRDefault="00F91F3A" w:rsidP="00F91F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F3A">
        <w:rPr>
          <w:rFonts w:ascii="Times New Roman" w:hAnsi="Times New Roman" w:cs="Times New Roman"/>
          <w:b/>
          <w:bCs/>
          <w:sz w:val="24"/>
          <w:szCs w:val="24"/>
        </w:rPr>
        <w:lastRenderedPageBreak/>
        <w:t>Grafický dizajn a zalomenie</w:t>
      </w:r>
      <w:r w:rsidRPr="00F91F3A">
        <w:rPr>
          <w:rFonts w:ascii="Times New Roman" w:hAnsi="Times New Roman" w:cs="Times New Roman"/>
          <w:sz w:val="24"/>
          <w:szCs w:val="24"/>
        </w:rPr>
        <w:t>: Ondrej Gavalda</w:t>
      </w:r>
    </w:p>
    <w:bookmarkEnd w:id="0"/>
    <w:bookmarkEnd w:id="1"/>
    <w:p w14:paraId="51F74B9C" w14:textId="77777777" w:rsidR="00F91F3A" w:rsidRPr="00F91F3A" w:rsidRDefault="00F91F3A" w:rsidP="00F91F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1C91B7" w14:textId="77777777" w:rsidR="00F91F3A" w:rsidRDefault="00F91F3A" w:rsidP="00F91F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F3A">
        <w:rPr>
          <w:rFonts w:ascii="Times New Roman" w:hAnsi="Times New Roman" w:cs="Times New Roman"/>
          <w:sz w:val="24"/>
          <w:szCs w:val="24"/>
        </w:rPr>
        <w:t>Vydal Divadelný ústav v Bratislave v roku 2020 v edícii Slovenské divadlo.</w:t>
      </w:r>
    </w:p>
    <w:p w14:paraId="3E0EDE7D" w14:textId="77777777" w:rsidR="00F91F3A" w:rsidRDefault="00F91F3A" w:rsidP="00F91F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7A466A" w14:textId="77777777" w:rsidR="00F91F3A" w:rsidRPr="00F91F3A" w:rsidRDefault="00571F3E" w:rsidP="00F91F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91F3A" w:rsidRPr="00F91F3A">
          <w:rPr>
            <w:rStyle w:val="Hypertextovprepojenie"/>
            <w:rFonts w:ascii="Times New Roman" w:hAnsi="Times New Roman" w:cs="Times New Roman"/>
            <w:sz w:val="24"/>
            <w:szCs w:val="24"/>
          </w:rPr>
          <w:t>Viac informácií o publikácii sa dozviete na webovej stránke Divadelného ústavu</w:t>
        </w:r>
      </w:hyperlink>
      <w:r w:rsidR="00F91F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EC24A6" w14:textId="77777777" w:rsidR="00C05311" w:rsidRPr="00F91F3A" w:rsidRDefault="00C05311" w:rsidP="00F91F3A">
      <w:pPr>
        <w:pStyle w:val="Bezriadkovania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46F3D6" w14:textId="77777777" w:rsidR="00BF4C28" w:rsidRPr="00F91F3A" w:rsidRDefault="00BF4C28" w:rsidP="00F91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F3A">
        <w:rPr>
          <w:rFonts w:ascii="Times New Roman" w:hAnsi="Times New Roman" w:cs="Times New Roman"/>
          <w:b/>
          <w:sz w:val="24"/>
          <w:szCs w:val="24"/>
        </w:rPr>
        <w:t>V prípade ďalších doplňujúcich otázok je vám k dispozícii:</w:t>
      </w:r>
    </w:p>
    <w:p w14:paraId="5F051236" w14:textId="77777777" w:rsidR="00BF4C28" w:rsidRPr="00F91F3A" w:rsidRDefault="00BF4C28" w:rsidP="00F91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F3A">
        <w:rPr>
          <w:rFonts w:ascii="Times New Roman" w:hAnsi="Times New Roman" w:cs="Times New Roman"/>
          <w:sz w:val="24"/>
          <w:szCs w:val="24"/>
        </w:rPr>
        <w:t>Mgr. Eva Fačková</w:t>
      </w:r>
    </w:p>
    <w:p w14:paraId="609887AB" w14:textId="77777777" w:rsidR="00BF4C28" w:rsidRPr="00F91F3A" w:rsidRDefault="00BF4C28" w:rsidP="00F91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F3A">
        <w:rPr>
          <w:rFonts w:ascii="Times New Roman" w:hAnsi="Times New Roman" w:cs="Times New Roman"/>
          <w:sz w:val="24"/>
          <w:szCs w:val="24"/>
        </w:rPr>
        <w:t>PR projektu Rok slovenského divadla 2020</w:t>
      </w:r>
    </w:p>
    <w:p w14:paraId="56999418" w14:textId="77777777" w:rsidR="00BF4C28" w:rsidRPr="00F91F3A" w:rsidRDefault="00BF4C28" w:rsidP="00F91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F3A">
        <w:rPr>
          <w:rFonts w:ascii="Times New Roman" w:hAnsi="Times New Roman" w:cs="Times New Roman"/>
          <w:sz w:val="24"/>
          <w:szCs w:val="24"/>
        </w:rPr>
        <w:t>Divadelný ústav, Jakubovo nám. 12, 813 57 Bratislava</w:t>
      </w:r>
    </w:p>
    <w:p w14:paraId="5CD348EA" w14:textId="77777777" w:rsidR="00BF4C28" w:rsidRPr="00F91F3A" w:rsidRDefault="00BF4C28" w:rsidP="00F91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F3A">
        <w:rPr>
          <w:rFonts w:ascii="Times New Roman" w:hAnsi="Times New Roman" w:cs="Times New Roman"/>
          <w:sz w:val="24"/>
          <w:szCs w:val="24"/>
        </w:rPr>
        <w:t>Tel. +421 2 2048 7106</w:t>
      </w:r>
    </w:p>
    <w:p w14:paraId="30A11DF0" w14:textId="77777777" w:rsidR="00BF4C28" w:rsidRPr="00F91F3A" w:rsidRDefault="00BF4C28" w:rsidP="00F91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F3A">
        <w:rPr>
          <w:rFonts w:ascii="Times New Roman" w:hAnsi="Times New Roman" w:cs="Times New Roman"/>
          <w:sz w:val="24"/>
          <w:szCs w:val="24"/>
        </w:rPr>
        <w:t>Mobil: +421 918 838</w:t>
      </w:r>
      <w:r w:rsidR="005D602A" w:rsidRPr="00F91F3A">
        <w:rPr>
          <w:rFonts w:ascii="Times New Roman" w:hAnsi="Times New Roman" w:cs="Times New Roman"/>
          <w:sz w:val="24"/>
          <w:szCs w:val="24"/>
        </w:rPr>
        <w:t> </w:t>
      </w:r>
      <w:r w:rsidRPr="00F91F3A">
        <w:rPr>
          <w:rFonts w:ascii="Times New Roman" w:hAnsi="Times New Roman" w:cs="Times New Roman"/>
          <w:sz w:val="24"/>
          <w:szCs w:val="24"/>
        </w:rPr>
        <w:t>761</w:t>
      </w:r>
    </w:p>
    <w:p w14:paraId="30064D5D" w14:textId="77777777" w:rsidR="005D602A" w:rsidRPr="00F91F3A" w:rsidRDefault="00BF4C28" w:rsidP="00F91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F91F3A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1" w:history="1">
        <w:r w:rsidRPr="00F91F3A">
          <w:rPr>
            <w:rStyle w:val="Hypertextovprepojenie"/>
            <w:rFonts w:ascii="Times New Roman" w:hAnsi="Times New Roman" w:cs="Times New Roman"/>
            <w:sz w:val="24"/>
            <w:szCs w:val="24"/>
          </w:rPr>
          <w:t>eva.fackova@theatre.sk</w:t>
        </w:r>
      </w:hyperlink>
    </w:p>
    <w:p w14:paraId="7CD2C611" w14:textId="77777777" w:rsidR="005D602A" w:rsidRPr="00F91F3A" w:rsidRDefault="005D602A" w:rsidP="00F91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1F3A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12" w:history="1">
        <w:r w:rsidRPr="00F91F3A">
          <w:rPr>
            <w:rStyle w:val="Hypertextovprepojenie"/>
            <w:rFonts w:ascii="Times New Roman" w:hAnsi="Times New Roman" w:cs="Times New Roman"/>
            <w:sz w:val="24"/>
            <w:szCs w:val="24"/>
          </w:rPr>
          <w:t>www.theatre.sk</w:t>
        </w:r>
      </w:hyperlink>
      <w:r w:rsidRPr="00F91F3A">
        <w:rPr>
          <w:rFonts w:ascii="Times New Roman" w:hAnsi="Times New Roman" w:cs="Times New Roman"/>
          <w:sz w:val="24"/>
          <w:szCs w:val="24"/>
        </w:rPr>
        <w:t xml:space="preserve"> | </w:t>
      </w:r>
      <w:hyperlink r:id="rId13" w:history="1">
        <w:r w:rsidRPr="00F91F3A">
          <w:rPr>
            <w:rStyle w:val="Hypertextovprepojenie"/>
            <w:rFonts w:ascii="Times New Roman" w:hAnsi="Times New Roman" w:cs="Times New Roman"/>
            <w:sz w:val="24"/>
            <w:szCs w:val="24"/>
          </w:rPr>
          <w:t>www.rokdivadla.sk</w:t>
        </w:r>
      </w:hyperlink>
    </w:p>
    <w:sectPr w:rsidR="005D602A" w:rsidRPr="00F91F3A" w:rsidSect="00F91F3A">
      <w:type w:val="continuous"/>
      <w:pgSz w:w="11906" w:h="16838"/>
      <w:pgMar w:top="2384" w:right="1417" w:bottom="1276" w:left="1417" w:header="62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8874B" w14:textId="77777777" w:rsidR="00571F3E" w:rsidRDefault="00571F3E" w:rsidP="00AA01EF">
      <w:pPr>
        <w:spacing w:after="0" w:line="240" w:lineRule="auto"/>
      </w:pPr>
      <w:r>
        <w:separator/>
      </w:r>
    </w:p>
  </w:endnote>
  <w:endnote w:type="continuationSeparator" w:id="0">
    <w:p w14:paraId="58056F71" w14:textId="77777777" w:rsidR="00571F3E" w:rsidRDefault="00571F3E" w:rsidP="00AA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azeta Bold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zeta Medium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23BF" w14:textId="77777777" w:rsidR="00571F3E" w:rsidRDefault="00571F3E" w:rsidP="00AA01EF">
      <w:pPr>
        <w:spacing w:after="0" w:line="240" w:lineRule="auto"/>
      </w:pPr>
      <w:r>
        <w:separator/>
      </w:r>
    </w:p>
  </w:footnote>
  <w:footnote w:type="continuationSeparator" w:id="0">
    <w:p w14:paraId="1E7181CE" w14:textId="77777777" w:rsidR="00571F3E" w:rsidRDefault="00571F3E" w:rsidP="00AA0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A8502" w14:textId="77777777" w:rsidR="00AA01EF" w:rsidRPr="00AA01EF" w:rsidRDefault="00AA01EF" w:rsidP="002F6B84">
    <w:pPr>
      <w:spacing w:after="0"/>
      <w:rPr>
        <w:rFonts w:ascii="Times New Roman" w:hAnsi="Times New Roman"/>
        <w:sz w:val="18"/>
        <w:u w:val="single"/>
      </w:rPr>
    </w:pPr>
    <w:r>
      <w:rPr>
        <w:noProof/>
        <w:lang w:eastAsia="sk-SK"/>
      </w:rPr>
      <w:drawing>
        <wp:anchor distT="0" distB="0" distL="114300" distR="114300" simplePos="0" relativeHeight="251658752" behindDoc="1" locked="0" layoutInCell="1" allowOverlap="1" wp14:anchorId="6C64F070" wp14:editId="7768E1F5">
          <wp:simplePos x="0" y="0"/>
          <wp:positionH relativeFrom="margin">
            <wp:align>left</wp:align>
          </wp:positionH>
          <wp:positionV relativeFrom="paragraph">
            <wp:posOffset>-47625</wp:posOffset>
          </wp:positionV>
          <wp:extent cx="2087880" cy="619125"/>
          <wp:effectExtent l="0" t="0" r="7620" b="9525"/>
          <wp:wrapTight wrapText="bothSides">
            <wp:wrapPolygon edited="0">
              <wp:start x="0" y="0"/>
              <wp:lineTo x="0" y="21268"/>
              <wp:lineTo x="21482" y="21268"/>
              <wp:lineTo x="21482" y="0"/>
              <wp:lineTo x="0" y="0"/>
            </wp:wrapPolygon>
          </wp:wrapTight>
          <wp:docPr id="18" name="Obrázok 18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</w:p>
  <w:p w14:paraId="6BFD63DB" w14:textId="77777777" w:rsidR="002F6B84" w:rsidRDefault="002F6B84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</w:p>
  <w:p w14:paraId="72ECC95C" w14:textId="77777777" w:rsidR="002F6B84" w:rsidRDefault="002F6B84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</w:p>
  <w:p w14:paraId="00F5B18E" w14:textId="77777777" w:rsidR="002F6B84" w:rsidRDefault="002F6B84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</w:p>
  <w:p w14:paraId="6CA9540C" w14:textId="7DA33907" w:rsidR="00AA01EF" w:rsidRPr="00AA01EF" w:rsidRDefault="00AA01EF" w:rsidP="00AA01EF">
    <w:pPr>
      <w:pBdr>
        <w:bottom w:val="single" w:sz="4" w:space="1" w:color="auto"/>
      </w:pBdr>
      <w:spacing w:after="0"/>
      <w:jc w:val="right"/>
      <w:rPr>
        <w:rFonts w:ascii="Times New Roman" w:hAnsi="Times New Roman"/>
        <w:sz w:val="24"/>
        <w:szCs w:val="24"/>
      </w:rPr>
    </w:pPr>
    <w:r w:rsidRPr="00AA01EF">
      <w:rPr>
        <w:rFonts w:ascii="Times New Roman" w:hAnsi="Times New Roman"/>
        <w:sz w:val="24"/>
        <w:szCs w:val="24"/>
      </w:rPr>
      <w:t xml:space="preserve">Správa pre médiá/Bratislava, </w:t>
    </w:r>
    <w:r w:rsidR="00AD7ABA">
      <w:rPr>
        <w:rFonts w:ascii="Times New Roman" w:hAnsi="Times New Roman"/>
        <w:sz w:val="24"/>
        <w:szCs w:val="24"/>
      </w:rPr>
      <w:t>11</w:t>
    </w:r>
    <w:r w:rsidRPr="00AA01EF">
      <w:rPr>
        <w:rFonts w:ascii="Times New Roman" w:hAnsi="Times New Roman"/>
        <w:sz w:val="24"/>
        <w:szCs w:val="24"/>
      </w:rPr>
      <w:t>.</w:t>
    </w:r>
    <w:r w:rsidR="00DE45B5">
      <w:rPr>
        <w:rFonts w:ascii="Times New Roman" w:hAnsi="Times New Roman"/>
        <w:sz w:val="24"/>
        <w:szCs w:val="24"/>
      </w:rPr>
      <w:t xml:space="preserve"> </w:t>
    </w:r>
    <w:r w:rsidR="00E10C36">
      <w:rPr>
        <w:rFonts w:ascii="Times New Roman" w:hAnsi="Times New Roman"/>
        <w:sz w:val="24"/>
        <w:szCs w:val="24"/>
      </w:rPr>
      <w:t>január</w:t>
    </w:r>
    <w:r w:rsidR="00DE45B5">
      <w:rPr>
        <w:rFonts w:ascii="Times New Roman" w:hAnsi="Times New Roman"/>
        <w:sz w:val="24"/>
        <w:szCs w:val="24"/>
      </w:rPr>
      <w:t xml:space="preserve"> </w:t>
    </w:r>
    <w:r w:rsidRPr="00AA01EF">
      <w:rPr>
        <w:rFonts w:ascii="Times New Roman" w:hAnsi="Times New Roman"/>
        <w:sz w:val="24"/>
        <w:szCs w:val="24"/>
      </w:rPr>
      <w:t>202</w:t>
    </w:r>
    <w:r w:rsidR="00E10C36">
      <w:rPr>
        <w:rFonts w:ascii="Times New Roman" w:hAnsi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31C3"/>
    <w:multiLevelType w:val="hybridMultilevel"/>
    <w:tmpl w:val="C51A21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ACF"/>
    <w:rsid w:val="00027EC7"/>
    <w:rsid w:val="00033F8E"/>
    <w:rsid w:val="00043B0C"/>
    <w:rsid w:val="00076365"/>
    <w:rsid w:val="00081790"/>
    <w:rsid w:val="00093814"/>
    <w:rsid w:val="000A65CF"/>
    <w:rsid w:val="000D12B5"/>
    <w:rsid w:val="000D3D7D"/>
    <w:rsid w:val="001133C7"/>
    <w:rsid w:val="001317FC"/>
    <w:rsid w:val="00133B1A"/>
    <w:rsid w:val="00153DF4"/>
    <w:rsid w:val="00157EBA"/>
    <w:rsid w:val="00172BB0"/>
    <w:rsid w:val="00177F78"/>
    <w:rsid w:val="00197913"/>
    <w:rsid w:val="001B257D"/>
    <w:rsid w:val="001B3867"/>
    <w:rsid w:val="001D485E"/>
    <w:rsid w:val="001D5806"/>
    <w:rsid w:val="00202648"/>
    <w:rsid w:val="002172A0"/>
    <w:rsid w:val="002215EE"/>
    <w:rsid w:val="002246F4"/>
    <w:rsid w:val="00243D6F"/>
    <w:rsid w:val="00246B3B"/>
    <w:rsid w:val="00275D49"/>
    <w:rsid w:val="002B417B"/>
    <w:rsid w:val="002C7022"/>
    <w:rsid w:val="002F6B84"/>
    <w:rsid w:val="00316A18"/>
    <w:rsid w:val="00361ACF"/>
    <w:rsid w:val="00361F6C"/>
    <w:rsid w:val="003911E5"/>
    <w:rsid w:val="004746C8"/>
    <w:rsid w:val="00474B73"/>
    <w:rsid w:val="00481AE4"/>
    <w:rsid w:val="00491311"/>
    <w:rsid w:val="004965BA"/>
    <w:rsid w:val="004A0E3D"/>
    <w:rsid w:val="004B6D3E"/>
    <w:rsid w:val="0054173E"/>
    <w:rsid w:val="00571F3E"/>
    <w:rsid w:val="00572260"/>
    <w:rsid w:val="005812E9"/>
    <w:rsid w:val="00590C5F"/>
    <w:rsid w:val="005C723A"/>
    <w:rsid w:val="005D602A"/>
    <w:rsid w:val="005E484F"/>
    <w:rsid w:val="00604873"/>
    <w:rsid w:val="006051E4"/>
    <w:rsid w:val="006416B7"/>
    <w:rsid w:val="00657AF4"/>
    <w:rsid w:val="006605DD"/>
    <w:rsid w:val="0068089E"/>
    <w:rsid w:val="00686D5F"/>
    <w:rsid w:val="006A7F66"/>
    <w:rsid w:val="007252A3"/>
    <w:rsid w:val="007613F7"/>
    <w:rsid w:val="007D09FA"/>
    <w:rsid w:val="007F149C"/>
    <w:rsid w:val="00865A78"/>
    <w:rsid w:val="008901B7"/>
    <w:rsid w:val="008919B5"/>
    <w:rsid w:val="008A744F"/>
    <w:rsid w:val="008D623F"/>
    <w:rsid w:val="008D67C3"/>
    <w:rsid w:val="008E175C"/>
    <w:rsid w:val="008E17FA"/>
    <w:rsid w:val="009243EE"/>
    <w:rsid w:val="0093575F"/>
    <w:rsid w:val="0093742D"/>
    <w:rsid w:val="009B1E0A"/>
    <w:rsid w:val="009E249F"/>
    <w:rsid w:val="00A075AF"/>
    <w:rsid w:val="00A11340"/>
    <w:rsid w:val="00A45C69"/>
    <w:rsid w:val="00A90B42"/>
    <w:rsid w:val="00A95B00"/>
    <w:rsid w:val="00AA01EF"/>
    <w:rsid w:val="00AA0B9A"/>
    <w:rsid w:val="00AA51ED"/>
    <w:rsid w:val="00AD7ABA"/>
    <w:rsid w:val="00AF61CF"/>
    <w:rsid w:val="00B34C11"/>
    <w:rsid w:val="00BD0BB3"/>
    <w:rsid w:val="00BE65C5"/>
    <w:rsid w:val="00BF4C28"/>
    <w:rsid w:val="00C05311"/>
    <w:rsid w:val="00C4389C"/>
    <w:rsid w:val="00C52BED"/>
    <w:rsid w:val="00C55789"/>
    <w:rsid w:val="00C61426"/>
    <w:rsid w:val="00CC34F3"/>
    <w:rsid w:val="00CE6210"/>
    <w:rsid w:val="00D171EE"/>
    <w:rsid w:val="00D4095E"/>
    <w:rsid w:val="00D42B09"/>
    <w:rsid w:val="00D935B3"/>
    <w:rsid w:val="00D96898"/>
    <w:rsid w:val="00DA5115"/>
    <w:rsid w:val="00DA53E3"/>
    <w:rsid w:val="00DA7574"/>
    <w:rsid w:val="00DC240C"/>
    <w:rsid w:val="00DE45B5"/>
    <w:rsid w:val="00DF1F98"/>
    <w:rsid w:val="00DF6998"/>
    <w:rsid w:val="00DF7A64"/>
    <w:rsid w:val="00E10C36"/>
    <w:rsid w:val="00E47368"/>
    <w:rsid w:val="00E5318B"/>
    <w:rsid w:val="00E97E1A"/>
    <w:rsid w:val="00F0415E"/>
    <w:rsid w:val="00F06547"/>
    <w:rsid w:val="00F076D3"/>
    <w:rsid w:val="00F103B6"/>
    <w:rsid w:val="00F111B7"/>
    <w:rsid w:val="00F47159"/>
    <w:rsid w:val="00F50217"/>
    <w:rsid w:val="00F64C32"/>
    <w:rsid w:val="00F71BBA"/>
    <w:rsid w:val="00F74B46"/>
    <w:rsid w:val="00F91F3A"/>
    <w:rsid w:val="00FB1EE6"/>
    <w:rsid w:val="00FE634E"/>
    <w:rsid w:val="00F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F4994A"/>
  <w15:docId w15:val="{E12B9586-A526-4BCF-884A-911790FE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1ACF"/>
    <w:pPr>
      <w:spacing w:after="160" w:line="254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8A744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A65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A65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A65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61ACF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252A3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01EF"/>
  </w:style>
  <w:style w:type="paragraph" w:styleId="Pta">
    <w:name w:val="footer"/>
    <w:basedOn w:val="Normlny"/>
    <w:link w:val="PtaChar"/>
    <w:uiPriority w:val="99"/>
    <w:unhideWhenUsed/>
    <w:rsid w:val="00AA0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A01EF"/>
  </w:style>
  <w:style w:type="paragraph" w:styleId="Textbubliny">
    <w:name w:val="Balloon Text"/>
    <w:basedOn w:val="Normlny"/>
    <w:link w:val="TextbublinyChar"/>
    <w:uiPriority w:val="99"/>
    <w:semiHidden/>
    <w:unhideWhenUsed/>
    <w:rsid w:val="00AA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01E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8A74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93575F"/>
    <w:pPr>
      <w:spacing w:after="200" w:line="276" w:lineRule="auto"/>
      <w:ind w:left="720"/>
      <w:contextualSpacing/>
    </w:p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686D5F"/>
    <w:rPr>
      <w:color w:val="605E5C"/>
      <w:shd w:val="clear" w:color="auto" w:fill="E1DFDD"/>
    </w:rPr>
  </w:style>
  <w:style w:type="character" w:customStyle="1" w:styleId="ZkladntextTun">
    <w:name w:val="Základný text + Tučné"/>
    <w:basedOn w:val="Predvolenpsmoodseku"/>
    <w:rsid w:val="00FB1EE6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lang w:val="sk-SK" w:eastAsia="sk-SK" w:bidi="sk-SK"/>
    </w:rPr>
  </w:style>
  <w:style w:type="character" w:customStyle="1" w:styleId="Zkladntext3">
    <w:name w:val="Základný text3"/>
    <w:basedOn w:val="Predvolenpsmoodseku"/>
    <w:rsid w:val="00FB1EE6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sk-SK" w:eastAsia="sk-SK" w:bidi="sk-SK"/>
    </w:rPr>
  </w:style>
  <w:style w:type="character" w:customStyle="1" w:styleId="ZkladntextKurzva">
    <w:name w:val="Základný text + Kurzíva"/>
    <w:basedOn w:val="Predvolenpsmoodseku"/>
    <w:rsid w:val="00FB1EE6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lang w:val="sk-SK" w:eastAsia="sk-SK" w:bidi="sk-SK"/>
    </w:rPr>
  </w:style>
  <w:style w:type="character" w:customStyle="1" w:styleId="Zkladntext4">
    <w:name w:val="Základný text4"/>
    <w:basedOn w:val="Predvolenpsmoodseku"/>
    <w:rsid w:val="00FB1EE6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sk-SK" w:eastAsia="sk-SK" w:bidi="sk-SK"/>
    </w:rPr>
  </w:style>
  <w:style w:type="paragraph" w:styleId="Textkomentra">
    <w:name w:val="annotation text"/>
    <w:basedOn w:val="Normlny"/>
    <w:link w:val="TextkomentraChar"/>
    <w:uiPriority w:val="99"/>
    <w:unhideWhenUsed/>
    <w:rsid w:val="00FB1E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sk-SK" w:bidi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B1EE6"/>
    <w:rPr>
      <w:rFonts w:ascii="Courier New" w:eastAsia="Courier New" w:hAnsi="Courier New" w:cs="Courier New"/>
      <w:color w:val="000000"/>
      <w:sz w:val="20"/>
      <w:szCs w:val="20"/>
      <w:lang w:eastAsia="sk-SK" w:bidi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5021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50217"/>
    <w:pPr>
      <w:widowControl/>
      <w:spacing w:after="160"/>
    </w:pPr>
    <w:rPr>
      <w:rFonts w:asciiTheme="minorHAnsi" w:eastAsiaTheme="minorHAnsi" w:hAnsiTheme="minorHAnsi" w:cstheme="minorBidi"/>
      <w:b/>
      <w:bCs/>
      <w:color w:val="auto"/>
      <w:lang w:eastAsia="en-US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50217"/>
    <w:rPr>
      <w:rFonts w:ascii="Courier New" w:eastAsia="Courier New" w:hAnsi="Courier New" w:cs="Courier New"/>
      <w:b/>
      <w:bCs/>
      <w:color w:val="000000"/>
      <w:sz w:val="20"/>
      <w:szCs w:val="20"/>
      <w:lang w:eastAsia="sk-SK" w:bidi="sk-SK"/>
    </w:rPr>
  </w:style>
  <w:style w:type="character" w:styleId="Vrazn">
    <w:name w:val="Strong"/>
    <w:basedOn w:val="Predvolenpsmoodseku"/>
    <w:uiPriority w:val="22"/>
    <w:qFormat/>
    <w:rsid w:val="001D485E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0A65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A65C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A65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911E5"/>
    <w:rPr>
      <w:color w:val="605E5C"/>
      <w:shd w:val="clear" w:color="auto" w:fill="E1DFDD"/>
    </w:rPr>
  </w:style>
  <w:style w:type="paragraph" w:customStyle="1" w:styleId="Default">
    <w:name w:val="Default"/>
    <w:rsid w:val="00F91F3A"/>
    <w:pPr>
      <w:autoSpaceDE w:val="0"/>
      <w:autoSpaceDN w:val="0"/>
      <w:adjustRightInd w:val="0"/>
      <w:spacing w:after="0" w:line="240" w:lineRule="auto"/>
    </w:pPr>
    <w:rPr>
      <w:rFonts w:ascii="Fazeta Bold Text" w:hAnsi="Fazeta Bold Text" w:cs="Fazeta Bold Tex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F91F3A"/>
    <w:pPr>
      <w:spacing w:line="23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F91F3A"/>
    <w:pPr>
      <w:spacing w:line="221" w:lineRule="atLeast"/>
    </w:pPr>
    <w:rPr>
      <w:rFonts w:ascii="Fazeta Medium Text" w:hAnsi="Fazeta Medium Tex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okdivadla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eatre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.fackova@theatre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heatre.sk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874E-5B96-4CAD-AF59-EF0AE4A3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Divadelný ústav vydal očakávanú publikáciu Dejiny slovenského divadla II. (1948 – 2000)!</dc:title>
  <dc:subject>Divadelný ústav vydal očakávanú publikáciu Dejiny slovenského divadla II. (1948 – 2000)!</dc:subject>
  <dc:creator>Eva Fačková</dc:creator>
  <cp:lastModifiedBy>Používateľ systému Windows</cp:lastModifiedBy>
  <cp:revision>6</cp:revision>
  <dcterms:created xsi:type="dcterms:W3CDTF">2021-01-07T15:36:00Z</dcterms:created>
  <dcterms:modified xsi:type="dcterms:W3CDTF">2022-02-18T12:20:00Z</dcterms:modified>
</cp:coreProperties>
</file>