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3BA7" w14:textId="2F38E580" w:rsidR="0058723E" w:rsidRPr="00256DC9" w:rsidRDefault="0058723E" w:rsidP="00256DC9">
      <w:pPr>
        <w:pStyle w:val="Nadpis2"/>
        <w:rPr>
          <w:rFonts w:asciiTheme="minorHAnsi" w:hAnsiTheme="minorHAnsi" w:cstheme="minorHAnsi"/>
          <w:color w:val="C45911" w:themeColor="accent2" w:themeShade="BF"/>
          <w:sz w:val="32"/>
          <w:szCs w:val="32"/>
        </w:rPr>
      </w:pPr>
      <w:r w:rsidRPr="00256DC9">
        <w:rPr>
          <w:rFonts w:asciiTheme="minorHAnsi" w:hAnsiTheme="minorHAnsi" w:cstheme="minorHAnsi"/>
          <w:noProof/>
          <w:color w:val="C45911" w:themeColor="accent2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5F7F2E" wp14:editId="0B3F02F6">
            <wp:simplePos x="0" y="0"/>
            <wp:positionH relativeFrom="column">
              <wp:posOffset>-635</wp:posOffset>
            </wp:positionH>
            <wp:positionV relativeFrom="paragraph">
              <wp:posOffset>62230</wp:posOffset>
            </wp:positionV>
            <wp:extent cx="2278380" cy="3079750"/>
            <wp:effectExtent l="0" t="0" r="7620" b="6350"/>
            <wp:wrapTight wrapText="bothSides">
              <wp:wrapPolygon edited="0">
                <wp:start x="0" y="0"/>
                <wp:lineTo x="0" y="21511"/>
                <wp:lineTo x="21492" y="21511"/>
                <wp:lineTo x="2149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DC9">
        <w:rPr>
          <w:rFonts w:asciiTheme="minorHAnsi" w:hAnsiTheme="minorHAnsi" w:cstheme="minorHAnsi"/>
          <w:color w:val="C45911" w:themeColor="accent2" w:themeShade="BF"/>
          <w:sz w:val="32"/>
          <w:szCs w:val="32"/>
        </w:rPr>
        <w:t xml:space="preserve">Divadelný ústav vydal zbierku divadelných hier Jany Bodnárovej pod názvom </w:t>
      </w:r>
      <w:r w:rsidRPr="00256DC9">
        <w:rPr>
          <w:rFonts w:asciiTheme="minorHAnsi" w:hAnsiTheme="minorHAnsi" w:cstheme="minorHAnsi"/>
          <w:i/>
          <w:iCs/>
          <w:color w:val="C45911" w:themeColor="accent2" w:themeShade="BF"/>
          <w:sz w:val="32"/>
          <w:szCs w:val="32"/>
        </w:rPr>
        <w:t>Dievča z morského dna</w:t>
      </w:r>
      <w:r w:rsidR="004A4317" w:rsidRPr="00256DC9">
        <w:rPr>
          <w:rFonts w:asciiTheme="minorHAnsi" w:hAnsiTheme="minorHAnsi" w:cstheme="minorHAnsi"/>
          <w:i/>
          <w:iCs/>
          <w:color w:val="C45911" w:themeColor="accent2" w:themeShade="BF"/>
          <w:sz w:val="32"/>
          <w:szCs w:val="32"/>
        </w:rPr>
        <w:t>. Hry</w:t>
      </w:r>
      <w:r w:rsidRPr="00256DC9">
        <w:rPr>
          <w:rFonts w:asciiTheme="minorHAnsi" w:hAnsiTheme="minorHAnsi" w:cstheme="minorHAnsi"/>
          <w:color w:val="C45911" w:themeColor="accent2" w:themeShade="BF"/>
          <w:sz w:val="32"/>
          <w:szCs w:val="32"/>
        </w:rPr>
        <w:t xml:space="preserve"> </w:t>
      </w:r>
    </w:p>
    <w:p w14:paraId="687FD851" w14:textId="77777777" w:rsidR="00E75034" w:rsidRPr="00F05D7D" w:rsidRDefault="00E75034" w:rsidP="00E75034">
      <w:pPr>
        <w:spacing w:after="0" w:line="276" w:lineRule="auto"/>
        <w:rPr>
          <w:rFonts w:cstheme="minorHAnsi"/>
          <w:sz w:val="24"/>
          <w:szCs w:val="24"/>
        </w:rPr>
      </w:pPr>
    </w:p>
    <w:p w14:paraId="024C4A2B" w14:textId="5A2F1F67" w:rsidR="0058723E" w:rsidRDefault="00E75034" w:rsidP="00E7503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05D7D">
        <w:rPr>
          <w:rFonts w:cstheme="minorHAnsi"/>
          <w:b/>
          <w:bCs/>
          <w:sz w:val="24"/>
          <w:szCs w:val="24"/>
        </w:rPr>
        <w:t xml:space="preserve">|Bratislava, </w:t>
      </w:r>
      <w:r w:rsidR="0058723E">
        <w:rPr>
          <w:rFonts w:cstheme="minorHAnsi"/>
          <w:b/>
          <w:bCs/>
          <w:sz w:val="24"/>
          <w:szCs w:val="24"/>
        </w:rPr>
        <w:t>8</w:t>
      </w:r>
      <w:r w:rsidRPr="00F05D7D">
        <w:rPr>
          <w:rFonts w:cstheme="minorHAnsi"/>
          <w:b/>
          <w:bCs/>
          <w:sz w:val="24"/>
          <w:szCs w:val="24"/>
        </w:rPr>
        <w:t xml:space="preserve">. </w:t>
      </w:r>
      <w:r w:rsidR="0058723E">
        <w:rPr>
          <w:rFonts w:cstheme="minorHAnsi"/>
          <w:b/>
          <w:bCs/>
          <w:sz w:val="24"/>
          <w:szCs w:val="24"/>
        </w:rPr>
        <w:t>apríla</w:t>
      </w:r>
      <w:r w:rsidRPr="00F05D7D">
        <w:rPr>
          <w:rFonts w:cstheme="minorHAnsi"/>
          <w:b/>
          <w:bCs/>
          <w:sz w:val="24"/>
          <w:szCs w:val="24"/>
        </w:rPr>
        <w:t xml:space="preserve"> 2021 | - </w:t>
      </w:r>
      <w:r w:rsidR="0058723E">
        <w:rPr>
          <w:rFonts w:cstheme="minorHAnsi"/>
          <w:b/>
          <w:bCs/>
          <w:sz w:val="24"/>
          <w:szCs w:val="24"/>
        </w:rPr>
        <w:t xml:space="preserve">Divadelný ústav vydal vo svojej edícii Slovenská dráma výber z divadelných hier slovenskej dramatičky Jany Bodnárovej. Kniha s názvom </w:t>
      </w:r>
      <w:r w:rsidR="0058723E" w:rsidRPr="002C479F">
        <w:rPr>
          <w:rFonts w:cstheme="minorHAnsi"/>
          <w:b/>
          <w:bCs/>
          <w:i/>
          <w:iCs/>
          <w:sz w:val="24"/>
          <w:szCs w:val="24"/>
        </w:rPr>
        <w:t>Dievča z morského dna</w:t>
      </w:r>
      <w:r w:rsidR="004A4317" w:rsidRPr="002C479F">
        <w:rPr>
          <w:rFonts w:cstheme="minorHAnsi"/>
          <w:b/>
          <w:bCs/>
          <w:i/>
          <w:iCs/>
          <w:sz w:val="24"/>
          <w:szCs w:val="24"/>
        </w:rPr>
        <w:t>. Hry</w:t>
      </w:r>
      <w:r w:rsidR="0058723E">
        <w:rPr>
          <w:rFonts w:cstheme="minorHAnsi"/>
          <w:b/>
          <w:bCs/>
          <w:sz w:val="24"/>
          <w:szCs w:val="24"/>
        </w:rPr>
        <w:t xml:space="preserve"> je už dostupná v sieti slovenských kníhkupectiev, ako aj v IC Prospero na Jakubovom nám. 12. </w:t>
      </w:r>
    </w:p>
    <w:p w14:paraId="558DDBA0" w14:textId="77777777" w:rsidR="0058723E" w:rsidRPr="0058723E" w:rsidRDefault="0058723E" w:rsidP="0058723E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E2F76F8" w14:textId="7CEA8E28" w:rsidR="0058723E" w:rsidRPr="0058723E" w:rsidRDefault="0058723E" w:rsidP="0058723E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8723E">
        <w:rPr>
          <w:rFonts w:eastAsia="Times New Roman" w:cstheme="minorHAnsi"/>
          <w:sz w:val="24"/>
          <w:szCs w:val="24"/>
          <w:lang w:eastAsia="sk-SK"/>
        </w:rPr>
        <w:t>Na Slovensku i v zahraničí uznávaná poetka, dramatička, prozaička a videoperformerka Jana Bodnárová je autorkou hier, televíznych scenárov</w:t>
      </w:r>
      <w:r w:rsidR="00861CC1">
        <w:rPr>
          <w:rFonts w:eastAsia="Times New Roman" w:cstheme="minorHAnsi"/>
          <w:sz w:val="24"/>
          <w:szCs w:val="24"/>
          <w:lang w:eastAsia="sk-SK"/>
        </w:rPr>
        <w:t xml:space="preserve">              </w:t>
      </w:r>
      <w:r w:rsidRPr="0058723E">
        <w:rPr>
          <w:rFonts w:eastAsia="Times New Roman" w:cstheme="minorHAnsi"/>
          <w:sz w:val="24"/>
          <w:szCs w:val="24"/>
          <w:lang w:eastAsia="sk-SK"/>
        </w:rPr>
        <w:t>a troch desiatok prozaických i básnických kníh pre dospelých aj pre deti a mládež. Medzeru</w:t>
      </w:r>
      <w:r w:rsidR="00861CC1">
        <w:rPr>
          <w:rFonts w:eastAsia="Times New Roman" w:cstheme="minorHAnsi"/>
          <w:sz w:val="24"/>
          <w:szCs w:val="24"/>
          <w:lang w:eastAsia="sk-SK"/>
        </w:rPr>
        <w:t xml:space="preserve">     </w:t>
      </w:r>
      <w:r w:rsidRPr="0058723E">
        <w:rPr>
          <w:rFonts w:eastAsia="Times New Roman" w:cstheme="minorHAnsi"/>
          <w:sz w:val="24"/>
          <w:szCs w:val="24"/>
          <w:lang w:eastAsia="sk-SK"/>
        </w:rPr>
        <w:t xml:space="preserve">v bibliografii spisovateľky vyplnil Divadelný ústav reprezentatívnym výberom z jej dramatickej tvorby vo svojej edícii Slovenská dráma. Okrem titulnej hry </w:t>
      </w:r>
      <w:r w:rsidRPr="0058723E">
        <w:rPr>
          <w:rFonts w:eastAsia="Times New Roman" w:cstheme="minorHAnsi"/>
          <w:i/>
          <w:iCs/>
          <w:sz w:val="24"/>
          <w:szCs w:val="24"/>
          <w:lang w:eastAsia="sk-SK"/>
        </w:rPr>
        <w:t xml:space="preserve">Dievča z morského dna </w:t>
      </w:r>
      <w:r w:rsidRPr="0058723E">
        <w:rPr>
          <w:rFonts w:eastAsia="Times New Roman" w:cstheme="minorHAnsi"/>
          <w:sz w:val="24"/>
          <w:szCs w:val="24"/>
          <w:lang w:eastAsia="sk-SK"/>
        </w:rPr>
        <w:t xml:space="preserve">(2008) sú do publikácie zaradené texty </w:t>
      </w:r>
      <w:r w:rsidRPr="0058723E">
        <w:rPr>
          <w:rFonts w:eastAsia="Times New Roman" w:cstheme="minorHAnsi"/>
          <w:i/>
          <w:iCs/>
          <w:sz w:val="24"/>
          <w:szCs w:val="24"/>
          <w:lang w:eastAsia="sk-SK"/>
        </w:rPr>
        <w:t>Spiace mesto</w:t>
      </w:r>
      <w:r w:rsidRPr="0058723E">
        <w:rPr>
          <w:rFonts w:eastAsia="Times New Roman" w:cstheme="minorHAnsi"/>
          <w:sz w:val="24"/>
          <w:szCs w:val="24"/>
          <w:lang w:eastAsia="sk-SK"/>
        </w:rPr>
        <w:t xml:space="preserve"> (1987),</w:t>
      </w:r>
      <w:r w:rsidRPr="0058723E">
        <w:rPr>
          <w:rFonts w:eastAsia="Times New Roman" w:cstheme="minorHAnsi"/>
          <w:i/>
          <w:iCs/>
          <w:sz w:val="24"/>
          <w:szCs w:val="24"/>
          <w:lang w:eastAsia="sk-SK"/>
        </w:rPr>
        <w:t xml:space="preserve"> Kozoroh</w:t>
      </w:r>
      <w:r w:rsidRPr="0058723E">
        <w:rPr>
          <w:rFonts w:eastAsia="Times New Roman" w:cstheme="minorHAnsi"/>
          <w:sz w:val="24"/>
          <w:szCs w:val="24"/>
          <w:lang w:eastAsia="sk-SK"/>
        </w:rPr>
        <w:t xml:space="preserve"> (1988), </w:t>
      </w:r>
      <w:r w:rsidRPr="0058723E">
        <w:rPr>
          <w:rFonts w:eastAsia="Times New Roman" w:cstheme="minorHAnsi"/>
          <w:i/>
          <w:iCs/>
          <w:sz w:val="24"/>
          <w:szCs w:val="24"/>
          <w:lang w:eastAsia="sk-SK"/>
        </w:rPr>
        <w:t>Nohy</w:t>
      </w:r>
      <w:r w:rsidRPr="0058723E">
        <w:rPr>
          <w:rFonts w:eastAsia="Times New Roman" w:cstheme="minorHAnsi"/>
          <w:sz w:val="24"/>
          <w:szCs w:val="24"/>
          <w:lang w:eastAsia="sk-SK"/>
        </w:rPr>
        <w:t xml:space="preserve"> (1988), </w:t>
      </w:r>
      <w:r w:rsidRPr="0058723E">
        <w:rPr>
          <w:rFonts w:eastAsia="Times New Roman" w:cstheme="minorHAnsi"/>
          <w:i/>
          <w:iCs/>
          <w:sz w:val="24"/>
          <w:szCs w:val="24"/>
          <w:lang w:eastAsia="sk-SK"/>
        </w:rPr>
        <w:t>Lampiónový sprievod</w:t>
      </w:r>
      <w:r w:rsidRPr="0058723E">
        <w:rPr>
          <w:rFonts w:eastAsia="Times New Roman" w:cstheme="minorHAnsi"/>
          <w:sz w:val="24"/>
          <w:szCs w:val="24"/>
          <w:lang w:eastAsia="sk-SK"/>
        </w:rPr>
        <w:t xml:space="preserve"> (2002),</w:t>
      </w:r>
      <w:r w:rsidRPr="0058723E">
        <w:rPr>
          <w:rFonts w:eastAsia="Times New Roman" w:cstheme="minorHAnsi"/>
          <w:i/>
          <w:iCs/>
          <w:sz w:val="24"/>
          <w:szCs w:val="24"/>
          <w:lang w:eastAsia="sk-SK"/>
        </w:rPr>
        <w:t xml:space="preserve"> Snežný vrchol</w:t>
      </w:r>
      <w:r w:rsidRPr="0058723E">
        <w:rPr>
          <w:rFonts w:eastAsia="Times New Roman" w:cstheme="minorHAnsi"/>
          <w:sz w:val="24"/>
          <w:szCs w:val="24"/>
          <w:lang w:eastAsia="sk-SK"/>
        </w:rPr>
        <w:t xml:space="preserve"> (2012, druhá cena v súťaži DRÁMA)</w:t>
      </w:r>
      <w:r w:rsidR="00786C0F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8723E">
        <w:rPr>
          <w:rFonts w:eastAsia="Times New Roman" w:cstheme="minorHAnsi"/>
          <w:sz w:val="24"/>
          <w:szCs w:val="24"/>
          <w:lang w:eastAsia="sk-SK"/>
        </w:rPr>
        <w:t xml:space="preserve">a </w:t>
      </w:r>
      <w:r w:rsidRPr="0058723E">
        <w:rPr>
          <w:rFonts w:eastAsia="Times New Roman" w:cstheme="minorHAnsi"/>
          <w:i/>
          <w:iCs/>
          <w:sz w:val="24"/>
          <w:szCs w:val="24"/>
          <w:lang w:eastAsia="sk-SK"/>
        </w:rPr>
        <w:t>Kolísky</w:t>
      </w:r>
      <w:r w:rsidRPr="0058723E">
        <w:rPr>
          <w:rFonts w:eastAsia="Times New Roman" w:cstheme="minorHAnsi"/>
          <w:sz w:val="24"/>
          <w:szCs w:val="24"/>
          <w:lang w:eastAsia="sk-SK"/>
        </w:rPr>
        <w:t xml:space="preserve"> (2012). Kniha bola pripravovaná k okrúhlemu životnému jubileu autorky, pretrvávajúca pandémia však jej vydanie posunula takmer o rok.</w:t>
      </w:r>
    </w:p>
    <w:p w14:paraId="3DF3ECDF" w14:textId="0ABFD403" w:rsidR="0058723E" w:rsidRDefault="0058723E" w:rsidP="0058723E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7C3527DD" w14:textId="7D4E73E0" w:rsidR="0058723E" w:rsidRPr="0058723E" w:rsidRDefault="0058723E" w:rsidP="0058723E">
      <w:pPr>
        <w:shd w:val="clear" w:color="auto" w:fill="FFFFFF"/>
        <w:spacing w:after="0" w:line="276" w:lineRule="auto"/>
        <w:jc w:val="both"/>
        <w:rPr>
          <w:rFonts w:cstheme="minorHAnsi"/>
          <w:b/>
          <w:color w:val="AF916C"/>
          <w:sz w:val="24"/>
          <w:szCs w:val="24"/>
        </w:rPr>
      </w:pPr>
      <w:r w:rsidRPr="0058723E">
        <w:rPr>
          <w:rFonts w:cstheme="minorHAnsi"/>
          <w:b/>
          <w:color w:val="AF916C"/>
          <w:sz w:val="24"/>
          <w:szCs w:val="24"/>
        </w:rPr>
        <w:t>Nielen divadelné hry, ale aj rozhovor a štúdia o autorke</w:t>
      </w:r>
    </w:p>
    <w:p w14:paraId="51D30C9D" w14:textId="108C6ED3" w:rsidR="0058723E" w:rsidRPr="0058723E" w:rsidRDefault="0058723E" w:rsidP="0058723E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8723E">
        <w:rPr>
          <w:rFonts w:eastAsia="Times New Roman" w:cstheme="minorHAnsi"/>
          <w:sz w:val="24"/>
          <w:szCs w:val="24"/>
          <w:lang w:eastAsia="sk-SK"/>
        </w:rPr>
        <w:t>Súčasťou knihy je rozsiahly rozhovor spisovateľky a filozofky Etely Farkašovej s autorkou</w:t>
      </w:r>
      <w:r w:rsidR="00861CC1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8723E">
        <w:rPr>
          <w:rFonts w:eastAsia="Times New Roman" w:cstheme="minorHAnsi"/>
          <w:sz w:val="24"/>
          <w:szCs w:val="24"/>
          <w:lang w:eastAsia="sk-SK"/>
        </w:rPr>
        <w:t xml:space="preserve">a štúdia o Jane Bodnárovej ako dramatičke z pera literárnej vedkyne, pedagogičky na </w:t>
      </w:r>
      <w:proofErr w:type="spellStart"/>
      <w:r w:rsidRPr="0058723E">
        <w:rPr>
          <w:rFonts w:eastAsia="Times New Roman" w:cstheme="minorHAnsi"/>
          <w:sz w:val="24"/>
          <w:szCs w:val="24"/>
          <w:lang w:eastAsia="sk-SK"/>
        </w:rPr>
        <w:t>F</w:t>
      </w:r>
      <w:r w:rsidR="00786C0F">
        <w:rPr>
          <w:rFonts w:eastAsia="Times New Roman" w:cstheme="minorHAnsi"/>
          <w:sz w:val="24"/>
          <w:szCs w:val="24"/>
          <w:lang w:eastAsia="sk-SK"/>
        </w:rPr>
        <w:t>i</w:t>
      </w:r>
      <w:r w:rsidRPr="0058723E">
        <w:rPr>
          <w:rFonts w:eastAsia="Times New Roman" w:cstheme="minorHAnsi"/>
          <w:sz w:val="24"/>
          <w:szCs w:val="24"/>
          <w:lang w:eastAsia="sk-SK"/>
        </w:rPr>
        <w:t>F</w:t>
      </w:r>
      <w:proofErr w:type="spellEnd"/>
      <w:r w:rsidRPr="0058723E">
        <w:rPr>
          <w:rFonts w:eastAsia="Times New Roman" w:cstheme="minorHAnsi"/>
          <w:sz w:val="24"/>
          <w:szCs w:val="24"/>
          <w:lang w:eastAsia="sk-SK"/>
        </w:rPr>
        <w:t xml:space="preserve"> UK Dagmar </w:t>
      </w:r>
      <w:proofErr w:type="spellStart"/>
      <w:r w:rsidRPr="0058723E">
        <w:rPr>
          <w:rFonts w:eastAsia="Times New Roman" w:cstheme="minorHAnsi"/>
          <w:sz w:val="24"/>
          <w:szCs w:val="24"/>
          <w:lang w:eastAsia="sk-SK"/>
        </w:rPr>
        <w:t>Kročanovej</w:t>
      </w:r>
      <w:proofErr w:type="spellEnd"/>
      <w:r w:rsidRPr="0058723E">
        <w:rPr>
          <w:rFonts w:eastAsia="Times New Roman" w:cstheme="minorHAnsi"/>
          <w:sz w:val="24"/>
          <w:szCs w:val="24"/>
          <w:lang w:eastAsia="sk-SK"/>
        </w:rPr>
        <w:t>. Oba príspevky približujú čitateľovi „svet na hranici, v medzipriestore, ženské teritórium i náš subjektívny, vnútorný čas“ (E. Farkašová) a jej neopakovateľnú minimalistickú poetiku náznakov, symbolov, zvuku, ticha a obrazu. Štúdia D. Kročanovej a rozhovor s E. Farkašovou, ktorá je autorke generačne bližšia, ponúkajú žánrovo odlišný, navzájom sa však doplňujúci prístup.</w:t>
      </w:r>
    </w:p>
    <w:p w14:paraId="2897C891" w14:textId="77777777" w:rsidR="0058723E" w:rsidRPr="0058723E" w:rsidRDefault="0058723E" w:rsidP="0058723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eastAsia="sk-SK"/>
        </w:rPr>
      </w:pPr>
    </w:p>
    <w:p w14:paraId="61F61ADF" w14:textId="3E080900" w:rsidR="0058723E" w:rsidRPr="0058723E" w:rsidRDefault="0058723E" w:rsidP="0058723E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8723E">
        <w:rPr>
          <w:rFonts w:cstheme="minorHAnsi"/>
          <w:sz w:val="24"/>
          <w:szCs w:val="24"/>
          <w:lang w:eastAsia="sk-SK"/>
        </w:rPr>
        <w:t xml:space="preserve">Stručne a presne píše o širšom kontexte i jednotlivých hrách zaradených do tohto výberu Dagmar Kročanová vo svojej štúdii </w:t>
      </w:r>
      <w:r w:rsidRPr="0058723E">
        <w:rPr>
          <w:rFonts w:cstheme="minorHAnsi"/>
          <w:i/>
          <w:sz w:val="24"/>
          <w:szCs w:val="24"/>
          <w:lang w:eastAsia="sk-SK"/>
        </w:rPr>
        <w:t>Slová a telá v časopriestore</w:t>
      </w:r>
      <w:r w:rsidRPr="0058723E">
        <w:rPr>
          <w:rFonts w:cstheme="minorHAnsi"/>
          <w:sz w:val="24"/>
          <w:szCs w:val="24"/>
          <w:lang w:eastAsia="sk-SK"/>
        </w:rPr>
        <w:t xml:space="preserve">. Dielo Jany Bodnárovej sa podľa jej slov vyznačuje kultivovanosťou, </w:t>
      </w:r>
      <w:proofErr w:type="spellStart"/>
      <w:r w:rsidRPr="0058723E">
        <w:rPr>
          <w:rFonts w:cstheme="minorHAnsi"/>
          <w:sz w:val="24"/>
          <w:szCs w:val="24"/>
          <w:lang w:eastAsia="sk-SK"/>
        </w:rPr>
        <w:t>artistnosťou</w:t>
      </w:r>
      <w:proofErr w:type="spellEnd"/>
      <w:r w:rsidRPr="0058723E">
        <w:rPr>
          <w:rFonts w:cstheme="minorHAnsi"/>
          <w:sz w:val="24"/>
          <w:szCs w:val="24"/>
          <w:lang w:eastAsia="sk-SK"/>
        </w:rPr>
        <w:t>, erudíciou aj citlivosťou, spontaneitou, kreativitou, prepája zámernosť a zmysel pre formu s vnímavosťou voči iracionalite a amorfnosti</w:t>
      </w:r>
      <w:r w:rsidRPr="0058723E">
        <w:rPr>
          <w:rFonts w:eastAsia="Times New Roman" w:cstheme="minorHAnsi"/>
          <w:sz w:val="24"/>
          <w:szCs w:val="24"/>
          <w:lang w:eastAsia="sk-SK"/>
        </w:rPr>
        <w:t xml:space="preserve">. Bodnárovú zaraďuje medzi výrazné súčasné slovenské spisovateľky, ktoré „sa po roku 1989 presadili v hľadaní nového dramatického a divadelného tvaru, často so </w:t>
      </w:r>
      <w:r w:rsidRPr="0058723E">
        <w:rPr>
          <w:rFonts w:eastAsia="Times New Roman" w:cstheme="minorHAnsi"/>
          <w:sz w:val="24"/>
          <w:szCs w:val="24"/>
          <w:lang w:eastAsia="sk-SK"/>
        </w:rPr>
        <w:lastRenderedPageBreak/>
        <w:t>zohľadnením skúseností experimentálnych, autorských či štúdiových divadiel (...) kombinovaním heterogénnych výrazových prostriedkov, štýlov a médií, čo korešpondovalo s estetikou postmoderny, prípadne postdramatického divadla.“</w:t>
      </w:r>
    </w:p>
    <w:p w14:paraId="3971BFB1" w14:textId="77777777" w:rsidR="0058723E" w:rsidRPr="0058723E" w:rsidRDefault="0058723E" w:rsidP="0058723E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5BD3CB9B" w14:textId="5D3E57E6" w:rsidR="0058723E" w:rsidRPr="0058723E" w:rsidRDefault="0058723E" w:rsidP="0058723E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8723E">
        <w:rPr>
          <w:rFonts w:eastAsia="Times New Roman" w:cstheme="minorHAnsi"/>
          <w:sz w:val="24"/>
          <w:szCs w:val="24"/>
          <w:lang w:eastAsia="sk-SK"/>
        </w:rPr>
        <w:t>Osobnejší a intímnejší pohľad prináša rozhovor Etely Farkašovej s autorkou. Jana Bodnárová v ňom o svojej tvorbe hovorí: „</w:t>
      </w:r>
      <w:r w:rsidR="00861CC1">
        <w:rPr>
          <w:rFonts w:eastAsia="Times New Roman" w:cstheme="minorHAnsi"/>
          <w:sz w:val="24"/>
          <w:szCs w:val="24"/>
          <w:lang w:eastAsia="sk-SK"/>
        </w:rPr>
        <w:t>(</w:t>
      </w:r>
      <w:r w:rsidRPr="0058723E">
        <w:rPr>
          <w:rFonts w:eastAsia="Times New Roman" w:cstheme="minorHAnsi"/>
          <w:sz w:val="24"/>
          <w:szCs w:val="24"/>
          <w:lang w:eastAsia="sk-SK"/>
        </w:rPr>
        <w:t>...</w:t>
      </w:r>
      <w:r w:rsidR="00861CC1">
        <w:rPr>
          <w:rFonts w:eastAsia="Times New Roman" w:cstheme="minorHAnsi"/>
          <w:sz w:val="24"/>
          <w:szCs w:val="24"/>
          <w:lang w:eastAsia="sk-SK"/>
        </w:rPr>
        <w:t>)</w:t>
      </w:r>
      <w:r w:rsidRPr="0058723E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58723E">
        <w:rPr>
          <w:rFonts w:cstheme="minorHAnsi"/>
          <w:sz w:val="24"/>
          <w:szCs w:val="24"/>
          <w:lang w:eastAsia="sk-SK"/>
        </w:rPr>
        <w:t>indivíduum naozaj veľmi často zobrazujem cez ženské postavy. Krehkosť človeka, jeho ovládateľnosť manipuláciou v rôznych časových</w:t>
      </w:r>
      <w:r w:rsidR="00786C0F">
        <w:rPr>
          <w:rFonts w:cstheme="minorHAnsi"/>
          <w:sz w:val="24"/>
          <w:szCs w:val="24"/>
          <w:lang w:eastAsia="sk-SK"/>
        </w:rPr>
        <w:t xml:space="preserve"> </w:t>
      </w:r>
      <w:r w:rsidRPr="0058723E">
        <w:rPr>
          <w:rFonts w:cstheme="minorHAnsi"/>
          <w:sz w:val="24"/>
          <w:szCs w:val="24"/>
          <w:lang w:eastAsia="sk-SK"/>
        </w:rPr>
        <w:t xml:space="preserve">a </w:t>
      </w:r>
      <w:proofErr w:type="spellStart"/>
      <w:r w:rsidRPr="0058723E">
        <w:rPr>
          <w:rFonts w:cstheme="minorHAnsi"/>
          <w:sz w:val="24"/>
          <w:szCs w:val="24"/>
          <w:lang w:eastAsia="sk-SK"/>
        </w:rPr>
        <w:t>sociopolitických</w:t>
      </w:r>
      <w:proofErr w:type="spellEnd"/>
      <w:r w:rsidRPr="0058723E">
        <w:rPr>
          <w:rFonts w:cstheme="minorHAnsi"/>
          <w:sz w:val="24"/>
          <w:szCs w:val="24"/>
          <w:lang w:eastAsia="sk-SK"/>
        </w:rPr>
        <w:t xml:space="preserve"> štruktúrach, ale i v intímnom živote. I tebou spomínaná ostrakizácia, vytlačenie na okraj, inakosť. V samej podstate teda vnútorná osamelosť, úzkosť, čosi ako nezreteľné ohrozenie. Toto považujem za kľúčové jadro v mojom písaní vôbec. Isteže sa</w:t>
      </w:r>
      <w:r w:rsidR="00861CC1">
        <w:rPr>
          <w:rFonts w:cstheme="minorHAnsi"/>
          <w:sz w:val="24"/>
          <w:szCs w:val="24"/>
          <w:lang w:eastAsia="sk-SK"/>
        </w:rPr>
        <w:t xml:space="preserve">           </w:t>
      </w:r>
      <w:r w:rsidRPr="0058723E">
        <w:rPr>
          <w:rFonts w:cstheme="minorHAnsi"/>
          <w:sz w:val="24"/>
          <w:szCs w:val="24"/>
          <w:lang w:eastAsia="sk-SK"/>
        </w:rPr>
        <w:t>s postavami do istej miery identifikujem, empaticky do nich vciťujem, a ak ide konkrétne</w:t>
      </w:r>
      <w:r w:rsidR="00861CC1">
        <w:rPr>
          <w:rFonts w:cstheme="minorHAnsi"/>
          <w:sz w:val="24"/>
          <w:szCs w:val="24"/>
          <w:lang w:eastAsia="sk-SK"/>
        </w:rPr>
        <w:t xml:space="preserve">         </w:t>
      </w:r>
      <w:r w:rsidRPr="0058723E">
        <w:rPr>
          <w:rFonts w:cstheme="minorHAnsi"/>
          <w:sz w:val="24"/>
          <w:szCs w:val="24"/>
          <w:lang w:eastAsia="sk-SK"/>
        </w:rPr>
        <w:t>o ženské postavy, sú mojimi vnútornými sestrami, kým text píšem. Ale zároveň ich z nadhľadu pozorujem.“</w:t>
      </w:r>
    </w:p>
    <w:p w14:paraId="6736DF22" w14:textId="77777777" w:rsidR="0058723E" w:rsidRPr="0058723E" w:rsidRDefault="0058723E" w:rsidP="0058723E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F1B15C9" w14:textId="244D720A" w:rsidR="0058723E" w:rsidRPr="0058723E" w:rsidRDefault="0058723E" w:rsidP="0058723E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8723E">
        <w:rPr>
          <w:rFonts w:eastAsia="Times New Roman" w:cstheme="minorHAnsi"/>
          <w:sz w:val="24"/>
          <w:szCs w:val="24"/>
          <w:lang w:eastAsia="sk-SK"/>
        </w:rPr>
        <w:t xml:space="preserve">Tvorbu Jany Bodnárovej faktograficko-chronologicky dopĺňa v tejto knihe výberová bibliografia jej kompletného diela a súpis inscenácií podľa jej textov. </w:t>
      </w:r>
    </w:p>
    <w:p w14:paraId="0D1F9238" w14:textId="77777777" w:rsidR="0058723E" w:rsidRPr="0058723E" w:rsidRDefault="0058723E" w:rsidP="0058723E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0F392BCA" w14:textId="77777777" w:rsidR="0058723E" w:rsidRPr="0058723E" w:rsidRDefault="0058723E" w:rsidP="0058723E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8723E">
        <w:rPr>
          <w:rFonts w:eastAsia="Times New Roman" w:cstheme="minorHAnsi"/>
          <w:sz w:val="24"/>
          <w:szCs w:val="24"/>
          <w:lang w:eastAsia="sk-SK"/>
        </w:rPr>
        <w:t>Grafický návrh a zalomenie: Nora Nosterská</w:t>
      </w:r>
    </w:p>
    <w:p w14:paraId="1F5195C3" w14:textId="77777777" w:rsidR="0058723E" w:rsidRPr="0058723E" w:rsidRDefault="0058723E" w:rsidP="0058723E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8723E">
        <w:rPr>
          <w:rFonts w:eastAsia="Times New Roman" w:cstheme="minorHAnsi"/>
          <w:sz w:val="24"/>
          <w:szCs w:val="24"/>
          <w:lang w:eastAsia="sk-SK"/>
        </w:rPr>
        <w:t>Počet strán: 240</w:t>
      </w:r>
    </w:p>
    <w:p w14:paraId="17EB2838" w14:textId="6755B013" w:rsidR="0058723E" w:rsidRDefault="0058723E" w:rsidP="0058723E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58723E">
        <w:rPr>
          <w:rFonts w:eastAsia="Times New Roman" w:cstheme="minorHAnsi"/>
          <w:sz w:val="24"/>
          <w:szCs w:val="24"/>
          <w:lang w:eastAsia="sk-SK"/>
        </w:rPr>
        <w:t>ISBN 978-80-8190-065-5</w:t>
      </w:r>
    </w:p>
    <w:p w14:paraId="5D50BBEA" w14:textId="7D45F93D" w:rsidR="0058723E" w:rsidRDefault="0058723E" w:rsidP="0058723E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33729FAC" w14:textId="1E27C5E5" w:rsidR="0058723E" w:rsidRPr="0058723E" w:rsidRDefault="0058723E" w:rsidP="0058723E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Viac informácií: </w:t>
      </w:r>
      <w:hyperlink r:id="rId8" w:history="1">
        <w:r w:rsidRPr="0058723E">
          <w:rPr>
            <w:rStyle w:val="Hypertextovprepojenie"/>
            <w:rFonts w:eastAsia="Times New Roman" w:cstheme="minorHAnsi"/>
            <w:sz w:val="24"/>
            <w:szCs w:val="24"/>
            <w:lang w:eastAsia="sk-SK"/>
          </w:rPr>
          <w:t>webová stránka Divadelného ústavu</w:t>
        </w:r>
      </w:hyperlink>
      <w:r>
        <w:rPr>
          <w:rFonts w:eastAsia="Times New Roman" w:cstheme="minorHAnsi"/>
          <w:sz w:val="24"/>
          <w:szCs w:val="24"/>
          <w:lang w:eastAsia="sk-SK"/>
        </w:rPr>
        <w:t>.</w:t>
      </w:r>
    </w:p>
    <w:p w14:paraId="7A56772A" w14:textId="6226814A" w:rsidR="00F92FA6" w:rsidRDefault="00F92FA6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6E72CF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 w:val="24"/>
          <w:szCs w:val="24"/>
        </w:rPr>
      </w:pPr>
      <w:r w:rsidRPr="00F92FA6">
        <w:rPr>
          <w:rFonts w:cstheme="minorHAnsi"/>
          <w:b/>
          <w:color w:val="AF916C"/>
          <w:sz w:val="24"/>
          <w:szCs w:val="24"/>
        </w:rPr>
        <w:t>V prípade ďalších doplňujúcich otázok je vám k dispozícii:</w:t>
      </w:r>
    </w:p>
    <w:p w14:paraId="2E3741D9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  <w:u w:val="single"/>
        </w:rPr>
      </w:pPr>
      <w:r w:rsidRPr="00F92FA6">
        <w:rPr>
          <w:rFonts w:cstheme="minorHAnsi"/>
          <w:sz w:val="24"/>
          <w:szCs w:val="24"/>
          <w:u w:val="single"/>
        </w:rPr>
        <w:t>Mgr. Eva Fačková</w:t>
      </w:r>
    </w:p>
    <w:p w14:paraId="18E5E2B9" w14:textId="1092307A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 xml:space="preserve">PR </w:t>
      </w:r>
      <w:r>
        <w:rPr>
          <w:rFonts w:cstheme="minorHAnsi"/>
          <w:sz w:val="24"/>
          <w:szCs w:val="24"/>
        </w:rPr>
        <w:t>Divadelného ústavu</w:t>
      </w:r>
    </w:p>
    <w:p w14:paraId="46379239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>Divadelný ústav, Jakubovo nám. 12, 813 57 Bratislava</w:t>
      </w:r>
    </w:p>
    <w:p w14:paraId="5CF16554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>Tel. +421 2 2048 7106</w:t>
      </w:r>
    </w:p>
    <w:p w14:paraId="33C93270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>Mobil: +421 918 838 761</w:t>
      </w:r>
    </w:p>
    <w:p w14:paraId="48A0D43E" w14:textId="77777777" w:rsidR="00F92FA6" w:rsidRPr="00F92FA6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  <w:r w:rsidRPr="00F92FA6">
        <w:rPr>
          <w:rFonts w:cstheme="minorHAnsi"/>
          <w:sz w:val="24"/>
          <w:szCs w:val="24"/>
        </w:rPr>
        <w:t xml:space="preserve">E-mail: </w:t>
      </w:r>
      <w:hyperlink r:id="rId9" w:history="1">
        <w:r w:rsidRPr="00F92FA6">
          <w:rPr>
            <w:rStyle w:val="Hypertextovprepojenie"/>
            <w:rFonts w:cstheme="minorHAnsi"/>
            <w:sz w:val="24"/>
            <w:szCs w:val="24"/>
          </w:rPr>
          <w:t>eva.fackova@theatre.sk</w:t>
        </w:r>
      </w:hyperlink>
    </w:p>
    <w:p w14:paraId="7A3AD79C" w14:textId="77777777" w:rsidR="00F92FA6" w:rsidRDefault="00F92FA6" w:rsidP="00383C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F92FA6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6A6C" w14:textId="77777777" w:rsidR="00CF33B9" w:rsidRDefault="00CF33B9" w:rsidP="00E75034">
      <w:pPr>
        <w:spacing w:after="0" w:line="240" w:lineRule="auto"/>
      </w:pPr>
      <w:r>
        <w:separator/>
      </w:r>
    </w:p>
  </w:endnote>
  <w:endnote w:type="continuationSeparator" w:id="0">
    <w:p w14:paraId="3124BBCB" w14:textId="77777777" w:rsidR="00CF33B9" w:rsidRDefault="00CF33B9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E5AF" w14:textId="2F42FAD8" w:rsidR="00E75034" w:rsidRDefault="00E7503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7BAC245" wp14:editId="56E916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82400" cy="730800"/>
          <wp:effectExtent l="0" t="0" r="0" b="0"/>
          <wp:wrapTopAndBottom/>
          <wp:docPr id="135" name="Obrázo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71DA" w14:textId="77777777" w:rsidR="00CF33B9" w:rsidRDefault="00CF33B9" w:rsidP="00E75034">
      <w:pPr>
        <w:spacing w:after="0" w:line="240" w:lineRule="auto"/>
      </w:pPr>
      <w:r>
        <w:separator/>
      </w:r>
    </w:p>
  </w:footnote>
  <w:footnote w:type="continuationSeparator" w:id="0">
    <w:p w14:paraId="60217DCB" w14:textId="77777777" w:rsidR="00CF33B9" w:rsidRDefault="00CF33B9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730B" w14:textId="5EE10B34" w:rsidR="00E75034" w:rsidRDefault="00E7503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9CA38DC" wp14:editId="709BD483">
          <wp:simplePos x="0" y="0"/>
          <wp:positionH relativeFrom="margin">
            <wp:posOffset>1771015</wp:posOffset>
          </wp:positionH>
          <wp:positionV relativeFrom="paragraph">
            <wp:posOffset>-3810</wp:posOffset>
          </wp:positionV>
          <wp:extent cx="2188430" cy="647700"/>
          <wp:effectExtent l="0" t="0" r="0" b="0"/>
          <wp:wrapTight wrapText="bothSides">
            <wp:wrapPolygon edited="0">
              <wp:start x="12035" y="635"/>
              <wp:lineTo x="1504" y="3176"/>
              <wp:lineTo x="752" y="3812"/>
              <wp:lineTo x="564" y="16518"/>
              <wp:lineTo x="1128" y="18424"/>
              <wp:lineTo x="2821" y="19694"/>
              <wp:lineTo x="20873" y="19694"/>
              <wp:lineTo x="21249" y="4447"/>
              <wp:lineTo x="20497" y="3176"/>
              <wp:lineTo x="15044" y="635"/>
              <wp:lineTo x="12035" y="635"/>
            </wp:wrapPolygon>
          </wp:wrapTight>
          <wp:docPr id="134" name="Obrázok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177FF9" w14:textId="1CFF26B1" w:rsidR="00E75034" w:rsidRDefault="00E75034">
    <w:pPr>
      <w:pStyle w:val="Hlavika"/>
    </w:pPr>
  </w:p>
  <w:p w14:paraId="6FCF04C8" w14:textId="3AED50A3" w:rsidR="00E75034" w:rsidRDefault="00E75034">
    <w:pPr>
      <w:pStyle w:val="Hlavika"/>
    </w:pPr>
  </w:p>
  <w:p w14:paraId="74409AE0" w14:textId="77A8EE2A" w:rsidR="00E75034" w:rsidRDefault="00E75034">
    <w:pPr>
      <w:pStyle w:val="Hlavika"/>
    </w:pPr>
  </w:p>
  <w:p w14:paraId="191D285E" w14:textId="0F2A518D"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58723E">
      <w:rPr>
        <w:sz w:val="24"/>
        <w:szCs w:val="24"/>
      </w:rPr>
      <w:t>8</w:t>
    </w:r>
    <w:r w:rsidRPr="00383CEF">
      <w:rPr>
        <w:sz w:val="24"/>
        <w:szCs w:val="24"/>
      </w:rPr>
      <w:t xml:space="preserve">. </w:t>
    </w:r>
    <w:r w:rsidR="0058723E">
      <w:rPr>
        <w:sz w:val="24"/>
        <w:szCs w:val="24"/>
      </w:rPr>
      <w:t>apríl</w:t>
    </w:r>
    <w:r w:rsidRPr="00383CEF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34"/>
    <w:rsid w:val="00002E0E"/>
    <w:rsid w:val="00061884"/>
    <w:rsid w:val="000839EA"/>
    <w:rsid w:val="000B0B0A"/>
    <w:rsid w:val="00114990"/>
    <w:rsid w:val="001F1A4F"/>
    <w:rsid w:val="00243B82"/>
    <w:rsid w:val="00256DC9"/>
    <w:rsid w:val="002C479F"/>
    <w:rsid w:val="00310081"/>
    <w:rsid w:val="00315390"/>
    <w:rsid w:val="00350BDC"/>
    <w:rsid w:val="00351DCA"/>
    <w:rsid w:val="00383CEF"/>
    <w:rsid w:val="003F62A3"/>
    <w:rsid w:val="00443484"/>
    <w:rsid w:val="004A4317"/>
    <w:rsid w:val="0058723E"/>
    <w:rsid w:val="005D6316"/>
    <w:rsid w:val="005F6230"/>
    <w:rsid w:val="00632FE7"/>
    <w:rsid w:val="006A2A12"/>
    <w:rsid w:val="00722E4D"/>
    <w:rsid w:val="00784ACE"/>
    <w:rsid w:val="00786C0F"/>
    <w:rsid w:val="007D5800"/>
    <w:rsid w:val="00826C2E"/>
    <w:rsid w:val="00861CC1"/>
    <w:rsid w:val="0087323C"/>
    <w:rsid w:val="00996764"/>
    <w:rsid w:val="00B329EB"/>
    <w:rsid w:val="00B51D80"/>
    <w:rsid w:val="00C01976"/>
    <w:rsid w:val="00C041AD"/>
    <w:rsid w:val="00CF33B9"/>
    <w:rsid w:val="00E17611"/>
    <w:rsid w:val="00E55912"/>
    <w:rsid w:val="00E75034"/>
    <w:rsid w:val="00EC4A61"/>
    <w:rsid w:val="00F05D7D"/>
    <w:rsid w:val="00F92FA6"/>
    <w:rsid w:val="00F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35F2F"/>
  <w15:docId w15:val="{8A2E690D-63FF-4DD5-BECA-9EFFBEF7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56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256D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tre.sk/index.php/knihy/publikacie/jana-bodnarova-h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a.fackova@theatre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Divadelný ústav vydal zbierku divadelných hier Jany Bodnárovej pod názvom Dievča z morského dna. Hry</dc:title>
  <dc:creator>Eva Fackova</dc:creator>
  <cp:lastModifiedBy>Používateľ systému Windows</cp:lastModifiedBy>
  <cp:revision>11</cp:revision>
  <dcterms:created xsi:type="dcterms:W3CDTF">2021-04-06T08:02:00Z</dcterms:created>
  <dcterms:modified xsi:type="dcterms:W3CDTF">2022-02-18T12:07:00Z</dcterms:modified>
</cp:coreProperties>
</file>